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C7AF1" w14:textId="250D3D46" w:rsidR="00B90F6D" w:rsidRPr="00B90F6D" w:rsidRDefault="00B90F6D" w:rsidP="00B90F6D">
      <w:pPr>
        <w:spacing w:before="120" w:after="120" w:line="240" w:lineRule="auto"/>
        <w:jc w:val="center"/>
        <w:rPr>
          <w:rFonts w:ascii="Arial" w:eastAsia="Times New Roman" w:hAnsi="Arial" w:cs="Arial"/>
          <w:b/>
          <w:kern w:val="0"/>
          <w:lang w:eastAsia="en-GB"/>
          <w14:ligatures w14:val="none"/>
        </w:rPr>
      </w:pPr>
      <w:r w:rsidRPr="00B90F6D">
        <w:rPr>
          <w:rFonts w:ascii="Arial" w:eastAsia="Times New Roman" w:hAnsi="Arial" w:cs="Arial"/>
          <w:b/>
          <w:kern w:val="0"/>
          <w:lang w:eastAsia="en-GB"/>
          <w14:ligatures w14:val="none"/>
        </w:rPr>
        <w:t>Critically reflect upon the ideological influences (drivers) on a social policy of your choosing.</w:t>
      </w:r>
    </w:p>
    <w:p w14:paraId="39E2016D" w14:textId="77777777" w:rsidR="0042633C" w:rsidRDefault="0042633C"/>
    <w:p w14:paraId="18BA722D" w14:textId="1F183C70" w:rsidR="00D51E1C" w:rsidRDefault="00260AE0" w:rsidP="00345E04">
      <w:r>
        <w:t>The term ideology was first coined by Antoine De Strutt Tracy</w:t>
      </w:r>
      <w:r w:rsidR="006D7A82">
        <w:t xml:space="preserve"> </w:t>
      </w:r>
      <w:r>
        <w:t xml:space="preserve">and seen as a ‘science of ideas’ (Vincent, 2024). </w:t>
      </w:r>
      <w:r w:rsidR="00141BB1">
        <w:t xml:space="preserve">Murphy (2024) argues that ideology is the structure of ideas that shape politics, religion and even individual lives and choices. </w:t>
      </w:r>
      <w:r>
        <w:t>I</w:t>
      </w:r>
      <w:r w:rsidR="00235661">
        <w:t xml:space="preserve">deological influences </w:t>
      </w:r>
      <w:r w:rsidR="009E6D81">
        <w:t>look</w:t>
      </w:r>
      <w:r w:rsidR="00235661">
        <w:t xml:space="preserve"> </w:t>
      </w:r>
      <w:r w:rsidR="009E6D81">
        <w:t xml:space="preserve">at </w:t>
      </w:r>
      <w:r w:rsidR="00235661">
        <w:t xml:space="preserve">the </w:t>
      </w:r>
      <w:r w:rsidR="009E6D81">
        <w:t>belief</w:t>
      </w:r>
      <w:r w:rsidR="00235661">
        <w:t xml:space="preserve"> </w:t>
      </w:r>
      <w:r w:rsidR="009E6D81">
        <w:t xml:space="preserve">systems </w:t>
      </w:r>
      <w:r w:rsidR="00235661">
        <w:t xml:space="preserve">behind </w:t>
      </w:r>
      <w:r w:rsidR="009E6D81">
        <w:t>decisions or policies that are made</w:t>
      </w:r>
      <w:r w:rsidR="00141BB1">
        <w:t xml:space="preserve">. </w:t>
      </w:r>
      <w:r w:rsidR="009E6D81">
        <w:t>Marx argued that political ideology and the resultant legislation and policies created are based upon the social class of the ruling dominant</w:t>
      </w:r>
      <w:r w:rsidR="00345E04">
        <w:t xml:space="preserve"> for them to exercise their will to shape the world to benefit them</w:t>
      </w:r>
      <w:r w:rsidR="009E6D81">
        <w:t>.</w:t>
      </w:r>
      <w:r w:rsidR="0003645E">
        <w:t xml:space="preserve"> Russell (19</w:t>
      </w:r>
      <w:r w:rsidR="00634E43">
        <w:t>88</w:t>
      </w:r>
      <w:r w:rsidR="0003645E">
        <w:t xml:space="preserve">) went on to argue that their own materialistic acquiring tendencies often drive the published ideology of politicians. </w:t>
      </w:r>
      <w:r w:rsidR="00345E04">
        <w:t xml:space="preserve">There are other types of ideology which include social and cultural, and economic. This </w:t>
      </w:r>
      <w:r w:rsidR="00CC0466">
        <w:t>essay explores how</w:t>
      </w:r>
      <w:r w:rsidR="00345E04">
        <w:t xml:space="preserve"> </w:t>
      </w:r>
      <w:r w:rsidR="00345E04" w:rsidRPr="00345E04">
        <w:t xml:space="preserve">Special Educational Needs in </w:t>
      </w:r>
      <w:r>
        <w:t xml:space="preserve">the United Kingdom and later in </w:t>
      </w:r>
      <w:r w:rsidR="00345E04" w:rsidRPr="00345E04">
        <w:t>Wales have historically been labelled</w:t>
      </w:r>
      <w:r>
        <w:t>,</w:t>
      </w:r>
      <w:r w:rsidR="00CC0466">
        <w:t xml:space="preserve"> and the beliefs </w:t>
      </w:r>
      <w:r w:rsidR="00E53888">
        <w:t xml:space="preserve">or reasons for Welsh Government to </w:t>
      </w:r>
      <w:r w:rsidR="00CC0466">
        <w:t>creat</w:t>
      </w:r>
      <w:r w:rsidR="00E53888">
        <w:t>e</w:t>
      </w:r>
      <w:r w:rsidR="00CC0466">
        <w:t xml:space="preserve"> t</w:t>
      </w:r>
      <w:r w:rsidR="00345E04" w:rsidRPr="00345E04">
        <w:t>he Additional Learning Needs and Educational Tribunal (Wales) Act 2018 (ALNET)</w:t>
      </w:r>
      <w:r w:rsidR="00CC0466">
        <w:t>.</w:t>
      </w:r>
    </w:p>
    <w:p w14:paraId="5F3C304C" w14:textId="568D00AF" w:rsidR="00CA364B" w:rsidRDefault="00CA364B" w:rsidP="00345E04">
      <w:r w:rsidRPr="00CA364B">
        <w:t xml:space="preserve">Special Educational Needs in </w:t>
      </w:r>
      <w:r w:rsidR="00CC2E13">
        <w:t>the United Kingdom</w:t>
      </w:r>
      <w:r w:rsidRPr="00CA364B">
        <w:t xml:space="preserve"> have historically been labelled and treated under the medical model of disability which looks at what is wrong with the person rather that what they need.</w:t>
      </w:r>
      <w:r w:rsidR="00E95E76">
        <w:t xml:space="preserve"> This is supported by the 1944 Education Act which defines a disabled child based on their medical needs and to ascertain any disability of either ‘mind or body</w:t>
      </w:r>
      <w:r w:rsidR="00F90FB9">
        <w:t xml:space="preserve">’ by a medical practitioner. </w:t>
      </w:r>
      <w:r w:rsidR="00CC2E13">
        <w:t xml:space="preserve">It is only in more recent times and with the introduction of the Equality Act (2010) that protected characteristics such as disability and the introduction of making reasonable adjustments for disabled people to effectively access society have been brought to the forefront of equality legislation. </w:t>
      </w:r>
      <w:proofErr w:type="gramStart"/>
      <w:r w:rsidR="00CC2E13">
        <w:t>Previous</w:t>
      </w:r>
      <w:r w:rsidR="00141BB1">
        <w:t xml:space="preserve"> to</w:t>
      </w:r>
      <w:proofErr w:type="gramEnd"/>
      <w:r w:rsidR="00141BB1">
        <w:t xml:space="preserve"> 2010</w:t>
      </w:r>
      <w:r w:rsidR="00CC2E13">
        <w:t>, there were many different pieces of legislation that were difficult to navigate and bringing them all under one umbrella has made the legislation more user friendly. Th</w:t>
      </w:r>
      <w:r w:rsidR="00F90FB9">
        <w:t>e creation and the wording of the Equality Act follow</w:t>
      </w:r>
      <w:r w:rsidR="00CC2E13">
        <w:t xml:space="preserve"> the social model of disability, which states that society needs to adjust to allow inclusivity. For example, ramps to access buildings</w:t>
      </w:r>
      <w:r w:rsidR="00E53888">
        <w:t xml:space="preserve"> </w:t>
      </w:r>
      <w:r w:rsidR="00D51E1C" w:rsidRPr="00D51E1C">
        <w:t xml:space="preserve">(Pyper and </w:t>
      </w:r>
      <w:proofErr w:type="spellStart"/>
      <w:r w:rsidR="00D51E1C" w:rsidRPr="00D51E1C">
        <w:t>Uwazuruike</w:t>
      </w:r>
      <w:proofErr w:type="spellEnd"/>
      <w:r w:rsidR="00D51E1C" w:rsidRPr="00D51E1C">
        <w:t>, 2024)</w:t>
      </w:r>
      <w:r w:rsidR="00D51E1C">
        <w:t>.</w:t>
      </w:r>
    </w:p>
    <w:p w14:paraId="1B98CCAF" w14:textId="384949DE" w:rsidR="00352FC2" w:rsidRDefault="00D81A0F">
      <w:r>
        <w:t xml:space="preserve">To fully appreciate and understand the </w:t>
      </w:r>
      <w:r w:rsidR="00D80415">
        <w:t xml:space="preserve">creation and </w:t>
      </w:r>
      <w:r>
        <w:t xml:space="preserve">aims of the ALNET, it is </w:t>
      </w:r>
      <w:r w:rsidR="00D51E1C">
        <w:t>prudent</w:t>
      </w:r>
      <w:r>
        <w:t xml:space="preserve"> to review previous policy both academically and in practice. Prior to the 1970’s, there was an understanding that children with special educational needs also needed </w:t>
      </w:r>
      <w:r w:rsidR="00DF5D78">
        <w:t>a place, but many were called ineducable</w:t>
      </w:r>
      <w:r w:rsidR="009C58BE">
        <w:t xml:space="preserve"> with parents being sent letters saying as such</w:t>
      </w:r>
      <w:r w:rsidR="00A72352">
        <w:t xml:space="preserve"> and being denied a place in school</w:t>
      </w:r>
      <w:r w:rsidR="00F90FB9">
        <w:t xml:space="preserve"> (Gardiner, 2017)</w:t>
      </w:r>
      <w:r w:rsidR="00DF5D78">
        <w:t>.</w:t>
      </w:r>
      <w:r w:rsidR="009C58BE">
        <w:t xml:space="preserve"> </w:t>
      </w:r>
      <w:r w:rsidR="00DF5D78">
        <w:t xml:space="preserve">This led to Dame Phillipa Russell to campaign for the rights of </w:t>
      </w:r>
      <w:r w:rsidR="00A667F1">
        <w:t>the child with additional needs to be educated</w:t>
      </w:r>
      <w:r w:rsidR="009C58BE">
        <w:t>.</w:t>
      </w:r>
      <w:r w:rsidR="00D63A8D">
        <w:t xml:space="preserve"> </w:t>
      </w:r>
      <w:r w:rsidR="009C58BE">
        <w:t>I</w:t>
      </w:r>
      <w:r w:rsidR="00A667F1">
        <w:t>n 1970 the Education Act (Handicapped Children) was created</w:t>
      </w:r>
      <w:r w:rsidR="009C58BE">
        <w:t xml:space="preserve"> by </w:t>
      </w:r>
      <w:r w:rsidR="00C94DAB">
        <w:t>Harold Wilsons</w:t>
      </w:r>
      <w:r w:rsidR="009C58BE">
        <w:t xml:space="preserve"> labour government</w:t>
      </w:r>
      <w:r w:rsidR="00A667F1">
        <w:t xml:space="preserve"> </w:t>
      </w:r>
      <w:r w:rsidR="007E3C49">
        <w:t>to give every child the right to an education</w:t>
      </w:r>
      <w:r w:rsidR="00A72352">
        <w:t xml:space="preserve"> and changing the responsibility for these children from health to local authorities</w:t>
      </w:r>
      <w:r w:rsidR="00017CEE">
        <w:t xml:space="preserve"> which was the start of the social model of disability being used to address the children’s needs</w:t>
      </w:r>
      <w:r w:rsidR="00A72352">
        <w:t>.</w:t>
      </w:r>
      <w:r w:rsidR="007E3C49">
        <w:t xml:space="preserve"> </w:t>
      </w:r>
      <w:r w:rsidR="00C94DAB">
        <w:t>His</w:t>
      </w:r>
      <w:r w:rsidR="00352FC2">
        <w:t xml:space="preserve"> parties</w:t>
      </w:r>
      <w:r w:rsidR="00C94DAB">
        <w:t xml:space="preserve"> left of centre</w:t>
      </w:r>
      <w:r w:rsidR="00A502E3">
        <w:t>, liberal</w:t>
      </w:r>
      <w:r w:rsidR="00C94DAB">
        <w:t xml:space="preserve"> ideologies </w:t>
      </w:r>
      <w:r w:rsidR="00A502E3">
        <w:t xml:space="preserve">were the drivers in </w:t>
      </w:r>
      <w:r w:rsidR="0040477A">
        <w:t>the social policy that changed within his terms of office</w:t>
      </w:r>
      <w:r w:rsidR="00352FC2">
        <w:t xml:space="preserve"> which</w:t>
      </w:r>
      <w:r w:rsidR="00BF6231">
        <w:t xml:space="preserve"> includ</w:t>
      </w:r>
      <w:r w:rsidR="00352FC2">
        <w:t>ed</w:t>
      </w:r>
      <w:r w:rsidR="00BF6231">
        <w:t xml:space="preserve"> education,</w:t>
      </w:r>
      <w:r w:rsidR="00352FC2">
        <w:t xml:space="preserve"> abortion rights and gender equality, among others. However, Wilsons critics state that he was more of a reformist than a liberal and his personal ideologies were centred</w:t>
      </w:r>
      <w:r w:rsidR="00DC606A">
        <w:t xml:space="preserve"> rather than left (Dorey, 2012).</w:t>
      </w:r>
    </w:p>
    <w:p w14:paraId="0223F2DE" w14:textId="7B53D0EE" w:rsidR="007E03F2" w:rsidRDefault="007E03F2">
      <w:r>
        <w:t xml:space="preserve">During the 1980’s </w:t>
      </w:r>
      <w:r w:rsidR="00850F2E">
        <w:t>and under a neoliberal conservative government</w:t>
      </w:r>
      <w:r w:rsidR="00896D9B">
        <w:t xml:space="preserve"> (Balan, 2023)</w:t>
      </w:r>
      <w:r w:rsidR="00850F2E">
        <w:t>, further educational reform took place with</w:t>
      </w:r>
      <w:r w:rsidR="002E5B94">
        <w:t xml:space="preserve"> the</w:t>
      </w:r>
      <w:r w:rsidR="00850F2E">
        <w:t xml:space="preserve"> introduction of GCSE’s</w:t>
      </w:r>
      <w:r w:rsidR="002E5B94">
        <w:t xml:space="preserve"> and the emphasis on achievement and </w:t>
      </w:r>
      <w:r w:rsidR="003E22F0">
        <w:t>cuts in spending on public services</w:t>
      </w:r>
      <w:r w:rsidR="002E5B94">
        <w:t xml:space="preserve">. </w:t>
      </w:r>
      <w:r w:rsidR="00F37A84">
        <w:t xml:space="preserve">Thatcher’s </w:t>
      </w:r>
      <w:r w:rsidR="00017CEE">
        <w:t xml:space="preserve">conservative </w:t>
      </w:r>
      <w:r w:rsidR="00F37A84">
        <w:t xml:space="preserve">government placed an emphasis on self-reliance for the people whereby they would need to make their own way in the world and not rely on social support. </w:t>
      </w:r>
      <w:r w:rsidR="009B09AB">
        <w:t>During this time in Wales, there was growing support for its own democratic organisation which</w:t>
      </w:r>
      <w:r w:rsidR="00017CEE">
        <w:t xml:space="preserve"> continued to</w:t>
      </w:r>
      <w:r w:rsidR="009B09AB">
        <w:t xml:space="preserve"> g</w:t>
      </w:r>
      <w:r w:rsidR="00017CEE">
        <w:t>ain momentum</w:t>
      </w:r>
      <w:r w:rsidR="009B09AB">
        <w:t xml:space="preserve"> until the </w:t>
      </w:r>
      <w:r w:rsidR="009B09AB">
        <w:lastRenderedPageBreak/>
        <w:t xml:space="preserve">referendum of 1997 and the creation of the National Assembly for Wales. In 1998, the UK government passed the </w:t>
      </w:r>
      <w:r w:rsidR="004315EB">
        <w:t xml:space="preserve">Government of Wales Act which cemented </w:t>
      </w:r>
      <w:r w:rsidR="002F4A70">
        <w:t>Wales’s</w:t>
      </w:r>
      <w:r w:rsidR="004315EB">
        <w:t xml:space="preserve"> power for additional legislation over education, housing and agriculture, among others.</w:t>
      </w:r>
      <w:r w:rsidR="00DE5B76">
        <w:t xml:space="preserve"> Alan and Matthews, 2024 ague that regardless of the political party in power, it is the leader and their teams’ ideologies that count at that time. They look at </w:t>
      </w:r>
      <w:r w:rsidR="00D51E1C">
        <w:t xml:space="preserve">various labour leaders including Tony Blair, Gordon Brown and Jeremy Corbyn, among others to look at their individual ideologies with Blair and Brown being close to centre, Corbyn is much further left in his ideals and what he planned for the country. </w:t>
      </w:r>
    </w:p>
    <w:p w14:paraId="0BA05C21" w14:textId="72FA54A9" w:rsidR="00736646" w:rsidRDefault="004315EB">
      <w:r>
        <w:t xml:space="preserve">The Welsh Assembly started off as a single corporate institution which allowed for them to </w:t>
      </w:r>
      <w:r w:rsidR="00670A71">
        <w:t xml:space="preserve">govern themselves which </w:t>
      </w:r>
      <w:proofErr w:type="gramStart"/>
      <w:r w:rsidR="004517FB">
        <w:t>in itself can</w:t>
      </w:r>
      <w:proofErr w:type="gramEnd"/>
      <w:r w:rsidR="004517FB">
        <w:t xml:space="preserve"> be contentious.</w:t>
      </w:r>
      <w:r w:rsidR="00F77A4E">
        <w:t xml:space="preserve"> Following the recommendations of the 2</w:t>
      </w:r>
      <w:r w:rsidR="0006793E">
        <w:t>002</w:t>
      </w:r>
      <w:r w:rsidR="00046772">
        <w:t xml:space="preserve"> Richard Commission to legally separate the legislature and the executive as well as gain devolved primary law-making powers and an increase in members, the Senedd was established through the 2006 Government of Wales Act. </w:t>
      </w:r>
      <w:r w:rsidR="003C3D88">
        <w:t>With these devolved powers and alongside the Education Act 2002 which gave Welsh Ministers power of the curriculum and staff training, came educational</w:t>
      </w:r>
      <w:r w:rsidR="00321111">
        <w:t xml:space="preserve"> reform with a focus on a curriculum for Wales, about Wales.</w:t>
      </w:r>
      <w:r w:rsidR="00CD7089">
        <w:t xml:space="preserve"> The introduction of the Foundation Phase in 2004 which emphasised</w:t>
      </w:r>
      <w:r w:rsidR="00A5564C">
        <w:t xml:space="preserve"> child-centred,</w:t>
      </w:r>
      <w:r w:rsidR="00CD7089">
        <w:t xml:space="preserve"> play-based learning, has provided the roots for ongoing educational policy in Wales. </w:t>
      </w:r>
      <w:r w:rsidR="003268B6">
        <w:t xml:space="preserve">According to </w:t>
      </w:r>
      <w:r w:rsidR="003268B6" w:rsidRPr="00AF6069">
        <w:t>Taylor, et al</w:t>
      </w:r>
      <w:r w:rsidR="003268B6">
        <w:t xml:space="preserve"> (2016), Wales created the Foundation Phase and subsequent Curriculum for Wales with a view to ensure that education was the best for the people of Wales. They argue that this is seen as a social-democratic ideology in contrast to the English counterpart which placed an emphasis on results and readiness for the workplace suggesting </w:t>
      </w:r>
      <w:r w:rsidR="00736646">
        <w:t xml:space="preserve">a </w:t>
      </w:r>
      <w:r w:rsidR="003268B6">
        <w:t>neoliberal</w:t>
      </w:r>
      <w:r w:rsidR="00736646">
        <w:t xml:space="preserve"> ideology</w:t>
      </w:r>
      <w:r w:rsidR="008F17FF">
        <w:t>.</w:t>
      </w:r>
    </w:p>
    <w:p w14:paraId="34334469" w14:textId="45B5AFEB" w:rsidR="005131B9" w:rsidRDefault="0033616A" w:rsidP="00CC2E13">
      <w:r>
        <w:t xml:space="preserve">Following </w:t>
      </w:r>
      <w:r w:rsidR="008E27A0">
        <w:t xml:space="preserve">a three-part review of the former system of special educational needs by </w:t>
      </w:r>
      <w:r w:rsidR="008E27A0" w:rsidRPr="008E27A0">
        <w:t>Education, Lifelong Learning and Skills (ELLS) Committee of the National Assembly for Wales</w:t>
      </w:r>
      <w:r w:rsidR="008E27A0">
        <w:t xml:space="preserve"> and further reports from the Audit Commission and ESTYN, tri</w:t>
      </w:r>
      <w:r w:rsidR="005131B9">
        <w:t>a</w:t>
      </w:r>
      <w:r w:rsidR="008E27A0">
        <w:t>l systems were set up to look at what were the essential</w:t>
      </w:r>
      <w:r w:rsidR="005131B9">
        <w:t xml:space="preserve"> elements</w:t>
      </w:r>
      <w:r w:rsidR="008E27A0">
        <w:t xml:space="preserve"> </w:t>
      </w:r>
      <w:r w:rsidR="005131B9">
        <w:t xml:space="preserve">to take forward for </w:t>
      </w:r>
      <w:r w:rsidR="008E27A0">
        <w:t>a piece of reformed legislation. The reports found failings in all three sections which were identification, planning and review. These failings resulted in disaffection from families and poor outcomes for children.</w:t>
      </w:r>
      <w:r w:rsidR="005131B9">
        <w:t xml:space="preserve"> The pilots’ outcomes were positive for ‘</w:t>
      </w:r>
      <w:r w:rsidR="005131B9" w:rsidRPr="005131B9">
        <w:t>evolutionary rather than revolutionary reform</w:t>
      </w:r>
      <w:r w:rsidR="005131B9">
        <w:t xml:space="preserve">’ and built upon existing legislation and what was going well within the current Special Educational Needs structure </w:t>
      </w:r>
      <w:r w:rsidR="005131B9" w:rsidRPr="005131B9">
        <w:t>(Holtom and Watkins, n.d.)</w:t>
      </w:r>
      <w:r w:rsidR="005131B9">
        <w:t xml:space="preserve">. </w:t>
      </w:r>
    </w:p>
    <w:p w14:paraId="5EBBCD50" w14:textId="40ED609E" w:rsidR="00F15DBD" w:rsidRDefault="00CC2E13" w:rsidP="00CC2E13">
      <w:r w:rsidRPr="00CC2E13">
        <w:t>ALNET was designed to address the inconsistencies with</w:t>
      </w:r>
      <w:r w:rsidR="00056477">
        <w:t xml:space="preserve"> the implementation of </w:t>
      </w:r>
      <w:r w:rsidRPr="00CC2E13">
        <w:t xml:space="preserve">previous legislation (Special Educational Needs Tribunal for Wales, 2003 and the Education Act, 1996) to ensure equity for children requiring additional support in education (Knight, </w:t>
      </w:r>
      <w:r w:rsidRPr="00CC2E13">
        <w:rPr>
          <w:i/>
          <w:iCs/>
        </w:rPr>
        <w:t xml:space="preserve">et al, </w:t>
      </w:r>
      <w:r w:rsidRPr="00CC2E13">
        <w:t xml:space="preserve">2024). </w:t>
      </w:r>
      <w:r w:rsidR="00E428A5">
        <w:t xml:space="preserve">ALNET (2018) states that ‘a </w:t>
      </w:r>
      <w:r w:rsidR="00E428A5" w:rsidRPr="00E428A5">
        <w:t>person has additional learning needs if he or she has a learning difficulty or disability (whether the learning difficulty or disability arises from a medical condition or otherwise) which calls for additional learning provision’</w:t>
      </w:r>
      <w:r w:rsidR="00E428A5" w:rsidRPr="00E428A5">
        <w:t xml:space="preserve"> </w:t>
      </w:r>
      <w:r w:rsidR="00E428A5" w:rsidRPr="00E428A5">
        <w:t>(Children’s Commissioner for Wales, 2024)</w:t>
      </w:r>
      <w:r w:rsidR="00E428A5">
        <w:t xml:space="preserve">. </w:t>
      </w:r>
      <w:r w:rsidR="0003754F">
        <w:t xml:space="preserve">Part 4 of the Education Act 1996 set out the responsibilities of the local authorities, schools and governing bodies. </w:t>
      </w:r>
      <w:r w:rsidR="00D17666" w:rsidRPr="00D17666">
        <w:t>Systems such as education can be seen as</w:t>
      </w:r>
      <w:r w:rsidR="00E15DE6">
        <w:t xml:space="preserve"> part of</w:t>
      </w:r>
      <w:r w:rsidR="00D17666" w:rsidRPr="00D17666">
        <w:t xml:space="preserve"> an influential ideology as many policies can be interpreted by local education authorities (LEA’s) and educational establishments leadership teams. This is certainly true for the previous SEN system where inconsistencies were seen through LEA’s and individual schools alike based on their own interpretation of the </w:t>
      </w:r>
      <w:r w:rsidR="00694C6E">
        <w:t xml:space="preserve">legislation, </w:t>
      </w:r>
      <w:r w:rsidR="00D17666" w:rsidRPr="00D17666">
        <w:t>guidelines</w:t>
      </w:r>
      <w:r w:rsidR="00694C6E">
        <w:t xml:space="preserve"> and priorities</w:t>
      </w:r>
      <w:r w:rsidR="00D17666">
        <w:t>.</w:t>
      </w:r>
      <w:r w:rsidR="004F07CB">
        <w:t xml:space="preserve"> </w:t>
      </w:r>
      <w:r w:rsidR="00FC497E">
        <w:t>Thus, the intention and ideology in interpreting the 1996 act can be from far left to far right</w:t>
      </w:r>
      <w:r w:rsidR="00694C6E">
        <w:t xml:space="preserve">, for an extreme example, depending on the views and beliefs of the </w:t>
      </w:r>
      <w:r w:rsidR="00204DB1">
        <w:t>local authority</w:t>
      </w:r>
      <w:r w:rsidR="00392BAE">
        <w:t xml:space="preserve"> or leadership team</w:t>
      </w:r>
      <w:r w:rsidR="00694C6E">
        <w:t>.</w:t>
      </w:r>
      <w:r w:rsidR="00204DB1">
        <w:t xml:space="preserve"> Some may have prioritised needs-led, inclusivity which suggests a left leaning social democratic ideology. While others may have prioritised efficiency, suggesting a more conservative, right-wing ideology. </w:t>
      </w:r>
      <w:r w:rsidR="00694C6E">
        <w:t xml:space="preserve">Welsh </w:t>
      </w:r>
      <w:r w:rsidR="00694C6E">
        <w:lastRenderedPageBreak/>
        <w:t>Government</w:t>
      </w:r>
      <w:r w:rsidR="00B95EBF">
        <w:t xml:space="preserve"> also</w:t>
      </w:r>
      <w:r w:rsidR="00694C6E">
        <w:t xml:space="preserve"> highlighted the inconsistencies in implementation of the SEN guidelines with over-reporting of SEN</w:t>
      </w:r>
      <w:r w:rsidR="00B95EBF">
        <w:t xml:space="preserve"> (Senedd, 2022)</w:t>
      </w:r>
      <w:r w:rsidR="008D699F">
        <w:t xml:space="preserve"> and thus creating unequal access to support</w:t>
      </w:r>
      <w:r w:rsidR="008C42E2">
        <w:t>. By introducing ALNET, Welsh Government</w:t>
      </w:r>
      <w:r w:rsidR="00B95EBF">
        <w:t xml:space="preserve"> looked to </w:t>
      </w:r>
      <w:r w:rsidR="0078029D">
        <w:t>eradicate</w:t>
      </w:r>
      <w:r w:rsidR="008C42E2">
        <w:t xml:space="preserve"> inconsistencies</w:t>
      </w:r>
      <w:r w:rsidR="0078029D">
        <w:t xml:space="preserve"> by providing clear, consistent guidelines that reduces differentiated interpretations</w:t>
      </w:r>
      <w:r w:rsidR="00204DB1">
        <w:t xml:space="preserve"> and which aligns </w:t>
      </w:r>
      <w:r w:rsidR="008C42E2">
        <w:t>local authorities’ priorities with those of Welsh Government</w:t>
      </w:r>
      <w:r w:rsidR="00201CDD">
        <w:t xml:space="preserve"> (</w:t>
      </w:r>
      <w:r w:rsidR="008D699F" w:rsidRPr="008D699F">
        <w:t>Education Law Solicitors</w:t>
      </w:r>
      <w:r w:rsidR="008D699F">
        <w:t>,</w:t>
      </w:r>
      <w:r w:rsidR="008D699F" w:rsidRPr="008D699F">
        <w:t xml:space="preserve"> 2024</w:t>
      </w:r>
      <w:r w:rsidR="008D699F">
        <w:t>).</w:t>
      </w:r>
      <w:r w:rsidR="00392BAE">
        <w:t xml:space="preserve"> Unfortunately, findings from the ESTYN’s review state ‘</w:t>
      </w:r>
      <w:r w:rsidR="00392BAE" w:rsidRPr="00392BAE">
        <w:t>ALN reform implementation has led to inconsistencies in how terms such as ‘specialist’ are understood and applied</w:t>
      </w:r>
      <w:r w:rsidR="00392BAE">
        <w:t xml:space="preserve">’. While there are intentions of the Act to provide equity, the current roll out and subsequent teething concerns suggest </w:t>
      </w:r>
      <w:r w:rsidR="008F17FF">
        <w:t xml:space="preserve">this is not realistic in the short term. </w:t>
      </w:r>
    </w:p>
    <w:p w14:paraId="378A351E" w14:textId="5AED2934" w:rsidR="00736646" w:rsidRDefault="00E15DE6" w:rsidP="00CC2E13">
      <w:r>
        <w:t xml:space="preserve">Welsh Government intended for </w:t>
      </w:r>
      <w:r w:rsidR="00056477" w:rsidRPr="00056477">
        <w:t xml:space="preserve">ALNET to bring together six key sets of guidelines, including but not limited to the Education (Special Educational Needs) (Wales) Regulations 2002 which provided information </w:t>
      </w:r>
      <w:proofErr w:type="gramStart"/>
      <w:r w:rsidR="00056477" w:rsidRPr="00056477">
        <w:t>with regard to</w:t>
      </w:r>
      <w:proofErr w:type="gramEnd"/>
      <w:r w:rsidR="00056477" w:rsidRPr="00056477">
        <w:t xml:space="preserve"> the statement of needs. </w:t>
      </w:r>
      <w:r w:rsidR="00736646">
        <w:t>In practice, ALNET encourages a collaborative approach to learning and support. The Individual Development Plans</w:t>
      </w:r>
      <w:r w:rsidR="008C42E2">
        <w:t xml:space="preserve"> (IDP’s)</w:t>
      </w:r>
      <w:r w:rsidR="00736646">
        <w:t xml:space="preserve"> bring together professionals working with the child and family as well as parents and the child to gain their voice in the support the</w:t>
      </w:r>
      <w:r w:rsidR="00D17666">
        <w:t>y</w:t>
      </w:r>
      <w:r w:rsidR="00736646">
        <w:t xml:space="preserve"> need. It looks at what is admired about the child, what they do well and what they struggle with from a broad range of viewpoints. This then forms a legally binding document that explains the support the child or young person needs to be able to access </w:t>
      </w:r>
      <w:r w:rsidR="00D17666">
        <w:t>the curriculum</w:t>
      </w:r>
      <w:r w:rsidR="00736646">
        <w:t xml:space="preserve"> on an equitable level that is suitable for them and their needs. The IDP is reviewed annually to ensure that as they grow and develop new skills, the</w:t>
      </w:r>
      <w:r>
        <w:t xml:space="preserve"> child’s</w:t>
      </w:r>
      <w:r w:rsidR="00736646">
        <w:t xml:space="preserve"> support needs are updated. </w:t>
      </w:r>
      <w:r w:rsidR="00BF3E11">
        <w:t xml:space="preserve">This is a needs led, child centred approach that is in line with the legally indoctrinated United Nations Convention on the Rights of the Child (UNCRC) article </w:t>
      </w:r>
      <w:r w:rsidR="00A961DD">
        <w:t>12 (the right to have a say in what affects you)</w:t>
      </w:r>
      <w:r w:rsidR="00E428A5">
        <w:t>,</w:t>
      </w:r>
      <w:r w:rsidR="00A961DD">
        <w:t xml:space="preserve"> </w:t>
      </w:r>
      <w:r w:rsidR="00E428A5">
        <w:t>Article 23 (e</w:t>
      </w:r>
      <w:r w:rsidR="00E428A5" w:rsidRPr="00E428A5">
        <w:t>very child has the right to special care and support if you have a disability so that you can lead a full and independent life</w:t>
      </w:r>
      <w:r w:rsidR="00E428A5">
        <w:t xml:space="preserve">), Article 24 states that every child has the right </w:t>
      </w:r>
      <w:r w:rsidR="00E428A5" w:rsidRPr="00E428A5">
        <w:t>to the enjoyment of the highest attainable standard of health and to facilities for the treatment of illness and rehabilitation of health, </w:t>
      </w:r>
      <w:r w:rsidR="00E428A5">
        <w:t xml:space="preserve"> </w:t>
      </w:r>
      <w:r w:rsidR="00A961DD">
        <w:t>Article 28 (the right to an education), however other articles are also pertinent</w:t>
      </w:r>
      <w:r>
        <w:t xml:space="preserve"> (</w:t>
      </w:r>
      <w:r w:rsidRPr="00E15DE6">
        <w:t>Save The Children, 2019</w:t>
      </w:r>
      <w:r w:rsidR="00E428A5">
        <w:t xml:space="preserve">, </w:t>
      </w:r>
      <w:r w:rsidR="00E428A5" w:rsidRPr="00E428A5">
        <w:t>Children’s Commissioner for Wales, 2024</w:t>
      </w:r>
      <w:r>
        <w:t>)</w:t>
      </w:r>
      <w:r w:rsidR="00A961DD">
        <w:t xml:space="preserve">. </w:t>
      </w:r>
    </w:p>
    <w:p w14:paraId="644EB218" w14:textId="322FAAB5" w:rsidR="00E15DE6" w:rsidRDefault="00E15DE6" w:rsidP="00CC2E13">
      <w:r>
        <w:t xml:space="preserve">With the introduction of IDP’s, this allows for teachers to be able to manage the classroom set up based on the highlighted needs of the child. </w:t>
      </w:r>
      <w:r w:rsidR="008D699F">
        <w:t xml:space="preserve">This promotes inclusion, supports a child’s development and educational progress as well as meet the needs as set out by the statutory document. </w:t>
      </w:r>
      <w:r>
        <w:t xml:space="preserve">However, a criticism of this would be when there is more than one child who has an IDP with needs conflicting </w:t>
      </w:r>
      <w:r w:rsidR="008D699F">
        <w:t xml:space="preserve">with </w:t>
      </w:r>
      <w:r>
        <w:t>another child. This can be difficult for staff to manage</w:t>
      </w:r>
      <w:r w:rsidR="008D699F">
        <w:t xml:space="preserve"> the individual wellbeing of the children involved as well as fully implement the additional learning provision (ALP)</w:t>
      </w:r>
      <w:r>
        <w:t xml:space="preserve"> </w:t>
      </w:r>
      <w:r w:rsidR="008D699F">
        <w:t>as set out in the IDP’s. W</w:t>
      </w:r>
      <w:r>
        <w:t xml:space="preserve">ith </w:t>
      </w:r>
      <w:r w:rsidR="00204DB1">
        <w:t xml:space="preserve">funding </w:t>
      </w:r>
      <w:r w:rsidR="008D699F">
        <w:t xml:space="preserve">and staffing </w:t>
      </w:r>
      <w:r w:rsidR="00204DB1">
        <w:t>difficulties as well as ongoing reviews, the structure of the class could</w:t>
      </w:r>
      <w:r w:rsidR="008D699F">
        <w:t xml:space="preserve"> frequently</w:t>
      </w:r>
      <w:r w:rsidR="00204DB1">
        <w:t xml:space="preserve"> change which could also dysregulate other members of the class</w:t>
      </w:r>
      <w:r w:rsidR="008D699F">
        <w:t xml:space="preserve"> who require routine and order to keep themselves regulated and ready to learn.</w:t>
      </w:r>
      <w:r w:rsidR="00D54EA5">
        <w:t xml:space="preserve"> IDP’s are an essential tool to meet the needs of children with ALN, however with conflicting needs in a classroom</w:t>
      </w:r>
      <w:r w:rsidR="004577B0">
        <w:t xml:space="preserve"> and increasing workloads for Additional Learning Needs Coordinators (ALNCo’s)</w:t>
      </w:r>
      <w:r w:rsidR="00D54EA5">
        <w:t xml:space="preserve">, </w:t>
      </w:r>
      <w:r w:rsidR="004577B0">
        <w:t>ALN</w:t>
      </w:r>
      <w:r w:rsidR="00D54EA5">
        <w:t xml:space="preserve"> can be very difficult for</w:t>
      </w:r>
      <w:r w:rsidR="004577B0">
        <w:t xml:space="preserve"> members of staff</w:t>
      </w:r>
      <w:r w:rsidR="00D54EA5">
        <w:t xml:space="preserve"> to manage in practice (Snap Cymru,</w:t>
      </w:r>
      <w:r w:rsidR="009B0C28">
        <w:t xml:space="preserve"> 2024, Jones, et al, 2025</w:t>
      </w:r>
      <w:r w:rsidR="004577B0">
        <w:t>,</w:t>
      </w:r>
      <w:r w:rsidR="004577B0" w:rsidRPr="004577B0">
        <w:t xml:space="preserve"> </w:t>
      </w:r>
      <w:r w:rsidR="004577B0" w:rsidRPr="004577B0">
        <w:t>Murphy, A., Greenway, C. and Conn, C.</w:t>
      </w:r>
      <w:r w:rsidR="004577B0">
        <w:t xml:space="preserve">, </w:t>
      </w:r>
      <w:r w:rsidR="004577B0" w:rsidRPr="004577B0">
        <w:t xml:space="preserve">2024). </w:t>
      </w:r>
    </w:p>
    <w:p w14:paraId="0737FA7B" w14:textId="7E11D272" w:rsidR="00892BE1" w:rsidRPr="00892BE1" w:rsidRDefault="004577B0" w:rsidP="00892BE1">
      <w:r>
        <w:t>Inclusive practice is one of the drivers of ALNET</w:t>
      </w:r>
      <w:r w:rsidR="00747025">
        <w:t xml:space="preserve">. This includes professional inclusivity and collaboration as well as the inclusivity of the child in the classroom. As stated, the IDP brings together professionals to support the child to meet their developmental milestones and ongoing needs, however there is still a discrepancy between local authorities, health boards and other professionals in their available support. For example, each professional has their own view and when a child is masking or not attending school (possible emotional based school avoidance or </w:t>
      </w:r>
      <w:r w:rsidR="00747025">
        <w:lastRenderedPageBreak/>
        <w:t>EBSA) but has difficulties at home and in the community, possibly only seen by the parents, then many professionals may dismiss concerns</w:t>
      </w:r>
      <w:r w:rsidR="002513A3">
        <w:t xml:space="preserve"> as they may not attend the home</w:t>
      </w:r>
      <w:r w:rsidR="00747025">
        <w:t>. While some LA’s have a family support element for children up to a certain age, not all have</w:t>
      </w:r>
      <w:r w:rsidR="002513A3">
        <w:t xml:space="preserve"> this service</w:t>
      </w:r>
      <w:r w:rsidR="00747025">
        <w:t xml:space="preserve"> which suggests inequity in available support</w:t>
      </w:r>
      <w:r w:rsidR="002513A3">
        <w:t xml:space="preserve"> and advocacy</w:t>
      </w:r>
      <w:r w:rsidR="00747025">
        <w:t xml:space="preserve"> based on which local authority the family reside in.</w:t>
      </w:r>
      <w:r w:rsidR="002513A3">
        <w:t xml:space="preserve"> Early intervention is key with this Act and is set to support </w:t>
      </w:r>
      <w:r w:rsidR="00892BE1">
        <w:t xml:space="preserve">children to overcome barriers to them accessing education (Jones, N.D.). This inclusive practice that is indoctrinated throughout ALNET lines up with Welsh Governments </w:t>
      </w:r>
      <w:r w:rsidR="00892BE1" w:rsidRPr="00892BE1">
        <w:t>Strategic Equality and Human Rights Plan 2025 to 2029</w:t>
      </w:r>
      <w:r w:rsidR="00892BE1">
        <w:t xml:space="preserve">. </w:t>
      </w:r>
    </w:p>
    <w:p w14:paraId="1FA4C35F" w14:textId="7D8DA866" w:rsidR="004577B0" w:rsidRDefault="00135BC5" w:rsidP="00CC2E13">
      <w:r w:rsidRPr="00135BC5">
        <w:t>Corlett-Simmons</w:t>
      </w:r>
      <w:r>
        <w:t xml:space="preserve">, </w:t>
      </w:r>
      <w:proofErr w:type="spellStart"/>
      <w:r>
        <w:t>Piffaretti</w:t>
      </w:r>
      <w:proofErr w:type="spellEnd"/>
      <w:r>
        <w:t xml:space="preserve"> and Williams (2025) in their review of ESTYNs second thematic review of ALNET released 2024, highlighted the additional learning needs coordinators roles</w:t>
      </w:r>
      <w:r w:rsidR="00263211">
        <w:t xml:space="preserve"> (ALNCo)</w:t>
      </w:r>
      <w:r>
        <w:t xml:space="preserve"> within settings are not always a part of the leadership team and do not necessarily have an influence over the additional learning provision that is offered at the school. </w:t>
      </w:r>
      <w:r w:rsidR="007F7D44">
        <w:t xml:space="preserve">These constraints are also seen </w:t>
      </w:r>
      <w:proofErr w:type="gramStart"/>
      <w:r w:rsidR="007F7D44">
        <w:t>with regard to</w:t>
      </w:r>
      <w:proofErr w:type="gramEnd"/>
      <w:r w:rsidR="007F7D44">
        <w:t xml:space="preserve"> budgets and funding as with increasing pressures in this department, many schools have sacrificed in training their staff or even releasing them to support ongoing additional learning provisions and interventions.  </w:t>
      </w:r>
      <w:r w:rsidR="000B4169">
        <w:t>Marsh (2024) highlighted the unequal funding provided to local authorities and argues that w</w:t>
      </w:r>
      <w:r w:rsidR="007F7D44">
        <w:t xml:space="preserve">ithout </w:t>
      </w:r>
      <w:r w:rsidR="000B4169">
        <w:t xml:space="preserve">fair and </w:t>
      </w:r>
      <w:r w:rsidR="007F7D44">
        <w:t>appropriate funding, ALPs</w:t>
      </w:r>
      <w:r w:rsidR="000B4169">
        <w:t xml:space="preserve"> will</w:t>
      </w:r>
      <w:r w:rsidR="007F7D44">
        <w:t xml:space="preserve"> suffer and therefore so does the child who may need access to them. </w:t>
      </w:r>
      <w:proofErr w:type="gramStart"/>
      <w:r w:rsidR="007F7D44">
        <w:t>With this in mind, Welsh</w:t>
      </w:r>
      <w:proofErr w:type="gramEnd"/>
      <w:r w:rsidR="007F7D44">
        <w:t xml:space="preserve"> Governments ideology behind ALNET could be called into question as there is a discrepancy between neoliberalism and social democratic ideals</w:t>
      </w:r>
      <w:r w:rsidR="000B4169">
        <w:t xml:space="preserve"> which in turn highlights Welsh Governments divergence on their own ideologies compared to their policies and </w:t>
      </w:r>
      <w:proofErr w:type="gramStart"/>
      <w:r w:rsidR="000B4169">
        <w:t>future plans</w:t>
      </w:r>
      <w:proofErr w:type="gramEnd"/>
      <w:r w:rsidR="000B4169">
        <w:t xml:space="preserve">. </w:t>
      </w:r>
    </w:p>
    <w:p w14:paraId="217CA8AC" w14:textId="1BD863BE" w:rsidR="000B4169" w:rsidRDefault="00886AFF" w:rsidP="00CC2E13">
      <w:r>
        <w:t xml:space="preserve">ALNET has highlighted the essential role of ALNCO’s and ensures, through training and consistent guidelines, the professionalism of the role. However, as stated, many ALNCO’s have not been part of their leadership team which Welsh Government (2026) have started to rectify. It was found that ALNCO’s have the most impact when a part of the leadership team </w:t>
      </w:r>
      <w:r w:rsidR="009602E5">
        <w:t xml:space="preserve">and able to support the strategic planning </w:t>
      </w:r>
      <w:r>
        <w:t>and</w:t>
      </w:r>
      <w:r w:rsidR="009602E5">
        <w:t xml:space="preserve"> decision making to fully</w:t>
      </w:r>
      <w:r>
        <w:t xml:space="preserve"> embed a whole school approach to ALN.</w:t>
      </w:r>
      <w:r w:rsidR="009602E5">
        <w:t xml:space="preserve"> (</w:t>
      </w:r>
      <w:r w:rsidR="009602E5" w:rsidRPr="009602E5">
        <w:t xml:space="preserve">Corlett-Simmons, </w:t>
      </w:r>
      <w:proofErr w:type="spellStart"/>
      <w:r w:rsidR="009602E5" w:rsidRPr="009602E5">
        <w:t>Piffaretti</w:t>
      </w:r>
      <w:proofErr w:type="spellEnd"/>
      <w:r w:rsidR="009602E5" w:rsidRPr="009602E5">
        <w:t xml:space="preserve"> and Williams</w:t>
      </w:r>
      <w:r w:rsidR="009602E5">
        <w:t xml:space="preserve">, </w:t>
      </w:r>
      <w:r w:rsidR="009602E5" w:rsidRPr="009602E5">
        <w:t>2025</w:t>
      </w:r>
      <w:r w:rsidR="009602E5">
        <w:t>).</w:t>
      </w:r>
      <w:r>
        <w:t xml:space="preserve"> Lack of leadership understanding and influences have a detrimental effect on the approach to consistently embed ALN and therefore have a detrimental effect on the children. </w:t>
      </w:r>
      <w:r w:rsidR="009602E5">
        <w:t xml:space="preserve">Cultural change around leadership and professional development is needed to ensure that children </w:t>
      </w:r>
      <w:proofErr w:type="gramStart"/>
      <w:r w:rsidR="009602E5">
        <w:t>are able to</w:t>
      </w:r>
      <w:proofErr w:type="gramEnd"/>
      <w:r w:rsidR="009602E5">
        <w:t xml:space="preserve"> access the quality provision they require whichever school they attend.</w:t>
      </w:r>
      <w:r w:rsidR="00875060">
        <w:t xml:space="preserve"> Welsh Government (2026) in their review of the ALNCO role, stated ‘</w:t>
      </w:r>
      <w:r w:rsidR="00875060" w:rsidRPr="00875060">
        <w:t>As learners’ needs evolve, the role of the ALNCo will continue to develop and the Welsh Government will continue to support a more skilled, confident workforce equipped to deliver inclusive education and achieve the aims of the ALN system.</w:t>
      </w:r>
      <w:r w:rsidR="00875060">
        <w:t>’</w:t>
      </w:r>
    </w:p>
    <w:p w14:paraId="34791DC4" w14:textId="667254F0" w:rsidR="00875060" w:rsidRDefault="00875060" w:rsidP="00875060">
      <w:r>
        <w:t>ALNET</w:t>
      </w:r>
      <w:r w:rsidR="005A1E9D">
        <w:t xml:space="preserve"> promotes children’s rights equity and wellbeing which</w:t>
      </w:r>
      <w:r>
        <w:t xml:space="preserve"> is</w:t>
      </w:r>
      <w:r w:rsidR="005A1E9D">
        <w:t xml:space="preserve"> heavily</w:t>
      </w:r>
      <w:r w:rsidR="00362EA1">
        <w:t xml:space="preserve"> </w:t>
      </w:r>
      <w:r w:rsidR="005A1E9D">
        <w:t>influenced</w:t>
      </w:r>
      <w:r w:rsidR="00362EA1">
        <w:t xml:space="preserve"> by</w:t>
      </w:r>
      <w:r>
        <w:t xml:space="preserve"> Welsh Governments inclusion agenda whereby they state in their principles that they will be promoting equality of opportunity and establishing an inclusive culture, among others. They have pledged to tackle inequality </w:t>
      </w:r>
      <w:r w:rsidR="00362EA1">
        <w:t>to make society fairer and more inclusive</w:t>
      </w:r>
      <w:r w:rsidR="00CB22E8">
        <w:t xml:space="preserve"> as introduced by the Wellbeing of Future Generations (Wales) Act (2015). </w:t>
      </w:r>
      <w:r w:rsidR="00362EA1">
        <w:t xml:space="preserve">They are looking at this at every level and have highlighted how early intervention is essential to support </w:t>
      </w:r>
      <w:r w:rsidR="00CB22E8">
        <w:t>children to access provision that supports their individual needs</w:t>
      </w:r>
      <w:r w:rsidR="00362EA1">
        <w:t>.</w:t>
      </w:r>
      <w:r w:rsidR="00CB22E8">
        <w:t xml:space="preserve"> </w:t>
      </w:r>
      <w:r w:rsidR="00263211">
        <w:t xml:space="preserve">Unfortunately, the plan does not necessarily meet demand, and children are waiting longer for support. Strategic planning and implementation, an additional highly trained workforce, resources and provisions are all in continuous demand. Without additional funding or a consistent funding strategy across local authorities and health boards, children will continue to wait to access support, resulting in possible delays in diagnosis, required support such as speech, language and communication (SLC) and support with </w:t>
      </w:r>
      <w:r w:rsidR="00263211">
        <w:lastRenderedPageBreak/>
        <w:t>strategies for families and schools. In extreme circumstances where children are missed or there are significant delays in support, they can become disillusioned with education, and their mental health can suffer.</w:t>
      </w:r>
      <w:r w:rsidR="009D4025">
        <w:t xml:space="preserve"> Their families can also suffer with many parents experiencing burnout</w:t>
      </w:r>
      <w:r w:rsidR="00637F8C">
        <w:t xml:space="preserve"> and mental health difficulties themselves. </w:t>
      </w:r>
      <w:r w:rsidR="00263211">
        <w:t xml:space="preserve"> </w:t>
      </w:r>
    </w:p>
    <w:p w14:paraId="094EB0BE" w14:textId="4793CBF2" w:rsidR="005A689B" w:rsidRDefault="005A689B" w:rsidP="00875060">
      <w:r w:rsidRPr="005A689B">
        <w:t>There is also opportunity to explore the drivers or ideologies behind the individual sections of the legislation.</w:t>
      </w:r>
      <w:r w:rsidR="000D23DF">
        <w:t xml:space="preserve"> Part two, chapter one explains </w:t>
      </w:r>
      <w:r w:rsidR="00300293">
        <w:t>the key terms, code of practice and the participation and rights of access including both the United Nation Conventions on the Rights of the Child and the United Nations Convention on the Rights of a Person with Disabilities. It sets out straight away that this is a rights-based piece of legislation. Chapter two looks at Individual Development Plans (IDP’s), when they are needed and when they cease</w:t>
      </w:r>
      <w:r w:rsidR="009D4025">
        <w:t xml:space="preserve"> including who has responsibility to maintain them</w:t>
      </w:r>
      <w:r w:rsidR="009D4025" w:rsidRPr="009D4025">
        <w:t>,</w:t>
      </w:r>
      <w:r w:rsidR="009D4025" w:rsidRPr="009D4025">
        <w:t xml:space="preserve"> school or local authority</w:t>
      </w:r>
      <w:r w:rsidR="00300293">
        <w:t>. It also looks at the parent or guardian’s input as well as the child’s and relevant professionals making it a truly collaborative approach when implemented as it is set out. Chapter three introduces the requirements on ministers and local authorities’ responsibility to provide an adequate setting according to the child’s IDP</w:t>
      </w:r>
      <w:r w:rsidR="001534F2">
        <w:t xml:space="preserve"> ich has been fed using the collaborative person-centred-planning meetings. Chapter four sets out the responsibilities and rights </w:t>
      </w:r>
      <w:proofErr w:type="gramStart"/>
      <w:r w:rsidR="001534F2">
        <w:t>with regard to</w:t>
      </w:r>
      <w:proofErr w:type="gramEnd"/>
      <w:r w:rsidR="001534F2">
        <w:t xml:space="preserve"> avoiding and resolving any disagreements that may arise. Further chapters and information set out within the legislation, seem to be person centred and rights based suggesting that equity is truly a driver in the implementation of the Act. Education Wales (2025) states ‘</w:t>
      </w:r>
      <w:r w:rsidR="001534F2" w:rsidRPr="001534F2">
        <w:t xml:space="preserve">The legislative framework aims to improve the planning and delivery of additional learning provision (ALP), through a person-centred approach to identifying needs early, putting in place effective support and monitoring, and adapting interventions to ensure they deliver desired </w:t>
      </w:r>
      <w:proofErr w:type="gramStart"/>
      <w:r w:rsidR="001534F2" w:rsidRPr="001534F2">
        <w:t>outcomes</w:t>
      </w:r>
      <w:r w:rsidR="001534F2">
        <w:t>’</w:t>
      </w:r>
      <w:proofErr w:type="gramEnd"/>
      <w:r w:rsidR="001534F2">
        <w:t>.</w:t>
      </w:r>
    </w:p>
    <w:p w14:paraId="2A65B394" w14:textId="31DDF632" w:rsidR="00D40F66" w:rsidRDefault="00D40F66" w:rsidP="00875060">
      <w:r>
        <w:t>Not only does the provision need to be provided in English, but if required a Welsh provision must be sought. While this is in line with Welsh Governments Cymraeg 2050 strategy</w:t>
      </w:r>
      <w:r w:rsidR="000B0F3B">
        <w:t xml:space="preserve"> (</w:t>
      </w:r>
      <w:r w:rsidR="000B0F3B" w:rsidRPr="000B0F3B">
        <w:t>Welsh Government, 2024)</w:t>
      </w:r>
      <w:r w:rsidR="000B0F3B">
        <w:t xml:space="preserve">. </w:t>
      </w:r>
      <w:r>
        <w:t xml:space="preserve">This brings an additional set of constraints whereby translation may be required or the appropriate intervention for the child may not necessarily yet be provided in the Welsh language. Additionally, depending on the area the family reside, could mean a shortage of suitably qualified Welsh speaking professionals. </w:t>
      </w:r>
      <w:r w:rsidR="000B0F3B">
        <w:t xml:space="preserve">This includes Educational Psychologists, Specialist Teachers or Speech, Language and Communication professionals. This lack of suitably qualified, Welsh speaking professionals can lead to delays in assessment, diagnosis, support staff and could result in the local authority not being able to meet their statutory obligation and the child having to switch to an English rather than stay in a Welsh setting. While this part of their obligation is understandable, it is difficult to deliver on when there are such drives to gain more Welsh speakers as there are not enough. </w:t>
      </w:r>
      <w:r w:rsidR="009354CB">
        <w:t xml:space="preserve">The Childrens Commissioner (2023) for Wales found that the barriers to ALN in a Welsh language setting are widespread and systemic. A further consideration that they discussed was the lack of required provision, meaning that the call for Welsh settings is not as great in some areas as English settings and those local authorities may raise a financial discrepancy to provide a setting when there is limited call for it. </w:t>
      </w:r>
    </w:p>
    <w:p w14:paraId="2926BE67" w14:textId="602457B6" w:rsidR="00A26CE2" w:rsidRDefault="00A26CE2" w:rsidP="00875060">
      <w:r>
        <w:t>Many parents feel like they are fighting an uphill battle with trying to gain support for their ALN children (Lewis, 2023) with many parents facing giving up work to support their child who is unable to access a suitable provision. This is particularly true for families wanting to access Welsh language education and those in rural areas.</w:t>
      </w:r>
      <w:r w:rsidR="0013465B">
        <w:t xml:space="preserve"> Childcare is also a struggle with many childcare settings not able to manage a child with ALN due to lack of staff and ratio constraints. It has been reported that local authorities have a duty to assess and plan for provision, however with emerging needs and ongoing waiting lists for assessment this is difficult to do with any </w:t>
      </w:r>
      <w:r w:rsidR="0013465B">
        <w:lastRenderedPageBreak/>
        <w:t>accuracy resulting in a long and drawn out wait for suitable placement for a child resulting in further developmental delays, family wellbeing concerns</w:t>
      </w:r>
      <w:r w:rsidR="005A689B">
        <w:t xml:space="preserve"> and financial struggles </w:t>
      </w:r>
      <w:r w:rsidR="0013465B">
        <w:t>(I</w:t>
      </w:r>
      <w:r w:rsidR="0013465B" w:rsidRPr="0013465B">
        <w:t>TV News</w:t>
      </w:r>
      <w:r w:rsidR="0013465B">
        <w:t xml:space="preserve">, </w:t>
      </w:r>
      <w:r w:rsidR="0013465B" w:rsidRPr="0013465B">
        <w:t>2024). </w:t>
      </w:r>
      <w:r w:rsidR="005A689B">
        <w:t>Further support for parents and is required for them to understand the process of ALN assessment and ongoing support. ALNET places this responsibility on the local authority who must provide impartial advice and support as well as access to advocacy services where needed (Welsh Government N.D.)</w:t>
      </w:r>
      <w:r w:rsidR="000D23DF">
        <w:t xml:space="preserve">. While the ideologies driving the implementation of the Additional Learning Needs and Education Tribunal (Wales) Act cite inclusivity and equity, this does not yet seem the realities of some families. Further consistency and addressing of concerns </w:t>
      </w:r>
      <w:r w:rsidR="00300293">
        <w:t>need</w:t>
      </w:r>
      <w:r w:rsidR="000D23DF">
        <w:t xml:space="preserve"> to be realised </w:t>
      </w:r>
      <w:proofErr w:type="gramStart"/>
      <w:r w:rsidR="000D23DF">
        <w:t>in order to</w:t>
      </w:r>
      <w:proofErr w:type="gramEnd"/>
      <w:r w:rsidR="000D23DF">
        <w:t xml:space="preserve"> iron out these early implementation issues.</w:t>
      </w:r>
    </w:p>
    <w:p w14:paraId="14E4F7D3" w14:textId="75E4E6AA" w:rsidR="00E428A5" w:rsidRDefault="00E428A5" w:rsidP="00875060">
      <w:r>
        <w:t>There are further inconsistencies with the Childrens Commissioner for Wales</w:t>
      </w:r>
      <w:r w:rsidR="00316FEE">
        <w:t xml:space="preserve"> (2026)</w:t>
      </w:r>
      <w:r>
        <w:t xml:space="preserve"> stating there are times when a child has been placed on a reduced timetable due to the lack of school provision to manage ALN. There have been delays in the production of IDP’s as well as </w:t>
      </w:r>
      <w:r w:rsidR="001A173A">
        <w:t>them not necessarily being volunteered by schools and parents having to find the information for themselves and ask for this to be considered. They also found that private diagnoses were not necessarily accepted by schools or local authorities and there was a fight to get these recognised for the child to access the additional learning provision they required. There are also significant delays and waiting lists for assessment and diagnosis which results in the child not being able to access provision even though the access to said provision should be needs based and not dependent on a diagnosis. Welsh Government released a further funding pot of £20million for ALN provision</w:t>
      </w:r>
      <w:r w:rsidR="00316FEE" w:rsidRPr="00316FEE">
        <w:t xml:space="preserve"> </w:t>
      </w:r>
      <w:r w:rsidR="00316FEE">
        <w:t>(</w:t>
      </w:r>
      <w:r w:rsidR="00316FEE" w:rsidRPr="00316FEE">
        <w:t>Guerrier, 2025)</w:t>
      </w:r>
      <w:r w:rsidR="00B16445">
        <w:t xml:space="preserve">. </w:t>
      </w:r>
      <w:r w:rsidR="00316FEE">
        <w:t xml:space="preserve">The British Psychology Service suggested that local authorities use part of this money to </w:t>
      </w:r>
      <w:r w:rsidR="00B16445">
        <w:t>establish</w:t>
      </w:r>
      <w:r w:rsidR="00491D14">
        <w:t xml:space="preserve"> more inclusive classrooms and incorporating sensory resources and ensuring the physical environment is inclusive to support differing needs of children. </w:t>
      </w:r>
      <w:r w:rsidR="00B16445">
        <w:t>F</w:t>
      </w:r>
      <w:r w:rsidR="001A173A">
        <w:t xml:space="preserve">urther consultations and discussion are to be had to address discrepancies in the implemented provision through collaborative working to ensure a shared understanding, alongside clarity of guidelines to ensure consistency of provision across Wales and its local authorities, bringing an end to a postcode lottery of support for ALN where local authorities interpreted the SEN system their own way. </w:t>
      </w:r>
      <w:r w:rsidR="00261C59">
        <w:t>Further investment, according to BPS (2025) should also come in the way of assessing the current number of allied health professionals and educational psychologists to look at any gaps in service and to address how these gaps can be plugged through a robust training and recruitment plan. These</w:t>
      </w:r>
      <w:r w:rsidR="001A173A">
        <w:t xml:space="preserve"> all bring people to the forefront of the legislation and provide children and young people with an education that they can access and enjoy their learning and developing as the individuals that they are. </w:t>
      </w:r>
    </w:p>
    <w:p w14:paraId="27FF96DB" w14:textId="39F580D8" w:rsidR="00DE404E" w:rsidRDefault="00DE404E" w:rsidP="00875060">
      <w:r>
        <w:t>According to Education Wales (2025) who completed a consultation into the implementation of the Additional Learning Needs and Educational Tribunal (Wales) Act, further clarity is required around the need for differentiated learning without requiring an individual learning plan. The language of the act opens the door to possible inconsistency using the word ‘significant’</w:t>
      </w:r>
      <w:r w:rsidR="00203B80">
        <w:t xml:space="preserve"> in guidelines which can be open to interpretation as a subjective concept. Further clarification is suggested around what encompasses a reasonable adjustment and if that change warrants and IDP being created. Further concerns were shared around the timeframes that are expected as not always feasible while working with other professional’s diaries and waiting times. Further suggestions have been made that suggest further guidance is required to ensure that the guidelines and processes are fully understood by those who it effects</w:t>
      </w:r>
      <w:r w:rsidR="0033616A">
        <w:t xml:space="preserve">. As with all reform, and with the best intensions, there will always be scrutiny and a call for further clarity or change. Treating ALNET guidelines as a working document and updating information and procedure when further information comes to light or circumstances are highlighted is the most efficient way of ensuring the system is working for the many and there are contingencies for the few. </w:t>
      </w:r>
    </w:p>
    <w:p w14:paraId="00D7CD3B" w14:textId="28C1C92F" w:rsidR="00263211" w:rsidRDefault="00EC56A9" w:rsidP="00875060">
      <w:r>
        <w:lastRenderedPageBreak/>
        <w:t>Social justice seems to be an integral driver of ALNET and with the collaborative working of education, health and local authority,</w:t>
      </w:r>
      <w:r w:rsidR="008F17FF">
        <w:t xml:space="preserve"> as well as early intervention</w:t>
      </w:r>
      <w:r>
        <w:t xml:space="preserve"> in theory children</w:t>
      </w:r>
      <w:r w:rsidR="003216CA">
        <w:t xml:space="preserve"> should</w:t>
      </w:r>
      <w:r>
        <w:t xml:space="preserve"> have access to the support they need, when they need it. However</w:t>
      </w:r>
      <w:r w:rsidR="003216CA">
        <w:t>, implementation of the Act has been gradual, and it takes time to embed. Childrens rights, collaboration and equity are at the heart of ALNET and with consistent guidelines and support</w:t>
      </w:r>
      <w:r w:rsidR="008F17FF">
        <w:t xml:space="preserve">, including financial, </w:t>
      </w:r>
      <w:r w:rsidR="003216CA">
        <w:t>from the legislature to ensure there are no discrepancies in interpretation</w:t>
      </w:r>
      <w:r w:rsidR="008F17FF">
        <w:t xml:space="preserve"> or implementation</w:t>
      </w:r>
      <w:r w:rsidR="003216CA">
        <w:t>, the Act can only be a positive for many children’s lives</w:t>
      </w:r>
      <w:r w:rsidR="008F17FF">
        <w:t>.</w:t>
      </w:r>
      <w:r w:rsidR="00B16445">
        <w:t xml:space="preserve"> Further ongoing training and a recruitment drive for appropriately and highly qualified staff is also essential to ensure children with or suspected to have an additional learning need are fully supported in their learning and development, working collaboratively with health, education, the local authority and most importantly families who know their child best and in practice are not always listened to by teachers and other professionals. </w:t>
      </w:r>
    </w:p>
    <w:p w14:paraId="7695DD9F" w14:textId="77777777" w:rsidR="00263211" w:rsidRPr="00875060" w:rsidRDefault="00263211" w:rsidP="00875060">
      <w:pPr>
        <w:rPr>
          <w:b/>
          <w:bCs/>
        </w:rPr>
      </w:pPr>
    </w:p>
    <w:p w14:paraId="03A85403" w14:textId="2577BC80" w:rsidR="00875060" w:rsidRDefault="00875060" w:rsidP="00CC2E13"/>
    <w:p w14:paraId="4C4702EA" w14:textId="77777777" w:rsidR="009602E5" w:rsidRDefault="009602E5" w:rsidP="00CC2E13"/>
    <w:p w14:paraId="221AE51E" w14:textId="77777777" w:rsidR="000B4169" w:rsidRDefault="000B4169" w:rsidP="00CC2E13"/>
    <w:p w14:paraId="69740421" w14:textId="77777777" w:rsidR="004577B0" w:rsidRDefault="004577B0" w:rsidP="00CC2E13"/>
    <w:p w14:paraId="4A4884A5" w14:textId="77777777" w:rsidR="00E15DE6" w:rsidRDefault="00E15DE6" w:rsidP="00CC2E13"/>
    <w:p w14:paraId="5202094D" w14:textId="77777777" w:rsidR="00E15DE6" w:rsidRDefault="00E15DE6" w:rsidP="00CC2E13"/>
    <w:p w14:paraId="2ECC09AC" w14:textId="77777777" w:rsidR="004F07CB" w:rsidRDefault="004F07CB" w:rsidP="00CC2E13"/>
    <w:p w14:paraId="1F36120A" w14:textId="77777777" w:rsidR="00F15DBD" w:rsidRDefault="00F15DBD" w:rsidP="00CC2E13"/>
    <w:p w14:paraId="181CB485" w14:textId="1B54BF2E" w:rsidR="00CC2E13" w:rsidRPr="00CC2E13" w:rsidRDefault="00346310" w:rsidP="00CC2E13">
      <w:r>
        <w:t xml:space="preserve"> </w:t>
      </w:r>
    </w:p>
    <w:p w14:paraId="737EB8EF" w14:textId="77777777" w:rsidR="00CC2E13" w:rsidRDefault="00CC2E13"/>
    <w:sectPr w:rsidR="00CC2E1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EA4DC" w14:textId="77777777" w:rsidR="00CC3027" w:rsidRDefault="00CC3027" w:rsidP="00B90F6D">
      <w:pPr>
        <w:spacing w:after="0" w:line="240" w:lineRule="auto"/>
      </w:pPr>
      <w:r>
        <w:separator/>
      </w:r>
    </w:p>
  </w:endnote>
  <w:endnote w:type="continuationSeparator" w:id="0">
    <w:p w14:paraId="793532A8" w14:textId="77777777" w:rsidR="00CC3027" w:rsidRDefault="00CC3027" w:rsidP="00B90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0000352"/>
      <w:docPartObj>
        <w:docPartGallery w:val="Page Numbers (Bottom of Page)"/>
        <w:docPartUnique/>
      </w:docPartObj>
    </w:sdtPr>
    <w:sdtEndPr>
      <w:rPr>
        <w:noProof/>
      </w:rPr>
    </w:sdtEndPr>
    <w:sdtContent>
      <w:p w14:paraId="208AA055" w14:textId="00A4B114" w:rsidR="00B90F6D" w:rsidRDefault="00B90F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5945F9" w14:textId="77777777" w:rsidR="00B90F6D" w:rsidRDefault="00B90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C7628" w14:textId="77777777" w:rsidR="00CC3027" w:rsidRDefault="00CC3027" w:rsidP="00B90F6D">
      <w:pPr>
        <w:spacing w:after="0" w:line="240" w:lineRule="auto"/>
      </w:pPr>
      <w:r>
        <w:separator/>
      </w:r>
    </w:p>
  </w:footnote>
  <w:footnote w:type="continuationSeparator" w:id="0">
    <w:p w14:paraId="0241BE3D" w14:textId="77777777" w:rsidR="00CC3027" w:rsidRDefault="00CC3027" w:rsidP="00B90F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52476" w14:textId="7F922517" w:rsidR="00B90F6D" w:rsidRDefault="00B90F6D">
    <w:pPr>
      <w:pStyle w:val="Header"/>
    </w:pPr>
    <w:r>
      <w:t>2306600</w:t>
    </w:r>
    <w:r w:rsidR="00637F8C">
      <w:tab/>
      <w:t>AI has not been used</w:t>
    </w:r>
    <w:r w:rsidR="00637F8C">
      <w:tab/>
    </w:r>
    <w:r>
      <w:t xml:space="preserve">Word Count: </w:t>
    </w:r>
    <w:r w:rsidR="009D4025">
      <w:t>4004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F6D"/>
    <w:rsid w:val="00017CEE"/>
    <w:rsid w:val="0003645E"/>
    <w:rsid w:val="0003754F"/>
    <w:rsid w:val="00046772"/>
    <w:rsid w:val="00056477"/>
    <w:rsid w:val="0006793E"/>
    <w:rsid w:val="00093FEF"/>
    <w:rsid w:val="000A0FEA"/>
    <w:rsid w:val="000B0F3B"/>
    <w:rsid w:val="000B4169"/>
    <w:rsid w:val="000D23DF"/>
    <w:rsid w:val="000E5518"/>
    <w:rsid w:val="00105A8C"/>
    <w:rsid w:val="0013465B"/>
    <w:rsid w:val="00135BC5"/>
    <w:rsid w:val="00141BB1"/>
    <w:rsid w:val="001534F2"/>
    <w:rsid w:val="001A173A"/>
    <w:rsid w:val="001B780D"/>
    <w:rsid w:val="00201CDD"/>
    <w:rsid w:val="00203B80"/>
    <w:rsid w:val="00204DB1"/>
    <w:rsid w:val="00235661"/>
    <w:rsid w:val="002513A3"/>
    <w:rsid w:val="00260AE0"/>
    <w:rsid w:val="00261C59"/>
    <w:rsid w:val="00263211"/>
    <w:rsid w:val="002A6616"/>
    <w:rsid w:val="002E0E6A"/>
    <w:rsid w:val="002E5B94"/>
    <w:rsid w:val="002F4A70"/>
    <w:rsid w:val="00300293"/>
    <w:rsid w:val="00316FEE"/>
    <w:rsid w:val="00321111"/>
    <w:rsid w:val="003216CA"/>
    <w:rsid w:val="003268B6"/>
    <w:rsid w:val="0033616A"/>
    <w:rsid w:val="00345E04"/>
    <w:rsid w:val="00346310"/>
    <w:rsid w:val="00352FC2"/>
    <w:rsid w:val="00362EA1"/>
    <w:rsid w:val="00364EF2"/>
    <w:rsid w:val="00392BAE"/>
    <w:rsid w:val="00393EFC"/>
    <w:rsid w:val="003C3D88"/>
    <w:rsid w:val="003E22F0"/>
    <w:rsid w:val="0040477A"/>
    <w:rsid w:val="0042633C"/>
    <w:rsid w:val="004315EB"/>
    <w:rsid w:val="004517FB"/>
    <w:rsid w:val="004577B0"/>
    <w:rsid w:val="00491D14"/>
    <w:rsid w:val="00492ABB"/>
    <w:rsid w:val="004F07CB"/>
    <w:rsid w:val="005131B9"/>
    <w:rsid w:val="005523FC"/>
    <w:rsid w:val="005842C7"/>
    <w:rsid w:val="00585565"/>
    <w:rsid w:val="005A1E9D"/>
    <w:rsid w:val="005A689B"/>
    <w:rsid w:val="005D53EE"/>
    <w:rsid w:val="00601A78"/>
    <w:rsid w:val="00634E43"/>
    <w:rsid w:val="00637F8C"/>
    <w:rsid w:val="00670A71"/>
    <w:rsid w:val="00694C6E"/>
    <w:rsid w:val="006D7A82"/>
    <w:rsid w:val="006F104F"/>
    <w:rsid w:val="00736646"/>
    <w:rsid w:val="00747025"/>
    <w:rsid w:val="0078029D"/>
    <w:rsid w:val="00787270"/>
    <w:rsid w:val="007B41D3"/>
    <w:rsid w:val="007B44D0"/>
    <w:rsid w:val="007E03F2"/>
    <w:rsid w:val="007E3C49"/>
    <w:rsid w:val="007F5037"/>
    <w:rsid w:val="007F7D44"/>
    <w:rsid w:val="00850F2E"/>
    <w:rsid w:val="00875060"/>
    <w:rsid w:val="00886AFF"/>
    <w:rsid w:val="00892BE1"/>
    <w:rsid w:val="00896D9B"/>
    <w:rsid w:val="008B4799"/>
    <w:rsid w:val="008C42E2"/>
    <w:rsid w:val="008D699F"/>
    <w:rsid w:val="008E27A0"/>
    <w:rsid w:val="008F0E7C"/>
    <w:rsid w:val="008F17FF"/>
    <w:rsid w:val="009354CB"/>
    <w:rsid w:val="0093661D"/>
    <w:rsid w:val="009602E5"/>
    <w:rsid w:val="009B09AB"/>
    <w:rsid w:val="009B0C28"/>
    <w:rsid w:val="009C58BE"/>
    <w:rsid w:val="009D4025"/>
    <w:rsid w:val="009E6D81"/>
    <w:rsid w:val="009F3621"/>
    <w:rsid w:val="00A26CE2"/>
    <w:rsid w:val="00A502E3"/>
    <w:rsid w:val="00A52366"/>
    <w:rsid w:val="00A5564C"/>
    <w:rsid w:val="00A667F1"/>
    <w:rsid w:val="00A72352"/>
    <w:rsid w:val="00A75062"/>
    <w:rsid w:val="00A86FC5"/>
    <w:rsid w:val="00A961DD"/>
    <w:rsid w:val="00B160F9"/>
    <w:rsid w:val="00B16445"/>
    <w:rsid w:val="00B90F6D"/>
    <w:rsid w:val="00B9141E"/>
    <w:rsid w:val="00B95EBF"/>
    <w:rsid w:val="00BA173F"/>
    <w:rsid w:val="00BC29E2"/>
    <w:rsid w:val="00BF3E11"/>
    <w:rsid w:val="00BF6231"/>
    <w:rsid w:val="00C126AB"/>
    <w:rsid w:val="00C50326"/>
    <w:rsid w:val="00C64F93"/>
    <w:rsid w:val="00C6583F"/>
    <w:rsid w:val="00C94DAB"/>
    <w:rsid w:val="00CA364B"/>
    <w:rsid w:val="00CB22E8"/>
    <w:rsid w:val="00CC0466"/>
    <w:rsid w:val="00CC2E13"/>
    <w:rsid w:val="00CC3027"/>
    <w:rsid w:val="00CD7089"/>
    <w:rsid w:val="00D17666"/>
    <w:rsid w:val="00D40F66"/>
    <w:rsid w:val="00D51E1C"/>
    <w:rsid w:val="00D54EA5"/>
    <w:rsid w:val="00D63A8D"/>
    <w:rsid w:val="00D80415"/>
    <w:rsid w:val="00D81A0F"/>
    <w:rsid w:val="00DC606A"/>
    <w:rsid w:val="00DE404E"/>
    <w:rsid w:val="00DE5B76"/>
    <w:rsid w:val="00DF5D78"/>
    <w:rsid w:val="00E15DE6"/>
    <w:rsid w:val="00E36F89"/>
    <w:rsid w:val="00E428A5"/>
    <w:rsid w:val="00E5363D"/>
    <w:rsid w:val="00E53888"/>
    <w:rsid w:val="00E95E76"/>
    <w:rsid w:val="00EC56A9"/>
    <w:rsid w:val="00F114C2"/>
    <w:rsid w:val="00F15DBD"/>
    <w:rsid w:val="00F37A84"/>
    <w:rsid w:val="00F511F7"/>
    <w:rsid w:val="00F77A4E"/>
    <w:rsid w:val="00F90FB9"/>
    <w:rsid w:val="00FC3BD5"/>
    <w:rsid w:val="00FC497E"/>
    <w:rsid w:val="00FD1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9667D"/>
  <w15:chartTrackingRefBased/>
  <w15:docId w15:val="{3CC67101-F738-4848-85C4-0303C0061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F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F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F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F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F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F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F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F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F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F6D"/>
    <w:rPr>
      <w:rFonts w:eastAsiaTheme="majorEastAsia" w:cstheme="majorBidi"/>
      <w:color w:val="272727" w:themeColor="text1" w:themeTint="D8"/>
    </w:rPr>
  </w:style>
  <w:style w:type="paragraph" w:styleId="Title">
    <w:name w:val="Title"/>
    <w:basedOn w:val="Normal"/>
    <w:next w:val="Normal"/>
    <w:link w:val="TitleChar"/>
    <w:uiPriority w:val="10"/>
    <w:qFormat/>
    <w:rsid w:val="00B90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F6D"/>
    <w:pPr>
      <w:spacing w:before="160"/>
      <w:jc w:val="center"/>
    </w:pPr>
    <w:rPr>
      <w:i/>
      <w:iCs/>
      <w:color w:val="404040" w:themeColor="text1" w:themeTint="BF"/>
    </w:rPr>
  </w:style>
  <w:style w:type="character" w:customStyle="1" w:styleId="QuoteChar">
    <w:name w:val="Quote Char"/>
    <w:basedOn w:val="DefaultParagraphFont"/>
    <w:link w:val="Quote"/>
    <w:uiPriority w:val="29"/>
    <w:rsid w:val="00B90F6D"/>
    <w:rPr>
      <w:i/>
      <w:iCs/>
      <w:color w:val="404040" w:themeColor="text1" w:themeTint="BF"/>
    </w:rPr>
  </w:style>
  <w:style w:type="paragraph" w:styleId="ListParagraph">
    <w:name w:val="List Paragraph"/>
    <w:basedOn w:val="Normal"/>
    <w:uiPriority w:val="34"/>
    <w:qFormat/>
    <w:rsid w:val="00B90F6D"/>
    <w:pPr>
      <w:ind w:left="720"/>
      <w:contextualSpacing/>
    </w:pPr>
  </w:style>
  <w:style w:type="character" w:styleId="IntenseEmphasis">
    <w:name w:val="Intense Emphasis"/>
    <w:basedOn w:val="DefaultParagraphFont"/>
    <w:uiPriority w:val="21"/>
    <w:qFormat/>
    <w:rsid w:val="00B90F6D"/>
    <w:rPr>
      <w:i/>
      <w:iCs/>
      <w:color w:val="0F4761" w:themeColor="accent1" w:themeShade="BF"/>
    </w:rPr>
  </w:style>
  <w:style w:type="paragraph" w:styleId="IntenseQuote">
    <w:name w:val="Intense Quote"/>
    <w:basedOn w:val="Normal"/>
    <w:next w:val="Normal"/>
    <w:link w:val="IntenseQuoteChar"/>
    <w:uiPriority w:val="30"/>
    <w:qFormat/>
    <w:rsid w:val="00B90F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F6D"/>
    <w:rPr>
      <w:i/>
      <w:iCs/>
      <w:color w:val="0F4761" w:themeColor="accent1" w:themeShade="BF"/>
    </w:rPr>
  </w:style>
  <w:style w:type="character" w:styleId="IntenseReference">
    <w:name w:val="Intense Reference"/>
    <w:basedOn w:val="DefaultParagraphFont"/>
    <w:uiPriority w:val="32"/>
    <w:qFormat/>
    <w:rsid w:val="00B90F6D"/>
    <w:rPr>
      <w:b/>
      <w:bCs/>
      <w:smallCaps/>
      <w:color w:val="0F4761" w:themeColor="accent1" w:themeShade="BF"/>
      <w:spacing w:val="5"/>
    </w:rPr>
  </w:style>
  <w:style w:type="paragraph" w:styleId="Header">
    <w:name w:val="header"/>
    <w:basedOn w:val="Normal"/>
    <w:link w:val="HeaderChar"/>
    <w:uiPriority w:val="99"/>
    <w:unhideWhenUsed/>
    <w:rsid w:val="00B90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F6D"/>
  </w:style>
  <w:style w:type="paragraph" w:styleId="Footer">
    <w:name w:val="footer"/>
    <w:basedOn w:val="Normal"/>
    <w:link w:val="FooterChar"/>
    <w:uiPriority w:val="99"/>
    <w:unhideWhenUsed/>
    <w:rsid w:val="00B90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F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1829</TotalTime>
  <Pages>7</Pages>
  <Words>4019</Words>
  <Characters>21756</Characters>
  <Application>Microsoft Office Word</Application>
  <DocSecurity>0</DocSecurity>
  <Lines>298</Lines>
  <Paragraphs>20</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14</cp:revision>
  <dcterms:created xsi:type="dcterms:W3CDTF">2026-02-20T09:53:00Z</dcterms:created>
  <dcterms:modified xsi:type="dcterms:W3CDTF">2026-03-08T23:38:00Z</dcterms:modified>
</cp:coreProperties>
</file>