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rsidR="00563B58" w:rsidRPr="00270EEB" w:rsidRDefault="00563B58" w:rsidP="00E6298B">
      <w:pPr>
        <w:ind w:right="107"/>
        <w:rPr>
          <w:sz w:val="24"/>
          <w:szCs w:val="24"/>
        </w:rPr>
      </w:pPr>
    </w:p>
    <w:p w:rsidR="00563B58" w:rsidRPr="00270EEB" w:rsidRDefault="00563B58" w:rsidP="00E6298B">
      <w:pPr>
        <w:ind w:right="107"/>
        <w:rPr>
          <w:sz w:val="24"/>
          <w:szCs w:val="24"/>
        </w:rPr>
      </w:pPr>
    </w:p>
    <w:p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rsidR="00270EEB" w:rsidRPr="007B491F" w:rsidRDefault="00270EEB" w:rsidP="00E6298B">
      <w:pPr>
        <w:overflowPunct/>
        <w:autoSpaceDE/>
        <w:autoSpaceDN/>
        <w:adjustRightInd/>
        <w:ind w:right="107"/>
        <w:textAlignment w:val="auto"/>
        <w:rPr>
          <w:b/>
          <w:color w:val="auto"/>
          <w:sz w:val="44"/>
        </w:rPr>
      </w:pPr>
    </w:p>
    <w:p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rsidR="00F927A1" w:rsidRPr="007B491F" w:rsidRDefault="00F927A1" w:rsidP="00E6298B">
      <w:pPr>
        <w:overflowPunct/>
        <w:autoSpaceDE/>
        <w:autoSpaceDN/>
        <w:adjustRightInd/>
        <w:ind w:right="107"/>
        <w:textAlignment w:val="auto"/>
        <w:rPr>
          <w:b/>
          <w:color w:val="auto"/>
          <w:sz w:val="44"/>
        </w:rPr>
      </w:pPr>
    </w:p>
    <w:p w:rsidR="00F927A1" w:rsidRDefault="00F927A1" w:rsidP="00E6298B">
      <w:pPr>
        <w:overflowPunct/>
        <w:autoSpaceDE/>
        <w:autoSpaceDN/>
        <w:adjustRightInd/>
        <w:ind w:right="107"/>
        <w:textAlignment w:val="auto"/>
        <w:rPr>
          <w:b/>
          <w:color w:val="auto"/>
          <w:sz w:val="44"/>
        </w:rPr>
      </w:pPr>
    </w:p>
    <w:p w:rsidR="008F22BD" w:rsidRDefault="008F22BD" w:rsidP="00E6298B">
      <w:pPr>
        <w:overflowPunct/>
        <w:autoSpaceDE/>
        <w:autoSpaceDN/>
        <w:adjustRightInd/>
        <w:ind w:right="107"/>
        <w:textAlignment w:val="auto"/>
        <w:rPr>
          <w:b/>
          <w:color w:val="auto"/>
          <w:sz w:val="44"/>
        </w:rPr>
      </w:pPr>
    </w:p>
    <w:p w:rsidR="008F22BD" w:rsidRDefault="008F22BD" w:rsidP="00E6298B">
      <w:pPr>
        <w:overflowPunct/>
        <w:autoSpaceDE/>
        <w:autoSpaceDN/>
        <w:adjustRightInd/>
        <w:ind w:right="107"/>
        <w:textAlignment w:val="auto"/>
        <w:rPr>
          <w:b/>
          <w:color w:val="auto"/>
          <w:sz w:val="44"/>
        </w:rPr>
      </w:pPr>
    </w:p>
    <w:p w:rsidR="008F22BD" w:rsidRPr="007B491F" w:rsidRDefault="008F22BD" w:rsidP="00E6298B">
      <w:pPr>
        <w:overflowPunct/>
        <w:autoSpaceDE/>
        <w:autoSpaceDN/>
        <w:adjustRightInd/>
        <w:ind w:right="107"/>
        <w:textAlignment w:val="auto"/>
        <w:rPr>
          <w:b/>
          <w:color w:val="auto"/>
          <w:sz w:val="44"/>
        </w:rPr>
      </w:pPr>
    </w:p>
    <w:p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rsidR="006B718C" w:rsidRDefault="006B718C" w:rsidP="00E6298B">
      <w:pPr>
        <w:overflowPunct/>
        <w:autoSpaceDE/>
        <w:autoSpaceDN/>
        <w:adjustRightInd/>
        <w:ind w:right="107"/>
        <w:textAlignment w:val="auto"/>
        <w:rPr>
          <w:b/>
          <w:color w:val="auto"/>
          <w:sz w:val="36"/>
        </w:rPr>
      </w:pPr>
    </w:p>
    <w:p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rsidR="00575A8F" w:rsidRPr="007B491F" w:rsidRDefault="00575A8F" w:rsidP="00E6298B">
      <w:pPr>
        <w:overflowPunct/>
        <w:autoSpaceDE/>
        <w:autoSpaceDN/>
        <w:adjustRightInd/>
        <w:ind w:right="107"/>
        <w:textAlignment w:val="auto"/>
        <w:rPr>
          <w:b/>
          <w:color w:val="auto"/>
          <w:sz w:val="44"/>
        </w:rPr>
      </w:pPr>
    </w:p>
    <w:p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rsidTr="00E6298B">
        <w:tc>
          <w:tcPr>
            <w:tcW w:w="9493" w:type="dxa"/>
            <w:shd w:val="clear" w:color="auto" w:fill="auto"/>
          </w:tcPr>
          <w:p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664CDF">
              <w:rPr>
                <w:b/>
                <w:color w:val="auto"/>
                <w:sz w:val="32"/>
              </w:rPr>
              <w:t>Chloe Bartram</w:t>
            </w:r>
            <w:r>
              <w:rPr>
                <w:b/>
                <w:color w:val="auto"/>
                <w:sz w:val="32"/>
              </w:rPr>
              <w:t>_____________________________</w:t>
            </w:r>
          </w:p>
          <w:p w:rsidR="00575A8F" w:rsidRDefault="00575A8F" w:rsidP="00E6298B">
            <w:pPr>
              <w:overflowPunct/>
              <w:autoSpaceDE/>
              <w:autoSpaceDN/>
              <w:adjustRightInd/>
              <w:ind w:right="107"/>
              <w:textAlignment w:val="auto"/>
              <w:rPr>
                <w:b/>
                <w:color w:val="auto"/>
                <w:sz w:val="32"/>
              </w:rPr>
            </w:pPr>
          </w:p>
          <w:p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rsidR="00664CDF" w:rsidRPr="008F22BD" w:rsidRDefault="00664CDF" w:rsidP="00E6298B">
            <w:pPr>
              <w:overflowPunct/>
              <w:autoSpaceDE/>
              <w:autoSpaceDN/>
              <w:adjustRightInd/>
              <w:ind w:right="107"/>
              <w:textAlignment w:val="auto"/>
              <w:rPr>
                <w:b/>
                <w:color w:val="auto"/>
                <w:sz w:val="32"/>
              </w:rPr>
            </w:pPr>
          </w:p>
          <w:p w:rsidR="00575A8F" w:rsidRDefault="00575A8F" w:rsidP="00E6298B">
            <w:pPr>
              <w:overflowPunct/>
              <w:autoSpaceDE/>
              <w:autoSpaceDN/>
              <w:adjustRightInd/>
              <w:ind w:right="107"/>
              <w:textAlignment w:val="auto"/>
              <w:rPr>
                <w:b/>
                <w:color w:val="auto"/>
                <w:sz w:val="32"/>
              </w:rPr>
            </w:pPr>
            <w:r>
              <w:rPr>
                <w:b/>
                <w:color w:val="auto"/>
                <w:sz w:val="32"/>
              </w:rPr>
              <w:t>____</w:t>
            </w:r>
            <w:r w:rsidR="00664CDF" w:rsidRPr="00664CDF">
              <w:rPr>
                <w:b/>
                <w:color w:val="auto"/>
                <w:sz w:val="32"/>
              </w:rPr>
              <w:t>2029465</w:t>
            </w:r>
            <w:r>
              <w:rPr>
                <w:b/>
                <w:color w:val="auto"/>
                <w:sz w:val="32"/>
              </w:rPr>
              <w:t>___________________________</w:t>
            </w:r>
          </w:p>
          <w:p w:rsidR="00575A8F" w:rsidRDefault="00575A8F" w:rsidP="00E6298B">
            <w:pPr>
              <w:overflowPunct/>
              <w:autoSpaceDE/>
              <w:autoSpaceDN/>
              <w:adjustRightInd/>
              <w:ind w:right="107"/>
              <w:textAlignment w:val="auto"/>
              <w:rPr>
                <w:b/>
                <w:color w:val="auto"/>
                <w:sz w:val="32"/>
              </w:rPr>
            </w:pPr>
          </w:p>
          <w:p w:rsidR="00575A8F" w:rsidRPr="008F22BD" w:rsidRDefault="00575A8F" w:rsidP="00E6298B">
            <w:pPr>
              <w:overflowPunct/>
              <w:autoSpaceDE/>
              <w:autoSpaceDN/>
              <w:adjustRightInd/>
              <w:ind w:right="107"/>
              <w:textAlignment w:val="auto"/>
              <w:rPr>
                <w:b/>
                <w:color w:val="auto"/>
                <w:sz w:val="32"/>
              </w:rPr>
            </w:pPr>
          </w:p>
        </w:tc>
      </w:tr>
    </w:tbl>
    <w:p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rsidR="00575A8F" w:rsidRDefault="00575A8F" w:rsidP="00E6298B">
      <w:pPr>
        <w:overflowPunct/>
        <w:autoSpaceDE/>
        <w:autoSpaceDN/>
        <w:adjustRightInd/>
        <w:ind w:right="107"/>
        <w:textAlignment w:val="auto"/>
        <w:rPr>
          <w:b/>
          <w:color w:val="auto"/>
          <w:sz w:val="36"/>
        </w:rPr>
      </w:pPr>
    </w:p>
    <w:p w:rsidR="00F927A1" w:rsidRPr="00E7374A" w:rsidRDefault="00F927A1" w:rsidP="00E6298B">
      <w:pPr>
        <w:overflowPunct/>
        <w:autoSpaceDE/>
        <w:autoSpaceDN/>
        <w:adjustRightInd/>
        <w:ind w:right="107"/>
        <w:textAlignment w:val="auto"/>
        <w:rPr>
          <w:b/>
          <w:color w:val="auto"/>
          <w:sz w:val="36"/>
        </w:rPr>
      </w:pPr>
    </w:p>
    <w:p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rsidR="00575A8F" w:rsidRDefault="00575A8F" w:rsidP="00E6298B">
      <w:pPr>
        <w:overflowPunct/>
        <w:autoSpaceDE/>
        <w:autoSpaceDN/>
        <w:adjustRightInd/>
        <w:ind w:right="107"/>
        <w:textAlignment w:val="auto"/>
        <w:rPr>
          <w:b/>
          <w:i/>
          <w:color w:val="auto"/>
          <w:sz w:val="24"/>
        </w:rPr>
      </w:pPr>
    </w:p>
    <w:p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rsidR="7560A895" w:rsidRDefault="7560A895" w:rsidP="7560A895">
      <w:pPr>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rsidR="008B28E7" w:rsidRPr="00270EEB" w:rsidRDefault="008B28E7" w:rsidP="00E6298B">
      <w:pPr>
        <w:ind w:right="107"/>
        <w:rPr>
          <w:sz w:val="24"/>
          <w:szCs w:val="24"/>
        </w:rPr>
      </w:pPr>
    </w:p>
    <w:p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rsidR="0040668F" w:rsidRPr="00270EEB" w:rsidRDefault="0040668F" w:rsidP="00E6298B">
      <w:pPr>
        <w:ind w:right="107"/>
        <w:jc w:val="both"/>
        <w:rPr>
          <w:b/>
          <w:sz w:val="24"/>
          <w:szCs w:val="24"/>
        </w:rPr>
      </w:pPr>
    </w:p>
    <w:p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rsidR="28A9B94D" w:rsidRDefault="28A9B94D" w:rsidP="28A9B94D">
      <w:pPr>
        <w:jc w:val="both"/>
        <w:rPr>
          <w:rFonts w:eastAsia="Arial"/>
          <w:color w:val="000000" w:themeColor="text1"/>
          <w:sz w:val="24"/>
          <w:szCs w:val="24"/>
        </w:rPr>
      </w:pPr>
    </w:p>
    <w:p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rsidR="009D25B4" w:rsidRPr="00270EEB" w:rsidRDefault="009D25B4" w:rsidP="00E6298B">
      <w:pPr>
        <w:ind w:right="107"/>
        <w:jc w:val="both"/>
        <w:rPr>
          <w:sz w:val="24"/>
          <w:szCs w:val="24"/>
        </w:rPr>
      </w:pPr>
    </w:p>
    <w:p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rsidR="28A9B94D" w:rsidRDefault="28A9B94D" w:rsidP="28A9B94D">
      <w:pPr>
        <w:pStyle w:val="ListParagraph"/>
        <w:numPr>
          <w:ilvl w:val="0"/>
          <w:numId w:val="49"/>
        </w:numPr>
        <w:ind w:right="107"/>
        <w:jc w:val="both"/>
        <w:rPr>
          <w:sz w:val="24"/>
          <w:szCs w:val="24"/>
        </w:rPr>
      </w:pPr>
      <w:r w:rsidRPr="28A9B94D">
        <w:rPr>
          <w:sz w:val="24"/>
          <w:szCs w:val="24"/>
        </w:rPr>
        <w:t>Problem Solving</w:t>
      </w:r>
    </w:p>
    <w:p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rsidR="28A9B94D" w:rsidRDefault="28A9B94D" w:rsidP="28A9B94D">
      <w:pPr>
        <w:pStyle w:val="ListParagraph"/>
        <w:numPr>
          <w:ilvl w:val="0"/>
          <w:numId w:val="49"/>
        </w:numPr>
        <w:ind w:right="107"/>
        <w:jc w:val="both"/>
        <w:rPr>
          <w:sz w:val="24"/>
          <w:szCs w:val="24"/>
        </w:rPr>
      </w:pPr>
      <w:r w:rsidRPr="28A9B94D">
        <w:rPr>
          <w:sz w:val="24"/>
          <w:szCs w:val="24"/>
        </w:rPr>
        <w:t>Public Protection.</w:t>
      </w:r>
    </w:p>
    <w:p w:rsidR="009D25B4" w:rsidRPr="00270EEB" w:rsidRDefault="009D25B4" w:rsidP="00E6298B">
      <w:pPr>
        <w:numPr>
          <w:ilvl w:val="12"/>
          <w:numId w:val="0"/>
        </w:numPr>
        <w:ind w:right="107"/>
        <w:jc w:val="both"/>
        <w:rPr>
          <w:sz w:val="24"/>
          <w:szCs w:val="24"/>
          <w:highlight w:val="yellow"/>
        </w:rPr>
      </w:pPr>
    </w:p>
    <w:p w:rsidR="009D25B4" w:rsidRDefault="009D25B4" w:rsidP="7560A895">
      <w:pPr>
        <w:ind w:right="107"/>
        <w:jc w:val="both"/>
        <w:rPr>
          <w:b/>
          <w:sz w:val="24"/>
          <w:szCs w:val="24"/>
        </w:rPr>
      </w:pPr>
    </w:p>
    <w:p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b/>
          <w:bCs/>
          <w:color w:val="000000" w:themeColor="text1"/>
          <w:sz w:val="24"/>
          <w:szCs w:val="24"/>
        </w:rPr>
        <w:t>How should the workbook be presented?</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6A581E81" w:rsidRDefault="00664CD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b/>
          <w:bCs/>
          <w:color w:val="000000" w:themeColor="text1"/>
          <w:sz w:val="24"/>
          <w:szCs w:val="24"/>
        </w:rPr>
        <w:lastRenderedPageBreak/>
        <w:t>How is the workbook assessed?</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color w:val="000000" w:themeColor="text1"/>
          <w:sz w:val="24"/>
          <w:szCs w:val="24"/>
        </w:rPr>
        <w:t>Once submitted your workbook will be assessed and marked independently.</w:t>
      </w:r>
    </w:p>
    <w:p w:rsidR="6A581E81" w:rsidRDefault="6A581E81" w:rsidP="6A581E81">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rPr>
          <w:rFonts w:eastAsia="Arial"/>
          <w:color w:val="000000" w:themeColor="text1"/>
          <w:sz w:val="24"/>
          <w:szCs w:val="24"/>
        </w:rPr>
      </w:pPr>
      <w:r>
        <w:br w:type="page"/>
      </w: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rsidR="7560A895" w:rsidRDefault="7560A895" w:rsidP="7560A895">
      <w:pPr>
        <w:jc w:val="both"/>
        <w:rPr>
          <w:rFonts w:eastAsia="Arial"/>
          <w:color w:val="000000" w:themeColor="text1"/>
          <w:sz w:val="24"/>
          <w:szCs w:val="24"/>
        </w:rPr>
      </w:pPr>
    </w:p>
    <w:p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rsidR="7560A895" w:rsidRDefault="7560A895" w:rsidP="7560A895">
      <w:pPr>
        <w:ind w:left="360"/>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7560A895" w:rsidRDefault="7560A895" w:rsidP="7560A895">
      <w:pPr>
        <w:ind w:left="360"/>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rPr>
          <w:rFonts w:eastAsia="Arial"/>
          <w:color w:val="000000" w:themeColor="text1"/>
          <w:sz w:val="24"/>
          <w:szCs w:val="24"/>
        </w:rPr>
      </w:pPr>
      <w:r>
        <w:br w:type="page"/>
      </w: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rsidR="7560A895" w:rsidRDefault="7560A895" w:rsidP="7560A895">
      <w:pPr>
        <w:jc w:val="both"/>
        <w:rPr>
          <w:rFonts w:eastAsia="Arial"/>
          <w:color w:val="000000" w:themeColor="text1"/>
          <w:sz w:val="24"/>
          <w:szCs w:val="24"/>
        </w:rPr>
      </w:pPr>
    </w:p>
    <w:p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rsidR="7560A895" w:rsidRDefault="7560A895" w:rsidP="7560A895">
      <w:pPr>
        <w:ind w:right="107"/>
        <w:jc w:val="both"/>
        <w:rPr>
          <w:b/>
          <w:bCs/>
          <w:sz w:val="24"/>
          <w:szCs w:val="24"/>
        </w:rPr>
      </w:pPr>
    </w:p>
    <w:p w:rsidR="00AD6ECE" w:rsidRPr="00270EEB" w:rsidRDefault="00AD6ECE" w:rsidP="00E6298B">
      <w:pPr>
        <w:ind w:right="107"/>
        <w:jc w:val="both"/>
        <w:rPr>
          <w:b/>
          <w:sz w:val="24"/>
          <w:szCs w:val="24"/>
        </w:rPr>
      </w:pPr>
      <w:r w:rsidRPr="00270EEB">
        <w:rPr>
          <w:b/>
          <w:sz w:val="24"/>
          <w:szCs w:val="24"/>
        </w:rPr>
        <w:t xml:space="preserve">Contents </w:t>
      </w:r>
    </w:p>
    <w:p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rsidTr="2E5ED9CE">
        <w:tc>
          <w:tcPr>
            <w:tcW w:w="1497" w:type="dxa"/>
            <w:shd w:val="clear" w:color="auto" w:fill="auto"/>
          </w:tcPr>
          <w:p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rsidR="00AD6ECE" w:rsidRPr="00270EEB" w:rsidRDefault="00AD6ECE" w:rsidP="00E6298B">
            <w:pPr>
              <w:ind w:right="107"/>
              <w:jc w:val="both"/>
              <w:rPr>
                <w:b/>
                <w:color w:val="auto"/>
                <w:sz w:val="24"/>
                <w:szCs w:val="24"/>
              </w:rPr>
            </w:pPr>
            <w:r>
              <w:rPr>
                <w:b/>
                <w:color w:val="auto"/>
                <w:sz w:val="24"/>
                <w:szCs w:val="24"/>
              </w:rPr>
              <w:t xml:space="preserve">Area of Professional Practice </w:t>
            </w:r>
          </w:p>
          <w:p w:rsidR="00AD6ECE" w:rsidRPr="00270EEB" w:rsidRDefault="00AD6ECE" w:rsidP="00E6298B">
            <w:pPr>
              <w:ind w:right="107"/>
              <w:jc w:val="both"/>
              <w:rPr>
                <w:b/>
                <w:color w:val="auto"/>
                <w:sz w:val="24"/>
                <w:szCs w:val="24"/>
              </w:rPr>
            </w:pPr>
          </w:p>
        </w:tc>
        <w:tc>
          <w:tcPr>
            <w:tcW w:w="1602" w:type="dxa"/>
          </w:tcPr>
          <w:p w:rsidR="00AD6ECE" w:rsidRDefault="00AD6ECE" w:rsidP="00E6298B">
            <w:pPr>
              <w:ind w:right="107"/>
              <w:jc w:val="both"/>
              <w:rPr>
                <w:b/>
                <w:color w:val="auto"/>
                <w:sz w:val="24"/>
                <w:szCs w:val="24"/>
              </w:rPr>
            </w:pPr>
            <w:r>
              <w:rPr>
                <w:b/>
                <w:color w:val="auto"/>
                <w:sz w:val="24"/>
                <w:szCs w:val="24"/>
              </w:rPr>
              <w:t>Word count</w:t>
            </w:r>
          </w:p>
        </w:tc>
      </w:tr>
      <w:tr w:rsidR="00AD6ECE" w:rsidRPr="00270EEB" w:rsidTr="2E5ED9CE">
        <w:tc>
          <w:tcPr>
            <w:tcW w:w="1497" w:type="dxa"/>
            <w:shd w:val="clear" w:color="auto" w:fill="auto"/>
          </w:tcPr>
          <w:p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rsidR="00AD6ECE" w:rsidRDefault="00AD6ECE" w:rsidP="00E6298B">
            <w:pPr>
              <w:ind w:right="107"/>
              <w:jc w:val="both"/>
              <w:rPr>
                <w:b/>
                <w:sz w:val="24"/>
                <w:szCs w:val="24"/>
              </w:rPr>
            </w:pPr>
            <w:r>
              <w:rPr>
                <w:b/>
                <w:sz w:val="24"/>
                <w:szCs w:val="24"/>
              </w:rPr>
              <w:t>Wellbeing and Resilience</w:t>
            </w:r>
          </w:p>
          <w:p w:rsidR="00AD6ECE" w:rsidRPr="00F6513F" w:rsidRDefault="00AD6ECE" w:rsidP="00E6298B">
            <w:pPr>
              <w:ind w:right="107"/>
              <w:jc w:val="both"/>
              <w:rPr>
                <w:b/>
                <w:sz w:val="24"/>
                <w:szCs w:val="24"/>
              </w:rPr>
            </w:pPr>
          </w:p>
        </w:tc>
        <w:tc>
          <w:tcPr>
            <w:tcW w:w="1602" w:type="dxa"/>
          </w:tcPr>
          <w:p w:rsidR="00AD6ECE" w:rsidRPr="003C4D7B" w:rsidRDefault="28A9B94D" w:rsidP="28A9B94D">
            <w:pPr>
              <w:rPr>
                <w:b/>
                <w:bCs/>
              </w:rPr>
            </w:pPr>
            <w:r w:rsidRPr="28A9B94D">
              <w:rPr>
                <w:b/>
                <w:bCs/>
              </w:rPr>
              <w:t>1500</w:t>
            </w:r>
          </w:p>
        </w:tc>
      </w:tr>
      <w:tr w:rsidR="00AD6ECE" w:rsidRPr="00270EEB" w:rsidTr="2E5ED9CE">
        <w:tc>
          <w:tcPr>
            <w:tcW w:w="1497" w:type="dxa"/>
            <w:shd w:val="clear" w:color="auto" w:fill="auto"/>
          </w:tcPr>
          <w:p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00AD6ECE" w:rsidRPr="00F6513F" w:rsidRDefault="00AD6ECE" w:rsidP="00E6298B">
            <w:pPr>
              <w:ind w:right="107"/>
              <w:jc w:val="both"/>
              <w:rPr>
                <w:b/>
                <w:color w:val="auto"/>
                <w:sz w:val="24"/>
                <w:szCs w:val="24"/>
              </w:rPr>
            </w:pPr>
          </w:p>
        </w:tc>
        <w:tc>
          <w:tcPr>
            <w:tcW w:w="1602" w:type="dxa"/>
          </w:tcPr>
          <w:p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rsidTr="2E5ED9CE">
        <w:tc>
          <w:tcPr>
            <w:tcW w:w="1497" w:type="dxa"/>
            <w:shd w:val="clear" w:color="auto" w:fill="auto"/>
          </w:tcPr>
          <w:p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rsidR="00AD6ECE" w:rsidRDefault="00AD6ECE" w:rsidP="00E6298B">
            <w:pPr>
              <w:ind w:right="107"/>
              <w:jc w:val="both"/>
              <w:rPr>
                <w:b/>
                <w:sz w:val="24"/>
                <w:szCs w:val="24"/>
              </w:rPr>
            </w:pPr>
            <w:r>
              <w:rPr>
                <w:b/>
                <w:sz w:val="24"/>
                <w:szCs w:val="24"/>
              </w:rPr>
              <w:t xml:space="preserve">Criminal Justice, Valuing difference and inclusion </w:t>
            </w:r>
          </w:p>
          <w:p w:rsidR="00AD6ECE" w:rsidRPr="007B5CB2" w:rsidRDefault="00AD6ECE" w:rsidP="00E6298B">
            <w:pPr>
              <w:ind w:right="107"/>
              <w:jc w:val="both"/>
              <w:rPr>
                <w:b/>
                <w:sz w:val="24"/>
                <w:szCs w:val="24"/>
              </w:rPr>
            </w:pPr>
          </w:p>
        </w:tc>
        <w:tc>
          <w:tcPr>
            <w:tcW w:w="1602" w:type="dxa"/>
          </w:tcPr>
          <w:p w:rsidR="00AD6ECE" w:rsidRPr="003C4D7B" w:rsidRDefault="28A9B94D" w:rsidP="28A9B94D">
            <w:pPr>
              <w:ind w:right="107"/>
              <w:jc w:val="both"/>
              <w:rPr>
                <w:b/>
                <w:bCs/>
                <w:sz w:val="24"/>
                <w:szCs w:val="24"/>
              </w:rPr>
            </w:pPr>
            <w:r w:rsidRPr="28A9B94D">
              <w:rPr>
                <w:b/>
                <w:bCs/>
                <w:sz w:val="24"/>
                <w:szCs w:val="24"/>
              </w:rPr>
              <w:t>2500</w:t>
            </w:r>
          </w:p>
        </w:tc>
      </w:tr>
      <w:tr w:rsidR="00AD6ECE" w:rsidRPr="00270EEB" w:rsidTr="2E5ED9CE">
        <w:tc>
          <w:tcPr>
            <w:tcW w:w="1497" w:type="dxa"/>
            <w:shd w:val="clear" w:color="auto" w:fill="auto"/>
          </w:tcPr>
          <w:p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rsidR="00AD6ECE" w:rsidRPr="007B5CB2" w:rsidRDefault="00AD6ECE" w:rsidP="00E6298B">
            <w:pPr>
              <w:ind w:right="107"/>
              <w:jc w:val="both"/>
              <w:rPr>
                <w:b/>
                <w:sz w:val="24"/>
                <w:szCs w:val="24"/>
              </w:rPr>
            </w:pPr>
          </w:p>
        </w:tc>
        <w:tc>
          <w:tcPr>
            <w:tcW w:w="1602" w:type="dxa"/>
          </w:tcPr>
          <w:p w:rsidR="00AD6ECE" w:rsidRPr="003C4D7B" w:rsidRDefault="28A9B94D" w:rsidP="28A9B94D">
            <w:pPr>
              <w:ind w:right="107"/>
              <w:jc w:val="both"/>
              <w:rPr>
                <w:b/>
                <w:bCs/>
                <w:sz w:val="24"/>
                <w:szCs w:val="24"/>
              </w:rPr>
            </w:pPr>
            <w:r w:rsidRPr="28A9B94D">
              <w:rPr>
                <w:b/>
                <w:bCs/>
                <w:sz w:val="24"/>
                <w:szCs w:val="24"/>
              </w:rPr>
              <w:t>2500</w:t>
            </w:r>
          </w:p>
        </w:tc>
      </w:tr>
      <w:tr w:rsidR="00AD6ECE" w:rsidRPr="00270EEB" w:rsidTr="2E5ED9CE">
        <w:trPr>
          <w:trHeight w:val="81"/>
        </w:trPr>
        <w:tc>
          <w:tcPr>
            <w:tcW w:w="1497" w:type="dxa"/>
            <w:shd w:val="clear" w:color="auto" w:fill="auto"/>
          </w:tcPr>
          <w:p w:rsidR="00AD6ECE" w:rsidRPr="007B5CB2" w:rsidRDefault="00AD6ECE" w:rsidP="00E6298B">
            <w:pPr>
              <w:ind w:right="107"/>
              <w:jc w:val="both"/>
              <w:rPr>
                <w:color w:val="auto"/>
                <w:sz w:val="24"/>
                <w:szCs w:val="24"/>
              </w:rPr>
            </w:pPr>
          </w:p>
        </w:tc>
        <w:tc>
          <w:tcPr>
            <w:tcW w:w="6015" w:type="dxa"/>
            <w:shd w:val="clear" w:color="auto" w:fill="auto"/>
          </w:tcPr>
          <w:p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rsidR="00AD6ECE" w:rsidRPr="00F40CB5" w:rsidRDefault="00AD6ECE" w:rsidP="00E6298B">
            <w:pPr>
              <w:spacing w:line="360" w:lineRule="auto"/>
              <w:ind w:right="107"/>
              <w:jc w:val="both"/>
              <w:rPr>
                <w:b/>
                <w:color w:val="auto"/>
                <w:sz w:val="24"/>
                <w:szCs w:val="24"/>
              </w:rPr>
            </w:pPr>
          </w:p>
        </w:tc>
      </w:tr>
      <w:tr w:rsidR="28A9B94D" w:rsidTr="2E5ED9CE">
        <w:trPr>
          <w:trHeight w:val="81"/>
        </w:trPr>
        <w:tc>
          <w:tcPr>
            <w:tcW w:w="1497" w:type="dxa"/>
            <w:shd w:val="clear" w:color="auto" w:fill="auto"/>
          </w:tcPr>
          <w:p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rsidTr="2E5ED9CE">
        <w:trPr>
          <w:trHeight w:val="81"/>
        </w:trPr>
        <w:tc>
          <w:tcPr>
            <w:tcW w:w="1497" w:type="dxa"/>
            <w:shd w:val="clear" w:color="auto" w:fill="auto"/>
          </w:tcPr>
          <w:p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rsidTr="2E5ED9CE">
        <w:trPr>
          <w:trHeight w:val="81"/>
        </w:trPr>
        <w:tc>
          <w:tcPr>
            <w:tcW w:w="1497" w:type="dxa"/>
            <w:shd w:val="clear" w:color="auto" w:fill="auto"/>
          </w:tcPr>
          <w:p w:rsidR="28A9B94D" w:rsidRDefault="28A9B94D" w:rsidP="28A9B94D">
            <w:pPr>
              <w:jc w:val="both"/>
              <w:rPr>
                <w:color w:val="auto"/>
                <w:sz w:val="24"/>
                <w:szCs w:val="24"/>
              </w:rPr>
            </w:pPr>
          </w:p>
        </w:tc>
        <w:tc>
          <w:tcPr>
            <w:tcW w:w="6015" w:type="dxa"/>
            <w:shd w:val="clear" w:color="auto" w:fill="auto"/>
          </w:tcPr>
          <w:p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rsidR="28A9B94D" w:rsidRDefault="28A9B94D" w:rsidP="28A9B94D">
            <w:pPr>
              <w:spacing w:line="360" w:lineRule="auto"/>
              <w:jc w:val="both"/>
              <w:rPr>
                <w:b/>
                <w:bCs/>
                <w:color w:val="auto"/>
                <w:sz w:val="24"/>
                <w:szCs w:val="24"/>
              </w:rPr>
            </w:pPr>
          </w:p>
        </w:tc>
      </w:tr>
    </w:tbl>
    <w:p w:rsidR="00AD6ECE" w:rsidRDefault="00AD6ECE" w:rsidP="00E6298B">
      <w:pPr>
        <w:ind w:right="107"/>
        <w:jc w:val="center"/>
        <w:rPr>
          <w:b/>
          <w:sz w:val="24"/>
          <w:szCs w:val="24"/>
        </w:rPr>
      </w:pPr>
    </w:p>
    <w:p w:rsidR="00AD6ECE" w:rsidRDefault="00AD6ECE" w:rsidP="00E6298B">
      <w:pPr>
        <w:ind w:right="107"/>
        <w:jc w:val="center"/>
        <w:rPr>
          <w:b/>
          <w:sz w:val="24"/>
          <w:szCs w:val="24"/>
        </w:rPr>
      </w:pPr>
    </w:p>
    <w:p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rsidR="000A469A" w:rsidRPr="00270EEB" w:rsidRDefault="000A469A" w:rsidP="00E6298B">
      <w:pPr>
        <w:ind w:right="107"/>
        <w:jc w:val="both"/>
        <w:rPr>
          <w:b/>
          <w:sz w:val="24"/>
          <w:szCs w:val="24"/>
        </w:rPr>
      </w:pPr>
    </w:p>
    <w:p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rsidR="004046F0" w:rsidRPr="00270EEB" w:rsidRDefault="004046F0" w:rsidP="00E6298B">
      <w:pPr>
        <w:ind w:right="107"/>
        <w:jc w:val="both"/>
        <w:rPr>
          <w:b/>
          <w:sz w:val="24"/>
          <w:szCs w:val="24"/>
        </w:rPr>
      </w:pPr>
    </w:p>
    <w:p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rsidTr="28A9B94D">
        <w:tc>
          <w:tcPr>
            <w:tcW w:w="10278" w:type="dxa"/>
            <w:shd w:val="clear" w:color="auto" w:fill="auto"/>
          </w:tcPr>
          <w:p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rsidR="00CB143A" w:rsidRPr="00003990" w:rsidRDefault="00CB143A" w:rsidP="00E6298B">
            <w:pPr>
              <w:ind w:right="107"/>
              <w:jc w:val="both"/>
              <w:rPr>
                <w:b/>
                <w:sz w:val="24"/>
                <w:szCs w:val="24"/>
              </w:rPr>
            </w:pPr>
          </w:p>
          <w:p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rsidR="00025650" w:rsidRDefault="00025650" w:rsidP="00E6298B">
      <w:pPr>
        <w:ind w:right="107"/>
        <w:jc w:val="both"/>
        <w:rPr>
          <w:b/>
          <w:sz w:val="24"/>
          <w:szCs w:val="24"/>
        </w:rPr>
      </w:pPr>
    </w:p>
    <w:p w:rsidR="00AA666E" w:rsidRPr="00025650" w:rsidRDefault="00025650" w:rsidP="00E6298B">
      <w:pPr>
        <w:ind w:right="107"/>
        <w:jc w:val="both"/>
        <w:rPr>
          <w:b/>
          <w:sz w:val="24"/>
          <w:szCs w:val="24"/>
        </w:rPr>
      </w:pPr>
      <w:r w:rsidRPr="00025650">
        <w:rPr>
          <w:b/>
          <w:sz w:val="24"/>
          <w:szCs w:val="24"/>
        </w:rPr>
        <w:t>ANSWER:</w:t>
      </w: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1277E8" w:rsidP="00E6298B">
      <w:pPr>
        <w:ind w:right="107"/>
        <w:jc w:val="both"/>
        <w:rPr>
          <w:sz w:val="24"/>
          <w:szCs w:val="24"/>
        </w:rPr>
      </w:pPr>
      <w:r>
        <w:rPr>
          <w:sz w:val="24"/>
          <w:szCs w:val="24"/>
        </w:rPr>
        <w:t>Stress at work has been widely recognised as a global challenge</w:t>
      </w:r>
      <w:r w:rsidR="00166C95">
        <w:rPr>
          <w:sz w:val="24"/>
          <w:szCs w:val="24"/>
        </w:rPr>
        <w:t xml:space="preserve"> </w:t>
      </w:r>
      <w:sdt>
        <w:sdtPr>
          <w:rPr>
            <w:sz w:val="24"/>
            <w:szCs w:val="24"/>
          </w:rPr>
          <w:id w:val="-447007308"/>
          <w:citation/>
        </w:sdtPr>
        <w:sdtEndPr/>
        <w:sdtContent>
          <w:r w:rsidR="00166C95">
            <w:rPr>
              <w:sz w:val="24"/>
              <w:szCs w:val="24"/>
            </w:rPr>
            <w:fldChar w:fldCharType="begin"/>
          </w:r>
          <w:r w:rsidR="00166C95">
            <w:rPr>
              <w:sz w:val="24"/>
              <w:szCs w:val="24"/>
            </w:rPr>
            <w:instrText xml:space="preserve"> CITATION Dew10 \l 2057 </w:instrText>
          </w:r>
          <w:r w:rsidR="00166C95">
            <w:rPr>
              <w:sz w:val="24"/>
              <w:szCs w:val="24"/>
            </w:rPr>
            <w:fldChar w:fldCharType="separate"/>
          </w:r>
          <w:r w:rsidR="00166C95" w:rsidRPr="00166C95">
            <w:rPr>
              <w:noProof/>
              <w:sz w:val="24"/>
              <w:szCs w:val="24"/>
            </w:rPr>
            <w:t>(Dewe, et al., 2010)</w:t>
          </w:r>
          <w:r w:rsidR="00166C95">
            <w:rPr>
              <w:sz w:val="24"/>
              <w:szCs w:val="24"/>
            </w:rPr>
            <w:fldChar w:fldCharType="end"/>
          </w:r>
        </w:sdtContent>
      </w:sdt>
    </w:p>
    <w:p w:rsidR="00FF7784" w:rsidRPr="00270EEB" w:rsidRDefault="00FF7784" w:rsidP="00E6298B">
      <w:pPr>
        <w:ind w:right="107"/>
        <w:jc w:val="both"/>
        <w:rPr>
          <w:sz w:val="24"/>
          <w:szCs w:val="24"/>
        </w:rPr>
      </w:pPr>
    </w:p>
    <w:p w:rsidR="00664CDF" w:rsidRDefault="00664CDF" w:rsidP="00664CDF"/>
    <w:p w:rsidR="00664CDF" w:rsidRPr="008C3CD4" w:rsidRDefault="00664CDF" w:rsidP="00664CDF">
      <w:pPr>
        <w:rPr>
          <w:rFonts w:asciiTheme="majorHAnsi" w:hAnsiTheme="majorHAnsi" w:cstheme="majorHAnsi"/>
        </w:rPr>
      </w:pPr>
      <w:r w:rsidRPr="008C3CD4">
        <w:rPr>
          <w:rFonts w:asciiTheme="majorHAnsi" w:hAnsiTheme="majorHAnsi" w:cstheme="majorHAnsi"/>
        </w:rPr>
        <w:t xml:space="preserve">In this essay I will discuss the coping strategies I have applied to develop resilience and minimise stress in my initial six months of training. </w:t>
      </w:r>
    </w:p>
    <w:p w:rsidR="00664CDF" w:rsidRDefault="00664CDF" w:rsidP="00664CDF">
      <w:pPr>
        <w:pStyle w:val="NormalWeb"/>
        <w:shd w:val="clear" w:color="auto" w:fill="FFFFFF"/>
        <w:spacing w:before="0" w:beforeAutospacing="0" w:after="360" w:afterAutospacing="0"/>
        <w:rPr>
          <w:rFonts w:asciiTheme="majorHAnsi" w:hAnsiTheme="majorHAnsi" w:cstheme="majorHAnsi"/>
          <w:color w:val="000000"/>
          <w:sz w:val="20"/>
          <w:szCs w:val="20"/>
        </w:rPr>
      </w:pPr>
      <w:r w:rsidRPr="008C3CD4">
        <w:rPr>
          <w:rFonts w:asciiTheme="majorHAnsi" w:hAnsiTheme="majorHAnsi" w:cstheme="majorHAnsi"/>
          <w:sz w:val="20"/>
          <w:szCs w:val="20"/>
        </w:rPr>
        <w:t xml:space="preserve">According to </w:t>
      </w:r>
      <w:sdt>
        <w:sdtPr>
          <w:rPr>
            <w:rFonts w:asciiTheme="majorHAnsi" w:hAnsiTheme="majorHAnsi" w:cstheme="majorHAnsi"/>
            <w:sz w:val="20"/>
            <w:szCs w:val="20"/>
          </w:rPr>
          <w:id w:val="-1717047207"/>
          <w:citation/>
        </w:sdtPr>
        <w:sdtContent>
          <w:r w:rsidRPr="008C3CD4">
            <w:rPr>
              <w:rFonts w:asciiTheme="majorHAnsi" w:hAnsiTheme="majorHAnsi" w:cstheme="majorHAnsi"/>
              <w:sz w:val="20"/>
              <w:szCs w:val="20"/>
            </w:rPr>
            <w:fldChar w:fldCharType="begin"/>
          </w:r>
          <w:r w:rsidRPr="008C3CD4">
            <w:rPr>
              <w:rFonts w:asciiTheme="majorHAnsi" w:hAnsiTheme="majorHAnsi" w:cstheme="majorHAnsi"/>
              <w:sz w:val="20"/>
              <w:szCs w:val="20"/>
            </w:rPr>
            <w:instrText xml:space="preserve"> CITATION Men21 \l 2057 </w:instrText>
          </w:r>
          <w:r w:rsidRPr="008C3CD4">
            <w:rPr>
              <w:rFonts w:asciiTheme="majorHAnsi" w:hAnsiTheme="majorHAnsi" w:cstheme="majorHAnsi"/>
              <w:sz w:val="20"/>
              <w:szCs w:val="20"/>
            </w:rPr>
            <w:fldChar w:fldCharType="separate"/>
          </w:r>
          <w:r w:rsidRPr="008C3CD4">
            <w:rPr>
              <w:rFonts w:asciiTheme="majorHAnsi" w:hAnsiTheme="majorHAnsi" w:cstheme="majorHAnsi"/>
              <w:noProof/>
              <w:sz w:val="20"/>
              <w:szCs w:val="20"/>
            </w:rPr>
            <w:t>(Anon., n.d.)</w:t>
          </w:r>
          <w:r w:rsidRPr="008C3CD4">
            <w:rPr>
              <w:rFonts w:asciiTheme="majorHAnsi" w:hAnsiTheme="majorHAnsi" w:cstheme="majorHAnsi"/>
              <w:sz w:val="20"/>
              <w:szCs w:val="20"/>
            </w:rPr>
            <w:fldChar w:fldCharType="end"/>
          </w:r>
        </w:sdtContent>
      </w:sdt>
      <w:r w:rsidRPr="008C3CD4">
        <w:rPr>
          <w:rFonts w:asciiTheme="majorHAnsi" w:hAnsiTheme="majorHAnsi" w:cstheme="majorHAnsi"/>
          <w:sz w:val="20"/>
          <w:szCs w:val="20"/>
        </w:rPr>
        <w:t xml:space="preserve"> “Stress is</w:t>
      </w:r>
      <w:r w:rsidRPr="008C3CD4">
        <w:rPr>
          <w:rFonts w:asciiTheme="majorHAnsi" w:hAnsiTheme="majorHAnsi" w:cstheme="majorHAnsi"/>
          <w:color w:val="000000"/>
          <w:sz w:val="20"/>
          <w:szCs w:val="20"/>
        </w:rPr>
        <w:t xml:space="preserve"> the body's reaction to feeling threatened or under pressure. It's very common, can be motivating to help us achieve things in our daily life, and can help us meet the demands of home, work and family life. But too much stress can affect our mood, our body and our relationships – especially when it feels out of our control. It can make us feel anxious and irritable, and affect our self-esteem. Experiencing a lot of stress over a long period of time can also lead to a feeling of physical, mental and emotional exhaustion, often called burnout”.</w:t>
      </w:r>
    </w:p>
    <w:p w:rsidR="00664CDF" w:rsidRDefault="00664CDF" w:rsidP="00664CDF">
      <w:pPr>
        <w:pStyle w:val="NormalWeb"/>
        <w:shd w:val="clear" w:color="auto" w:fill="FFFFFF"/>
        <w:spacing w:before="0" w:beforeAutospacing="0" w:after="360" w:afterAutospacing="0"/>
        <w:rPr>
          <w:rFonts w:ascii="Arial" w:hAnsi="Arial" w:cs="Arial"/>
          <w:color w:val="212B32"/>
          <w:sz w:val="20"/>
          <w:szCs w:val="20"/>
          <w:shd w:val="clear" w:color="auto" w:fill="F0F4F5"/>
        </w:rPr>
      </w:pPr>
      <w:r w:rsidRPr="008C3CD4">
        <w:rPr>
          <w:rFonts w:asciiTheme="majorHAnsi" w:hAnsiTheme="majorHAnsi" w:cstheme="majorHAnsi"/>
          <w:color w:val="000000"/>
          <w:sz w:val="20"/>
          <w:szCs w:val="20"/>
        </w:rPr>
        <w:t xml:space="preserve">Additionally, </w:t>
      </w:r>
      <w:sdt>
        <w:sdtPr>
          <w:rPr>
            <w:rFonts w:asciiTheme="majorHAnsi" w:hAnsiTheme="majorHAnsi" w:cstheme="majorHAnsi"/>
            <w:color w:val="000000"/>
            <w:sz w:val="20"/>
            <w:szCs w:val="20"/>
          </w:rPr>
          <w:id w:val="-1574423897"/>
          <w:citation/>
        </w:sdtPr>
        <w:sdtContent>
          <w:r w:rsidRPr="008C3CD4">
            <w:rPr>
              <w:rFonts w:asciiTheme="majorHAnsi" w:hAnsiTheme="majorHAnsi" w:cstheme="majorHAnsi"/>
              <w:color w:val="000000"/>
              <w:sz w:val="20"/>
              <w:szCs w:val="20"/>
            </w:rPr>
            <w:fldChar w:fldCharType="begin"/>
          </w:r>
          <w:r w:rsidRPr="008C3CD4">
            <w:rPr>
              <w:rFonts w:asciiTheme="majorHAnsi" w:hAnsiTheme="majorHAnsi" w:cstheme="majorHAnsi"/>
              <w:color w:val="000000"/>
              <w:sz w:val="20"/>
              <w:szCs w:val="20"/>
            </w:rPr>
            <w:instrText xml:space="preserve"> CITATION Hea21 \l 2057 </w:instrText>
          </w:r>
          <w:r w:rsidRPr="008C3CD4">
            <w:rPr>
              <w:rFonts w:asciiTheme="majorHAnsi" w:hAnsiTheme="majorHAnsi" w:cstheme="majorHAnsi"/>
              <w:color w:val="000000"/>
              <w:sz w:val="20"/>
              <w:szCs w:val="20"/>
            </w:rPr>
            <w:fldChar w:fldCharType="separate"/>
          </w:r>
          <w:r w:rsidRPr="008C3CD4">
            <w:rPr>
              <w:rFonts w:asciiTheme="majorHAnsi" w:hAnsiTheme="majorHAnsi" w:cstheme="majorHAnsi"/>
              <w:noProof/>
              <w:color w:val="000000"/>
              <w:sz w:val="20"/>
              <w:szCs w:val="20"/>
            </w:rPr>
            <w:t>(Anon., n.d.)</w:t>
          </w:r>
          <w:r w:rsidRPr="008C3CD4">
            <w:rPr>
              <w:rFonts w:asciiTheme="majorHAnsi" w:hAnsiTheme="majorHAnsi" w:cstheme="majorHAnsi"/>
              <w:color w:val="000000"/>
              <w:sz w:val="20"/>
              <w:szCs w:val="20"/>
            </w:rPr>
            <w:fldChar w:fldCharType="end"/>
          </w:r>
        </w:sdtContent>
      </w:sdt>
      <w:r>
        <w:rPr>
          <w:rFonts w:asciiTheme="majorHAnsi" w:hAnsiTheme="majorHAnsi" w:cstheme="majorHAnsi"/>
          <w:color w:val="000000"/>
          <w:sz w:val="20"/>
          <w:szCs w:val="20"/>
        </w:rPr>
        <w:t xml:space="preserve"> S</w:t>
      </w:r>
      <w:r w:rsidRPr="008C3CD4">
        <w:rPr>
          <w:rFonts w:asciiTheme="majorHAnsi" w:hAnsiTheme="majorHAnsi" w:cstheme="majorHAnsi"/>
          <w:color w:val="000000"/>
          <w:sz w:val="20"/>
          <w:szCs w:val="20"/>
        </w:rPr>
        <w:t xml:space="preserve">tates that “The word ‘resilience’ refers to our bounce-back ability in the </w:t>
      </w:r>
      <w:r>
        <w:rPr>
          <w:rFonts w:asciiTheme="majorHAnsi" w:hAnsiTheme="majorHAnsi" w:cstheme="majorHAnsi"/>
          <w:color w:val="000000"/>
          <w:sz w:val="20"/>
          <w:szCs w:val="20"/>
        </w:rPr>
        <w:t>face of difficulty or challenges</w:t>
      </w:r>
      <w:r w:rsidRPr="008C3CD4">
        <w:rPr>
          <w:rFonts w:asciiTheme="majorHAnsi" w:hAnsiTheme="majorHAnsi" w:cstheme="majorHAnsi"/>
          <w:color w:val="000000"/>
          <w:sz w:val="20"/>
          <w:szCs w:val="20"/>
        </w:rPr>
        <w:t>. Resilience is the ability to adapt and grow following adversity”</w:t>
      </w:r>
      <w:r>
        <w:rPr>
          <w:rFonts w:ascii="Arial" w:hAnsi="Arial" w:cs="Arial"/>
          <w:color w:val="212B32"/>
          <w:sz w:val="20"/>
          <w:szCs w:val="20"/>
          <w:shd w:val="clear" w:color="auto" w:fill="F0F4F5"/>
        </w:rPr>
        <w:t>.</w:t>
      </w:r>
    </w:p>
    <w:p w:rsidR="00664CDF" w:rsidRDefault="00664CDF" w:rsidP="00664CDF">
      <w:pPr>
        <w:pStyle w:val="NormalWeb"/>
        <w:shd w:val="clear" w:color="auto" w:fill="FFFFFF"/>
        <w:spacing w:before="0" w:beforeAutospacing="0" w:after="360" w:afterAutospacing="0"/>
        <w:rPr>
          <w:rFonts w:asciiTheme="majorHAnsi" w:hAnsiTheme="majorHAnsi" w:cstheme="majorHAnsi"/>
          <w:sz w:val="20"/>
          <w:szCs w:val="20"/>
        </w:rPr>
      </w:pPr>
      <w:r>
        <w:rPr>
          <w:rFonts w:asciiTheme="majorHAnsi" w:hAnsiTheme="majorHAnsi" w:cstheme="majorHAnsi"/>
          <w:color w:val="000000"/>
          <w:sz w:val="20"/>
          <w:szCs w:val="20"/>
        </w:rPr>
        <w:t xml:space="preserve">Embarking on a new career whilst the effects of a global pandemic were still apparent was never going to be easy, and I was well aware that the six months ahead of me was going to be difficult. Due to restrictions still being very much in place it become obvious from the offset that as a cohort our learning experience was going to be very different to previous years and that we were going to have to adapt to that very quickly. Starting with the idea of “self-study” and “working from home” according to a study   </w:t>
      </w:r>
      <w:sdt>
        <w:sdtPr>
          <w:rPr>
            <w:rFonts w:asciiTheme="majorHAnsi" w:hAnsiTheme="majorHAnsi" w:cstheme="majorHAnsi"/>
            <w:color w:val="000000"/>
            <w:sz w:val="20"/>
            <w:szCs w:val="20"/>
          </w:rPr>
          <w:id w:val="1846675810"/>
          <w:citation/>
        </w:sdtPr>
        <w:sdtContent>
          <w:r>
            <w:rPr>
              <w:rFonts w:asciiTheme="majorHAnsi" w:hAnsiTheme="majorHAnsi" w:cstheme="majorHAnsi"/>
              <w:color w:val="000000"/>
              <w:sz w:val="20"/>
              <w:szCs w:val="20"/>
            </w:rPr>
            <w:fldChar w:fldCharType="begin"/>
          </w:r>
          <w:r>
            <w:rPr>
              <w:rFonts w:asciiTheme="majorHAnsi" w:hAnsiTheme="majorHAnsi" w:cstheme="majorHAnsi"/>
              <w:color w:val="000000"/>
              <w:sz w:val="20"/>
              <w:szCs w:val="20"/>
            </w:rPr>
            <w:instrText xml:space="preserve"> CITATION Mik20 \l 2057 </w:instrText>
          </w:r>
          <w:r>
            <w:rPr>
              <w:rFonts w:asciiTheme="majorHAnsi" w:hAnsiTheme="majorHAnsi" w:cstheme="majorHAnsi"/>
              <w:color w:val="000000"/>
              <w:sz w:val="20"/>
              <w:szCs w:val="20"/>
            </w:rPr>
            <w:fldChar w:fldCharType="separate"/>
          </w:r>
          <w:r w:rsidRPr="00296236">
            <w:rPr>
              <w:rFonts w:asciiTheme="majorHAnsi" w:hAnsiTheme="majorHAnsi" w:cstheme="majorHAnsi"/>
              <w:noProof/>
              <w:color w:val="000000"/>
              <w:sz w:val="20"/>
              <w:szCs w:val="20"/>
            </w:rPr>
            <w:t>(Mike Dockery, 2020)</w:t>
          </w:r>
          <w:r>
            <w:rPr>
              <w:rFonts w:asciiTheme="majorHAnsi" w:hAnsiTheme="majorHAnsi" w:cstheme="majorHAnsi"/>
              <w:color w:val="000000"/>
              <w:sz w:val="20"/>
              <w:szCs w:val="20"/>
            </w:rPr>
            <w:fldChar w:fldCharType="end"/>
          </w:r>
        </w:sdtContent>
      </w:sdt>
      <w:r>
        <w:rPr>
          <w:rFonts w:asciiTheme="majorHAnsi" w:hAnsiTheme="majorHAnsi" w:cstheme="majorHAnsi"/>
          <w:color w:val="000000"/>
          <w:sz w:val="20"/>
          <w:szCs w:val="20"/>
        </w:rPr>
        <w:t xml:space="preserve"> “</w:t>
      </w:r>
      <w:r w:rsidRPr="00296236">
        <w:rPr>
          <w:rFonts w:asciiTheme="majorHAnsi" w:hAnsiTheme="majorHAnsi" w:cstheme="majorHAnsi"/>
          <w:sz w:val="20"/>
          <w:szCs w:val="20"/>
        </w:rPr>
        <w:t>One of the main risks of WFH is the negative effects of long work hours, as workers have difficulty disengaging from work and maintaining a clear deline</w:t>
      </w:r>
      <w:r>
        <w:rPr>
          <w:rFonts w:asciiTheme="majorHAnsi" w:hAnsiTheme="majorHAnsi" w:cstheme="majorHAnsi"/>
          <w:sz w:val="20"/>
          <w:szCs w:val="20"/>
        </w:rPr>
        <w:t>ation between the work and non-w</w:t>
      </w:r>
      <w:r w:rsidRPr="00296236">
        <w:rPr>
          <w:rFonts w:asciiTheme="majorHAnsi" w:hAnsiTheme="majorHAnsi" w:cstheme="majorHAnsi"/>
          <w:sz w:val="20"/>
          <w:szCs w:val="20"/>
        </w:rPr>
        <w:t>ork domains</w:t>
      </w:r>
      <w:r>
        <w:rPr>
          <w:rFonts w:asciiTheme="majorHAnsi" w:hAnsiTheme="majorHAnsi" w:cstheme="majorHAnsi"/>
          <w:sz w:val="20"/>
          <w:szCs w:val="20"/>
        </w:rPr>
        <w:t>”.</w:t>
      </w:r>
    </w:p>
    <w:p w:rsidR="00664CDF" w:rsidRPr="00296236" w:rsidRDefault="00664CDF" w:rsidP="00664CDF">
      <w:pPr>
        <w:pStyle w:val="NormalWeb"/>
        <w:shd w:val="clear" w:color="auto" w:fill="FFFFFF"/>
        <w:spacing w:before="0" w:beforeAutospacing="0" w:after="360" w:afterAutospacing="0"/>
        <w:rPr>
          <w:rFonts w:asciiTheme="majorHAnsi" w:hAnsiTheme="majorHAnsi" w:cstheme="majorHAnsi"/>
          <w:sz w:val="20"/>
          <w:szCs w:val="20"/>
        </w:rPr>
      </w:pPr>
      <w:r w:rsidRPr="008C3CD4">
        <w:rPr>
          <w:rFonts w:asciiTheme="majorHAnsi" w:hAnsiTheme="majorHAnsi" w:cstheme="majorHAnsi"/>
          <w:sz w:val="20"/>
          <w:szCs w:val="20"/>
        </w:rPr>
        <w:t>During the initial six months of training we had a blended learning experience with some learning being done at LDS in Bridgend which consisted of intense lessons of long PowerPoints</w:t>
      </w:r>
      <w:r>
        <w:rPr>
          <w:rFonts w:asciiTheme="majorHAnsi" w:hAnsiTheme="majorHAnsi" w:cstheme="majorHAnsi"/>
          <w:sz w:val="20"/>
          <w:szCs w:val="20"/>
        </w:rPr>
        <w:t xml:space="preserve"> of legislation</w:t>
      </w:r>
      <w:r w:rsidRPr="008C3CD4">
        <w:rPr>
          <w:rFonts w:asciiTheme="majorHAnsi" w:hAnsiTheme="majorHAnsi" w:cstheme="majorHAnsi"/>
          <w:sz w:val="20"/>
          <w:szCs w:val="20"/>
        </w:rPr>
        <w:t xml:space="preserve">, group activities and videos relating to the topic we were learning about that day. We then spent a large portion of our time at home learning about important and what seemed like the more complex topics via an online panopto which was a pre-recorded lesson from police trainers. This way of working became very frustrating and stressful quite quickly, I found that as there were such large amounts of work being done at home I struggled with a work life balance and found it difficult to switch off at home, I always felt conscious that whilst at home I should have been working even after my working hours and outside of my revision time. On a number of occasions I had to come home and research entire topics to gain an understanding of them as the lesson delivered to us was so poor that I lacked even a basic understanding of it, I found this very frustrating and it added extra pressure when I was conscious I should be spending my time in the evenings revising for the exam and not learning entire topics. </w:t>
      </w:r>
      <w:r>
        <w:rPr>
          <w:rFonts w:asciiTheme="majorHAnsi" w:hAnsiTheme="majorHAnsi" w:cstheme="majorHAnsi"/>
          <w:sz w:val="20"/>
          <w:szCs w:val="20"/>
        </w:rPr>
        <w:t>We were told from our very first week in training that if we didn’t pass the two exams that we would lose our job which obviously added extra pressure to do well, but it also meant that I was more motivated to spend my evenings and weekends revising.</w:t>
      </w:r>
    </w:p>
    <w:p w:rsidR="00664CDF" w:rsidRPr="008C3CD4" w:rsidRDefault="00664CDF" w:rsidP="00664CDF">
      <w:pPr>
        <w:rPr>
          <w:rFonts w:asciiTheme="majorHAnsi" w:hAnsiTheme="majorHAnsi" w:cstheme="majorHAnsi"/>
        </w:rPr>
      </w:pPr>
      <w:r w:rsidRPr="008C3CD4">
        <w:rPr>
          <w:rFonts w:asciiTheme="majorHAnsi" w:hAnsiTheme="majorHAnsi" w:cstheme="majorHAnsi"/>
        </w:rPr>
        <w:lastRenderedPageBreak/>
        <w:t>I realised quite quickly that I needed to figure out a work life balance as I felt the stress that was building was starting to affect my personal life, I wasn’t switching off at home and I was losing sleep</w:t>
      </w:r>
      <w:r>
        <w:rPr>
          <w:rFonts w:asciiTheme="majorHAnsi" w:hAnsiTheme="majorHAnsi" w:cstheme="majorHAnsi"/>
        </w:rPr>
        <w:t xml:space="preserve"> due to recurring nightmares caused by stress, according to </w:t>
      </w:r>
      <w:sdt>
        <w:sdtPr>
          <w:rPr>
            <w:rFonts w:asciiTheme="majorHAnsi" w:hAnsiTheme="majorHAnsi" w:cstheme="majorHAnsi"/>
          </w:rPr>
          <w:id w:val="-160466091"/>
          <w:citation/>
        </w:sdtPr>
        <w:sdtContent>
          <w:r>
            <w:rPr>
              <w:rFonts w:asciiTheme="majorHAnsi" w:hAnsiTheme="majorHAnsi" w:cstheme="majorHAnsi"/>
            </w:rPr>
            <w:fldChar w:fldCharType="begin"/>
          </w:r>
          <w:r>
            <w:rPr>
              <w:rFonts w:asciiTheme="majorHAnsi" w:hAnsiTheme="majorHAnsi" w:cstheme="majorHAnsi"/>
            </w:rPr>
            <w:instrText xml:space="preserve"> CITATION Wha21 \l 2057 </w:instrText>
          </w:r>
          <w:r>
            <w:rPr>
              <w:rFonts w:asciiTheme="majorHAnsi" w:hAnsiTheme="majorHAnsi" w:cstheme="majorHAnsi"/>
            </w:rPr>
            <w:fldChar w:fldCharType="separate"/>
          </w:r>
          <w:r w:rsidRPr="00296236">
            <w:rPr>
              <w:rFonts w:asciiTheme="majorHAnsi" w:hAnsiTheme="majorHAnsi" w:cstheme="majorHAnsi"/>
              <w:noProof/>
            </w:rPr>
            <w:t>(Anon., 2021)</w:t>
          </w:r>
          <w:r>
            <w:rPr>
              <w:rFonts w:asciiTheme="majorHAnsi" w:hAnsiTheme="majorHAnsi" w:cstheme="majorHAnsi"/>
            </w:rPr>
            <w:fldChar w:fldCharType="end"/>
          </w:r>
        </w:sdtContent>
      </w:sdt>
      <w:r>
        <w:rPr>
          <w:rFonts w:asciiTheme="majorHAnsi" w:hAnsiTheme="majorHAnsi" w:cstheme="majorHAnsi"/>
        </w:rPr>
        <w:t xml:space="preserve"> a study based on nurses </w:t>
      </w:r>
      <w:r w:rsidRPr="00296236">
        <w:rPr>
          <w:rFonts w:asciiTheme="majorHAnsi" w:hAnsiTheme="majorHAnsi" w:cstheme="majorHAnsi"/>
        </w:rPr>
        <w:t>“</w:t>
      </w:r>
      <w:r>
        <w:rPr>
          <w:rFonts w:asciiTheme="majorHAnsi" w:hAnsiTheme="majorHAnsi" w:cstheme="majorHAnsi"/>
        </w:rPr>
        <w:t>S</w:t>
      </w:r>
      <w:r w:rsidRPr="00296236">
        <w:rPr>
          <w:rFonts w:asciiTheme="majorHAnsi" w:hAnsiTheme="majorHAnsi" w:cstheme="majorHAnsi"/>
        </w:rPr>
        <w:t>tress and nightmares may unfold in a bidirectional fashion in daily life among nurses. Targeting stress may be one means to promote more restorative sleep among nurses. Sufficient and high‐quality sleep characterized by fewer nightmares may also help lessen nurses' perceptions of next‐day stress.”</w:t>
      </w:r>
      <w:r>
        <w:rPr>
          <w:rFonts w:asciiTheme="majorHAnsi" w:hAnsiTheme="majorHAnsi" w:cstheme="majorHAnsi"/>
        </w:rPr>
        <w:t xml:space="preserve"> A</w:t>
      </w:r>
      <w:r w:rsidRPr="008C3CD4">
        <w:rPr>
          <w:rFonts w:asciiTheme="majorHAnsi" w:hAnsiTheme="majorHAnsi" w:cstheme="majorHAnsi"/>
        </w:rPr>
        <w:t xml:space="preserve">fter around eight weeks I started to feel the effects of burnout. As stated in the journal “The Importance of Work-Life Balance”, “People who are constantly tied to their jobs deal with the symptoms of stress and burnout. If a person doesn’t have a time to relax and recharge, their ability to do their job decreases and their performance level suffers, it is important to encourage a person to take time off from work instead of putting in long hours. </w:t>
      </w:r>
      <w:sdt>
        <w:sdtPr>
          <w:rPr>
            <w:rFonts w:asciiTheme="majorHAnsi" w:hAnsiTheme="majorHAnsi" w:cstheme="majorHAnsi"/>
          </w:rPr>
          <w:id w:val="-895586119"/>
          <w:citation/>
        </w:sdtPr>
        <w:sdtContent>
          <w:r w:rsidRPr="008C3CD4">
            <w:rPr>
              <w:rFonts w:asciiTheme="majorHAnsi" w:hAnsiTheme="majorHAnsi" w:cstheme="majorHAnsi"/>
            </w:rPr>
            <w:fldChar w:fldCharType="begin"/>
          </w:r>
          <w:r w:rsidRPr="008C3CD4">
            <w:rPr>
              <w:rFonts w:asciiTheme="majorHAnsi" w:hAnsiTheme="majorHAnsi" w:cstheme="majorHAnsi"/>
            </w:rPr>
            <w:instrText xml:space="preserve"> CITATION MsS13 \l 2057 </w:instrText>
          </w:r>
          <w:r w:rsidRPr="008C3CD4">
            <w:rPr>
              <w:rFonts w:asciiTheme="majorHAnsi" w:hAnsiTheme="majorHAnsi" w:cstheme="majorHAnsi"/>
            </w:rPr>
            <w:fldChar w:fldCharType="separate"/>
          </w:r>
          <w:r w:rsidRPr="008C3CD4">
            <w:rPr>
              <w:rFonts w:asciiTheme="majorHAnsi" w:hAnsiTheme="majorHAnsi" w:cstheme="majorHAnsi"/>
              <w:noProof/>
            </w:rPr>
            <w:t xml:space="preserve"> (Ms. S. Pattu Meenakshi, 2013)</w:t>
          </w:r>
          <w:r w:rsidRPr="008C3CD4">
            <w:rPr>
              <w:rFonts w:asciiTheme="majorHAnsi" w:hAnsiTheme="majorHAnsi" w:cstheme="majorHAnsi"/>
            </w:rPr>
            <w:fldChar w:fldCharType="end"/>
          </w:r>
        </w:sdtContent>
      </w:sdt>
      <w:r w:rsidRPr="008C3CD4">
        <w:rPr>
          <w:rFonts w:asciiTheme="majorHAnsi" w:hAnsiTheme="majorHAnsi" w:cstheme="majorHAnsi"/>
        </w:rPr>
        <w:t>.</w:t>
      </w:r>
    </w:p>
    <w:p w:rsidR="00664CDF" w:rsidRPr="008C3CD4" w:rsidRDefault="00664CDF" w:rsidP="00664CDF">
      <w:pPr>
        <w:rPr>
          <w:rFonts w:asciiTheme="majorHAnsi" w:hAnsiTheme="majorHAnsi" w:cstheme="majorHAnsi"/>
        </w:rPr>
      </w:pPr>
      <w:r w:rsidRPr="008C3CD4">
        <w:rPr>
          <w:rFonts w:asciiTheme="majorHAnsi" w:hAnsiTheme="majorHAnsi" w:cstheme="majorHAnsi"/>
        </w:rPr>
        <w:t xml:space="preserve">Firstly I started to increase the amount of times I was exercising each week as this had slipped when I started training, I started by going for a walk with my friends or sisters and found that the fresh air and exercise helped me feel better within myself, as well as giving me energy as I felt so drained after long days stuck at a desk behind a laptop, I slowly built back up to going to the gym three or four times a week and found that this was having a positive impact on my mental health and acted as a coping mechanism for the stress I was building up throughout the day. </w:t>
      </w:r>
      <w:sdt>
        <w:sdtPr>
          <w:rPr>
            <w:rFonts w:asciiTheme="majorHAnsi" w:hAnsiTheme="majorHAnsi" w:cstheme="majorHAnsi"/>
          </w:rPr>
          <w:id w:val="-2016226366"/>
          <w:citation/>
        </w:sdtPr>
        <w:sdtContent>
          <w:r w:rsidRPr="008C3CD4">
            <w:rPr>
              <w:rFonts w:asciiTheme="majorHAnsi" w:hAnsiTheme="majorHAnsi" w:cstheme="majorHAnsi"/>
            </w:rPr>
            <w:fldChar w:fldCharType="begin"/>
          </w:r>
          <w:r w:rsidRPr="008C3CD4">
            <w:rPr>
              <w:rFonts w:asciiTheme="majorHAnsi" w:hAnsiTheme="majorHAnsi" w:cstheme="majorHAnsi"/>
            </w:rPr>
            <w:instrText xml:space="preserve"> CITATION May20 \l 2057 </w:instrText>
          </w:r>
          <w:r w:rsidRPr="008C3CD4">
            <w:rPr>
              <w:rFonts w:asciiTheme="majorHAnsi" w:hAnsiTheme="majorHAnsi" w:cstheme="majorHAnsi"/>
            </w:rPr>
            <w:fldChar w:fldCharType="separate"/>
          </w:r>
          <w:r w:rsidRPr="008C3CD4">
            <w:rPr>
              <w:rFonts w:asciiTheme="majorHAnsi" w:hAnsiTheme="majorHAnsi" w:cstheme="majorHAnsi"/>
              <w:noProof/>
            </w:rPr>
            <w:t>(staff, 2020)</w:t>
          </w:r>
          <w:r w:rsidRPr="008C3CD4">
            <w:rPr>
              <w:rFonts w:asciiTheme="majorHAnsi" w:hAnsiTheme="majorHAnsi" w:cstheme="majorHAnsi"/>
            </w:rPr>
            <w:fldChar w:fldCharType="end"/>
          </w:r>
        </w:sdtContent>
      </w:sdt>
      <w:r>
        <w:rPr>
          <w:rFonts w:asciiTheme="majorHAnsi" w:hAnsiTheme="majorHAnsi" w:cstheme="majorHAnsi"/>
        </w:rPr>
        <w:t xml:space="preserve"> </w:t>
      </w:r>
    </w:p>
    <w:p w:rsidR="00664CDF" w:rsidRPr="008C3CD4" w:rsidRDefault="00664CDF" w:rsidP="00664CDF">
      <w:pPr>
        <w:rPr>
          <w:rFonts w:asciiTheme="majorHAnsi" w:hAnsiTheme="majorHAnsi" w:cstheme="majorHAnsi"/>
        </w:rPr>
      </w:pPr>
      <w:r w:rsidRPr="008C3CD4">
        <w:rPr>
          <w:rFonts w:asciiTheme="majorHAnsi" w:hAnsiTheme="majorHAnsi" w:cstheme="majorHAnsi"/>
        </w:rPr>
        <w:t xml:space="preserve">Aside from the academic work in the initial six months we also had the regular police training such as, Officer Safety Training (OST), uniform inspections, knowledge checks, and practical scenarios which were assessed by trainers and we were given feedback for. </w:t>
      </w:r>
    </w:p>
    <w:p w:rsidR="00664CDF" w:rsidRPr="008C3CD4" w:rsidRDefault="00664CDF" w:rsidP="00664CDF">
      <w:pPr>
        <w:rPr>
          <w:rFonts w:asciiTheme="majorHAnsi" w:hAnsiTheme="majorHAnsi" w:cstheme="majorHAnsi"/>
        </w:rPr>
      </w:pPr>
      <w:r w:rsidRPr="008C3CD4">
        <w:rPr>
          <w:rFonts w:asciiTheme="majorHAnsi" w:hAnsiTheme="majorHAnsi" w:cstheme="majorHAnsi"/>
        </w:rPr>
        <w:t xml:space="preserve"> I found practical days very difficult coming from a background as a Special Constable I had experience in “Real life policing” and found the idea of acting in scenarios very difficult especially as the scenarios were never well organised, I found the lack of information we were given in order to deal with a scenario very frustrating when I knew the information I was asking for would be something available to you at a ‘real life call’, Because of this I very quickly came to dread the days we were told “ You have practical’s tomorrow, please bring your full kit in with you” as I left each practical day feeling very deflated from the feedback, and the constant comments of “You were just a special, you haven’t done much”. I was often paired with someone with no police experience which I found difficult at times I felt like I was doing the work of two people on our role-plays</w:t>
      </w:r>
      <w:r>
        <w:rPr>
          <w:rFonts w:asciiTheme="majorHAnsi" w:hAnsiTheme="majorHAnsi" w:cstheme="majorHAnsi"/>
        </w:rPr>
        <w:t xml:space="preserve"> which was no reflection on the other person but an unfair partnership it meant that both myself and my partner struggled, </w:t>
      </w:r>
      <w:r w:rsidRPr="008C3CD4">
        <w:rPr>
          <w:rFonts w:asciiTheme="majorHAnsi" w:hAnsiTheme="majorHAnsi" w:cstheme="majorHAnsi"/>
        </w:rPr>
        <w:t xml:space="preserve">this led to me being told I was putting too much pressure on myself, this was a trigger for me as it’s something I had struggled with throughout my teenage years and something I had worked on managing, however the stress and anxiety of starting a new career, completing a university level educational programme and dealing with very critical and at times not constructive criticism meant that I struggled to manage the amount of pressure I was putting on myself which in turn effected my confidence. </w:t>
      </w:r>
      <w:r>
        <w:rPr>
          <w:rFonts w:asciiTheme="majorHAnsi" w:hAnsiTheme="majorHAnsi" w:cstheme="majorHAnsi"/>
        </w:rPr>
        <w:t xml:space="preserve">As stated in a study by </w:t>
      </w:r>
      <w:sdt>
        <w:sdtPr>
          <w:rPr>
            <w:rFonts w:asciiTheme="majorHAnsi" w:hAnsiTheme="majorHAnsi" w:cstheme="majorHAnsi"/>
          </w:rPr>
          <w:id w:val="-1695068244"/>
          <w:citation/>
        </w:sdtPr>
        <w:sdtContent>
          <w:r>
            <w:rPr>
              <w:rFonts w:asciiTheme="majorHAnsi" w:hAnsiTheme="majorHAnsi" w:cstheme="majorHAnsi"/>
            </w:rPr>
            <w:fldChar w:fldCharType="begin"/>
          </w:r>
          <w:r>
            <w:rPr>
              <w:rFonts w:asciiTheme="majorHAnsi" w:hAnsiTheme="majorHAnsi" w:cstheme="majorHAnsi"/>
            </w:rPr>
            <w:instrText xml:space="preserve"> CITATION Rob88 \l 2057 </w:instrText>
          </w:r>
          <w:r>
            <w:rPr>
              <w:rFonts w:asciiTheme="majorHAnsi" w:hAnsiTheme="majorHAnsi" w:cstheme="majorHAnsi"/>
            </w:rPr>
            <w:fldChar w:fldCharType="separate"/>
          </w:r>
          <w:r w:rsidRPr="000E1B43">
            <w:rPr>
              <w:rFonts w:asciiTheme="majorHAnsi" w:hAnsiTheme="majorHAnsi" w:cstheme="majorHAnsi"/>
              <w:noProof/>
            </w:rPr>
            <w:t>(Baron, 1988)</w:t>
          </w:r>
          <w:r>
            <w:rPr>
              <w:rFonts w:asciiTheme="majorHAnsi" w:hAnsiTheme="majorHAnsi" w:cstheme="majorHAnsi"/>
            </w:rPr>
            <w:fldChar w:fldCharType="end"/>
          </w:r>
        </w:sdtContent>
      </w:sdt>
      <w:r>
        <w:rPr>
          <w:rFonts w:asciiTheme="majorHAnsi" w:hAnsiTheme="majorHAnsi" w:cstheme="majorHAnsi"/>
        </w:rPr>
        <w:t xml:space="preserve"> “</w:t>
      </w:r>
      <w:r w:rsidRPr="000E1B43">
        <w:rPr>
          <w:rFonts w:asciiTheme="majorHAnsi" w:hAnsiTheme="majorHAnsi" w:cstheme="majorHAnsi"/>
          <w:color w:val="333333"/>
          <w:shd w:val="clear" w:color="auto" w:fill="FFFFFF"/>
        </w:rPr>
        <w:t>Those who received destructive criticism reported greater anger and tension and indicated that they would be more likely to handle future disagreements with the source through resistance or avoidance and less likely to handle disagreements through collaboration or compromise</w:t>
      </w:r>
      <w:r>
        <w:rPr>
          <w:rFonts w:asciiTheme="majorHAnsi" w:hAnsiTheme="majorHAnsi" w:cstheme="majorHAnsi"/>
          <w:color w:val="333333"/>
          <w:shd w:val="clear" w:color="auto" w:fill="FFFFFF"/>
        </w:rPr>
        <w:t>”</w:t>
      </w:r>
      <w:r w:rsidRPr="000E1B43">
        <w:rPr>
          <w:rFonts w:asciiTheme="majorHAnsi" w:hAnsiTheme="majorHAnsi" w:cstheme="majorHAnsi"/>
          <w:color w:val="333333"/>
          <w:shd w:val="clear" w:color="auto" w:fill="FFFFFF"/>
        </w:rPr>
        <w:t>. </w:t>
      </w:r>
    </w:p>
    <w:p w:rsidR="00664CDF" w:rsidRDefault="00664CDF" w:rsidP="00664CDF">
      <w:pPr>
        <w:rPr>
          <w:rFonts w:asciiTheme="majorHAnsi" w:hAnsiTheme="majorHAnsi" w:cstheme="majorHAnsi"/>
        </w:rPr>
      </w:pPr>
      <w:r w:rsidRPr="008C3CD4">
        <w:rPr>
          <w:rFonts w:asciiTheme="majorHAnsi" w:hAnsiTheme="majorHAnsi" w:cstheme="majorHAnsi"/>
        </w:rPr>
        <w:t xml:space="preserve">I very quickly realised that I couldn’t let my confidence take a hit during six months of training as it’s something I was going to need when going onto division, I decided to only take on board constructive feedback and not take harsh criticism to heart, I made an effort to work on my </w:t>
      </w:r>
      <w:r>
        <w:rPr>
          <w:rFonts w:asciiTheme="majorHAnsi" w:hAnsiTheme="majorHAnsi" w:cstheme="majorHAnsi"/>
        </w:rPr>
        <w:t>areas</w:t>
      </w:r>
      <w:r w:rsidRPr="008C3CD4">
        <w:rPr>
          <w:rFonts w:asciiTheme="majorHAnsi" w:hAnsiTheme="majorHAnsi" w:cstheme="majorHAnsi"/>
        </w:rPr>
        <w:t xml:space="preserve"> of improvement each time which I think helped, I feel that this strategy made me more resilient as I was able to filter my feedback and stopped worrying about it when I went home. </w:t>
      </w:r>
      <w:r>
        <w:rPr>
          <w:rFonts w:asciiTheme="majorHAnsi" w:hAnsiTheme="majorHAnsi" w:cstheme="majorHAnsi"/>
        </w:rPr>
        <w:t xml:space="preserve"> </w:t>
      </w:r>
    </w:p>
    <w:p w:rsidR="00664CDF" w:rsidRDefault="00664CDF" w:rsidP="00664CDF">
      <w:pPr>
        <w:rPr>
          <w:rFonts w:asciiTheme="majorHAnsi" w:hAnsiTheme="majorHAnsi" w:cstheme="majorHAnsi"/>
        </w:rPr>
      </w:pPr>
      <w:r>
        <w:rPr>
          <w:rFonts w:asciiTheme="majorHAnsi" w:hAnsiTheme="majorHAnsi" w:cstheme="majorHAnsi"/>
        </w:rPr>
        <w:t xml:space="preserve">Police officers deal with unpleasant and distressing things almost every shift, for many this can be hard to cope with and I realise that it’s important to develop coping strategies in order to become resilient to these things. Reflecting upon my time over the last six months I feel that I have developed effective coping strategies that I’ll be able to use over the rest of my career as a police officer. </w:t>
      </w:r>
    </w:p>
    <w:p w:rsidR="00664CDF" w:rsidRDefault="00664CDF" w:rsidP="00664CDF">
      <w:pPr>
        <w:rPr>
          <w:rFonts w:asciiTheme="majorHAnsi" w:hAnsiTheme="majorHAnsi" w:cstheme="majorHAnsi"/>
        </w:rPr>
      </w:pPr>
      <w:r>
        <w:rPr>
          <w:rFonts w:asciiTheme="majorHAnsi" w:hAnsiTheme="majorHAnsi" w:cstheme="majorHAnsi"/>
        </w:rPr>
        <w:t>In conclusion personally I found the initial six months of training difficult and stressful at times due to the reasons I have discussed above, I also found it difficult coming from frontline policing into a training environment whereby I struggled with the learning style as opposed to actually doing the job which I had done for two years prior as a Special Constable. Although I don’t look back at training as a particularly positive experience for me I realise that there’s a lot I can take away from the experiences I had, I became more resilient to it and used coping strategies to deal with any stress I was dealing with at the time. I am now out of training and in my second week on shift, although I now face different challenges I am much happier and feel that the challenges I am faced with are ones I am equipped to deal with and far more resilient to.</w:t>
      </w:r>
    </w:p>
    <w:p w:rsidR="00664CDF" w:rsidRDefault="00664CDF" w:rsidP="00664CDF">
      <w:pPr>
        <w:rPr>
          <w:rFonts w:asciiTheme="majorHAnsi" w:hAnsiTheme="majorHAnsi" w:cstheme="majorHAnsi"/>
        </w:rPr>
      </w:pPr>
    </w:p>
    <w:p w:rsidR="00664CDF" w:rsidRDefault="00664CDF" w:rsidP="00664CDF">
      <w:pPr>
        <w:rPr>
          <w:rFonts w:asciiTheme="majorHAnsi" w:hAnsiTheme="majorHAnsi" w:cstheme="majorHAnsi"/>
        </w:rPr>
      </w:pPr>
      <w:r>
        <w:rPr>
          <w:rFonts w:asciiTheme="majorHAnsi" w:hAnsiTheme="majorHAnsi" w:cstheme="majorHAnsi"/>
        </w:rPr>
        <w:t>1529</w:t>
      </w: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AA666E" w:rsidRPr="00270EEB" w:rsidRDefault="00AA666E" w:rsidP="00E6298B">
      <w:pPr>
        <w:ind w:right="107"/>
        <w:jc w:val="both"/>
        <w:rPr>
          <w:b/>
          <w:sz w:val="24"/>
          <w:szCs w:val="24"/>
        </w:rPr>
      </w:pPr>
    </w:p>
    <w:p w:rsidR="000F7ECD" w:rsidRPr="00270EEB" w:rsidRDefault="000F7ECD" w:rsidP="00E6298B">
      <w:pPr>
        <w:ind w:right="107"/>
        <w:jc w:val="both"/>
        <w:rPr>
          <w:sz w:val="24"/>
          <w:szCs w:val="24"/>
        </w:rPr>
        <w:sectPr w:rsidR="000F7ECD" w:rsidRPr="00270EEB" w:rsidSect="003C533C">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rsidR="004046F0" w:rsidRPr="00270EEB" w:rsidRDefault="004046F0" w:rsidP="00E6298B">
      <w:pPr>
        <w:ind w:right="107"/>
        <w:jc w:val="both"/>
        <w:rPr>
          <w:b/>
          <w:sz w:val="24"/>
          <w:szCs w:val="24"/>
        </w:rPr>
      </w:pPr>
    </w:p>
    <w:p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003B2A14" w:rsidRPr="00270EEB" w:rsidRDefault="003B2A14" w:rsidP="00E6298B">
      <w:pPr>
        <w:ind w:right="107"/>
        <w:jc w:val="both"/>
        <w:rPr>
          <w:sz w:val="24"/>
          <w:szCs w:val="24"/>
        </w:rPr>
      </w:pPr>
    </w:p>
    <w:p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025650" w:rsidRPr="00270EEB" w:rsidRDefault="00025650" w:rsidP="00E6298B">
      <w:pPr>
        <w:ind w:right="107"/>
        <w:jc w:val="both"/>
        <w:rPr>
          <w:sz w:val="24"/>
          <w:szCs w:val="24"/>
        </w:rPr>
      </w:pPr>
    </w:p>
    <w:p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rsidTr="28A9B94D">
        <w:tc>
          <w:tcPr>
            <w:tcW w:w="10188" w:type="dxa"/>
            <w:shd w:val="clear" w:color="auto" w:fill="auto"/>
          </w:tcPr>
          <w:p w:rsidR="003B2A14" w:rsidRDefault="003B2A14" w:rsidP="00E6298B">
            <w:pPr>
              <w:ind w:right="107"/>
              <w:rPr>
                <w:sz w:val="24"/>
                <w:szCs w:val="24"/>
              </w:rPr>
            </w:pPr>
          </w:p>
          <w:p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rsidR="003B2A14" w:rsidRDefault="003B2A14" w:rsidP="00E6298B">
            <w:pPr>
              <w:ind w:right="107"/>
              <w:rPr>
                <w:sz w:val="24"/>
                <w:szCs w:val="24"/>
              </w:rPr>
            </w:pPr>
          </w:p>
          <w:p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rsidR="003B2A14" w:rsidRDefault="003B2A14" w:rsidP="00E6298B">
            <w:pPr>
              <w:ind w:right="107"/>
              <w:jc w:val="both"/>
              <w:rPr>
                <w:sz w:val="24"/>
                <w:szCs w:val="24"/>
              </w:rPr>
            </w:pPr>
          </w:p>
          <w:p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rsidR="003B2A14" w:rsidRDefault="003B2A14" w:rsidP="00E6298B">
            <w:pPr>
              <w:ind w:right="107"/>
              <w:jc w:val="both"/>
              <w:rPr>
                <w:sz w:val="24"/>
                <w:szCs w:val="24"/>
              </w:rPr>
            </w:pPr>
          </w:p>
          <w:p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3B2A14" w:rsidRDefault="003B2A14" w:rsidP="00E6298B">
            <w:pPr>
              <w:ind w:right="107"/>
              <w:jc w:val="both"/>
              <w:rPr>
                <w:sz w:val="24"/>
                <w:szCs w:val="24"/>
              </w:rPr>
            </w:pPr>
          </w:p>
          <w:p w:rsidR="003B2A14" w:rsidRPr="00270EEB" w:rsidRDefault="003B2A14" w:rsidP="00E6298B">
            <w:pPr>
              <w:ind w:right="107"/>
              <w:jc w:val="both"/>
              <w:rPr>
                <w:sz w:val="24"/>
                <w:szCs w:val="24"/>
              </w:rPr>
            </w:pPr>
          </w:p>
          <w:p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003B2A14" w:rsidRPr="00270EEB" w:rsidRDefault="003B2A14" w:rsidP="00E6298B">
      <w:pPr>
        <w:ind w:right="107"/>
        <w:jc w:val="both"/>
        <w:rPr>
          <w:sz w:val="24"/>
          <w:szCs w:val="24"/>
        </w:rPr>
      </w:pPr>
    </w:p>
    <w:p w:rsidR="003B2A14" w:rsidRDefault="003B2A14" w:rsidP="00E6298B">
      <w:pPr>
        <w:ind w:right="107"/>
        <w:jc w:val="both"/>
        <w:rPr>
          <w:b/>
          <w:sz w:val="24"/>
          <w:szCs w:val="24"/>
        </w:rPr>
      </w:pPr>
      <w:r w:rsidRPr="00450C83">
        <w:rPr>
          <w:b/>
          <w:sz w:val="24"/>
          <w:szCs w:val="24"/>
        </w:rPr>
        <w:t>ANSWER:</w:t>
      </w:r>
    </w:p>
    <w:p w:rsidR="00664CDF" w:rsidRDefault="00664CDF" w:rsidP="00E6298B">
      <w:pPr>
        <w:ind w:right="107"/>
        <w:jc w:val="both"/>
        <w:rPr>
          <w:b/>
          <w:sz w:val="24"/>
          <w:szCs w:val="24"/>
        </w:rPr>
      </w:pPr>
    </w:p>
    <w:p w:rsidR="00664CDF" w:rsidRPr="00450C83" w:rsidRDefault="00664CDF" w:rsidP="00E6298B">
      <w:pPr>
        <w:ind w:right="107"/>
        <w:jc w:val="both"/>
        <w:rPr>
          <w:b/>
          <w:sz w:val="24"/>
          <w:szCs w:val="24"/>
        </w:rPr>
      </w:pPr>
    </w:p>
    <w:p w:rsidR="00664CDF" w:rsidRPr="00B23F2C" w:rsidRDefault="00664CDF" w:rsidP="00664CDF">
      <w:pPr>
        <w:rPr>
          <w:rFonts w:asciiTheme="majorHAnsi" w:hAnsiTheme="majorHAnsi" w:cstheme="majorHAnsi"/>
          <w:b/>
        </w:rPr>
      </w:pPr>
      <w:r w:rsidRPr="00B23F2C">
        <w:rPr>
          <w:rFonts w:asciiTheme="majorHAnsi" w:hAnsiTheme="majorHAnsi" w:cstheme="majorHAnsi"/>
          <w:b/>
        </w:rPr>
        <w:t>Introduction</w:t>
      </w:r>
    </w:p>
    <w:p w:rsidR="00664CDF" w:rsidRPr="001F79AD" w:rsidRDefault="00664CDF" w:rsidP="00664CDF">
      <w:pPr>
        <w:rPr>
          <w:rFonts w:asciiTheme="majorHAnsi" w:hAnsiTheme="majorHAnsi" w:cstheme="majorHAnsi"/>
        </w:rPr>
      </w:pPr>
      <w:r>
        <w:rPr>
          <w:rFonts w:asciiTheme="majorHAnsi" w:hAnsiTheme="majorHAnsi" w:cstheme="majorHAnsi"/>
        </w:rPr>
        <w:t>In this essay I will look into a policing incident that involved conflict which I played a significant role in. It will take into account communication skills, valuing difference and managing conflict. Throughout I will critically assess the incident and reflect on my application of communication and determining whether or not the use of force was necessary. To structure the essay and reflect on the incident I discuss I will be using Gibbs Reflective model.</w:t>
      </w:r>
      <w:sdt>
        <w:sdtPr>
          <w:rPr>
            <w:rFonts w:asciiTheme="majorHAnsi" w:hAnsiTheme="majorHAnsi" w:cstheme="majorHAnsi"/>
          </w:rPr>
          <w:id w:val="80888265"/>
          <w:citation/>
        </w:sdtPr>
        <w:sdtContent>
          <w:r>
            <w:rPr>
              <w:rFonts w:asciiTheme="majorHAnsi" w:hAnsiTheme="majorHAnsi" w:cstheme="majorHAnsi"/>
            </w:rPr>
            <w:fldChar w:fldCharType="begin"/>
          </w:r>
          <w:r>
            <w:rPr>
              <w:rFonts w:asciiTheme="majorHAnsi" w:hAnsiTheme="majorHAnsi" w:cstheme="majorHAnsi"/>
            </w:rPr>
            <w:instrText xml:space="preserve"> CITATION Gib21 \l 2057 </w:instrText>
          </w:r>
          <w:r>
            <w:rPr>
              <w:rFonts w:asciiTheme="majorHAnsi" w:hAnsiTheme="majorHAnsi" w:cstheme="majorHAnsi"/>
            </w:rPr>
            <w:fldChar w:fldCharType="separate"/>
          </w:r>
          <w:r>
            <w:rPr>
              <w:rFonts w:asciiTheme="majorHAnsi" w:hAnsiTheme="majorHAnsi" w:cstheme="majorHAnsi"/>
              <w:noProof/>
            </w:rPr>
            <w:t xml:space="preserve"> </w:t>
          </w:r>
          <w:r w:rsidRPr="001F4053">
            <w:rPr>
              <w:rFonts w:asciiTheme="majorHAnsi" w:hAnsiTheme="majorHAnsi" w:cstheme="majorHAnsi"/>
              <w:noProof/>
            </w:rPr>
            <w:t>(Anon., n.d.)</w:t>
          </w:r>
          <w:r>
            <w:rPr>
              <w:rFonts w:asciiTheme="majorHAnsi" w:hAnsiTheme="majorHAnsi" w:cstheme="majorHAnsi"/>
            </w:rPr>
            <w:fldChar w:fldCharType="end"/>
          </w:r>
        </w:sdtContent>
      </w:sdt>
    </w:p>
    <w:p w:rsidR="00664CDF" w:rsidRPr="0051518F" w:rsidRDefault="00664CDF" w:rsidP="00664CDF">
      <w:pPr>
        <w:rPr>
          <w:rFonts w:asciiTheme="majorHAnsi" w:hAnsiTheme="majorHAnsi" w:cstheme="majorHAnsi"/>
          <w:b/>
        </w:rPr>
      </w:pPr>
      <w:r w:rsidRPr="0051518F">
        <w:rPr>
          <w:rFonts w:asciiTheme="majorHAnsi" w:hAnsiTheme="majorHAnsi" w:cstheme="majorHAnsi"/>
          <w:b/>
        </w:rPr>
        <w:t>The Incident</w:t>
      </w:r>
    </w:p>
    <w:p w:rsidR="00664CDF" w:rsidRPr="001F79AD" w:rsidRDefault="00664CDF" w:rsidP="00664CDF">
      <w:pPr>
        <w:rPr>
          <w:rFonts w:asciiTheme="majorHAnsi" w:hAnsiTheme="majorHAnsi" w:cstheme="majorHAnsi"/>
        </w:rPr>
      </w:pPr>
      <w:r w:rsidRPr="001F79AD">
        <w:rPr>
          <w:rFonts w:asciiTheme="majorHAnsi" w:hAnsiTheme="majorHAnsi" w:cstheme="majorHAnsi"/>
        </w:rPr>
        <w:t xml:space="preserve">During an afternoon shift my tutor and I received a call to a suicidal male in a local leisure centre carpark, we were on mobile patrol at the time and attended the call along with two other units. </w:t>
      </w:r>
    </w:p>
    <w:p w:rsidR="00664CDF" w:rsidRPr="001F79AD" w:rsidRDefault="00664CDF" w:rsidP="00664CDF">
      <w:pPr>
        <w:rPr>
          <w:rFonts w:asciiTheme="majorHAnsi" w:hAnsiTheme="majorHAnsi" w:cstheme="majorHAnsi"/>
        </w:rPr>
      </w:pPr>
      <w:r w:rsidRPr="001F79AD">
        <w:rPr>
          <w:rFonts w:asciiTheme="majorHAnsi" w:hAnsiTheme="majorHAnsi" w:cstheme="majorHAnsi"/>
        </w:rPr>
        <w:t xml:space="preserve">Whilst on route to the call the control room passed further information regarding the male, The male had already attempted suicide twice that same week and as a result of jumping off a bridge two days prior we were told he had quite extensive injuries already. It was reported that the male had taken an overdose of prescription medication and had consumed large quantities of alcohol. </w:t>
      </w:r>
    </w:p>
    <w:p w:rsidR="00664CDF" w:rsidRDefault="00664CDF" w:rsidP="00664CDF">
      <w:pPr>
        <w:rPr>
          <w:rFonts w:asciiTheme="majorHAnsi" w:hAnsiTheme="majorHAnsi" w:cstheme="majorHAnsi"/>
        </w:rPr>
      </w:pPr>
      <w:r w:rsidRPr="001F79AD">
        <w:rPr>
          <w:rFonts w:asciiTheme="majorHAnsi" w:hAnsiTheme="majorHAnsi" w:cstheme="majorHAnsi"/>
        </w:rPr>
        <w:t xml:space="preserve">With that information in mind while travelling to the call my tutor and I discussed what we may face upon arrival, at this time we had no further information from the reporting person who was the </w:t>
      </w:r>
      <w:r>
        <w:rPr>
          <w:rFonts w:asciiTheme="majorHAnsi" w:hAnsiTheme="majorHAnsi" w:cstheme="majorHAnsi"/>
        </w:rPr>
        <w:t xml:space="preserve">subjects </w:t>
      </w:r>
      <w:r w:rsidRPr="001F79AD">
        <w:rPr>
          <w:rFonts w:asciiTheme="majorHAnsi" w:hAnsiTheme="majorHAnsi" w:cstheme="majorHAnsi"/>
        </w:rPr>
        <w:t xml:space="preserve">current partner. </w:t>
      </w:r>
    </w:p>
    <w:p w:rsidR="00664CDF" w:rsidRDefault="00664CDF" w:rsidP="00664CDF">
      <w:pPr>
        <w:rPr>
          <w:rFonts w:asciiTheme="majorHAnsi" w:hAnsiTheme="majorHAnsi" w:cstheme="majorHAnsi"/>
        </w:rPr>
      </w:pPr>
      <w:r w:rsidRPr="001F79AD">
        <w:rPr>
          <w:rFonts w:asciiTheme="majorHAnsi" w:hAnsiTheme="majorHAnsi" w:cstheme="majorHAnsi"/>
        </w:rPr>
        <w:t xml:space="preserve">We discussed </w:t>
      </w:r>
      <w:r>
        <w:rPr>
          <w:rFonts w:asciiTheme="majorHAnsi" w:hAnsiTheme="majorHAnsi" w:cstheme="majorHAnsi"/>
        </w:rPr>
        <w:t xml:space="preserve">some impact factors which we may face on arrival which included </w:t>
      </w:r>
      <w:r w:rsidRPr="001F79AD">
        <w:rPr>
          <w:rFonts w:asciiTheme="majorHAnsi" w:hAnsiTheme="majorHAnsi" w:cstheme="majorHAnsi"/>
        </w:rPr>
        <w:t xml:space="preserve">the possibility of other members of the public and or children being in the immediate area and considered their safety, the safety of the male and ourselves as officers, </w:t>
      </w:r>
      <w:r>
        <w:rPr>
          <w:rFonts w:asciiTheme="majorHAnsi" w:hAnsiTheme="majorHAnsi" w:cstheme="majorHAnsi"/>
        </w:rPr>
        <w:t>the size of the male and that the initial report stated that the male had consumed a large number of prescription medication and alcohol and that this may affect his behaviour towards us.</w:t>
      </w:r>
    </w:p>
    <w:p w:rsidR="00664CDF" w:rsidRDefault="00664CDF" w:rsidP="00664CDF">
      <w:pPr>
        <w:pStyle w:val="NormalWeb"/>
        <w:spacing w:before="0" w:beforeAutospacing="0" w:after="150" w:afterAutospacing="0" w:line="330" w:lineRule="atLeast"/>
        <w:rPr>
          <w:rFonts w:asciiTheme="majorHAnsi" w:hAnsiTheme="majorHAnsi" w:cstheme="majorHAnsi"/>
          <w:color w:val="333333"/>
          <w:sz w:val="22"/>
          <w:szCs w:val="22"/>
        </w:rPr>
      </w:pPr>
      <w:r w:rsidRPr="001F79AD">
        <w:rPr>
          <w:rFonts w:asciiTheme="majorHAnsi" w:hAnsiTheme="majorHAnsi" w:cstheme="majorHAnsi"/>
          <w:sz w:val="22"/>
          <w:szCs w:val="22"/>
        </w:rPr>
        <w:lastRenderedPageBreak/>
        <w:t xml:space="preserve">Within the police we use a National Decision Making Model (NDM). The NDM consists of six key elements, </w:t>
      </w:r>
      <w:r w:rsidRPr="001F79AD">
        <w:rPr>
          <w:rStyle w:val="Strong"/>
          <w:rFonts w:asciiTheme="majorHAnsi" w:hAnsiTheme="majorHAnsi" w:cstheme="majorHAnsi"/>
          <w:color w:val="333333"/>
          <w:sz w:val="22"/>
          <w:szCs w:val="22"/>
        </w:rPr>
        <w:t>Code of Ethics</w:t>
      </w:r>
      <w:r w:rsidRPr="001F79AD">
        <w:rPr>
          <w:rFonts w:asciiTheme="majorHAnsi" w:hAnsiTheme="majorHAnsi" w:cstheme="majorHAnsi"/>
          <w:color w:val="333333"/>
          <w:sz w:val="22"/>
          <w:szCs w:val="22"/>
        </w:rPr>
        <w:t xml:space="preserve"> – Principles and standards of professional behaviour, </w:t>
      </w:r>
      <w:r w:rsidRPr="001F79AD">
        <w:rPr>
          <w:rStyle w:val="Strong"/>
          <w:rFonts w:asciiTheme="majorHAnsi" w:hAnsiTheme="majorHAnsi" w:cstheme="majorHAnsi"/>
          <w:color w:val="333333"/>
          <w:sz w:val="22"/>
          <w:szCs w:val="22"/>
        </w:rPr>
        <w:t>Information</w:t>
      </w:r>
      <w:r w:rsidRPr="001F79AD">
        <w:rPr>
          <w:rFonts w:asciiTheme="majorHAnsi" w:hAnsiTheme="majorHAnsi" w:cstheme="majorHAnsi"/>
          <w:color w:val="333333"/>
          <w:sz w:val="22"/>
          <w:szCs w:val="22"/>
        </w:rPr>
        <w:t xml:space="preserve"> – Gather information and intelligence, </w:t>
      </w:r>
      <w:r w:rsidRPr="001F79AD">
        <w:rPr>
          <w:rStyle w:val="Strong"/>
          <w:rFonts w:asciiTheme="majorHAnsi" w:hAnsiTheme="majorHAnsi" w:cstheme="majorHAnsi"/>
          <w:color w:val="333333"/>
          <w:sz w:val="22"/>
          <w:szCs w:val="22"/>
        </w:rPr>
        <w:t>Assessment</w:t>
      </w:r>
      <w:r w:rsidRPr="001F79AD">
        <w:rPr>
          <w:rFonts w:asciiTheme="majorHAnsi" w:hAnsiTheme="majorHAnsi" w:cstheme="majorHAnsi"/>
          <w:color w:val="333333"/>
          <w:sz w:val="22"/>
          <w:szCs w:val="22"/>
        </w:rPr>
        <w:t xml:space="preserve"> – Assess threat and risk and develop a working strategy, </w:t>
      </w:r>
      <w:r w:rsidRPr="001F79AD">
        <w:rPr>
          <w:rStyle w:val="Strong"/>
          <w:rFonts w:asciiTheme="majorHAnsi" w:hAnsiTheme="majorHAnsi" w:cstheme="majorHAnsi"/>
          <w:color w:val="333333"/>
          <w:sz w:val="22"/>
          <w:szCs w:val="22"/>
        </w:rPr>
        <w:t>Powers and policy</w:t>
      </w:r>
      <w:r w:rsidRPr="001F79AD">
        <w:rPr>
          <w:rFonts w:asciiTheme="majorHAnsi" w:hAnsiTheme="majorHAnsi" w:cstheme="majorHAnsi"/>
          <w:color w:val="333333"/>
          <w:sz w:val="22"/>
          <w:szCs w:val="22"/>
        </w:rPr>
        <w:t xml:space="preserve"> – Consider powers and policy, </w:t>
      </w:r>
      <w:r w:rsidRPr="001F79AD">
        <w:rPr>
          <w:rStyle w:val="Strong"/>
          <w:rFonts w:asciiTheme="majorHAnsi" w:hAnsiTheme="majorHAnsi" w:cstheme="majorHAnsi"/>
          <w:color w:val="333333"/>
          <w:sz w:val="22"/>
          <w:szCs w:val="22"/>
        </w:rPr>
        <w:t>Options</w:t>
      </w:r>
      <w:r w:rsidRPr="001F79AD">
        <w:rPr>
          <w:rFonts w:asciiTheme="majorHAnsi" w:hAnsiTheme="majorHAnsi" w:cstheme="majorHAnsi"/>
          <w:color w:val="333333"/>
          <w:sz w:val="22"/>
          <w:szCs w:val="22"/>
        </w:rPr>
        <w:t xml:space="preserve"> – Identify options and contingencies, </w:t>
      </w:r>
      <w:r w:rsidRPr="001F79AD">
        <w:rPr>
          <w:rStyle w:val="Strong"/>
          <w:rFonts w:asciiTheme="majorHAnsi" w:hAnsiTheme="majorHAnsi" w:cstheme="majorHAnsi"/>
          <w:color w:val="333333"/>
          <w:sz w:val="22"/>
          <w:szCs w:val="22"/>
        </w:rPr>
        <w:t>Action and review</w:t>
      </w:r>
      <w:r w:rsidRPr="001F79AD">
        <w:rPr>
          <w:rFonts w:asciiTheme="majorHAnsi" w:hAnsiTheme="majorHAnsi" w:cstheme="majorHAnsi"/>
          <w:color w:val="333333"/>
          <w:sz w:val="22"/>
          <w:szCs w:val="22"/>
        </w:rPr>
        <w:t> – Take action and review what happened</w:t>
      </w:r>
      <w:r>
        <w:rPr>
          <w:rFonts w:asciiTheme="majorHAnsi" w:hAnsiTheme="majorHAnsi" w:cstheme="majorHAnsi"/>
          <w:color w:val="333333"/>
          <w:sz w:val="22"/>
          <w:szCs w:val="22"/>
        </w:rPr>
        <w:t xml:space="preserve">. </w:t>
      </w:r>
      <w:sdt>
        <w:sdtPr>
          <w:rPr>
            <w:rFonts w:asciiTheme="majorHAnsi" w:hAnsiTheme="majorHAnsi" w:cstheme="majorHAnsi"/>
            <w:color w:val="333333"/>
            <w:sz w:val="22"/>
            <w:szCs w:val="22"/>
          </w:rPr>
          <w:id w:val="504094483"/>
          <w:citation/>
        </w:sdtPr>
        <w:sdtContent>
          <w:r>
            <w:rPr>
              <w:rFonts w:asciiTheme="majorHAnsi" w:hAnsiTheme="majorHAnsi" w:cstheme="majorHAnsi"/>
              <w:color w:val="333333"/>
              <w:sz w:val="22"/>
              <w:szCs w:val="22"/>
            </w:rPr>
            <w:fldChar w:fldCharType="begin"/>
          </w:r>
          <w:r>
            <w:rPr>
              <w:rFonts w:asciiTheme="majorHAnsi" w:hAnsiTheme="majorHAnsi" w:cstheme="majorHAnsi"/>
              <w:color w:val="333333"/>
              <w:sz w:val="22"/>
              <w:szCs w:val="22"/>
            </w:rPr>
            <w:instrText xml:space="preserve">CITATION Col131 \l 2057 </w:instrText>
          </w:r>
          <w:r>
            <w:rPr>
              <w:rFonts w:asciiTheme="majorHAnsi" w:hAnsiTheme="majorHAnsi" w:cstheme="majorHAnsi"/>
              <w:color w:val="333333"/>
              <w:sz w:val="22"/>
              <w:szCs w:val="22"/>
            </w:rPr>
            <w:fldChar w:fldCharType="separate"/>
          </w:r>
          <w:r w:rsidRPr="001F79AD">
            <w:rPr>
              <w:rFonts w:asciiTheme="majorHAnsi" w:hAnsiTheme="majorHAnsi" w:cstheme="majorHAnsi"/>
              <w:noProof/>
              <w:color w:val="333333"/>
              <w:sz w:val="22"/>
              <w:szCs w:val="22"/>
            </w:rPr>
            <w:t>(College of Policing , 2013)</w:t>
          </w:r>
          <w:r>
            <w:rPr>
              <w:rFonts w:asciiTheme="majorHAnsi" w:hAnsiTheme="majorHAnsi" w:cstheme="majorHAnsi"/>
              <w:color w:val="333333"/>
              <w:sz w:val="22"/>
              <w:szCs w:val="22"/>
            </w:rPr>
            <w:fldChar w:fldCharType="end"/>
          </w:r>
        </w:sdtContent>
      </w:sdt>
      <w:r>
        <w:rPr>
          <w:rFonts w:asciiTheme="majorHAnsi" w:hAnsiTheme="majorHAnsi" w:cstheme="majorHAnsi"/>
          <w:color w:val="333333"/>
          <w:sz w:val="22"/>
          <w:szCs w:val="22"/>
        </w:rPr>
        <w:t xml:space="preserve">. This model is always used and works on a continuous cycle when assessing incidents. </w:t>
      </w:r>
    </w:p>
    <w:p w:rsidR="00664CDF" w:rsidRDefault="00664CDF" w:rsidP="00664CDF">
      <w:pPr>
        <w:pStyle w:val="NormalWeb"/>
        <w:spacing w:before="0" w:beforeAutospacing="0" w:after="150" w:afterAutospacing="0" w:line="330" w:lineRule="atLeast"/>
        <w:rPr>
          <w:rFonts w:asciiTheme="majorHAnsi" w:hAnsiTheme="majorHAnsi" w:cstheme="majorHAnsi"/>
          <w:color w:val="333333"/>
          <w:sz w:val="22"/>
          <w:szCs w:val="22"/>
        </w:rPr>
      </w:pPr>
      <w:r w:rsidRPr="001F79AD">
        <w:rPr>
          <w:rFonts w:asciiTheme="majorHAnsi" w:hAnsiTheme="majorHAnsi" w:cstheme="majorHAnsi"/>
          <w:color w:val="333333"/>
          <w:sz w:val="22"/>
          <w:szCs w:val="22"/>
        </w:rPr>
        <w:t>With the information we had been passed by the control room myself and my tutor discussed what powers and policies we had available to us, An option for us depending on the circumstances once we arrived at scene was to detain the male under Section 136 Mental Health Act 1983, “</w:t>
      </w:r>
      <w:r>
        <w:rPr>
          <w:rFonts w:asciiTheme="majorHAnsi" w:hAnsiTheme="majorHAnsi" w:cstheme="majorHAnsi"/>
          <w:color w:val="333333"/>
          <w:sz w:val="22"/>
          <w:szCs w:val="22"/>
        </w:rPr>
        <w:t xml:space="preserve"> I</w:t>
      </w:r>
      <w:r w:rsidRPr="001F79AD">
        <w:rPr>
          <w:rFonts w:asciiTheme="majorHAnsi" w:hAnsiTheme="majorHAnsi" w:cstheme="majorHAnsi"/>
          <w:color w:val="333333"/>
          <w:sz w:val="22"/>
          <w:szCs w:val="22"/>
        </w:rPr>
        <w:t>f a person appears to be suffering from a mental disorder and in immediate need of care or control, a constable may, if they think it’s necessary to do so in the interests of that person or for the protection of others, remove the person to a place of safety or, keep the person at a safe place.”</w:t>
      </w:r>
      <w:r>
        <w:rPr>
          <w:rFonts w:asciiTheme="majorHAnsi" w:hAnsiTheme="majorHAnsi" w:cstheme="majorHAnsi"/>
          <w:color w:val="333333"/>
          <w:sz w:val="22"/>
          <w:szCs w:val="22"/>
        </w:rPr>
        <w:t xml:space="preserve"> </w:t>
      </w:r>
      <w:sdt>
        <w:sdtPr>
          <w:rPr>
            <w:rFonts w:asciiTheme="majorHAnsi" w:hAnsiTheme="majorHAnsi" w:cstheme="majorHAnsi"/>
            <w:color w:val="333333"/>
            <w:sz w:val="22"/>
            <w:szCs w:val="22"/>
          </w:rPr>
          <w:id w:val="-1586599792"/>
          <w:citation/>
        </w:sdtPr>
        <w:sdtContent>
          <w:r>
            <w:rPr>
              <w:rFonts w:asciiTheme="majorHAnsi" w:hAnsiTheme="majorHAnsi" w:cstheme="majorHAnsi"/>
              <w:color w:val="333333"/>
              <w:sz w:val="22"/>
              <w:szCs w:val="22"/>
            </w:rPr>
            <w:fldChar w:fldCharType="begin"/>
          </w:r>
          <w:r>
            <w:rPr>
              <w:rFonts w:asciiTheme="majorHAnsi" w:hAnsiTheme="majorHAnsi" w:cstheme="majorHAnsi"/>
              <w:color w:val="333333"/>
              <w:sz w:val="22"/>
              <w:szCs w:val="22"/>
            </w:rPr>
            <w:instrText xml:space="preserve"> CITATION Col16 \l 2057 </w:instrText>
          </w:r>
          <w:r>
            <w:rPr>
              <w:rFonts w:asciiTheme="majorHAnsi" w:hAnsiTheme="majorHAnsi" w:cstheme="majorHAnsi"/>
              <w:color w:val="333333"/>
              <w:sz w:val="22"/>
              <w:szCs w:val="22"/>
            </w:rPr>
            <w:fldChar w:fldCharType="separate"/>
          </w:r>
          <w:r w:rsidRPr="001F79AD">
            <w:rPr>
              <w:rFonts w:asciiTheme="majorHAnsi" w:hAnsiTheme="majorHAnsi" w:cstheme="majorHAnsi"/>
              <w:noProof/>
              <w:color w:val="333333"/>
              <w:sz w:val="22"/>
              <w:szCs w:val="22"/>
            </w:rPr>
            <w:t>(College of Policing , 2016)</w:t>
          </w:r>
          <w:r>
            <w:rPr>
              <w:rFonts w:asciiTheme="majorHAnsi" w:hAnsiTheme="majorHAnsi" w:cstheme="majorHAnsi"/>
              <w:color w:val="333333"/>
              <w:sz w:val="22"/>
              <w:szCs w:val="22"/>
            </w:rPr>
            <w:fldChar w:fldCharType="end"/>
          </w:r>
        </w:sdtContent>
      </w:sdt>
      <w:r>
        <w:rPr>
          <w:rFonts w:asciiTheme="majorHAnsi" w:hAnsiTheme="majorHAnsi" w:cstheme="majorHAnsi"/>
          <w:color w:val="333333"/>
          <w:sz w:val="22"/>
          <w:szCs w:val="22"/>
        </w:rPr>
        <w:t>.</w:t>
      </w:r>
    </w:p>
    <w:p w:rsidR="00664CDF" w:rsidRDefault="00664CDF" w:rsidP="00664CDF">
      <w:pPr>
        <w:pStyle w:val="NormalWeb"/>
        <w:spacing w:before="0" w:beforeAutospacing="0" w:after="150" w:afterAutospacing="0" w:line="330" w:lineRule="atLeast"/>
        <w:rPr>
          <w:rFonts w:asciiTheme="majorHAnsi" w:hAnsiTheme="majorHAnsi" w:cstheme="majorHAnsi"/>
          <w:color w:val="333333"/>
          <w:sz w:val="22"/>
          <w:szCs w:val="22"/>
        </w:rPr>
      </w:pPr>
      <w:r>
        <w:rPr>
          <w:rFonts w:asciiTheme="majorHAnsi" w:hAnsiTheme="majorHAnsi" w:cstheme="majorHAnsi"/>
          <w:color w:val="333333"/>
          <w:sz w:val="22"/>
          <w:szCs w:val="22"/>
        </w:rPr>
        <w:t>We also had the option of considering being “Drunk and Disorderly” (Criminal Justice Act 1967) “</w:t>
      </w:r>
      <w:r w:rsidRPr="00522BA6">
        <w:rPr>
          <w:rFonts w:asciiTheme="majorHAnsi" w:hAnsiTheme="majorHAnsi" w:cs="Arial"/>
          <w:color w:val="000000"/>
          <w:sz w:val="22"/>
          <w:szCs w:val="18"/>
          <w:shd w:val="clear" w:color="auto" w:fill="FFFFFF"/>
        </w:rPr>
        <w:t>Any person who in any public place is guilty, while drunk, of disorderly behaviour</w:t>
      </w:r>
      <w:r>
        <w:rPr>
          <w:rFonts w:asciiTheme="majorHAnsi" w:hAnsiTheme="majorHAnsi" w:cs="Arial"/>
          <w:color w:val="000000"/>
          <w:sz w:val="22"/>
          <w:szCs w:val="18"/>
          <w:shd w:val="clear" w:color="auto" w:fill="FFFFFF"/>
        </w:rPr>
        <w:t xml:space="preserve">” </w:t>
      </w:r>
      <w:sdt>
        <w:sdtPr>
          <w:rPr>
            <w:rFonts w:asciiTheme="majorHAnsi" w:hAnsiTheme="majorHAnsi" w:cs="Arial"/>
            <w:color w:val="000000"/>
            <w:sz w:val="22"/>
            <w:szCs w:val="18"/>
            <w:shd w:val="clear" w:color="auto" w:fill="FFFFFF"/>
          </w:rPr>
          <w:id w:val="-614831530"/>
          <w:citation/>
        </w:sdtPr>
        <w:sdtContent>
          <w:r>
            <w:rPr>
              <w:rFonts w:asciiTheme="majorHAnsi" w:hAnsiTheme="majorHAnsi" w:cs="Arial"/>
              <w:color w:val="000000"/>
              <w:sz w:val="22"/>
              <w:szCs w:val="18"/>
              <w:shd w:val="clear" w:color="auto" w:fill="FFFFFF"/>
            </w:rPr>
            <w:fldChar w:fldCharType="begin"/>
          </w:r>
          <w:r>
            <w:rPr>
              <w:rFonts w:asciiTheme="majorHAnsi" w:hAnsiTheme="majorHAnsi" w:cs="Arial"/>
              <w:color w:val="000000"/>
              <w:sz w:val="22"/>
              <w:szCs w:val="18"/>
              <w:shd w:val="clear" w:color="auto" w:fill="FFFFFF"/>
            </w:rPr>
            <w:instrText xml:space="preserve">CITATION Cri21 \l 2057 </w:instrText>
          </w:r>
          <w:r>
            <w:rPr>
              <w:rFonts w:asciiTheme="majorHAnsi" w:hAnsiTheme="majorHAnsi" w:cs="Arial"/>
              <w:color w:val="000000"/>
              <w:sz w:val="22"/>
              <w:szCs w:val="18"/>
              <w:shd w:val="clear" w:color="auto" w:fill="FFFFFF"/>
            </w:rPr>
            <w:fldChar w:fldCharType="separate"/>
          </w:r>
          <w:r w:rsidRPr="00522BA6">
            <w:rPr>
              <w:rFonts w:asciiTheme="majorHAnsi" w:hAnsiTheme="majorHAnsi" w:cs="Arial"/>
              <w:noProof/>
              <w:color w:val="000000"/>
              <w:sz w:val="22"/>
              <w:szCs w:val="18"/>
              <w:shd w:val="clear" w:color="auto" w:fill="FFFFFF"/>
            </w:rPr>
            <w:t>(legislation.gov.uk, 2021, n.d.)</w:t>
          </w:r>
          <w:r>
            <w:rPr>
              <w:rFonts w:asciiTheme="majorHAnsi" w:hAnsiTheme="majorHAnsi" w:cs="Arial"/>
              <w:color w:val="000000"/>
              <w:sz w:val="22"/>
              <w:szCs w:val="18"/>
              <w:shd w:val="clear" w:color="auto" w:fill="FFFFFF"/>
            </w:rPr>
            <w:fldChar w:fldCharType="end"/>
          </w:r>
        </w:sdtContent>
      </w:sdt>
      <w:r>
        <w:rPr>
          <w:rFonts w:asciiTheme="majorHAnsi" w:hAnsiTheme="majorHAnsi" w:cs="Arial"/>
          <w:color w:val="000000"/>
          <w:sz w:val="22"/>
          <w:szCs w:val="18"/>
          <w:shd w:val="clear" w:color="auto" w:fill="FFFFFF"/>
        </w:rPr>
        <w:t xml:space="preserve">, However with this option the male would need to be arrested and taken to custody, and with the initial report being that he had consumed a large number of prescription medication and alcohol he would need to be seen by a medical professional before stepping foot in a custody suite. </w:t>
      </w:r>
    </w:p>
    <w:p w:rsidR="00664CDF" w:rsidRDefault="00664CDF" w:rsidP="00664CDF">
      <w:pPr>
        <w:pStyle w:val="NormalWeb"/>
        <w:spacing w:before="0" w:beforeAutospacing="0" w:after="150" w:afterAutospacing="0" w:line="330" w:lineRule="atLeast"/>
        <w:rPr>
          <w:rFonts w:asciiTheme="majorHAnsi" w:hAnsiTheme="majorHAnsi" w:cstheme="majorHAnsi"/>
          <w:color w:val="333333"/>
          <w:sz w:val="22"/>
          <w:szCs w:val="22"/>
        </w:rPr>
      </w:pPr>
      <w:r>
        <w:rPr>
          <w:rFonts w:asciiTheme="majorHAnsi" w:hAnsiTheme="majorHAnsi" w:cstheme="majorHAnsi"/>
          <w:color w:val="333333"/>
          <w:sz w:val="22"/>
          <w:szCs w:val="22"/>
        </w:rPr>
        <w:t xml:space="preserve">When we arrived at the scene we located the male in a grassed area to the side of the leisure centre carpark, as it was dark and the leisure centre was closed there were no other persons in the area which eliminated our one impact factor straight away. Upon speaking with the male it was very clear that he was heavily intoxicated and the presence of drugs was likely he was slurring his speech and stumbling over the grass, there was a very strong smell of alcohol and his eyes appeared glazed, he also had a large bottle of Whiskey in his hands which was almost finished, at this point we were cautious as it was possible he may use the bottle as a weapon to attack us. It became clear very quickly that the male was unhappy with our presence and didn’t want to engage with us, although myself and the other officers at scene tried to talk the male down as he was still clearly very upset and agitated, he didn’t want to interact with us in any way, initially we approached the male and explained that he wasn’t in any trouble and we were concerned for his welfare and wanted him to go to hospital. He appeared very hostile towards officers and made it very clear he didn’t want to be seen by a medical professional. Officers continued trying to reason with him but he repeatedly kept saying he wanted to die and showed officers his injuries from jumping off a bridge two days prior, Although there wasn’t a language barrier the male was so intoxicated he wasn’t understanding what officers were saying to him, because of this we had to change how we were speaking with him and used just very brief sentences with words he could easily understand. </w:t>
      </w:r>
    </w:p>
    <w:p w:rsidR="00664CDF" w:rsidRDefault="00664CDF" w:rsidP="00664CDF">
      <w:pPr>
        <w:pStyle w:val="NormalWeb"/>
        <w:spacing w:before="0" w:beforeAutospacing="0" w:after="150" w:afterAutospacing="0" w:line="330" w:lineRule="atLeast"/>
        <w:rPr>
          <w:rFonts w:asciiTheme="majorHAnsi" w:hAnsiTheme="majorHAnsi" w:cstheme="majorHAnsi"/>
          <w:color w:val="333333"/>
          <w:sz w:val="22"/>
          <w:szCs w:val="22"/>
        </w:rPr>
      </w:pPr>
      <w:r>
        <w:rPr>
          <w:rFonts w:asciiTheme="majorHAnsi" w:hAnsiTheme="majorHAnsi" w:cstheme="majorHAnsi"/>
          <w:color w:val="333333"/>
          <w:sz w:val="22"/>
          <w:szCs w:val="22"/>
        </w:rPr>
        <w:t xml:space="preserve">Despite the effort of everyone involved it was clear it was having no impact with the male and we were only making things worse as he became more agitated and angry, Our main aim was to get the male to a place of safety and seen by a doctor, Although we phoned the ambulance upon arrival at scene we were told that they would be a few hours if not more. </w:t>
      </w:r>
    </w:p>
    <w:p w:rsidR="00664CDF" w:rsidRDefault="00664CDF" w:rsidP="00664CDF">
      <w:pPr>
        <w:pStyle w:val="NormalWeb"/>
        <w:spacing w:before="0" w:beforeAutospacing="0" w:after="150" w:afterAutospacing="0" w:line="330" w:lineRule="atLeast"/>
        <w:rPr>
          <w:rFonts w:asciiTheme="majorHAnsi" w:hAnsiTheme="majorHAnsi" w:cstheme="majorHAnsi"/>
          <w:color w:val="333333"/>
          <w:sz w:val="22"/>
          <w:szCs w:val="22"/>
        </w:rPr>
      </w:pPr>
      <w:r>
        <w:rPr>
          <w:rFonts w:asciiTheme="majorHAnsi" w:hAnsiTheme="majorHAnsi" w:cstheme="majorHAnsi"/>
          <w:color w:val="333333"/>
          <w:sz w:val="22"/>
          <w:szCs w:val="22"/>
        </w:rPr>
        <w:t xml:space="preserve">At this point we weren’t getting anything from the male, he wouldn’t tell us why he felt the way he did or why he wanted to kill himself which made it very difficult for us to help him, it was at this stage we decided to </w:t>
      </w:r>
      <w:r>
        <w:rPr>
          <w:rFonts w:asciiTheme="majorHAnsi" w:hAnsiTheme="majorHAnsi" w:cstheme="majorHAnsi"/>
          <w:color w:val="333333"/>
          <w:sz w:val="22"/>
          <w:szCs w:val="22"/>
        </w:rPr>
        <w:lastRenderedPageBreak/>
        <w:t xml:space="preserve">contact the males partner who made the initial report to get more information around why he’s had a sudden change of behaviour, our thought behind this was that if we knew the lead up to these events we’d be able to talk to him about it. I took this opportunity to speak with the partner who was clearly very distressed herself as this was a side she had never seen to the male and it had scared her, they had two young children themselves and she was worried how his behaviour was going to affect them, she explained that around a month prior to this incident happening the male had lost his brother in a car accident and has taken his death very badly, resulting in multiple suicide attempts. </w:t>
      </w:r>
    </w:p>
    <w:p w:rsidR="00664CDF" w:rsidRDefault="00664CDF" w:rsidP="00664CDF">
      <w:pPr>
        <w:pStyle w:val="NormalWeb"/>
        <w:spacing w:before="0" w:beforeAutospacing="0" w:after="150" w:afterAutospacing="0" w:line="330" w:lineRule="atLeast"/>
        <w:rPr>
          <w:rFonts w:asciiTheme="majorHAnsi" w:hAnsiTheme="majorHAnsi" w:cstheme="majorHAnsi"/>
          <w:sz w:val="22"/>
        </w:rPr>
      </w:pPr>
      <w:r>
        <w:rPr>
          <w:rFonts w:asciiTheme="majorHAnsi" w:hAnsiTheme="majorHAnsi" w:cstheme="majorHAnsi"/>
          <w:color w:val="333333"/>
          <w:sz w:val="22"/>
          <w:szCs w:val="22"/>
        </w:rPr>
        <w:t>This information was invaluable to us as it now made a lot more sense to us why he was behaving in this way,</w:t>
      </w:r>
      <w:r w:rsidRPr="00DF5ADE">
        <w:rPr>
          <w:rFonts w:asciiTheme="majorHAnsi" w:hAnsiTheme="majorHAnsi" w:cstheme="majorHAnsi"/>
          <w:color w:val="333333"/>
          <w:sz w:val="20"/>
          <w:szCs w:val="22"/>
        </w:rPr>
        <w:t xml:space="preserve"> </w:t>
      </w:r>
      <w:r>
        <w:rPr>
          <w:rFonts w:asciiTheme="majorHAnsi" w:hAnsiTheme="majorHAnsi" w:cstheme="majorHAnsi"/>
          <w:color w:val="333333"/>
          <w:sz w:val="20"/>
          <w:szCs w:val="22"/>
        </w:rPr>
        <w:t>“</w:t>
      </w:r>
      <w:r w:rsidRPr="00DF5ADE">
        <w:rPr>
          <w:rFonts w:asciiTheme="majorHAnsi" w:hAnsiTheme="majorHAnsi" w:cstheme="majorHAnsi"/>
          <w:sz w:val="22"/>
        </w:rPr>
        <w:t>Paradoxically, while becoming intoxicated was a means to gain control over an emotional loss, it also facilitated or excused expressions of sadne</w:t>
      </w:r>
      <w:r>
        <w:rPr>
          <w:rFonts w:asciiTheme="majorHAnsi" w:hAnsiTheme="majorHAnsi" w:cstheme="majorHAnsi"/>
          <w:sz w:val="22"/>
        </w:rPr>
        <w:t>ss that might be considered out</w:t>
      </w:r>
      <w:r w:rsidRPr="00DF5ADE">
        <w:rPr>
          <w:rFonts w:asciiTheme="majorHAnsi" w:hAnsiTheme="majorHAnsi" w:cstheme="majorHAnsi"/>
          <w:sz w:val="22"/>
        </w:rPr>
        <w:t>side masculine norms. As Peralta (2008) suggests, men described using alcohol to grieve not only because it lower inhibitions and allowed them to freely express themselves but also because others would temporarily</w:t>
      </w:r>
      <w:r>
        <w:rPr>
          <w:rFonts w:asciiTheme="majorHAnsi" w:hAnsiTheme="majorHAnsi" w:cstheme="majorHAnsi"/>
          <w:sz w:val="22"/>
        </w:rPr>
        <w:t xml:space="preserve"> accept some non-</w:t>
      </w:r>
      <w:r w:rsidRPr="00DF5ADE">
        <w:rPr>
          <w:rFonts w:asciiTheme="majorHAnsi" w:hAnsiTheme="majorHAnsi" w:cstheme="majorHAnsi"/>
          <w:sz w:val="22"/>
        </w:rPr>
        <w:t>masculine behaviours as being caused by their drunkenness</w:t>
      </w:r>
      <w:r>
        <w:rPr>
          <w:rFonts w:asciiTheme="majorHAnsi" w:hAnsiTheme="majorHAnsi" w:cstheme="majorHAnsi"/>
          <w:sz w:val="22"/>
        </w:rPr>
        <w:t xml:space="preserve">”. </w:t>
      </w:r>
      <w:sdt>
        <w:sdtPr>
          <w:rPr>
            <w:rFonts w:asciiTheme="majorHAnsi" w:hAnsiTheme="majorHAnsi" w:cstheme="majorHAnsi"/>
            <w:sz w:val="22"/>
          </w:rPr>
          <w:id w:val="-1028022044"/>
          <w:citation/>
        </w:sdtPr>
        <w:sdtContent>
          <w:r>
            <w:rPr>
              <w:rFonts w:asciiTheme="majorHAnsi" w:hAnsiTheme="majorHAnsi" w:cstheme="majorHAnsi"/>
              <w:sz w:val="22"/>
            </w:rPr>
            <w:fldChar w:fldCharType="begin"/>
          </w:r>
          <w:r>
            <w:rPr>
              <w:rFonts w:asciiTheme="majorHAnsi" w:hAnsiTheme="majorHAnsi" w:cstheme="majorHAnsi"/>
              <w:sz w:val="22"/>
            </w:rPr>
            <w:instrText xml:space="preserve"> CITATION Gen16 \l 2057 </w:instrText>
          </w:r>
          <w:r>
            <w:rPr>
              <w:rFonts w:asciiTheme="majorHAnsi" w:hAnsiTheme="majorHAnsi" w:cstheme="majorHAnsi"/>
              <w:sz w:val="22"/>
            </w:rPr>
            <w:fldChar w:fldCharType="separate"/>
          </w:r>
          <w:r w:rsidRPr="00DF5ADE">
            <w:rPr>
              <w:rFonts w:asciiTheme="majorHAnsi" w:hAnsiTheme="majorHAnsi" w:cstheme="majorHAnsi"/>
              <w:noProof/>
              <w:sz w:val="22"/>
            </w:rPr>
            <w:t>(Genevieve Creighton, 2016)</w:t>
          </w:r>
          <w:r>
            <w:rPr>
              <w:rFonts w:asciiTheme="majorHAnsi" w:hAnsiTheme="majorHAnsi" w:cstheme="majorHAnsi"/>
              <w:sz w:val="22"/>
            </w:rPr>
            <w:fldChar w:fldCharType="end"/>
          </w:r>
        </w:sdtContent>
      </w:sdt>
      <w:r>
        <w:rPr>
          <w:rFonts w:asciiTheme="majorHAnsi" w:hAnsiTheme="majorHAnsi" w:cstheme="majorHAnsi"/>
          <w:sz w:val="22"/>
        </w:rPr>
        <w:t>.</w:t>
      </w:r>
    </w:p>
    <w:p w:rsidR="00664CDF" w:rsidRDefault="00664CDF" w:rsidP="00664CDF">
      <w:pPr>
        <w:pStyle w:val="NormalWeb"/>
        <w:spacing w:before="0" w:beforeAutospacing="0" w:after="150" w:afterAutospacing="0" w:line="330" w:lineRule="atLeast"/>
        <w:rPr>
          <w:rFonts w:asciiTheme="majorHAnsi" w:hAnsiTheme="majorHAnsi" w:cstheme="majorHAnsi"/>
          <w:sz w:val="22"/>
        </w:rPr>
      </w:pPr>
      <w:r>
        <w:rPr>
          <w:rFonts w:asciiTheme="majorHAnsi" w:hAnsiTheme="majorHAnsi" w:cstheme="majorHAnsi"/>
          <w:sz w:val="22"/>
        </w:rPr>
        <w:t xml:space="preserve">As I had spoken to the subjects partner first hand I felt it was best for me to try and engage with the male, with more information about him and his family I was able to start a conversation with him and use my active listening skills to engage with him, it was at this time the male started to chat with me as he started talking about his children and his partner, as time went on I felt I could start asking him questions about his mental health and what had brought him to this, I asked open questions and allowed him to talk freely, I made sure not to interrupt him or ask him any other questions whilst he was still speaking, I also sat on the wall next to him which made the situation much more relaxed, I feel that if you’re stood above someone trying to ask questions it can come across quite intimidating, he started to open up about his struggles lately but his behaviour was very up and down and I was very aware he could turn again at any minute, I was very aware that although I was trying to be relaxed for the sake of the male I had to be cautious of officer safety, I was sat on a low wall next to the male who’s behaviour was still very up and down and could change at any minute, which meant I would need to react quickly to that change. </w:t>
      </w:r>
    </w:p>
    <w:p w:rsidR="00664CDF" w:rsidRDefault="00664CDF" w:rsidP="00664CDF">
      <w:pPr>
        <w:pStyle w:val="NormalWeb"/>
        <w:spacing w:before="0" w:beforeAutospacing="0" w:after="150" w:afterAutospacing="0" w:line="330" w:lineRule="atLeast"/>
        <w:rPr>
          <w:rFonts w:asciiTheme="majorHAnsi" w:hAnsiTheme="majorHAnsi" w:cstheme="majorHAnsi"/>
          <w:sz w:val="22"/>
        </w:rPr>
      </w:pPr>
      <w:r>
        <w:rPr>
          <w:rFonts w:asciiTheme="majorHAnsi" w:hAnsiTheme="majorHAnsi" w:cstheme="majorHAnsi"/>
          <w:sz w:val="22"/>
        </w:rPr>
        <w:t xml:space="preserve">Although the male opened up to me he was still very hostile towards the three male officers that were with me, through chatting with the male I was able to build a rapport with him and also managed to walk him to our marked police van in an attempt to get him to A&amp;E.  In training we were taught about Betaris Box </w:t>
      </w:r>
      <w:sdt>
        <w:sdtPr>
          <w:rPr>
            <w:rFonts w:asciiTheme="majorHAnsi" w:hAnsiTheme="majorHAnsi" w:cstheme="majorHAnsi"/>
            <w:sz w:val="22"/>
          </w:rPr>
          <w:id w:val="1845822069"/>
          <w:citation/>
        </w:sdtPr>
        <w:sdtContent>
          <w:r>
            <w:rPr>
              <w:rFonts w:asciiTheme="majorHAnsi" w:hAnsiTheme="majorHAnsi" w:cstheme="majorHAnsi"/>
              <w:sz w:val="22"/>
            </w:rPr>
            <w:fldChar w:fldCharType="begin"/>
          </w:r>
          <w:r>
            <w:rPr>
              <w:rFonts w:asciiTheme="majorHAnsi" w:hAnsiTheme="majorHAnsi" w:cstheme="majorHAnsi"/>
              <w:sz w:val="22"/>
            </w:rPr>
            <w:instrText xml:space="preserve"> CITATION Col20 \l 2057 </w:instrText>
          </w:r>
          <w:r>
            <w:rPr>
              <w:rFonts w:asciiTheme="majorHAnsi" w:hAnsiTheme="majorHAnsi" w:cstheme="majorHAnsi"/>
              <w:sz w:val="22"/>
            </w:rPr>
            <w:fldChar w:fldCharType="separate"/>
          </w:r>
          <w:r w:rsidRPr="00522BA6">
            <w:rPr>
              <w:rFonts w:asciiTheme="majorHAnsi" w:hAnsiTheme="majorHAnsi" w:cstheme="majorHAnsi"/>
              <w:noProof/>
              <w:sz w:val="22"/>
            </w:rPr>
            <w:t>(College of Policing , 2020)</w:t>
          </w:r>
          <w:r>
            <w:rPr>
              <w:rFonts w:asciiTheme="majorHAnsi" w:hAnsiTheme="majorHAnsi" w:cstheme="majorHAnsi"/>
              <w:sz w:val="22"/>
            </w:rPr>
            <w:fldChar w:fldCharType="end"/>
          </w:r>
        </w:sdtContent>
      </w:sdt>
      <w:r>
        <w:rPr>
          <w:rFonts w:asciiTheme="majorHAnsi" w:hAnsiTheme="majorHAnsi" w:cstheme="majorHAnsi"/>
          <w:sz w:val="22"/>
        </w:rPr>
        <w:t xml:space="preserve"> a model which effectively demonstrates how my attitude and behaviour affects others, in policing I think this is an important model to always bear in mind especially when you’re walking into situations of the unknown, but if you treat someone how you would like to be treated it often leads to far better results, like in this instance where I got the male to engage with me, simply by having a chat with him. </w:t>
      </w:r>
    </w:p>
    <w:p w:rsidR="00664CDF" w:rsidRDefault="00664CDF" w:rsidP="00664CDF">
      <w:pPr>
        <w:pStyle w:val="legrhs"/>
        <w:shd w:val="clear" w:color="auto" w:fill="FFFFFF"/>
        <w:spacing w:before="0" w:beforeAutospacing="0" w:after="120" w:afterAutospacing="0" w:line="360" w:lineRule="atLeast"/>
        <w:jc w:val="both"/>
        <w:rPr>
          <w:rFonts w:asciiTheme="majorHAnsi" w:hAnsiTheme="majorHAnsi" w:cstheme="majorHAnsi"/>
          <w:sz w:val="22"/>
        </w:rPr>
      </w:pPr>
      <w:r>
        <w:rPr>
          <w:rFonts w:asciiTheme="majorHAnsi" w:hAnsiTheme="majorHAnsi" w:cstheme="majorHAnsi"/>
          <w:sz w:val="22"/>
        </w:rPr>
        <w:t>Despite the male walking over to our police van his behaviour changed once again and he started to become non-compliant to verbal commands, he refused to sit in the police van and was adamant that he was going to stay in the leisure centre grounds for the night which of course wasn’t an option but refused to listen to officers requests, he tried to run away in an attempt to get away from officers and it was at this time we had to get ‘Hands on” with the male, Section 117 Police and Criminal Evidence Act 1984 is the power for a constable to use reasonable force as stated..</w:t>
      </w:r>
    </w:p>
    <w:p w:rsidR="00664CDF" w:rsidRDefault="00664CDF" w:rsidP="00664CDF">
      <w:pPr>
        <w:pStyle w:val="legrhs"/>
        <w:shd w:val="clear" w:color="auto" w:fill="FFFFFF"/>
        <w:spacing w:before="0" w:beforeAutospacing="0" w:after="120" w:afterAutospacing="0" w:line="360" w:lineRule="atLeast"/>
        <w:jc w:val="both"/>
        <w:rPr>
          <w:rFonts w:asciiTheme="majorHAnsi" w:hAnsiTheme="majorHAnsi" w:cs="Arial"/>
          <w:color w:val="000000"/>
          <w:sz w:val="22"/>
          <w:szCs w:val="22"/>
        </w:rPr>
      </w:pPr>
      <w:r>
        <w:rPr>
          <w:rFonts w:asciiTheme="majorHAnsi" w:hAnsiTheme="majorHAnsi" w:cstheme="majorHAnsi"/>
          <w:sz w:val="22"/>
        </w:rPr>
        <w:lastRenderedPageBreak/>
        <w:t xml:space="preserve"> </w:t>
      </w:r>
      <w:r w:rsidRPr="00297C81">
        <w:rPr>
          <w:rFonts w:asciiTheme="majorHAnsi" w:hAnsiTheme="majorHAnsi" w:cstheme="majorHAnsi"/>
          <w:sz w:val="22"/>
          <w:szCs w:val="22"/>
        </w:rPr>
        <w:t>“</w:t>
      </w:r>
      <w:r w:rsidRPr="00297C81">
        <w:rPr>
          <w:rFonts w:asciiTheme="majorHAnsi" w:hAnsiTheme="majorHAnsi" w:cs="Arial"/>
          <w:color w:val="000000"/>
          <w:sz w:val="22"/>
          <w:szCs w:val="22"/>
        </w:rPr>
        <w:t>Where any provision of this Act—</w:t>
      </w:r>
      <w:r>
        <w:rPr>
          <w:rFonts w:asciiTheme="majorHAnsi" w:hAnsiTheme="majorHAnsi" w:cs="Arial"/>
          <w:color w:val="000000"/>
          <w:sz w:val="22"/>
          <w:szCs w:val="22"/>
        </w:rPr>
        <w:t xml:space="preserve"> </w:t>
      </w:r>
    </w:p>
    <w:p w:rsidR="00664CDF" w:rsidRPr="00297C81" w:rsidRDefault="00664CDF" w:rsidP="00664CDF">
      <w:pPr>
        <w:pStyle w:val="legrhs"/>
        <w:shd w:val="clear" w:color="auto" w:fill="FFFFFF"/>
        <w:spacing w:before="0" w:beforeAutospacing="0" w:after="120" w:afterAutospacing="0" w:line="360" w:lineRule="atLeast"/>
        <w:jc w:val="both"/>
        <w:rPr>
          <w:rFonts w:asciiTheme="majorHAnsi" w:hAnsiTheme="majorHAnsi" w:cs="Arial"/>
          <w:color w:val="000000"/>
          <w:sz w:val="22"/>
          <w:szCs w:val="22"/>
        </w:rPr>
      </w:pPr>
      <w:r w:rsidRPr="00297C81">
        <w:rPr>
          <w:rStyle w:val="legds"/>
          <w:rFonts w:asciiTheme="majorHAnsi" w:hAnsiTheme="majorHAnsi" w:cs="Arial"/>
          <w:color w:val="000000"/>
          <w:sz w:val="22"/>
          <w:szCs w:val="22"/>
        </w:rPr>
        <w:t>(a)</w:t>
      </w:r>
      <w:r>
        <w:rPr>
          <w:rStyle w:val="legds"/>
          <w:rFonts w:asciiTheme="majorHAnsi" w:hAnsiTheme="majorHAnsi" w:cs="Arial"/>
          <w:color w:val="000000"/>
          <w:sz w:val="22"/>
          <w:szCs w:val="22"/>
        </w:rPr>
        <w:t xml:space="preserve"> </w:t>
      </w:r>
      <w:r w:rsidRPr="00297C81">
        <w:rPr>
          <w:rStyle w:val="legds"/>
          <w:rFonts w:asciiTheme="majorHAnsi" w:hAnsiTheme="majorHAnsi" w:cs="Arial"/>
          <w:color w:val="000000"/>
          <w:sz w:val="22"/>
          <w:szCs w:val="22"/>
        </w:rPr>
        <w:t>Confers a power on a constable; and</w:t>
      </w:r>
    </w:p>
    <w:p w:rsidR="00664CDF" w:rsidRDefault="00664CDF" w:rsidP="00664CDF">
      <w:pPr>
        <w:pStyle w:val="legclearfix"/>
        <w:shd w:val="clear" w:color="auto" w:fill="FFFFFF"/>
        <w:spacing w:before="0" w:beforeAutospacing="0" w:after="120" w:afterAutospacing="0" w:line="360" w:lineRule="atLeast"/>
        <w:rPr>
          <w:rFonts w:asciiTheme="majorHAnsi" w:hAnsiTheme="majorHAnsi" w:cs="Arial"/>
          <w:color w:val="000000"/>
          <w:sz w:val="22"/>
          <w:szCs w:val="22"/>
        </w:rPr>
      </w:pPr>
      <w:r w:rsidRPr="00297C81">
        <w:rPr>
          <w:rStyle w:val="legds"/>
          <w:rFonts w:asciiTheme="majorHAnsi" w:hAnsiTheme="majorHAnsi" w:cs="Arial"/>
          <w:color w:val="000000"/>
          <w:sz w:val="22"/>
          <w:szCs w:val="22"/>
        </w:rPr>
        <w:t>(b)</w:t>
      </w:r>
      <w:r>
        <w:rPr>
          <w:rStyle w:val="legds"/>
          <w:rFonts w:asciiTheme="majorHAnsi" w:hAnsiTheme="majorHAnsi" w:cs="Arial"/>
          <w:color w:val="000000"/>
          <w:sz w:val="22"/>
          <w:szCs w:val="22"/>
        </w:rPr>
        <w:t xml:space="preserve"> </w:t>
      </w:r>
      <w:r w:rsidRPr="00297C81">
        <w:rPr>
          <w:rStyle w:val="legds"/>
          <w:rFonts w:asciiTheme="majorHAnsi" w:hAnsiTheme="majorHAnsi" w:cs="Arial"/>
          <w:color w:val="000000"/>
          <w:sz w:val="22"/>
          <w:szCs w:val="22"/>
        </w:rPr>
        <w:t xml:space="preserve">Does not provide that the power may only be exercised with the consent of some person, other </w:t>
      </w:r>
      <w:r>
        <w:rPr>
          <w:rStyle w:val="legds"/>
          <w:rFonts w:asciiTheme="majorHAnsi" w:hAnsiTheme="majorHAnsi" w:cs="Arial"/>
          <w:color w:val="000000"/>
          <w:sz w:val="22"/>
          <w:szCs w:val="22"/>
        </w:rPr>
        <w:t>than</w:t>
      </w:r>
      <w:r w:rsidRPr="00297C81">
        <w:rPr>
          <w:rStyle w:val="legds"/>
          <w:rFonts w:asciiTheme="majorHAnsi" w:hAnsiTheme="majorHAnsi" w:cs="Arial"/>
          <w:color w:val="000000"/>
          <w:sz w:val="22"/>
          <w:szCs w:val="22"/>
        </w:rPr>
        <w:t xml:space="preserve"> a police officer,</w:t>
      </w:r>
      <w:r>
        <w:rPr>
          <w:rStyle w:val="legds"/>
          <w:rFonts w:asciiTheme="majorHAnsi" w:hAnsiTheme="majorHAnsi" w:cs="Arial"/>
          <w:color w:val="000000"/>
          <w:sz w:val="22"/>
          <w:szCs w:val="22"/>
        </w:rPr>
        <w:t xml:space="preserve"> </w:t>
      </w:r>
      <w:r w:rsidRPr="00297C81">
        <w:rPr>
          <w:rFonts w:asciiTheme="majorHAnsi" w:hAnsiTheme="majorHAnsi" w:cs="Arial"/>
          <w:color w:val="000000"/>
          <w:sz w:val="22"/>
          <w:szCs w:val="22"/>
        </w:rPr>
        <w:t>the officer may use reasonable force, if necessary, in the exercise of the power.</w:t>
      </w:r>
      <w:r>
        <w:rPr>
          <w:rFonts w:asciiTheme="majorHAnsi" w:hAnsiTheme="majorHAnsi" w:cs="Arial"/>
          <w:color w:val="000000"/>
          <w:sz w:val="22"/>
          <w:szCs w:val="22"/>
        </w:rPr>
        <w:t xml:space="preserve">” </w:t>
      </w:r>
      <w:sdt>
        <w:sdtPr>
          <w:rPr>
            <w:rFonts w:asciiTheme="majorHAnsi" w:hAnsiTheme="majorHAnsi" w:cs="Arial"/>
            <w:color w:val="000000"/>
            <w:sz w:val="22"/>
            <w:szCs w:val="22"/>
          </w:rPr>
          <w:id w:val="-1531868889"/>
          <w:citation/>
        </w:sdtPr>
        <w:sdtContent>
          <w:r>
            <w:rPr>
              <w:rFonts w:asciiTheme="majorHAnsi" w:hAnsiTheme="majorHAnsi" w:cs="Arial"/>
              <w:color w:val="000000"/>
              <w:sz w:val="22"/>
              <w:szCs w:val="22"/>
            </w:rPr>
            <w:fldChar w:fldCharType="begin"/>
          </w:r>
          <w:r>
            <w:rPr>
              <w:rFonts w:asciiTheme="majorHAnsi" w:hAnsiTheme="majorHAnsi" w:cs="Arial"/>
              <w:color w:val="000000"/>
              <w:sz w:val="22"/>
              <w:szCs w:val="22"/>
            </w:rPr>
            <w:instrText xml:space="preserve"> CITATION Leg21 \l 2057 </w:instrText>
          </w:r>
          <w:r>
            <w:rPr>
              <w:rFonts w:asciiTheme="majorHAnsi" w:hAnsiTheme="majorHAnsi" w:cs="Arial"/>
              <w:color w:val="000000"/>
              <w:sz w:val="22"/>
              <w:szCs w:val="22"/>
            </w:rPr>
            <w:fldChar w:fldCharType="separate"/>
          </w:r>
          <w:r w:rsidRPr="00297C81">
            <w:rPr>
              <w:rFonts w:asciiTheme="majorHAnsi" w:hAnsiTheme="majorHAnsi" w:cs="Arial"/>
              <w:noProof/>
              <w:color w:val="000000"/>
              <w:sz w:val="22"/>
              <w:szCs w:val="22"/>
            </w:rPr>
            <w:t>(Legislation.gov.uk, n.d.)</w:t>
          </w:r>
          <w:r>
            <w:rPr>
              <w:rFonts w:asciiTheme="majorHAnsi" w:hAnsiTheme="majorHAnsi" w:cs="Arial"/>
              <w:color w:val="000000"/>
              <w:sz w:val="22"/>
              <w:szCs w:val="22"/>
            </w:rPr>
            <w:fldChar w:fldCharType="end"/>
          </w:r>
        </w:sdtContent>
      </w:sdt>
    </w:p>
    <w:p w:rsidR="00664CDF" w:rsidRDefault="00664CDF" w:rsidP="00664CDF">
      <w:pPr>
        <w:pStyle w:val="legclearfix"/>
        <w:shd w:val="clear" w:color="auto" w:fill="FFFFFF"/>
        <w:spacing w:before="0" w:beforeAutospacing="0" w:after="120" w:afterAutospacing="0" w:line="360" w:lineRule="atLeast"/>
        <w:rPr>
          <w:rFonts w:asciiTheme="majorHAnsi" w:hAnsiTheme="majorHAnsi" w:cs="Arial"/>
          <w:color w:val="000000"/>
          <w:sz w:val="22"/>
          <w:szCs w:val="22"/>
        </w:rPr>
      </w:pPr>
      <w:r>
        <w:rPr>
          <w:rFonts w:asciiTheme="majorHAnsi" w:hAnsiTheme="majorHAnsi" w:cs="Arial"/>
          <w:color w:val="000000"/>
          <w:sz w:val="22"/>
          <w:szCs w:val="22"/>
        </w:rPr>
        <w:t xml:space="preserve">As there were four of us it worked in our favour as individually we didn’t have to use as much force compared to if there were only two of us, the male was relatively big and with the added drugs and alcohol in his system was extremely strong. </w:t>
      </w:r>
    </w:p>
    <w:p w:rsidR="00664CDF" w:rsidRDefault="00664CDF" w:rsidP="00664CDF">
      <w:pPr>
        <w:pStyle w:val="legclearfix"/>
        <w:shd w:val="clear" w:color="auto" w:fill="FFFFFF"/>
        <w:spacing w:before="0" w:beforeAutospacing="0" w:after="120" w:afterAutospacing="0" w:line="360" w:lineRule="atLeast"/>
        <w:rPr>
          <w:rFonts w:asciiTheme="majorHAnsi" w:hAnsiTheme="majorHAnsi" w:cs="Arial"/>
          <w:color w:val="000000"/>
          <w:sz w:val="22"/>
          <w:szCs w:val="22"/>
        </w:rPr>
      </w:pPr>
      <w:r>
        <w:rPr>
          <w:rFonts w:asciiTheme="majorHAnsi" w:hAnsiTheme="majorHAnsi" w:cs="Arial"/>
          <w:color w:val="000000"/>
          <w:sz w:val="22"/>
          <w:szCs w:val="22"/>
        </w:rPr>
        <w:t xml:space="preserve">Police have a number of tactics to use when dealing with conflict, A visual presence can sometimes be enough, however we had used this tactic by simply arriving at the scene with blue lights and sirens and being visible in full police uniform. Tactical communication is another strategy used this involves communicating with people, actively listening when someone is speaking to you and your body language when dealing with people. Physical uses of force are taught in officer safety training, these include arm and wrist locks, Compliance techniques include the use of handcuffs/ leg restraints, lastly there are defence tactics which consists of the use of baton, PAVA spray and also the use of taser if you are a taser carrier you would have needed to have undergone an intense three day course. </w:t>
      </w:r>
    </w:p>
    <w:p w:rsidR="00664CDF" w:rsidRDefault="00664CDF" w:rsidP="00664CDF">
      <w:pPr>
        <w:pStyle w:val="legclearfix"/>
        <w:shd w:val="clear" w:color="auto" w:fill="FFFFFF"/>
        <w:spacing w:before="0" w:beforeAutospacing="0" w:after="120" w:afterAutospacing="0" w:line="360" w:lineRule="atLeast"/>
        <w:rPr>
          <w:rFonts w:asciiTheme="majorHAnsi" w:hAnsiTheme="majorHAnsi" w:cs="Arial"/>
          <w:b/>
          <w:color w:val="000000"/>
          <w:sz w:val="22"/>
          <w:szCs w:val="22"/>
        </w:rPr>
      </w:pPr>
      <w:r w:rsidRPr="00F26E84">
        <w:rPr>
          <w:rFonts w:asciiTheme="majorHAnsi" w:hAnsiTheme="majorHAnsi" w:cs="Arial"/>
          <w:b/>
          <w:color w:val="000000"/>
          <w:sz w:val="22"/>
          <w:szCs w:val="22"/>
        </w:rPr>
        <w:t>How did I feel at the time?</w:t>
      </w:r>
    </w:p>
    <w:p w:rsidR="00664CDF" w:rsidRDefault="00664CDF" w:rsidP="00664CDF">
      <w:pPr>
        <w:pStyle w:val="legclearfix"/>
        <w:shd w:val="clear" w:color="auto" w:fill="FFFFFF"/>
        <w:spacing w:before="0" w:beforeAutospacing="0" w:after="120" w:afterAutospacing="0" w:line="360" w:lineRule="atLeast"/>
        <w:rPr>
          <w:rFonts w:asciiTheme="majorHAnsi" w:hAnsiTheme="majorHAnsi" w:cs="Arial"/>
          <w:color w:val="000000"/>
          <w:sz w:val="22"/>
          <w:szCs w:val="22"/>
        </w:rPr>
      </w:pPr>
      <w:r>
        <w:rPr>
          <w:rFonts w:asciiTheme="majorHAnsi" w:hAnsiTheme="majorHAnsi" w:cs="Arial"/>
          <w:color w:val="000000"/>
          <w:sz w:val="22"/>
          <w:szCs w:val="22"/>
        </w:rPr>
        <w:t xml:space="preserve">When you’re new and keen to learn I think the moment you attach yourself to a call you’re overcome with emotions of excitement, nerves, anxiety and the fear of what you may face when you get there, when this call came in I had all of these emotions but knew none the less that someone really needed our help so I had to put all of my emotions into dealing with this call professionally. </w:t>
      </w:r>
    </w:p>
    <w:p w:rsidR="00664CDF" w:rsidRPr="00F26E84" w:rsidRDefault="00664CDF" w:rsidP="00664CDF">
      <w:pPr>
        <w:pStyle w:val="legclearfix"/>
        <w:shd w:val="clear" w:color="auto" w:fill="FFFFFF"/>
        <w:spacing w:before="0" w:beforeAutospacing="0" w:after="120" w:afterAutospacing="0" w:line="360" w:lineRule="atLeast"/>
        <w:rPr>
          <w:rFonts w:asciiTheme="majorHAnsi" w:hAnsiTheme="majorHAnsi" w:cs="Arial"/>
          <w:color w:val="000000"/>
          <w:sz w:val="22"/>
          <w:szCs w:val="22"/>
        </w:rPr>
      </w:pPr>
      <w:r>
        <w:rPr>
          <w:rFonts w:asciiTheme="majorHAnsi" w:hAnsiTheme="majorHAnsi" w:cs="Arial"/>
          <w:color w:val="000000"/>
          <w:sz w:val="22"/>
          <w:szCs w:val="22"/>
        </w:rPr>
        <w:t>Becoming hands on with someone is never a nice thing to do especially when it’s someone who doesn’t want your help, I was filled with adrenaline which at the time I think helped me deal with the stress of the incident, however afterwards myself and my tutor went through the incident step by step and this helped process what had happened.</w:t>
      </w:r>
    </w:p>
    <w:p w:rsidR="00664CDF" w:rsidRDefault="00664CDF" w:rsidP="00664CDF">
      <w:pPr>
        <w:pStyle w:val="legclearfix"/>
        <w:shd w:val="clear" w:color="auto" w:fill="FFFFFF"/>
        <w:spacing w:before="0" w:beforeAutospacing="0" w:after="120" w:afterAutospacing="0" w:line="360" w:lineRule="atLeast"/>
        <w:rPr>
          <w:rFonts w:asciiTheme="majorHAnsi" w:hAnsiTheme="majorHAnsi" w:cs="Arial"/>
          <w:b/>
          <w:color w:val="000000"/>
          <w:sz w:val="22"/>
          <w:szCs w:val="22"/>
        </w:rPr>
      </w:pPr>
      <w:r w:rsidRPr="00F26E84">
        <w:rPr>
          <w:rFonts w:asciiTheme="majorHAnsi" w:hAnsiTheme="majorHAnsi" w:cs="Arial"/>
          <w:b/>
          <w:color w:val="000000"/>
          <w:sz w:val="22"/>
          <w:szCs w:val="22"/>
        </w:rPr>
        <w:t>What are the positives and negatives?</w:t>
      </w:r>
    </w:p>
    <w:p w:rsidR="00664CDF" w:rsidRDefault="00664CDF" w:rsidP="00664CDF">
      <w:pPr>
        <w:pStyle w:val="legclearfix"/>
        <w:shd w:val="clear" w:color="auto" w:fill="FFFFFF"/>
        <w:spacing w:before="0" w:beforeAutospacing="0" w:after="120" w:afterAutospacing="0" w:line="360" w:lineRule="atLeast"/>
        <w:rPr>
          <w:rFonts w:asciiTheme="majorHAnsi" w:hAnsiTheme="majorHAnsi" w:cs="Arial"/>
          <w:color w:val="000000"/>
          <w:sz w:val="22"/>
          <w:szCs w:val="22"/>
        </w:rPr>
      </w:pPr>
      <w:r>
        <w:rPr>
          <w:rFonts w:asciiTheme="majorHAnsi" w:hAnsiTheme="majorHAnsi" w:cs="Arial"/>
          <w:color w:val="000000"/>
          <w:sz w:val="22"/>
          <w:szCs w:val="22"/>
        </w:rPr>
        <w:t xml:space="preserve">Positively I believe that I approached the situation confidently I was more than happy to engage with the male of my own accord and build a rapport with him which in turn I think did work in our favour as I was able to get him talking to us after he was initially very hostile towards us and didn’t want our help. I felt confident getting hands on with the male to gain control of the situation, I was confident with the techniques I would need to use and applied them when appropriate. </w:t>
      </w:r>
    </w:p>
    <w:p w:rsidR="00664CDF" w:rsidRDefault="00664CDF" w:rsidP="00664CDF">
      <w:pPr>
        <w:pStyle w:val="legclearfix"/>
        <w:shd w:val="clear" w:color="auto" w:fill="FFFFFF"/>
        <w:spacing w:before="0" w:beforeAutospacing="0" w:after="120" w:afterAutospacing="0" w:line="360" w:lineRule="atLeast"/>
        <w:rPr>
          <w:rFonts w:asciiTheme="majorHAnsi" w:hAnsiTheme="majorHAnsi" w:cs="Arial"/>
          <w:color w:val="000000"/>
          <w:sz w:val="22"/>
          <w:szCs w:val="22"/>
        </w:rPr>
      </w:pPr>
      <w:r>
        <w:rPr>
          <w:rFonts w:asciiTheme="majorHAnsi" w:hAnsiTheme="majorHAnsi" w:cs="Arial"/>
          <w:color w:val="000000"/>
          <w:sz w:val="22"/>
          <w:szCs w:val="22"/>
        </w:rPr>
        <w:t xml:space="preserve">Speaking with my tutor after the incident, we discussed the use of my communication skills with the male and his partner, initially I felt like it was just the ‘human’ thing to do but it’s something my tutor said that I did well, </w:t>
      </w:r>
      <w:r>
        <w:rPr>
          <w:rFonts w:asciiTheme="majorHAnsi" w:hAnsiTheme="majorHAnsi" w:cs="Arial"/>
          <w:color w:val="000000"/>
          <w:sz w:val="22"/>
          <w:szCs w:val="22"/>
        </w:rPr>
        <w:lastRenderedPageBreak/>
        <w:t xml:space="preserve">I’m grateful for the feedback I receive from my tutor and other officers with more experience and will carry this with me as I continue to develop as an officer. </w:t>
      </w:r>
    </w:p>
    <w:p w:rsidR="00664CDF" w:rsidRDefault="00664CDF" w:rsidP="00664CDF">
      <w:pPr>
        <w:pStyle w:val="legclearfix"/>
        <w:shd w:val="clear" w:color="auto" w:fill="FFFFFF"/>
        <w:spacing w:before="0" w:beforeAutospacing="0" w:after="120" w:afterAutospacing="0" w:line="360" w:lineRule="atLeast"/>
        <w:rPr>
          <w:rFonts w:asciiTheme="majorHAnsi" w:hAnsiTheme="majorHAnsi" w:cs="Arial"/>
          <w:color w:val="000000"/>
          <w:sz w:val="22"/>
          <w:szCs w:val="22"/>
        </w:rPr>
      </w:pPr>
      <w:r>
        <w:rPr>
          <w:rFonts w:asciiTheme="majorHAnsi" w:hAnsiTheme="majorHAnsi" w:cs="Arial"/>
          <w:color w:val="000000"/>
          <w:sz w:val="22"/>
          <w:szCs w:val="22"/>
        </w:rPr>
        <w:t xml:space="preserve">Upon reflection of the incident, although I don’t see it as a massive negative but more a learning curve for something I need to get better at its trusting my decisions and going with them, I think this is something which will develop in time when I become more confident as an officer, but its defiantly something I am working hard on at the moment. </w:t>
      </w:r>
    </w:p>
    <w:p w:rsidR="00664CDF" w:rsidRDefault="00664CDF" w:rsidP="00664CDF">
      <w:pPr>
        <w:pStyle w:val="legclearfix"/>
        <w:shd w:val="clear" w:color="auto" w:fill="FFFFFF"/>
        <w:spacing w:before="0" w:beforeAutospacing="0" w:after="120" w:afterAutospacing="0" w:line="360" w:lineRule="atLeast"/>
        <w:rPr>
          <w:rFonts w:asciiTheme="majorHAnsi" w:hAnsiTheme="majorHAnsi" w:cs="Arial"/>
          <w:b/>
          <w:color w:val="000000"/>
          <w:sz w:val="22"/>
          <w:szCs w:val="22"/>
        </w:rPr>
      </w:pPr>
      <w:r w:rsidRPr="00F26E84">
        <w:rPr>
          <w:rFonts w:asciiTheme="majorHAnsi" w:hAnsiTheme="majorHAnsi" w:cs="Arial"/>
          <w:b/>
          <w:color w:val="000000"/>
          <w:sz w:val="22"/>
          <w:szCs w:val="22"/>
        </w:rPr>
        <w:t xml:space="preserve">What I would do differently? </w:t>
      </w:r>
    </w:p>
    <w:p w:rsidR="00664CDF" w:rsidRDefault="00664CDF" w:rsidP="00664CDF">
      <w:pPr>
        <w:pStyle w:val="legclearfix"/>
        <w:shd w:val="clear" w:color="auto" w:fill="FFFFFF"/>
        <w:spacing w:before="0" w:beforeAutospacing="0" w:after="120" w:afterAutospacing="0" w:line="360" w:lineRule="atLeast"/>
        <w:rPr>
          <w:rFonts w:asciiTheme="majorHAnsi" w:hAnsiTheme="majorHAnsi" w:cs="Arial"/>
          <w:color w:val="000000"/>
          <w:sz w:val="22"/>
          <w:szCs w:val="22"/>
        </w:rPr>
      </w:pPr>
      <w:r>
        <w:rPr>
          <w:rFonts w:asciiTheme="majorHAnsi" w:hAnsiTheme="majorHAnsi" w:cs="Arial"/>
          <w:color w:val="000000"/>
          <w:sz w:val="22"/>
          <w:szCs w:val="22"/>
        </w:rPr>
        <w:t xml:space="preserve">I think if I was to go to this call again, I would make sure to contact the partner of the male sooner, that way I could have built a relationship with the male sooner and maybe the use of force may not have been needed as his behaviour may not have escalated. </w:t>
      </w:r>
    </w:p>
    <w:p w:rsidR="00664CDF" w:rsidRDefault="00664CDF" w:rsidP="00664CDF">
      <w:pPr>
        <w:pStyle w:val="legclearfix"/>
        <w:shd w:val="clear" w:color="auto" w:fill="FFFFFF"/>
        <w:spacing w:before="0" w:beforeAutospacing="0" w:after="120" w:afterAutospacing="0" w:line="360" w:lineRule="atLeast"/>
        <w:rPr>
          <w:rFonts w:asciiTheme="majorHAnsi" w:hAnsiTheme="majorHAnsi" w:cs="Arial"/>
          <w:b/>
          <w:color w:val="000000"/>
          <w:sz w:val="22"/>
          <w:szCs w:val="22"/>
        </w:rPr>
      </w:pPr>
      <w:r w:rsidRPr="00F26E84">
        <w:rPr>
          <w:rFonts w:asciiTheme="majorHAnsi" w:hAnsiTheme="majorHAnsi" w:cs="Arial"/>
          <w:b/>
          <w:color w:val="000000"/>
          <w:sz w:val="22"/>
          <w:szCs w:val="22"/>
        </w:rPr>
        <w:t xml:space="preserve">Conclusion </w:t>
      </w:r>
    </w:p>
    <w:p w:rsidR="00664CDF" w:rsidRPr="00F26E84" w:rsidRDefault="00664CDF" w:rsidP="00664CDF">
      <w:pPr>
        <w:pStyle w:val="legclearfix"/>
        <w:shd w:val="clear" w:color="auto" w:fill="FFFFFF"/>
        <w:spacing w:before="0" w:beforeAutospacing="0" w:after="120" w:afterAutospacing="0" w:line="360" w:lineRule="atLeast"/>
        <w:rPr>
          <w:rFonts w:asciiTheme="majorHAnsi" w:hAnsiTheme="majorHAnsi" w:cs="Arial"/>
          <w:color w:val="000000"/>
          <w:sz w:val="22"/>
          <w:szCs w:val="22"/>
        </w:rPr>
      </w:pPr>
      <w:r w:rsidRPr="00F26E84">
        <w:rPr>
          <w:rFonts w:asciiTheme="majorHAnsi" w:hAnsiTheme="majorHAnsi" w:cs="Arial"/>
          <w:color w:val="000000"/>
          <w:sz w:val="22"/>
          <w:szCs w:val="22"/>
        </w:rPr>
        <w:t>Overall</w:t>
      </w:r>
      <w:r>
        <w:rPr>
          <w:rFonts w:asciiTheme="majorHAnsi" w:hAnsiTheme="majorHAnsi" w:cs="Arial"/>
          <w:color w:val="000000"/>
          <w:sz w:val="22"/>
          <w:szCs w:val="22"/>
        </w:rPr>
        <w:t xml:space="preserve"> I am happy with how the incident went, given it was very early on in my tutorship I am happy with how I reacted and how I dealt with the incident, I think I communicated well with the male and my colleagues, I feel I dealt with the conflict side very well and valued the differences between myself and the male.   </w:t>
      </w:r>
    </w:p>
    <w:p w:rsidR="00664CDF" w:rsidRDefault="00664CDF" w:rsidP="00664CDF">
      <w:pPr>
        <w:pStyle w:val="NormalWeb"/>
        <w:spacing w:before="0" w:beforeAutospacing="0" w:after="150" w:afterAutospacing="0" w:line="330" w:lineRule="atLeast"/>
        <w:rPr>
          <w:rFonts w:asciiTheme="majorHAnsi" w:hAnsiTheme="majorHAnsi" w:cstheme="majorHAnsi"/>
          <w:color w:val="333333"/>
          <w:sz w:val="22"/>
          <w:szCs w:val="22"/>
        </w:rPr>
      </w:pPr>
    </w:p>
    <w:p w:rsidR="00664CDF" w:rsidRDefault="00664CDF" w:rsidP="00664CDF">
      <w:pPr>
        <w:pStyle w:val="NormalWeb"/>
        <w:spacing w:before="0" w:beforeAutospacing="0" w:after="150" w:afterAutospacing="0" w:line="330" w:lineRule="atLeast"/>
        <w:rPr>
          <w:rFonts w:asciiTheme="majorHAnsi" w:hAnsiTheme="majorHAnsi" w:cstheme="majorHAnsi"/>
          <w:color w:val="333333"/>
          <w:sz w:val="22"/>
          <w:szCs w:val="22"/>
        </w:rPr>
      </w:pPr>
      <w:r>
        <w:rPr>
          <w:rFonts w:asciiTheme="majorHAnsi" w:hAnsiTheme="majorHAnsi" w:cstheme="majorHAnsi"/>
          <w:color w:val="333333"/>
          <w:sz w:val="22"/>
          <w:szCs w:val="22"/>
        </w:rPr>
        <w:t>2450</w:t>
      </w:r>
    </w:p>
    <w:p w:rsidR="00AA666E" w:rsidRPr="00270EEB" w:rsidRDefault="00AA666E" w:rsidP="00E6298B">
      <w:pPr>
        <w:ind w:right="107"/>
        <w:jc w:val="both"/>
        <w:rPr>
          <w:sz w:val="24"/>
          <w:szCs w:val="24"/>
        </w:rPr>
      </w:pPr>
    </w:p>
    <w:p w:rsidR="00AA666E" w:rsidRPr="00270EEB" w:rsidRDefault="00AA666E" w:rsidP="00E6298B">
      <w:pPr>
        <w:ind w:right="107"/>
        <w:jc w:val="both"/>
        <w:rPr>
          <w:sz w:val="24"/>
          <w:szCs w:val="24"/>
        </w:rPr>
      </w:pPr>
    </w:p>
    <w:p w:rsidR="00AA666E" w:rsidRPr="00270EEB" w:rsidRDefault="00AA666E"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AA666E" w:rsidRPr="00270EEB" w:rsidRDefault="00AA666E" w:rsidP="00E6298B">
      <w:pPr>
        <w:ind w:right="107"/>
        <w:jc w:val="both"/>
        <w:rPr>
          <w:sz w:val="24"/>
          <w:szCs w:val="24"/>
        </w:rPr>
      </w:pPr>
    </w:p>
    <w:p w:rsidR="00AA666E" w:rsidRPr="00025650" w:rsidRDefault="00AA666E" w:rsidP="00E6298B">
      <w:pPr>
        <w:ind w:right="107"/>
        <w:jc w:val="both"/>
        <w:rPr>
          <w:b/>
          <w:sz w:val="24"/>
          <w:szCs w:val="24"/>
        </w:rPr>
      </w:pPr>
    </w:p>
    <w:p w:rsidR="00025650" w:rsidRDefault="00025650" w:rsidP="00E6298B">
      <w:pPr>
        <w:ind w:right="107"/>
      </w:pPr>
      <w:r>
        <w:br w:type="page"/>
      </w:r>
    </w:p>
    <w:p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rsidR="00AA37BB" w:rsidRDefault="00AA37BB" w:rsidP="00E6298B">
      <w:pPr>
        <w:ind w:right="107"/>
        <w:jc w:val="both"/>
        <w:rPr>
          <w:b/>
          <w:sz w:val="24"/>
          <w:szCs w:val="24"/>
        </w:rPr>
      </w:pPr>
    </w:p>
    <w:p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rsidR="00AA37BB" w:rsidRDefault="00AA37BB" w:rsidP="00E6298B">
      <w:pPr>
        <w:ind w:right="107"/>
        <w:jc w:val="both"/>
        <w:rPr>
          <w:b/>
          <w:sz w:val="24"/>
          <w:szCs w:val="24"/>
        </w:rPr>
      </w:pPr>
      <w:r>
        <w:rPr>
          <w:b/>
          <w:sz w:val="24"/>
          <w:szCs w:val="24"/>
        </w:rPr>
        <w:t xml:space="preserve">Criminal Justice, Valuing difference and inclusion </w:t>
      </w:r>
    </w:p>
    <w:p w:rsidR="00112751" w:rsidRDefault="00112751" w:rsidP="00E6298B">
      <w:pPr>
        <w:ind w:right="107"/>
        <w:jc w:val="both"/>
        <w:rPr>
          <w:sz w:val="24"/>
          <w:szCs w:val="24"/>
          <w:highlight w:val="yellow"/>
        </w:rPr>
      </w:pPr>
    </w:p>
    <w:p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rsidR="00112751" w:rsidRDefault="00112751" w:rsidP="00E6298B">
      <w:pPr>
        <w:ind w:right="107"/>
        <w:jc w:val="both"/>
        <w:rPr>
          <w:b/>
          <w:sz w:val="24"/>
          <w:szCs w:val="24"/>
          <w:u w:val="single"/>
        </w:rPr>
      </w:pPr>
    </w:p>
    <w:p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rsidTr="28A9B94D">
        <w:tc>
          <w:tcPr>
            <w:tcW w:w="10188" w:type="dxa"/>
            <w:shd w:val="clear" w:color="auto" w:fill="auto"/>
          </w:tcPr>
          <w:p w:rsidR="00112751" w:rsidRPr="00025650" w:rsidRDefault="00112751" w:rsidP="00E6298B">
            <w:pPr>
              <w:ind w:right="107"/>
              <w:rPr>
                <w:b/>
                <w:sz w:val="24"/>
                <w:szCs w:val="24"/>
              </w:rPr>
            </w:pPr>
            <w:r w:rsidRPr="00025650">
              <w:rPr>
                <w:b/>
                <w:sz w:val="24"/>
                <w:szCs w:val="24"/>
              </w:rPr>
              <w:t xml:space="preserve"> </w:t>
            </w:r>
          </w:p>
          <w:p w:rsidR="00112751" w:rsidRDefault="00112751" w:rsidP="00E6298B">
            <w:pPr>
              <w:ind w:right="107"/>
              <w:rPr>
                <w:sz w:val="24"/>
                <w:szCs w:val="24"/>
              </w:rPr>
            </w:pPr>
          </w:p>
          <w:p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rsidR="00112751" w:rsidRDefault="00112751" w:rsidP="00E6298B">
            <w:pPr>
              <w:ind w:right="107"/>
              <w:rPr>
                <w:sz w:val="24"/>
                <w:szCs w:val="24"/>
              </w:rPr>
            </w:pPr>
          </w:p>
          <w:p w:rsidR="00112751" w:rsidRDefault="00112751" w:rsidP="28A9B94D">
            <w:pPr>
              <w:ind w:right="107"/>
              <w:rPr>
                <w:sz w:val="24"/>
                <w:szCs w:val="24"/>
              </w:rPr>
            </w:pPr>
          </w:p>
          <w:p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rsidR="00112751" w:rsidRDefault="00112751" w:rsidP="00E6298B">
            <w:pPr>
              <w:ind w:right="107"/>
              <w:rPr>
                <w:sz w:val="24"/>
                <w:szCs w:val="24"/>
              </w:rPr>
            </w:pPr>
          </w:p>
          <w:p w:rsidR="00112751" w:rsidRDefault="00112751" w:rsidP="00E6298B">
            <w:pPr>
              <w:ind w:right="107"/>
              <w:jc w:val="both"/>
              <w:rPr>
                <w:sz w:val="24"/>
                <w:szCs w:val="24"/>
              </w:rPr>
            </w:pPr>
          </w:p>
          <w:p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112751" w:rsidRPr="00270EEB" w:rsidRDefault="00112751" w:rsidP="00E6298B">
            <w:pPr>
              <w:ind w:right="107"/>
              <w:rPr>
                <w:sz w:val="24"/>
                <w:szCs w:val="24"/>
              </w:rPr>
            </w:pPr>
          </w:p>
          <w:p w:rsidR="00112751" w:rsidRPr="00270EEB" w:rsidRDefault="00112751" w:rsidP="00E6298B">
            <w:pPr>
              <w:ind w:right="107"/>
              <w:jc w:val="both"/>
              <w:rPr>
                <w:sz w:val="24"/>
                <w:szCs w:val="24"/>
              </w:rPr>
            </w:pPr>
          </w:p>
          <w:p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rsidR="00112751" w:rsidRPr="00270EEB" w:rsidRDefault="00112751" w:rsidP="00E6298B">
            <w:pPr>
              <w:ind w:right="107"/>
              <w:jc w:val="both"/>
              <w:rPr>
                <w:sz w:val="24"/>
                <w:szCs w:val="24"/>
              </w:rPr>
            </w:pPr>
          </w:p>
        </w:tc>
      </w:tr>
    </w:tbl>
    <w:p w:rsidR="00112751" w:rsidRPr="00270EEB" w:rsidRDefault="00112751" w:rsidP="00E6298B">
      <w:pPr>
        <w:ind w:right="107"/>
        <w:jc w:val="both"/>
        <w:rPr>
          <w:sz w:val="24"/>
          <w:szCs w:val="24"/>
        </w:rPr>
      </w:pPr>
    </w:p>
    <w:p w:rsidR="00112751" w:rsidRPr="00450C83" w:rsidRDefault="00112751" w:rsidP="00E6298B">
      <w:pPr>
        <w:ind w:right="107"/>
        <w:jc w:val="both"/>
        <w:rPr>
          <w:b/>
          <w:sz w:val="24"/>
          <w:szCs w:val="24"/>
        </w:rPr>
      </w:pPr>
      <w:r w:rsidRPr="00450C83">
        <w:rPr>
          <w:b/>
          <w:sz w:val="24"/>
          <w:szCs w:val="24"/>
        </w:rPr>
        <w:t>ANSWER:</w:t>
      </w:r>
    </w:p>
    <w:p w:rsidR="00112751" w:rsidRDefault="00112751" w:rsidP="00E6298B">
      <w:pPr>
        <w:ind w:right="107"/>
        <w:jc w:val="both"/>
        <w:rPr>
          <w:sz w:val="24"/>
          <w:szCs w:val="24"/>
        </w:rPr>
      </w:pPr>
    </w:p>
    <w:p w:rsidR="00664CDF" w:rsidRPr="00F62F4C" w:rsidRDefault="00664CDF" w:rsidP="00664CDF">
      <w:pPr>
        <w:rPr>
          <w:rFonts w:asciiTheme="majorHAnsi" w:hAnsiTheme="majorHAnsi" w:cstheme="majorHAnsi"/>
          <w:b/>
        </w:rPr>
      </w:pPr>
      <w:r w:rsidRPr="00F62F4C">
        <w:rPr>
          <w:rFonts w:asciiTheme="majorHAnsi" w:hAnsiTheme="majorHAnsi" w:cstheme="majorHAnsi"/>
          <w:b/>
        </w:rPr>
        <w:t xml:space="preserve">Introduction </w:t>
      </w:r>
    </w:p>
    <w:p w:rsidR="00664CDF" w:rsidRPr="00F62F4C" w:rsidRDefault="00664CDF" w:rsidP="00664CDF">
      <w:pPr>
        <w:rPr>
          <w:rFonts w:asciiTheme="majorHAnsi" w:hAnsiTheme="majorHAnsi" w:cstheme="majorHAnsi"/>
        </w:rPr>
      </w:pPr>
      <w:r w:rsidRPr="00F62F4C">
        <w:rPr>
          <w:rFonts w:asciiTheme="majorHAnsi" w:hAnsiTheme="majorHAnsi" w:cstheme="majorHAnsi"/>
        </w:rPr>
        <w:t xml:space="preserve">This essay will look at a policing incident that involved conflict in which I played a significant role. It will take into account valuing difference and inclusion and criminal justice from the National Policing Curriculum. I will use Gibbs reflective model </w:t>
      </w:r>
      <w:sdt>
        <w:sdtPr>
          <w:rPr>
            <w:rFonts w:asciiTheme="majorHAnsi" w:hAnsiTheme="majorHAnsi" w:cstheme="majorHAnsi"/>
          </w:rPr>
          <w:id w:val="268279088"/>
          <w:citation/>
        </w:sdtPr>
        <w:sdtContent>
          <w:r w:rsidRPr="00F62F4C">
            <w:rPr>
              <w:rFonts w:asciiTheme="majorHAnsi" w:hAnsiTheme="majorHAnsi" w:cstheme="majorHAnsi"/>
            </w:rPr>
            <w:fldChar w:fldCharType="begin"/>
          </w:r>
          <w:r w:rsidRPr="00F62F4C">
            <w:rPr>
              <w:rFonts w:asciiTheme="majorHAnsi" w:hAnsiTheme="majorHAnsi" w:cstheme="majorHAnsi"/>
            </w:rPr>
            <w:instrText xml:space="preserve"> CITATION Uni20 \l 2057 </w:instrText>
          </w:r>
          <w:r w:rsidRPr="00F62F4C">
            <w:rPr>
              <w:rFonts w:asciiTheme="majorHAnsi" w:hAnsiTheme="majorHAnsi" w:cstheme="majorHAnsi"/>
            </w:rPr>
            <w:fldChar w:fldCharType="separate"/>
          </w:r>
          <w:r w:rsidRPr="00F62F4C">
            <w:rPr>
              <w:rFonts w:asciiTheme="majorHAnsi" w:hAnsiTheme="majorHAnsi" w:cstheme="majorHAnsi"/>
              <w:noProof/>
            </w:rPr>
            <w:t>(University of Edingbourgh , 2020)</w:t>
          </w:r>
          <w:r w:rsidRPr="00F62F4C">
            <w:rPr>
              <w:rFonts w:asciiTheme="majorHAnsi" w:hAnsiTheme="majorHAnsi" w:cstheme="majorHAnsi"/>
            </w:rPr>
            <w:fldChar w:fldCharType="end"/>
          </w:r>
        </w:sdtContent>
      </w:sdt>
      <w:r w:rsidRPr="00F62F4C">
        <w:rPr>
          <w:rFonts w:asciiTheme="majorHAnsi" w:hAnsiTheme="majorHAnsi" w:cstheme="majorHAnsi"/>
        </w:rPr>
        <w:t xml:space="preserve">  to structure my essay and critically assess the incident and reflect on my responsibilities as an officer, and the procedures in line with the relevant Codes of Practice to support victims and witnesses through the Criminal Justice System, I will also illustrate how policing values were engaged including culturally sensitive practice and language preference.</w:t>
      </w:r>
    </w:p>
    <w:p w:rsidR="00664CDF" w:rsidRPr="00F62F4C" w:rsidRDefault="00664CDF" w:rsidP="00664CDF">
      <w:pPr>
        <w:rPr>
          <w:rFonts w:asciiTheme="majorHAnsi" w:hAnsiTheme="majorHAnsi" w:cstheme="majorHAnsi"/>
          <w:b/>
        </w:rPr>
      </w:pPr>
      <w:r w:rsidRPr="00F62F4C">
        <w:rPr>
          <w:rFonts w:asciiTheme="majorHAnsi" w:hAnsiTheme="majorHAnsi" w:cstheme="majorHAnsi"/>
          <w:b/>
        </w:rPr>
        <w:t>What happened?</w:t>
      </w:r>
    </w:p>
    <w:p w:rsidR="00664CDF" w:rsidRPr="00F62F4C" w:rsidRDefault="00664CDF" w:rsidP="00664CDF">
      <w:pPr>
        <w:rPr>
          <w:rFonts w:asciiTheme="majorHAnsi" w:hAnsiTheme="majorHAnsi" w:cstheme="majorHAnsi"/>
        </w:rPr>
      </w:pPr>
      <w:r w:rsidRPr="00F62F4C">
        <w:rPr>
          <w:rFonts w:asciiTheme="majorHAnsi" w:hAnsiTheme="majorHAnsi" w:cstheme="majorHAnsi"/>
        </w:rPr>
        <w:t>During my initial tutorship I was moved to a neighbourhood policing team, within my first week we received a call from a female who reported a ‘Hate Crime’.</w:t>
      </w:r>
    </w:p>
    <w:p w:rsidR="00664CDF" w:rsidRPr="00F62F4C" w:rsidRDefault="00664CDF" w:rsidP="00664CDF">
      <w:pPr>
        <w:rPr>
          <w:rFonts w:asciiTheme="majorHAnsi" w:hAnsiTheme="majorHAnsi" w:cstheme="majorHAnsi"/>
          <w:color w:val="1F2025"/>
          <w:shd w:val="clear" w:color="auto" w:fill="FFFFFF"/>
        </w:rPr>
      </w:pPr>
      <w:r w:rsidRPr="00F62F4C">
        <w:rPr>
          <w:rFonts w:asciiTheme="majorHAnsi" w:hAnsiTheme="majorHAnsi" w:cstheme="majorHAnsi"/>
        </w:rPr>
        <w:t xml:space="preserve">A hate crime is defined as </w:t>
      </w:r>
      <w:r w:rsidRPr="00F62F4C">
        <w:rPr>
          <w:rFonts w:asciiTheme="majorHAnsi" w:hAnsiTheme="majorHAnsi" w:cstheme="majorHAnsi"/>
          <w:color w:val="1F2025"/>
          <w:shd w:val="clear" w:color="auto" w:fill="FFFFFF"/>
        </w:rPr>
        <w:t xml:space="preserve">'Any criminal offence which is perceived by the victim or any other person, to be motivated by hostility or prejudice based on a person's race or perceived race; religion or perceived religion; sexual orientation or perceived sexual orientation; disability or perceived disability and any crime motivated by hostility or prejudice against a person who is transgender or perceived to be transgender.' </w:t>
      </w:r>
      <w:sdt>
        <w:sdtPr>
          <w:rPr>
            <w:rFonts w:asciiTheme="majorHAnsi" w:hAnsiTheme="majorHAnsi" w:cstheme="majorHAnsi"/>
            <w:color w:val="1F2025"/>
            <w:shd w:val="clear" w:color="auto" w:fill="FFFFFF"/>
          </w:rPr>
          <w:id w:val="-243959821"/>
          <w:citation/>
        </w:sdtPr>
        <w:sdtContent>
          <w:r w:rsidRPr="00F62F4C">
            <w:rPr>
              <w:rFonts w:asciiTheme="majorHAnsi" w:hAnsiTheme="majorHAnsi" w:cstheme="majorHAnsi"/>
              <w:color w:val="1F2025"/>
              <w:shd w:val="clear" w:color="auto" w:fill="FFFFFF"/>
            </w:rPr>
            <w:fldChar w:fldCharType="begin"/>
          </w:r>
          <w:r w:rsidRPr="00F62F4C">
            <w:rPr>
              <w:rFonts w:asciiTheme="majorHAnsi" w:hAnsiTheme="majorHAnsi" w:cstheme="majorHAnsi"/>
              <w:color w:val="1F2025"/>
              <w:shd w:val="clear" w:color="auto" w:fill="FFFFFF"/>
            </w:rPr>
            <w:instrText xml:space="preserve"> CITATION Met21 \l 2057 </w:instrText>
          </w:r>
          <w:r w:rsidRPr="00F62F4C">
            <w:rPr>
              <w:rFonts w:asciiTheme="majorHAnsi" w:hAnsiTheme="majorHAnsi" w:cstheme="majorHAnsi"/>
              <w:color w:val="1F2025"/>
              <w:shd w:val="clear" w:color="auto" w:fill="FFFFFF"/>
            </w:rPr>
            <w:fldChar w:fldCharType="separate"/>
          </w:r>
          <w:r w:rsidRPr="00F62F4C">
            <w:rPr>
              <w:rFonts w:asciiTheme="majorHAnsi" w:hAnsiTheme="majorHAnsi" w:cstheme="majorHAnsi"/>
              <w:noProof/>
              <w:color w:val="1F2025"/>
              <w:shd w:val="clear" w:color="auto" w:fill="FFFFFF"/>
            </w:rPr>
            <w:t>(Police, n.d.)</w:t>
          </w:r>
          <w:r w:rsidRPr="00F62F4C">
            <w:rPr>
              <w:rFonts w:asciiTheme="majorHAnsi" w:hAnsiTheme="majorHAnsi" w:cstheme="majorHAnsi"/>
              <w:color w:val="1F2025"/>
              <w:shd w:val="clear" w:color="auto" w:fill="FFFFFF"/>
            </w:rPr>
            <w:fldChar w:fldCharType="end"/>
          </w:r>
        </w:sdtContent>
      </w:sdt>
      <w:r w:rsidRPr="00F62F4C">
        <w:rPr>
          <w:rFonts w:asciiTheme="majorHAnsi" w:hAnsiTheme="majorHAnsi" w:cstheme="majorHAnsi"/>
          <w:color w:val="1F2025"/>
          <w:shd w:val="clear" w:color="auto" w:fill="FFFFFF"/>
        </w:rPr>
        <w:t xml:space="preserve">.  All characteristics are those protected under The Equality Act 2010. </w:t>
      </w:r>
    </w:p>
    <w:p w:rsidR="00664CDF" w:rsidRPr="00F62F4C" w:rsidRDefault="00664CDF" w:rsidP="00664CDF">
      <w:pPr>
        <w:rPr>
          <w:rFonts w:asciiTheme="majorHAnsi" w:hAnsiTheme="majorHAnsi" w:cstheme="majorHAnsi"/>
          <w:color w:val="1F2025"/>
          <w:shd w:val="clear" w:color="auto" w:fill="FFFFFF"/>
        </w:rPr>
      </w:pPr>
      <w:r w:rsidRPr="00F62F4C">
        <w:rPr>
          <w:rFonts w:asciiTheme="majorHAnsi" w:hAnsiTheme="majorHAnsi" w:cstheme="majorHAnsi"/>
          <w:color w:val="1F2025"/>
          <w:shd w:val="clear" w:color="auto" w:fill="FFFFFF"/>
        </w:rPr>
        <w:t xml:space="preserve">The call was graded as a grade two response which meant that I had time to conduct checks on the address and those involved. The call was from a female who made a report against her neighbours, I was informed by the local PCSOS that this is an ongoing issue between the two families and officers attend the address every week, reading through previous calls that had been made to the police there seemed to be a common theme, the female from family ‘A’ reports racial abuse from family ‘B’. Family A are a black family of a mother and daughter and Family ‘B’ are a white family of five with small children. Through my police niche checks I found that the subjects in this matter (Family ‘B’) are not well known to the police they didn’t have any concerning warning markers and the only involvement they have had with police is the reports of racial abuse and neighbourhood issues from Family ‘A’ and some incidents that they had previously reported </w:t>
      </w:r>
      <w:r w:rsidRPr="00F62F4C">
        <w:rPr>
          <w:rFonts w:asciiTheme="majorHAnsi" w:hAnsiTheme="majorHAnsi" w:cstheme="majorHAnsi"/>
          <w:color w:val="1F2025"/>
          <w:shd w:val="clear" w:color="auto" w:fill="FFFFFF"/>
        </w:rPr>
        <w:lastRenderedPageBreak/>
        <w:t>themselves, As officers this is helpful for us to know as it meant they had no known warning markers such as violence, initial police checks are a good tool to have prior to attending a call.</w:t>
      </w:r>
    </w:p>
    <w:p w:rsidR="00664CDF" w:rsidRPr="00F62F4C" w:rsidRDefault="00664CDF" w:rsidP="00664CDF">
      <w:pPr>
        <w:rPr>
          <w:rFonts w:asciiTheme="majorHAnsi" w:hAnsiTheme="majorHAnsi" w:cstheme="majorHAnsi"/>
          <w:color w:val="1F2025"/>
          <w:shd w:val="clear" w:color="auto" w:fill="FFFFFF"/>
        </w:rPr>
      </w:pPr>
      <w:r w:rsidRPr="00F62F4C">
        <w:rPr>
          <w:rFonts w:asciiTheme="majorHAnsi" w:hAnsiTheme="majorHAnsi" w:cstheme="majorHAnsi"/>
          <w:color w:val="1F2025"/>
          <w:shd w:val="clear" w:color="auto" w:fill="FFFFFF"/>
        </w:rPr>
        <w:t xml:space="preserve">Although we had no reason to believe at this stage that either party posed a physical threat, as officers we use the National Decision Making Model to assess situations and deal with any threat, this consists of a constant cycle of assessing a situation </w:t>
      </w:r>
      <w:sdt>
        <w:sdtPr>
          <w:rPr>
            <w:rFonts w:asciiTheme="majorHAnsi" w:hAnsiTheme="majorHAnsi" w:cstheme="majorHAnsi"/>
            <w:color w:val="1F2025"/>
            <w:shd w:val="clear" w:color="auto" w:fill="FFFFFF"/>
          </w:rPr>
          <w:id w:val="1456677479"/>
          <w:citation/>
        </w:sdtPr>
        <w:sdtContent>
          <w:r w:rsidRPr="00F62F4C">
            <w:rPr>
              <w:rFonts w:asciiTheme="majorHAnsi" w:hAnsiTheme="majorHAnsi" w:cstheme="majorHAnsi"/>
              <w:color w:val="1F2025"/>
              <w:shd w:val="clear" w:color="auto" w:fill="FFFFFF"/>
            </w:rPr>
            <w:fldChar w:fldCharType="begin"/>
          </w:r>
          <w:r w:rsidRPr="00F62F4C">
            <w:rPr>
              <w:rFonts w:asciiTheme="majorHAnsi" w:hAnsiTheme="majorHAnsi" w:cstheme="majorHAnsi"/>
              <w:color w:val="1F2025"/>
              <w:shd w:val="clear" w:color="auto" w:fill="FFFFFF"/>
            </w:rPr>
            <w:instrText xml:space="preserve"> CITATION Col133 \l 2057 </w:instrText>
          </w:r>
          <w:r w:rsidRPr="00F62F4C">
            <w:rPr>
              <w:rFonts w:asciiTheme="majorHAnsi" w:hAnsiTheme="majorHAnsi" w:cstheme="majorHAnsi"/>
              <w:color w:val="1F2025"/>
              <w:shd w:val="clear" w:color="auto" w:fill="FFFFFF"/>
            </w:rPr>
            <w:fldChar w:fldCharType="separate"/>
          </w:r>
          <w:r w:rsidRPr="00F62F4C">
            <w:rPr>
              <w:rFonts w:asciiTheme="majorHAnsi" w:hAnsiTheme="majorHAnsi" w:cstheme="majorHAnsi"/>
              <w:noProof/>
              <w:color w:val="1F2025"/>
              <w:shd w:val="clear" w:color="auto" w:fill="FFFFFF"/>
            </w:rPr>
            <w:t>(College of Policing , 2013)</w:t>
          </w:r>
          <w:r w:rsidRPr="00F62F4C">
            <w:rPr>
              <w:rFonts w:asciiTheme="majorHAnsi" w:hAnsiTheme="majorHAnsi" w:cstheme="majorHAnsi"/>
              <w:color w:val="1F2025"/>
              <w:shd w:val="clear" w:color="auto" w:fill="FFFFFF"/>
            </w:rPr>
            <w:fldChar w:fldCharType="end"/>
          </w:r>
        </w:sdtContent>
      </w:sdt>
      <w:r w:rsidRPr="00F62F4C">
        <w:rPr>
          <w:rFonts w:asciiTheme="majorHAnsi" w:hAnsiTheme="majorHAnsi" w:cstheme="majorHAnsi"/>
          <w:color w:val="1F2025"/>
          <w:shd w:val="clear" w:color="auto" w:fill="FFFFFF"/>
        </w:rPr>
        <w:t xml:space="preserve"> Some impact factors which I considered before meeting both families was the children in the address of ‘Family B’, and any language barrier which I may face, I was unsure at this time if this would be a challenge I may face but I considered what I would need to do in order for both families to be treated equally and fairly, for this to happen I may have needed to use language line, as with every call officer safety is important and although there was no reason to suggest either party posed a threat , situations quickly change. </w:t>
      </w:r>
    </w:p>
    <w:p w:rsidR="00664CDF" w:rsidRPr="00F62F4C" w:rsidRDefault="00664CDF" w:rsidP="00664CDF">
      <w:pPr>
        <w:rPr>
          <w:rFonts w:asciiTheme="majorHAnsi" w:hAnsiTheme="majorHAnsi" w:cstheme="majorHAnsi"/>
          <w:color w:val="1F2025"/>
          <w:shd w:val="clear" w:color="auto" w:fill="FFFFFF"/>
        </w:rPr>
      </w:pPr>
      <w:r w:rsidRPr="00F62F4C">
        <w:rPr>
          <w:rFonts w:asciiTheme="majorHAnsi" w:hAnsiTheme="majorHAnsi" w:cstheme="majorHAnsi"/>
          <w:color w:val="1F2025"/>
          <w:shd w:val="clear" w:color="auto" w:fill="FFFFFF"/>
        </w:rPr>
        <w:t xml:space="preserve">With the history of calls between Family ‘A’ and Family ‘B’ I wanted to speak to both families and get both their perspective on what was obviously an ongoing issue, I attended the address of the victim first, She was clearly very upset by the ongoing dispute with her neighbours and explained to me how it has been effecting her life she was fifty years old and lived with her mum who quite often becomes upset by her neighbours to, the female explained that she’s unable to work from her study because of the constant noise and swearing coming from the adults of Family ‘B, she then went on to say that every time she approaches Family ‘B’ about the issues they often use racist remarks towards her. </w:t>
      </w:r>
    </w:p>
    <w:p w:rsidR="00664CDF" w:rsidRPr="00F62F4C" w:rsidRDefault="00664CDF" w:rsidP="00664CDF">
      <w:pPr>
        <w:pStyle w:val="NormalWeb"/>
        <w:spacing w:before="0" w:beforeAutospacing="0" w:after="150" w:afterAutospacing="0" w:line="330" w:lineRule="atLeast"/>
        <w:rPr>
          <w:rFonts w:asciiTheme="majorHAnsi" w:hAnsiTheme="majorHAnsi" w:cstheme="majorHAnsi"/>
          <w:color w:val="333333"/>
          <w:sz w:val="22"/>
          <w:szCs w:val="22"/>
        </w:rPr>
      </w:pPr>
      <w:r w:rsidRPr="00F62F4C">
        <w:rPr>
          <w:rFonts w:asciiTheme="majorHAnsi" w:hAnsiTheme="majorHAnsi" w:cstheme="majorHAnsi"/>
          <w:color w:val="1F2025"/>
          <w:sz w:val="22"/>
          <w:szCs w:val="22"/>
          <w:shd w:val="clear" w:color="auto" w:fill="FFFFFF"/>
        </w:rPr>
        <w:t xml:space="preserve">As an offence had taken place it’s the police’s job to take positive action and safeguard victims of crime/ vulnerable people, I explained to the female from Family ‘A’ that there were a couple of options she could consider, Option one was that the perpetrator in this incidence was arrested and she make a statement regarding the matter and attend court, and Option two was the Restorative Approach (RJ), </w:t>
      </w:r>
      <w:r w:rsidRPr="00F62F4C">
        <w:rPr>
          <w:rFonts w:asciiTheme="majorHAnsi" w:hAnsiTheme="majorHAnsi" w:cstheme="majorHAnsi"/>
          <w:color w:val="333333"/>
          <w:sz w:val="22"/>
          <w:szCs w:val="22"/>
        </w:rPr>
        <w:t xml:space="preserve">This process can be used where both the victim and the offender agree to it. A restorative conference brings together both parties in a controlled environment, along with other relevant individuals, in a process which is facilitated by a trained police officer or trained volunteer the meeting holds the offender personally accountable to both the victim and local community for the harm they have caused, and allows them an opportunity to make amends. It empowers the victims and places them at the centre of the process. Restorative justice gives the police and wider practitioners an opportunity to support and improve outcomes for victims of crime, reduce reoffending through helping offenders take ownership for their actions and to, potentially, divert offenders away from the criminal justice system.  </w:t>
      </w:r>
      <w:sdt>
        <w:sdtPr>
          <w:rPr>
            <w:rFonts w:asciiTheme="majorHAnsi" w:hAnsiTheme="majorHAnsi" w:cstheme="majorHAnsi"/>
            <w:color w:val="333333"/>
            <w:sz w:val="22"/>
            <w:szCs w:val="22"/>
          </w:rPr>
          <w:id w:val="-736788210"/>
          <w:citation/>
        </w:sdtPr>
        <w:sdtContent>
          <w:r w:rsidRPr="00F62F4C">
            <w:rPr>
              <w:rFonts w:asciiTheme="majorHAnsi" w:hAnsiTheme="majorHAnsi" w:cstheme="majorHAnsi"/>
              <w:color w:val="333333"/>
              <w:sz w:val="22"/>
              <w:szCs w:val="22"/>
            </w:rPr>
            <w:fldChar w:fldCharType="begin"/>
          </w:r>
          <w:r w:rsidRPr="00F62F4C">
            <w:rPr>
              <w:rFonts w:asciiTheme="majorHAnsi" w:hAnsiTheme="majorHAnsi" w:cstheme="majorHAnsi"/>
              <w:color w:val="333333"/>
              <w:sz w:val="22"/>
              <w:szCs w:val="22"/>
            </w:rPr>
            <w:instrText xml:space="preserve"> CITATION Col132 \l 2057 </w:instrText>
          </w:r>
          <w:r w:rsidRPr="00F62F4C">
            <w:rPr>
              <w:rFonts w:asciiTheme="majorHAnsi" w:hAnsiTheme="majorHAnsi" w:cstheme="majorHAnsi"/>
              <w:color w:val="333333"/>
              <w:sz w:val="22"/>
              <w:szCs w:val="22"/>
            </w:rPr>
            <w:fldChar w:fldCharType="separate"/>
          </w:r>
          <w:r w:rsidRPr="00F62F4C">
            <w:rPr>
              <w:rFonts w:asciiTheme="majorHAnsi" w:hAnsiTheme="majorHAnsi" w:cstheme="majorHAnsi"/>
              <w:noProof/>
              <w:color w:val="333333"/>
              <w:sz w:val="22"/>
              <w:szCs w:val="22"/>
            </w:rPr>
            <w:t>(College of Policing , 2013)</w:t>
          </w:r>
          <w:r w:rsidRPr="00F62F4C">
            <w:rPr>
              <w:rFonts w:asciiTheme="majorHAnsi" w:hAnsiTheme="majorHAnsi" w:cstheme="majorHAnsi"/>
              <w:color w:val="333333"/>
              <w:sz w:val="22"/>
              <w:szCs w:val="22"/>
            </w:rPr>
            <w:fldChar w:fldCharType="end"/>
          </w:r>
        </w:sdtContent>
      </w:sdt>
    </w:p>
    <w:p w:rsidR="00664CDF" w:rsidRPr="00F62F4C" w:rsidRDefault="00664CDF" w:rsidP="00664CDF">
      <w:pPr>
        <w:rPr>
          <w:rFonts w:asciiTheme="majorHAnsi" w:hAnsiTheme="majorHAnsi" w:cstheme="majorHAnsi"/>
          <w:color w:val="1F2025"/>
          <w:shd w:val="clear" w:color="auto" w:fill="FFFFFF"/>
        </w:rPr>
      </w:pPr>
      <w:r w:rsidRPr="00F62F4C">
        <w:rPr>
          <w:rFonts w:asciiTheme="majorHAnsi" w:hAnsiTheme="majorHAnsi" w:cstheme="majorHAnsi"/>
          <w:color w:val="1F2025"/>
          <w:shd w:val="clear" w:color="auto" w:fill="FFFFFF"/>
        </w:rPr>
        <w:t>I was still going to speak with Family ‘B’, However I explained that some issues are best dealt with by partner agencies, from listening to the female from Family ‘A’ the main underlying issue was the constant shouting and swearing she could hear through the walls I explained that a noise pollution issue would be down to the council along with the residents of Family ‘B’ being council tenants, reporting it to the correct people would mean that potentially they may be at risk of breaching their tenancy agreement. I explained that we would deal with the offences that had taken place with her support and I would point her in the right direction to reporting the other issues to the relevant people.</w:t>
      </w:r>
    </w:p>
    <w:p w:rsidR="00664CDF" w:rsidRPr="00F62F4C" w:rsidRDefault="00664CDF" w:rsidP="00664CDF">
      <w:pPr>
        <w:rPr>
          <w:rFonts w:asciiTheme="majorHAnsi" w:hAnsiTheme="majorHAnsi" w:cstheme="majorHAnsi"/>
          <w:color w:val="1F2025"/>
          <w:shd w:val="clear" w:color="auto" w:fill="FFFFFF"/>
        </w:rPr>
      </w:pPr>
      <w:r w:rsidRPr="00F62F4C">
        <w:rPr>
          <w:rFonts w:asciiTheme="majorHAnsi" w:hAnsiTheme="majorHAnsi" w:cstheme="majorHAnsi"/>
          <w:color w:val="1F2025"/>
          <w:shd w:val="clear" w:color="auto" w:fill="FFFFFF"/>
        </w:rPr>
        <w:t xml:space="preserve">I went to speak with Family ‘B’, they didn’t appear shocked to see us but immediately knew why we were there, I took the lead in the conversation with the two adults at the address a young couple who had three young children, they explained to me that this has been an issue since they have moved in and feel like it’s an effort to get them evicted from their home, they agreed that they are a loud family and explained that was as a result of having three young children. I informed the family that a complaint had been made in regards to a racially aggravated public order offence which is an arrest-able offence. At the time I considered that there were three young children present and didn’t want to upset them by arresting their father in front of them who had been named as the suspect in this matter.  I took the male into the kitchen and arrested him for the offence, I informed him that I would need to place hand cuffs on him as its South Wales Police policy and then escorted him to the van whereby he was conveyed to custody. </w:t>
      </w:r>
    </w:p>
    <w:p w:rsidR="00664CDF" w:rsidRPr="00F62F4C" w:rsidRDefault="00664CDF" w:rsidP="00664CDF">
      <w:pPr>
        <w:rPr>
          <w:rFonts w:asciiTheme="majorHAnsi" w:hAnsiTheme="majorHAnsi" w:cstheme="majorHAnsi"/>
          <w:color w:val="1F2025"/>
          <w:shd w:val="clear" w:color="auto" w:fill="FFFFFF"/>
        </w:rPr>
      </w:pPr>
      <w:r w:rsidRPr="00F62F4C">
        <w:rPr>
          <w:rFonts w:asciiTheme="majorHAnsi" w:hAnsiTheme="majorHAnsi" w:cstheme="majorHAnsi"/>
          <w:color w:val="1F2025"/>
          <w:shd w:val="clear" w:color="auto" w:fill="FFFFFF"/>
        </w:rPr>
        <w:t xml:space="preserve">After taking the male to custody I returned to the address of the victim and obtained a statement, I then ensured that safeguarding measures were in place and submitted a public protection notification (PPN) for the victim and completed the relevant hate crime forms. Local PCSOs were informed and planned regular weekly reassurance visits with the victim. </w:t>
      </w:r>
    </w:p>
    <w:p w:rsidR="00664CDF" w:rsidRPr="00F62F4C" w:rsidRDefault="00664CDF" w:rsidP="00664CDF">
      <w:pPr>
        <w:rPr>
          <w:rFonts w:asciiTheme="majorHAnsi" w:hAnsiTheme="majorHAnsi" w:cstheme="majorHAnsi"/>
          <w:color w:val="1F2025"/>
          <w:shd w:val="clear" w:color="auto" w:fill="FFFFFF"/>
        </w:rPr>
      </w:pPr>
      <w:r w:rsidRPr="00F62F4C">
        <w:rPr>
          <w:rFonts w:asciiTheme="majorHAnsi" w:hAnsiTheme="majorHAnsi" w:cstheme="majorHAnsi"/>
          <w:color w:val="1F2025"/>
          <w:shd w:val="clear" w:color="auto" w:fill="FFFFFF"/>
        </w:rPr>
        <w:t>After weekly visits by officers to this address about similar issues, I was pleased when the victim agreed to make a statement about the issues that have been ongoing for some time. It was obvious when speaking to the victim and her mother that they were deeply affected by what has been happening so much so that it’s ruining aspects of their life. There’s often times when neighbourhood issues are deemed as ‘less important’ because they don’t usually involve the most serious of crimes.</w:t>
      </w:r>
    </w:p>
    <w:p w:rsidR="00664CDF" w:rsidRPr="00F62F4C" w:rsidRDefault="00664CDF" w:rsidP="00664CDF">
      <w:pPr>
        <w:rPr>
          <w:rFonts w:asciiTheme="majorHAnsi" w:hAnsiTheme="majorHAnsi" w:cstheme="majorHAnsi"/>
          <w:color w:val="1F2025"/>
          <w:shd w:val="clear" w:color="auto" w:fill="FFFFFF"/>
        </w:rPr>
      </w:pPr>
      <w:r w:rsidRPr="00F62F4C">
        <w:rPr>
          <w:rFonts w:asciiTheme="majorHAnsi" w:hAnsiTheme="majorHAnsi" w:cstheme="majorHAnsi"/>
          <w:color w:val="1F2025"/>
          <w:shd w:val="clear" w:color="auto" w:fill="FFFFFF"/>
        </w:rPr>
        <w:lastRenderedPageBreak/>
        <w:t xml:space="preserve">As police we’ve not always got it right when recognising vulnerable families, an example of this is the case of Fiona Pilkington, after ten years of dealing with torment by local youths and after reporting the issues to Leicester Constabulary 33 times over the space of ten years, Fiona killed herself and her severely disabled daughter, The investigation into this tragic case outlined the importance of safeguarding the most vulnerable members of our communities, The importance of distinguishing between anti-social behaviour, harassment and Hate crime and the need for a multi-agency approach when dealing with incidents within communities to tackle the behaviour. </w:t>
      </w:r>
      <w:sdt>
        <w:sdtPr>
          <w:rPr>
            <w:rFonts w:asciiTheme="majorHAnsi" w:hAnsiTheme="majorHAnsi" w:cstheme="majorHAnsi"/>
            <w:color w:val="1F2025"/>
            <w:shd w:val="clear" w:color="auto" w:fill="FFFFFF"/>
          </w:rPr>
          <w:id w:val="-526706650"/>
          <w:citation/>
        </w:sdtPr>
        <w:sdtContent>
          <w:r w:rsidRPr="00F62F4C">
            <w:rPr>
              <w:rFonts w:asciiTheme="majorHAnsi" w:hAnsiTheme="majorHAnsi" w:cstheme="majorHAnsi"/>
              <w:color w:val="1F2025"/>
              <w:shd w:val="clear" w:color="auto" w:fill="FFFFFF"/>
            </w:rPr>
            <w:fldChar w:fldCharType="begin"/>
          </w:r>
          <w:r w:rsidRPr="00F62F4C">
            <w:rPr>
              <w:rFonts w:asciiTheme="majorHAnsi" w:hAnsiTheme="majorHAnsi" w:cstheme="majorHAnsi"/>
              <w:color w:val="1F2025"/>
              <w:shd w:val="clear" w:color="auto" w:fill="FFFFFF"/>
            </w:rPr>
            <w:instrText xml:space="preserve"> CITATION Ham21 \l 2057 </w:instrText>
          </w:r>
          <w:r w:rsidRPr="00F62F4C">
            <w:rPr>
              <w:rFonts w:asciiTheme="majorHAnsi" w:hAnsiTheme="majorHAnsi" w:cstheme="majorHAnsi"/>
              <w:color w:val="1F2025"/>
              <w:shd w:val="clear" w:color="auto" w:fill="FFFFFF"/>
            </w:rPr>
            <w:fldChar w:fldCharType="separate"/>
          </w:r>
          <w:r w:rsidRPr="00F62F4C">
            <w:rPr>
              <w:rFonts w:asciiTheme="majorHAnsi" w:hAnsiTheme="majorHAnsi" w:cstheme="majorHAnsi"/>
              <w:noProof/>
              <w:color w:val="1F2025"/>
              <w:shd w:val="clear" w:color="auto" w:fill="FFFFFF"/>
            </w:rPr>
            <w:t>(Hampshire Safeguarding Adults Board , n.d.)</w:t>
          </w:r>
          <w:r w:rsidRPr="00F62F4C">
            <w:rPr>
              <w:rFonts w:asciiTheme="majorHAnsi" w:hAnsiTheme="majorHAnsi" w:cstheme="majorHAnsi"/>
              <w:color w:val="1F2025"/>
              <w:shd w:val="clear" w:color="auto" w:fill="FFFFFF"/>
            </w:rPr>
            <w:fldChar w:fldCharType="end"/>
          </w:r>
        </w:sdtContent>
      </w:sdt>
    </w:p>
    <w:p w:rsidR="00664CDF" w:rsidRPr="00F62F4C" w:rsidRDefault="00664CDF" w:rsidP="00664CDF">
      <w:pPr>
        <w:rPr>
          <w:rFonts w:asciiTheme="majorHAnsi" w:hAnsiTheme="majorHAnsi" w:cstheme="majorHAnsi"/>
          <w:color w:val="1F2025"/>
          <w:shd w:val="clear" w:color="auto" w:fill="FFFFFF"/>
        </w:rPr>
      </w:pPr>
      <w:r w:rsidRPr="00F62F4C">
        <w:rPr>
          <w:rFonts w:asciiTheme="majorHAnsi" w:hAnsiTheme="majorHAnsi" w:cstheme="majorHAnsi"/>
          <w:color w:val="1F2025"/>
          <w:shd w:val="clear" w:color="auto" w:fill="FFFFFF"/>
        </w:rPr>
        <w:t xml:space="preserve">Knowing that as a result of this incident there hasn’t been any further calls of this nature to this address makes me pleased to think that from the actions that were taken it has made an impact on the lives of those involved and it demonstrates how the criminal justice system along with partner agencies such as the council work together to resolve issues. The victim is still being supported by local PCSOs and will continue to do so. </w:t>
      </w:r>
    </w:p>
    <w:p w:rsidR="00664CDF" w:rsidRPr="00F62F4C" w:rsidRDefault="00664CDF" w:rsidP="00664CDF">
      <w:pPr>
        <w:rPr>
          <w:rFonts w:asciiTheme="majorHAnsi" w:hAnsiTheme="majorHAnsi" w:cstheme="majorHAnsi"/>
          <w:b/>
          <w:color w:val="1F2025"/>
          <w:shd w:val="clear" w:color="auto" w:fill="FFFFFF"/>
        </w:rPr>
      </w:pPr>
      <w:r w:rsidRPr="00F62F4C">
        <w:rPr>
          <w:rFonts w:asciiTheme="majorHAnsi" w:hAnsiTheme="majorHAnsi" w:cstheme="majorHAnsi"/>
          <w:b/>
          <w:color w:val="1F2025"/>
          <w:shd w:val="clear" w:color="auto" w:fill="FFFFFF"/>
        </w:rPr>
        <w:t>What were you feeling at the time of the incident?</w:t>
      </w:r>
    </w:p>
    <w:p w:rsidR="00664CDF" w:rsidRPr="00F62F4C" w:rsidRDefault="00664CDF" w:rsidP="00664CDF">
      <w:pPr>
        <w:rPr>
          <w:rFonts w:asciiTheme="majorHAnsi" w:hAnsiTheme="majorHAnsi" w:cstheme="majorHAnsi"/>
          <w:color w:val="1F2025"/>
          <w:shd w:val="clear" w:color="auto" w:fill="FFFFFF"/>
        </w:rPr>
      </w:pPr>
      <w:r w:rsidRPr="00F62F4C">
        <w:rPr>
          <w:rFonts w:asciiTheme="majorHAnsi" w:hAnsiTheme="majorHAnsi" w:cstheme="majorHAnsi"/>
          <w:color w:val="1F2025"/>
          <w:shd w:val="clear" w:color="auto" w:fill="FFFFFF"/>
        </w:rPr>
        <w:t xml:space="preserve">At the time of the call I felt excited, it was the first time I had to deal with a ‘Hate Crime’ and I was looking forward to learning how to deal with it and what I needed to do, On the other hand I was aware there was a victim and for them this may well be a very upsetting and distressing experience. </w:t>
      </w:r>
    </w:p>
    <w:p w:rsidR="00664CDF" w:rsidRPr="00F62F4C" w:rsidRDefault="00664CDF" w:rsidP="00664CDF">
      <w:pPr>
        <w:rPr>
          <w:rFonts w:asciiTheme="majorHAnsi" w:hAnsiTheme="majorHAnsi" w:cstheme="majorHAnsi"/>
          <w:color w:val="1F2025"/>
          <w:shd w:val="clear" w:color="auto" w:fill="FFFFFF"/>
        </w:rPr>
      </w:pPr>
      <w:r w:rsidRPr="00F62F4C">
        <w:rPr>
          <w:rFonts w:asciiTheme="majorHAnsi" w:hAnsiTheme="majorHAnsi" w:cstheme="majorHAnsi"/>
          <w:color w:val="1F2025"/>
          <w:shd w:val="clear" w:color="auto" w:fill="FFFFFF"/>
        </w:rPr>
        <w:t>When we arrived at the address and I started to speak with the female who had reported this incident, I felt confident in that although she was telling me what had happened I knew what other questions to ask her to gain as much information as I could.</w:t>
      </w:r>
    </w:p>
    <w:p w:rsidR="00664CDF" w:rsidRPr="00F62F4C" w:rsidRDefault="00664CDF" w:rsidP="00664CDF">
      <w:pPr>
        <w:rPr>
          <w:rFonts w:asciiTheme="majorHAnsi" w:hAnsiTheme="majorHAnsi" w:cstheme="majorHAnsi"/>
          <w:color w:val="1F2025"/>
          <w:shd w:val="clear" w:color="auto" w:fill="FFFFFF"/>
        </w:rPr>
      </w:pPr>
      <w:r w:rsidRPr="00F62F4C">
        <w:rPr>
          <w:rFonts w:asciiTheme="majorHAnsi" w:hAnsiTheme="majorHAnsi" w:cstheme="majorHAnsi"/>
          <w:color w:val="1F2025"/>
          <w:shd w:val="clear" w:color="auto" w:fill="FFFFFF"/>
        </w:rPr>
        <w:t>After establishing that a crime had taken place, I was confident in knowing what my options were in dealing with this and providing the relevant support for the victim as well as putting in place safeguarding measures, all of which I discussed with my tutor at the time as it was my first experience in dealing with a Hate Crime.</w:t>
      </w:r>
    </w:p>
    <w:p w:rsidR="00664CDF" w:rsidRPr="00F62F4C" w:rsidRDefault="00664CDF" w:rsidP="00664CDF">
      <w:pPr>
        <w:rPr>
          <w:rFonts w:asciiTheme="majorHAnsi" w:hAnsiTheme="majorHAnsi" w:cstheme="majorHAnsi"/>
          <w:color w:val="1F2025"/>
          <w:shd w:val="clear" w:color="auto" w:fill="FFFFFF"/>
        </w:rPr>
      </w:pPr>
      <w:r w:rsidRPr="00F62F4C">
        <w:rPr>
          <w:rFonts w:asciiTheme="majorHAnsi" w:hAnsiTheme="majorHAnsi" w:cstheme="majorHAnsi"/>
          <w:color w:val="1F2025"/>
          <w:shd w:val="clear" w:color="auto" w:fill="FFFFFF"/>
        </w:rPr>
        <w:t xml:space="preserve">Often neighbourhood issues are deemed as low level and the feelings and impact it has on the victims is not always acknowledged as much as it should be. Some incidents may appear small but I think it’s important to recognise that to the people reporting it, it’s a big deal and for this reason I wanted to walk away with a solution in place to help both families. This was an obvious on going neighbourhood issue I was pleased that I was able to investigate the offence that had taken place but also start to put things in place to support both families. It’s important at calls not to get emotionally involved however I think having an awareness of the victim’s feelings is important especially when you want to get the best possible results for them. </w:t>
      </w:r>
    </w:p>
    <w:p w:rsidR="00664CDF" w:rsidRPr="00F62F4C" w:rsidRDefault="00664CDF" w:rsidP="00664CDF">
      <w:pPr>
        <w:rPr>
          <w:rFonts w:asciiTheme="majorHAnsi" w:hAnsiTheme="majorHAnsi" w:cstheme="majorHAnsi"/>
          <w:b/>
          <w:color w:val="1F2025"/>
          <w:shd w:val="clear" w:color="auto" w:fill="FFFFFF"/>
        </w:rPr>
      </w:pPr>
      <w:r w:rsidRPr="00F62F4C">
        <w:rPr>
          <w:rFonts w:asciiTheme="majorHAnsi" w:hAnsiTheme="majorHAnsi" w:cstheme="majorHAnsi"/>
          <w:b/>
          <w:color w:val="1F2025"/>
          <w:shd w:val="clear" w:color="auto" w:fill="FFFFFF"/>
        </w:rPr>
        <w:t>What were the positives and negatives?</w:t>
      </w:r>
    </w:p>
    <w:p w:rsidR="00664CDF" w:rsidRPr="00F62F4C" w:rsidRDefault="00664CDF" w:rsidP="00664CDF">
      <w:pPr>
        <w:rPr>
          <w:rFonts w:asciiTheme="majorHAnsi" w:hAnsiTheme="majorHAnsi" w:cstheme="majorHAnsi"/>
          <w:color w:val="1F2025"/>
          <w:shd w:val="clear" w:color="auto" w:fill="FFFFFF"/>
        </w:rPr>
      </w:pPr>
      <w:r w:rsidRPr="00F62F4C">
        <w:rPr>
          <w:rFonts w:asciiTheme="majorHAnsi" w:hAnsiTheme="majorHAnsi" w:cstheme="majorHAnsi"/>
          <w:color w:val="1F2025"/>
          <w:shd w:val="clear" w:color="auto" w:fill="FFFFFF"/>
        </w:rPr>
        <w:t>I believe that one of the positives for this incident is how the criminal justice system allowed the victim to have a say in how the incident was dealt with, I was able to give her a couple of options and she was left to decide how she would like to proceed, on this occasion she wanted to go down the route of arrest and therefore the process of which was explained to her, the victim was happy to attend court, a statement was obtained as well as a victim personal statement, A victim personal statement gives the victim an opportunity to say how the incident has made them feel and how its effected them, throughout an investigation they are able to make as many as they like, this can also be read out in court.</w:t>
      </w:r>
    </w:p>
    <w:p w:rsidR="00664CDF" w:rsidRPr="00F62F4C" w:rsidRDefault="00664CDF" w:rsidP="00664CDF">
      <w:pPr>
        <w:rPr>
          <w:rFonts w:asciiTheme="majorHAnsi" w:hAnsiTheme="majorHAnsi" w:cstheme="majorHAnsi"/>
          <w:color w:val="1F2025"/>
          <w:shd w:val="clear" w:color="auto" w:fill="FFFFFF"/>
        </w:rPr>
      </w:pPr>
      <w:r w:rsidRPr="00F62F4C">
        <w:rPr>
          <w:rFonts w:asciiTheme="majorHAnsi" w:hAnsiTheme="majorHAnsi" w:cstheme="majorHAnsi"/>
          <w:color w:val="1F2025"/>
          <w:shd w:val="clear" w:color="auto" w:fill="FFFFFF"/>
        </w:rPr>
        <w:t>I also believe that I valued the differences between myself and the victim (Family ‘A’) and Family ‘B’ as well as the differences between Family ‘A’ and Family ‘B’, I’m aware that sometimes being aware of the differences between parties can also be a negative as people may see that you’re treating someone differently however I think it’s important to adapt yourself to the needs of the person you’re dealing with at the time. In this case this wasn’t an issue but it’s something I am consciously aware of.</w:t>
      </w:r>
    </w:p>
    <w:p w:rsidR="00664CDF" w:rsidRPr="00F62F4C" w:rsidRDefault="00664CDF" w:rsidP="00664CDF">
      <w:pPr>
        <w:rPr>
          <w:rFonts w:asciiTheme="majorHAnsi" w:hAnsiTheme="majorHAnsi" w:cstheme="majorHAnsi"/>
          <w:color w:val="1F2025"/>
          <w:shd w:val="clear" w:color="auto" w:fill="FFFFFF"/>
        </w:rPr>
      </w:pPr>
      <w:r w:rsidRPr="00F62F4C">
        <w:rPr>
          <w:rFonts w:asciiTheme="majorHAnsi" w:hAnsiTheme="majorHAnsi" w:cstheme="majorHAnsi"/>
          <w:color w:val="1F2025"/>
          <w:shd w:val="clear" w:color="auto" w:fill="FFFFFF"/>
        </w:rPr>
        <w:t xml:space="preserve">I feel that I was inclusive throughout the call and respected both families’ opinions. I was very aware of the needs of the children at Family ‘B’s address and took this into account when approaching arresting their father, I feel that I dealt with this well and was able to deal with it with the least possible upset for the children. </w:t>
      </w:r>
    </w:p>
    <w:p w:rsidR="00664CDF" w:rsidRPr="00F62F4C" w:rsidRDefault="00664CDF" w:rsidP="00664CDF">
      <w:pPr>
        <w:rPr>
          <w:rFonts w:asciiTheme="majorHAnsi" w:hAnsiTheme="majorHAnsi" w:cstheme="majorHAnsi"/>
          <w:color w:val="1F2025"/>
          <w:shd w:val="clear" w:color="auto" w:fill="FFFFFF"/>
        </w:rPr>
      </w:pPr>
      <w:r w:rsidRPr="00F62F4C">
        <w:rPr>
          <w:rFonts w:asciiTheme="majorHAnsi" w:hAnsiTheme="majorHAnsi" w:cstheme="majorHAnsi"/>
          <w:color w:val="1F2025"/>
          <w:shd w:val="clear" w:color="auto" w:fill="FFFFFF"/>
        </w:rPr>
        <w:t>Although I don’t see this as necessarily a negative I feel it is an area to improve on for me. I was confident with dealing with this incident and speaking with victims/ witnesses/ suspects etc, however I found myself clarifying everything with my tutor rather than trusting my own judgement. This incident was early on in my tutorship and I feel that I have improved and was able to take a lot away from this incident for my own personal development.  Asking for a second opinion also isn’t a bad thing however for my development I want to be able to trust my own abilities first and then ask for help if I need to.</w:t>
      </w:r>
    </w:p>
    <w:p w:rsidR="00664CDF" w:rsidRPr="00F62F4C" w:rsidRDefault="00664CDF" w:rsidP="00664CDF">
      <w:pPr>
        <w:rPr>
          <w:rFonts w:asciiTheme="majorHAnsi" w:hAnsiTheme="majorHAnsi" w:cstheme="majorHAnsi"/>
          <w:b/>
          <w:color w:val="1F2025"/>
          <w:shd w:val="clear" w:color="auto" w:fill="FFFFFF"/>
        </w:rPr>
      </w:pPr>
      <w:r w:rsidRPr="00F62F4C">
        <w:rPr>
          <w:rFonts w:asciiTheme="majorHAnsi" w:hAnsiTheme="majorHAnsi" w:cstheme="majorHAnsi"/>
          <w:b/>
          <w:color w:val="1F2025"/>
          <w:shd w:val="clear" w:color="auto" w:fill="FFFFFF"/>
        </w:rPr>
        <w:t>What would you do differently?</w:t>
      </w:r>
    </w:p>
    <w:p w:rsidR="00664CDF" w:rsidRPr="00F62F4C" w:rsidRDefault="00664CDF" w:rsidP="00664CDF">
      <w:pPr>
        <w:rPr>
          <w:rFonts w:asciiTheme="majorHAnsi" w:hAnsiTheme="majorHAnsi" w:cstheme="majorHAnsi"/>
          <w:color w:val="1F2025"/>
          <w:shd w:val="clear" w:color="auto" w:fill="FFFFFF"/>
        </w:rPr>
      </w:pPr>
      <w:r w:rsidRPr="00F62F4C">
        <w:rPr>
          <w:rFonts w:asciiTheme="majorHAnsi" w:hAnsiTheme="majorHAnsi" w:cstheme="majorHAnsi"/>
          <w:color w:val="1F2025"/>
          <w:shd w:val="clear" w:color="auto" w:fill="FFFFFF"/>
        </w:rPr>
        <w:t>As discussed above the next time I need to deal with a Hate Crime I would like to think that initially I can trust my own judgement in what I need to do, As a new officer dealing with a new situations is daunting especially when you don’t want to make a mistake that could directly effect someone involved, however I feel that I was able to take a lot from this experience and it has helped me build my confidence as an officer which is something I’m working on each day.</w:t>
      </w:r>
    </w:p>
    <w:p w:rsidR="00664CDF" w:rsidRPr="00F62F4C" w:rsidRDefault="00664CDF" w:rsidP="00664CDF">
      <w:pPr>
        <w:rPr>
          <w:rFonts w:asciiTheme="majorHAnsi" w:hAnsiTheme="majorHAnsi" w:cstheme="majorHAnsi"/>
          <w:b/>
          <w:color w:val="1F2025"/>
          <w:shd w:val="clear" w:color="auto" w:fill="FFFFFF"/>
        </w:rPr>
      </w:pPr>
      <w:r w:rsidRPr="00F62F4C">
        <w:rPr>
          <w:rFonts w:asciiTheme="majorHAnsi" w:hAnsiTheme="majorHAnsi" w:cstheme="majorHAnsi"/>
          <w:b/>
          <w:color w:val="1F2025"/>
          <w:shd w:val="clear" w:color="auto" w:fill="FFFFFF"/>
        </w:rPr>
        <w:t xml:space="preserve">Conclusion </w:t>
      </w:r>
    </w:p>
    <w:p w:rsidR="00664CDF" w:rsidRPr="00F62F4C" w:rsidRDefault="00664CDF" w:rsidP="00664CDF">
      <w:pPr>
        <w:rPr>
          <w:rFonts w:asciiTheme="majorHAnsi" w:hAnsiTheme="majorHAnsi" w:cstheme="majorHAnsi"/>
          <w:color w:val="1F2025"/>
          <w:shd w:val="clear" w:color="auto" w:fill="FFFFFF"/>
        </w:rPr>
      </w:pPr>
      <w:r w:rsidRPr="00F62F4C">
        <w:rPr>
          <w:rFonts w:asciiTheme="majorHAnsi" w:hAnsiTheme="majorHAnsi" w:cstheme="majorHAnsi"/>
          <w:color w:val="1F2025"/>
          <w:shd w:val="clear" w:color="auto" w:fill="FFFFFF"/>
        </w:rPr>
        <w:lastRenderedPageBreak/>
        <w:t xml:space="preserve">In conclusion I think that overall this was a positive incident, I received positive feedback from my tutor regarding my actions on the day, Being a new officer is difficult especially when you’re being exposed to such a range of incidents daily that will all need to be dealt with differently however having reflected on this incident through writing this essay I do feel that I am much more confident and I am pleased that this is something that I can work on daily and that’s continuously improving especially coming to the end of my initial tutorship, I feel reassured that I will be able to take a lot away from this when I move to a response team over the coming weeks. </w:t>
      </w:r>
    </w:p>
    <w:p w:rsidR="00664CDF" w:rsidRDefault="00664CDF" w:rsidP="00664CDF">
      <w:pPr>
        <w:rPr>
          <w:rFonts w:asciiTheme="majorHAnsi" w:hAnsiTheme="majorHAnsi" w:cstheme="majorHAnsi"/>
        </w:rPr>
      </w:pPr>
    </w:p>
    <w:p w:rsidR="00664CDF" w:rsidRDefault="00664CDF" w:rsidP="00664CDF">
      <w:pPr>
        <w:rPr>
          <w:rFonts w:asciiTheme="majorHAnsi" w:hAnsiTheme="majorHAnsi" w:cstheme="majorHAnsi"/>
        </w:rPr>
      </w:pPr>
      <w:r>
        <w:rPr>
          <w:rFonts w:asciiTheme="majorHAnsi" w:hAnsiTheme="majorHAnsi" w:cstheme="majorHAnsi"/>
        </w:rPr>
        <w:t>2486</w:t>
      </w:r>
    </w:p>
    <w:p w:rsidR="00664CDF" w:rsidRDefault="00664CDF" w:rsidP="00664CDF">
      <w:pPr>
        <w:rPr>
          <w:rFonts w:asciiTheme="majorHAnsi" w:hAnsiTheme="majorHAnsi" w:cstheme="majorHAnsi"/>
        </w:rPr>
      </w:pPr>
    </w:p>
    <w:p w:rsidR="00664CDF" w:rsidRDefault="00664CDF" w:rsidP="00664CDF">
      <w:pPr>
        <w:rPr>
          <w:rFonts w:asciiTheme="majorHAnsi" w:hAnsiTheme="majorHAnsi" w:cstheme="majorHAnsi"/>
        </w:rPr>
      </w:pPr>
    </w:p>
    <w:p w:rsidR="00664CDF" w:rsidRDefault="00664CDF" w:rsidP="00664CDF">
      <w:pPr>
        <w:rPr>
          <w:rFonts w:asciiTheme="majorHAnsi" w:hAnsiTheme="majorHAnsi" w:cstheme="majorHAnsi"/>
        </w:rPr>
      </w:pPr>
    </w:p>
    <w:p w:rsidR="00664CDF" w:rsidRPr="00270EEB" w:rsidRDefault="00664CDF" w:rsidP="00E6298B">
      <w:pPr>
        <w:ind w:right="107"/>
        <w:jc w:val="both"/>
        <w:rPr>
          <w:sz w:val="24"/>
          <w:szCs w:val="24"/>
        </w:rPr>
      </w:pPr>
    </w:p>
    <w:p w:rsidR="00112751" w:rsidRPr="00270EEB" w:rsidRDefault="00112751"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025650" w:rsidRDefault="00025650" w:rsidP="00E6298B">
      <w:pPr>
        <w:ind w:right="107"/>
        <w:jc w:val="both"/>
        <w:rPr>
          <w:b/>
          <w:sz w:val="24"/>
          <w:szCs w:val="24"/>
        </w:rPr>
      </w:pPr>
    </w:p>
    <w:p w:rsidR="00AA666E" w:rsidRPr="000B1E96" w:rsidRDefault="00025650" w:rsidP="00E6298B">
      <w:pPr>
        <w:ind w:right="107"/>
      </w:pPr>
      <w:r>
        <w:br w:type="page"/>
      </w:r>
    </w:p>
    <w:p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rsidR="006C7CA5" w:rsidRPr="00270EEB" w:rsidRDefault="006C7CA5" w:rsidP="00E6298B">
      <w:pPr>
        <w:ind w:right="107"/>
        <w:jc w:val="both"/>
        <w:rPr>
          <w:b/>
          <w:sz w:val="24"/>
          <w:szCs w:val="24"/>
        </w:rPr>
      </w:pPr>
    </w:p>
    <w:p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rsidR="006C7CA5" w:rsidRDefault="006C7CA5" w:rsidP="00E6298B">
      <w:pPr>
        <w:ind w:right="107"/>
        <w:jc w:val="both"/>
        <w:rPr>
          <w:sz w:val="24"/>
          <w:szCs w:val="24"/>
          <w:highlight w:val="yellow"/>
        </w:rPr>
      </w:pPr>
    </w:p>
    <w:p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6C7CA5" w:rsidRPr="00270EEB" w:rsidRDefault="006C7CA5" w:rsidP="00E6298B">
      <w:pPr>
        <w:ind w:right="107"/>
        <w:jc w:val="both"/>
        <w:rPr>
          <w:sz w:val="24"/>
          <w:szCs w:val="24"/>
        </w:rPr>
      </w:pPr>
    </w:p>
    <w:p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rsidTr="28A9B94D">
        <w:tc>
          <w:tcPr>
            <w:tcW w:w="10188" w:type="dxa"/>
            <w:shd w:val="clear" w:color="auto" w:fill="auto"/>
          </w:tcPr>
          <w:p w:rsidR="006C7CA5" w:rsidRDefault="006C7CA5" w:rsidP="00E6298B">
            <w:pPr>
              <w:pStyle w:val="TableParagraph"/>
              <w:tabs>
                <w:tab w:val="left" w:pos="355"/>
              </w:tabs>
              <w:ind w:left="0" w:right="107"/>
              <w:rPr>
                <w:rFonts w:eastAsia="Times New Roman"/>
                <w:color w:val="000000"/>
                <w:sz w:val="24"/>
                <w:szCs w:val="24"/>
                <w:lang w:bidi="ar-SA"/>
              </w:rPr>
            </w:pPr>
          </w:p>
          <w:p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rsidR="006C7CA5" w:rsidRDefault="006C7CA5" w:rsidP="00E6298B">
            <w:pPr>
              <w:ind w:right="107"/>
              <w:jc w:val="both"/>
              <w:rPr>
                <w:sz w:val="24"/>
                <w:szCs w:val="24"/>
              </w:rPr>
            </w:pPr>
          </w:p>
          <w:p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rsidR="006C7CA5" w:rsidRDefault="006C7CA5" w:rsidP="00E6298B">
            <w:pPr>
              <w:ind w:right="107"/>
              <w:jc w:val="both"/>
              <w:rPr>
                <w:sz w:val="24"/>
                <w:szCs w:val="24"/>
              </w:rPr>
            </w:pPr>
          </w:p>
          <w:p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rsidR="006C7CA5" w:rsidRPr="00270EEB" w:rsidRDefault="006C7CA5" w:rsidP="00E6298B">
            <w:pPr>
              <w:ind w:right="107"/>
              <w:rPr>
                <w:sz w:val="24"/>
                <w:szCs w:val="24"/>
              </w:rPr>
            </w:pPr>
          </w:p>
          <w:p w:rsidR="006C7CA5" w:rsidRPr="00270EEB" w:rsidRDefault="006C7CA5" w:rsidP="00E6298B">
            <w:pPr>
              <w:ind w:right="107"/>
              <w:jc w:val="both"/>
              <w:rPr>
                <w:sz w:val="24"/>
                <w:szCs w:val="24"/>
              </w:rPr>
            </w:pPr>
          </w:p>
          <w:p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006C7CA5" w:rsidRPr="00270EEB" w:rsidRDefault="006C7CA5" w:rsidP="00E6298B">
      <w:pPr>
        <w:ind w:right="107"/>
        <w:jc w:val="both"/>
        <w:rPr>
          <w:sz w:val="24"/>
          <w:szCs w:val="24"/>
        </w:rPr>
      </w:pPr>
    </w:p>
    <w:p w:rsidR="006C7CA5" w:rsidRPr="00450C83" w:rsidRDefault="006C7CA5" w:rsidP="00E6298B">
      <w:pPr>
        <w:ind w:right="107"/>
        <w:jc w:val="both"/>
        <w:rPr>
          <w:b/>
          <w:sz w:val="24"/>
          <w:szCs w:val="24"/>
        </w:rPr>
      </w:pPr>
      <w:r w:rsidRPr="00450C83">
        <w:rPr>
          <w:b/>
          <w:sz w:val="24"/>
          <w:szCs w:val="24"/>
        </w:rPr>
        <w:t>ANSWER:</w:t>
      </w:r>
    </w:p>
    <w:p w:rsidR="006C7CA5" w:rsidRPr="00270EEB" w:rsidRDefault="006C7CA5" w:rsidP="00E6298B">
      <w:pPr>
        <w:ind w:right="107"/>
        <w:jc w:val="both"/>
        <w:rPr>
          <w:sz w:val="24"/>
          <w:szCs w:val="24"/>
        </w:rPr>
      </w:pPr>
    </w:p>
    <w:p w:rsidR="006C7CA5" w:rsidRPr="00270EEB" w:rsidRDefault="006C7CA5" w:rsidP="00E6298B">
      <w:pPr>
        <w:ind w:right="107"/>
        <w:jc w:val="both"/>
        <w:rPr>
          <w:sz w:val="24"/>
          <w:szCs w:val="24"/>
        </w:rPr>
      </w:pP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b/>
          <w:bCs/>
          <w:color w:val="auto"/>
          <w:sz w:val="22"/>
          <w:szCs w:val="22"/>
          <w:lang w:eastAsia="en-US"/>
        </w:rPr>
      </w:pPr>
      <w:r w:rsidRPr="00664CDF">
        <w:rPr>
          <w:rFonts w:asciiTheme="majorHAnsi" w:eastAsiaTheme="minorHAnsi" w:hAnsiTheme="majorHAnsi" w:cstheme="majorHAnsi"/>
          <w:b/>
          <w:bCs/>
          <w:color w:val="auto"/>
          <w:sz w:val="22"/>
          <w:szCs w:val="22"/>
          <w:lang w:eastAsia="en-US"/>
        </w:rPr>
        <w:t xml:space="preserve">Introduction </w:t>
      </w:r>
    </w:p>
    <w:p w:rsidR="00664CDF" w:rsidRPr="00664CDF" w:rsidRDefault="00664CDF" w:rsidP="00664CDF">
      <w:pPr>
        <w:overflowPunct/>
        <w:autoSpaceDE/>
        <w:autoSpaceDN/>
        <w:adjustRightInd/>
        <w:spacing w:after="160" w:line="259" w:lineRule="auto"/>
        <w:ind w:right="107"/>
        <w:jc w:val="both"/>
        <w:textAlignment w:val="auto"/>
        <w:rPr>
          <w:rFonts w:asciiTheme="majorHAnsi" w:eastAsiaTheme="minorHAnsi" w:hAnsiTheme="majorHAnsi" w:cstheme="majorHAnsi"/>
          <w:color w:val="auto"/>
          <w:sz w:val="22"/>
          <w:szCs w:val="22"/>
          <w:lang w:eastAsia="en-US"/>
        </w:rPr>
      </w:pPr>
      <w:r w:rsidRPr="00664CDF">
        <w:rPr>
          <w:rFonts w:asciiTheme="majorHAnsi" w:eastAsiaTheme="minorHAnsi" w:hAnsiTheme="majorHAnsi" w:cstheme="majorHAnsi"/>
          <w:color w:val="auto"/>
          <w:sz w:val="22"/>
          <w:szCs w:val="22"/>
          <w:lang w:eastAsia="en-US"/>
        </w:rPr>
        <w:t xml:space="preserve">This essay is going to look at a policing incident that I was involved in within my initial tutorship and how it was effectively dealt with by police. Throughout this essay I will use the Gibbs Reflective Cycle </w:t>
      </w:r>
      <w:sdt>
        <w:sdtPr>
          <w:rPr>
            <w:rFonts w:asciiTheme="majorHAnsi" w:eastAsiaTheme="minorHAnsi" w:hAnsiTheme="majorHAnsi" w:cstheme="majorHAnsi"/>
            <w:color w:val="auto"/>
            <w:sz w:val="22"/>
            <w:szCs w:val="22"/>
            <w:lang w:eastAsia="en-US"/>
          </w:rPr>
          <w:id w:val="-1602939558"/>
          <w:citation/>
        </w:sdtPr>
        <w:sdtContent>
          <w:r w:rsidRPr="00664CDF">
            <w:rPr>
              <w:rFonts w:asciiTheme="majorHAnsi" w:eastAsiaTheme="minorHAnsi" w:hAnsiTheme="majorHAnsi" w:cstheme="majorHAnsi"/>
              <w:color w:val="auto"/>
              <w:sz w:val="22"/>
              <w:szCs w:val="22"/>
              <w:lang w:eastAsia="en-US"/>
            </w:rPr>
            <w:fldChar w:fldCharType="begin"/>
          </w:r>
          <w:r w:rsidRPr="00664CDF">
            <w:rPr>
              <w:rFonts w:asciiTheme="majorHAnsi" w:eastAsiaTheme="minorHAnsi" w:hAnsiTheme="majorHAnsi" w:cstheme="majorHAnsi"/>
              <w:color w:val="auto"/>
              <w:sz w:val="22"/>
              <w:szCs w:val="22"/>
              <w:lang w:eastAsia="en-US"/>
            </w:rPr>
            <w:instrText xml:space="preserve"> CITATION Uni201 \l 2057 </w:instrText>
          </w:r>
          <w:r w:rsidRPr="00664CDF">
            <w:rPr>
              <w:rFonts w:asciiTheme="majorHAnsi" w:eastAsiaTheme="minorHAnsi" w:hAnsiTheme="majorHAnsi" w:cstheme="majorHAnsi"/>
              <w:color w:val="auto"/>
              <w:sz w:val="22"/>
              <w:szCs w:val="22"/>
              <w:lang w:eastAsia="en-US"/>
            </w:rPr>
            <w:fldChar w:fldCharType="separate"/>
          </w:r>
          <w:r w:rsidRPr="00664CDF">
            <w:rPr>
              <w:rFonts w:asciiTheme="majorHAnsi" w:eastAsiaTheme="minorHAnsi" w:hAnsiTheme="majorHAnsi" w:cstheme="majorHAnsi"/>
              <w:noProof/>
              <w:color w:val="auto"/>
              <w:sz w:val="22"/>
              <w:szCs w:val="22"/>
              <w:lang w:eastAsia="en-US"/>
            </w:rPr>
            <w:t>(University of Edingbourgh , 2020)</w:t>
          </w:r>
          <w:r w:rsidRPr="00664CDF">
            <w:rPr>
              <w:rFonts w:asciiTheme="majorHAnsi" w:eastAsiaTheme="minorHAnsi" w:hAnsiTheme="majorHAnsi" w:cstheme="majorHAnsi"/>
              <w:color w:val="auto"/>
              <w:sz w:val="22"/>
              <w:szCs w:val="22"/>
              <w:lang w:eastAsia="en-US"/>
            </w:rPr>
            <w:fldChar w:fldCharType="end"/>
          </w:r>
        </w:sdtContent>
      </w:sdt>
      <w:r w:rsidRPr="00664CDF">
        <w:rPr>
          <w:rFonts w:asciiTheme="majorHAnsi" w:eastAsiaTheme="minorHAnsi" w:hAnsiTheme="majorHAnsi" w:cstheme="majorHAnsi"/>
          <w:color w:val="auto"/>
          <w:sz w:val="22"/>
          <w:szCs w:val="22"/>
          <w:lang w:eastAsia="en-US"/>
        </w:rPr>
        <w:t xml:space="preserve"> in order to structure the essay and reflect on the incident and my actions throughout. During the essay the incident, legislative contexts and any relevant cultural ethnicity and language issues will be discussed. I will reflect on how the National Decision Model was used to assist resolving the incident and how as police officers we can use our discretion within our decision-making process. This essay will discuss the provisions set out by the CPIA when conducting an investigation and how all significant information was obtained and stored. </w:t>
      </w: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color w:val="auto"/>
          <w:sz w:val="22"/>
          <w:szCs w:val="22"/>
          <w:lang w:eastAsia="en-US"/>
        </w:rPr>
      </w:pP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b/>
          <w:bCs/>
          <w:color w:val="auto"/>
          <w:sz w:val="22"/>
          <w:szCs w:val="22"/>
          <w:lang w:eastAsia="en-US"/>
        </w:rPr>
      </w:pPr>
      <w:r w:rsidRPr="00664CDF">
        <w:rPr>
          <w:rFonts w:asciiTheme="majorHAnsi" w:eastAsiaTheme="minorHAnsi" w:hAnsiTheme="majorHAnsi" w:cstheme="majorHAnsi"/>
          <w:b/>
          <w:bCs/>
          <w:color w:val="auto"/>
          <w:sz w:val="22"/>
          <w:szCs w:val="22"/>
          <w:lang w:eastAsia="en-US"/>
        </w:rPr>
        <w:t>What happened?</w:t>
      </w: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color w:val="auto"/>
          <w:sz w:val="22"/>
          <w:szCs w:val="22"/>
          <w:lang w:eastAsia="en-US"/>
        </w:rPr>
      </w:pPr>
      <w:r w:rsidRPr="00664CDF">
        <w:rPr>
          <w:rFonts w:asciiTheme="majorHAnsi" w:eastAsiaTheme="minorHAnsi" w:hAnsiTheme="majorHAnsi" w:cstheme="majorHAnsi"/>
          <w:color w:val="auto"/>
          <w:sz w:val="22"/>
          <w:szCs w:val="22"/>
          <w:lang w:eastAsia="en-US"/>
        </w:rPr>
        <w:t xml:space="preserve">During an afternoon shift a grade 1 call came over the air to assist ambulance crews. Myself and my colleague coded up to the call and asked the control room for further information, The information we received was that ambulance had been called to a male with puncture wounds to his neck however upon their arrival at the address they have been unable to gain access to the property and require police assistance in order to gain entry. </w:t>
      </w: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color w:val="auto"/>
          <w:sz w:val="22"/>
          <w:szCs w:val="22"/>
          <w:lang w:eastAsia="en-US"/>
        </w:rPr>
      </w:pPr>
      <w:r w:rsidRPr="00664CDF">
        <w:rPr>
          <w:rFonts w:asciiTheme="majorHAnsi" w:eastAsiaTheme="minorHAnsi" w:hAnsiTheme="majorHAnsi" w:cstheme="majorHAnsi"/>
          <w:color w:val="auto"/>
          <w:sz w:val="22"/>
          <w:szCs w:val="22"/>
          <w:lang w:eastAsia="en-US"/>
        </w:rPr>
        <w:lastRenderedPageBreak/>
        <w:t xml:space="preserve">At this time the circumstances surrounding this call were unclear, although we were called for assistance to gain access to the property, as police we had to consider any potential crimes that had taken place and where possible preserve evidence and start the golden hour principles, The Golden hour principles is a term used within the police for the period of time following an incident, During this time things to consider would include securing the scene, preserving/seizing/recovering evidence, witness accounts, potential suspects, CCTV. Although the threat to life is much more important and should take priority. Given the reports of someone having sustained serious and potentially life threatening injuries and at this stage not knowing how these injuries have occurred it’s important that as police we risk assess the dangers surrounding this, we did not know if the injuries were self-inflicted or if they were as a result of another person/s and so we had to treat this as if a perpetrator was still at the scene, for this reason we had to consider officer safety and the safety of the ambulance crews. </w:t>
      </w: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color w:val="333333"/>
          <w:sz w:val="22"/>
          <w:szCs w:val="22"/>
          <w:lang w:eastAsia="en-US"/>
        </w:rPr>
      </w:pPr>
      <w:r w:rsidRPr="00664CDF">
        <w:rPr>
          <w:rFonts w:asciiTheme="majorHAnsi" w:eastAsiaTheme="minorHAnsi" w:hAnsiTheme="majorHAnsi" w:cstheme="majorHAnsi"/>
          <w:color w:val="auto"/>
          <w:sz w:val="22"/>
          <w:szCs w:val="22"/>
          <w:lang w:eastAsia="en-US"/>
        </w:rPr>
        <w:t xml:space="preserve">In the police we use the NDM (National Decision Making Model) The NDM consists of six key elements, </w:t>
      </w:r>
      <w:r w:rsidRPr="00664CDF">
        <w:rPr>
          <w:rFonts w:asciiTheme="majorHAnsi" w:eastAsiaTheme="minorHAnsi" w:hAnsiTheme="majorHAnsi" w:cstheme="majorHAnsi"/>
          <w:bCs/>
          <w:color w:val="333333"/>
          <w:sz w:val="22"/>
          <w:szCs w:val="22"/>
          <w:lang w:eastAsia="en-US"/>
        </w:rPr>
        <w:t>Code of Ethics</w:t>
      </w:r>
      <w:r w:rsidRPr="00664CDF">
        <w:rPr>
          <w:rFonts w:asciiTheme="majorHAnsi" w:eastAsiaTheme="minorHAnsi" w:hAnsiTheme="majorHAnsi" w:cstheme="majorHAnsi"/>
          <w:color w:val="333333"/>
          <w:sz w:val="22"/>
          <w:szCs w:val="22"/>
          <w:lang w:eastAsia="en-US"/>
        </w:rPr>
        <w:t xml:space="preserve"> – Principles and standards of professional behaviour, </w:t>
      </w:r>
      <w:r w:rsidRPr="00664CDF">
        <w:rPr>
          <w:rFonts w:asciiTheme="majorHAnsi" w:eastAsiaTheme="minorHAnsi" w:hAnsiTheme="majorHAnsi" w:cstheme="majorHAnsi"/>
          <w:bCs/>
          <w:color w:val="333333"/>
          <w:sz w:val="22"/>
          <w:szCs w:val="22"/>
          <w:lang w:eastAsia="en-US"/>
        </w:rPr>
        <w:t>Information</w:t>
      </w:r>
      <w:r w:rsidRPr="00664CDF">
        <w:rPr>
          <w:rFonts w:asciiTheme="majorHAnsi" w:eastAsiaTheme="minorHAnsi" w:hAnsiTheme="majorHAnsi" w:cstheme="majorHAnsi"/>
          <w:color w:val="333333"/>
          <w:sz w:val="22"/>
          <w:szCs w:val="22"/>
          <w:lang w:eastAsia="en-US"/>
        </w:rPr>
        <w:t xml:space="preserve"> – Gather information and intelligence, </w:t>
      </w:r>
      <w:r w:rsidRPr="00664CDF">
        <w:rPr>
          <w:rFonts w:asciiTheme="majorHAnsi" w:eastAsiaTheme="minorHAnsi" w:hAnsiTheme="majorHAnsi" w:cstheme="majorHAnsi"/>
          <w:bCs/>
          <w:color w:val="333333"/>
          <w:sz w:val="22"/>
          <w:szCs w:val="22"/>
          <w:lang w:eastAsia="en-US"/>
        </w:rPr>
        <w:t>Assessment</w:t>
      </w:r>
      <w:r w:rsidRPr="00664CDF">
        <w:rPr>
          <w:rFonts w:asciiTheme="majorHAnsi" w:eastAsiaTheme="minorHAnsi" w:hAnsiTheme="majorHAnsi" w:cstheme="majorHAnsi"/>
          <w:color w:val="333333"/>
          <w:sz w:val="22"/>
          <w:szCs w:val="22"/>
          <w:lang w:eastAsia="en-US"/>
        </w:rPr>
        <w:t xml:space="preserve"> – Assess threat and risk and develop a working strategy, </w:t>
      </w:r>
      <w:r w:rsidRPr="00664CDF">
        <w:rPr>
          <w:rFonts w:asciiTheme="majorHAnsi" w:eastAsiaTheme="minorHAnsi" w:hAnsiTheme="majorHAnsi" w:cstheme="majorHAnsi"/>
          <w:bCs/>
          <w:color w:val="333333"/>
          <w:sz w:val="22"/>
          <w:szCs w:val="22"/>
          <w:lang w:eastAsia="en-US"/>
        </w:rPr>
        <w:t>Powers and policy</w:t>
      </w:r>
      <w:r w:rsidRPr="00664CDF">
        <w:rPr>
          <w:rFonts w:asciiTheme="majorHAnsi" w:eastAsiaTheme="minorHAnsi" w:hAnsiTheme="majorHAnsi" w:cstheme="majorHAnsi"/>
          <w:color w:val="333333"/>
          <w:sz w:val="22"/>
          <w:szCs w:val="22"/>
          <w:lang w:eastAsia="en-US"/>
        </w:rPr>
        <w:t xml:space="preserve"> – Consider powers and policy, </w:t>
      </w:r>
      <w:r w:rsidRPr="00664CDF">
        <w:rPr>
          <w:rFonts w:asciiTheme="majorHAnsi" w:eastAsiaTheme="minorHAnsi" w:hAnsiTheme="majorHAnsi" w:cstheme="majorHAnsi"/>
          <w:bCs/>
          <w:color w:val="333333"/>
          <w:sz w:val="22"/>
          <w:szCs w:val="22"/>
          <w:lang w:eastAsia="en-US"/>
        </w:rPr>
        <w:t>Options</w:t>
      </w:r>
      <w:r w:rsidRPr="00664CDF">
        <w:rPr>
          <w:rFonts w:asciiTheme="majorHAnsi" w:eastAsiaTheme="minorHAnsi" w:hAnsiTheme="majorHAnsi" w:cstheme="majorHAnsi"/>
          <w:color w:val="333333"/>
          <w:sz w:val="22"/>
          <w:szCs w:val="22"/>
          <w:lang w:eastAsia="en-US"/>
        </w:rPr>
        <w:t xml:space="preserve"> – Identify options and contingencies, </w:t>
      </w:r>
      <w:r w:rsidRPr="00664CDF">
        <w:rPr>
          <w:rFonts w:asciiTheme="majorHAnsi" w:eastAsiaTheme="minorHAnsi" w:hAnsiTheme="majorHAnsi" w:cstheme="majorHAnsi"/>
          <w:bCs/>
          <w:color w:val="333333"/>
          <w:sz w:val="22"/>
          <w:szCs w:val="22"/>
          <w:lang w:eastAsia="en-US"/>
        </w:rPr>
        <w:t>Action and review</w:t>
      </w:r>
      <w:r w:rsidRPr="00664CDF">
        <w:rPr>
          <w:rFonts w:asciiTheme="majorHAnsi" w:eastAsiaTheme="minorHAnsi" w:hAnsiTheme="majorHAnsi" w:cstheme="majorHAnsi"/>
          <w:color w:val="333333"/>
          <w:sz w:val="22"/>
          <w:szCs w:val="22"/>
          <w:lang w:eastAsia="en-US"/>
        </w:rPr>
        <w:t xml:space="preserve"> – Take action and review what happened. </w:t>
      </w:r>
      <w:sdt>
        <w:sdtPr>
          <w:rPr>
            <w:rFonts w:asciiTheme="majorHAnsi" w:eastAsiaTheme="minorHAnsi" w:hAnsiTheme="majorHAnsi" w:cstheme="majorHAnsi"/>
            <w:color w:val="333333"/>
            <w:sz w:val="22"/>
            <w:szCs w:val="22"/>
            <w:lang w:eastAsia="en-US"/>
          </w:rPr>
          <w:id w:val="-199083504"/>
          <w:citation/>
        </w:sdtPr>
        <w:sdtContent>
          <w:r w:rsidRPr="00664CDF">
            <w:rPr>
              <w:rFonts w:asciiTheme="majorHAnsi" w:eastAsiaTheme="minorHAnsi" w:hAnsiTheme="majorHAnsi" w:cstheme="majorHAnsi"/>
              <w:color w:val="333333"/>
              <w:sz w:val="22"/>
              <w:szCs w:val="22"/>
              <w:lang w:eastAsia="en-US"/>
            </w:rPr>
            <w:fldChar w:fldCharType="begin"/>
          </w:r>
          <w:r>
            <w:rPr>
              <w:rFonts w:asciiTheme="majorHAnsi" w:eastAsiaTheme="minorHAnsi" w:hAnsiTheme="majorHAnsi" w:cstheme="majorHAnsi"/>
              <w:color w:val="333333"/>
              <w:sz w:val="22"/>
              <w:szCs w:val="22"/>
              <w:lang w:eastAsia="en-US"/>
            </w:rPr>
            <w:instrText xml:space="preserve">CITATION Placeholder1 \l 2057 </w:instrText>
          </w:r>
          <w:r w:rsidRPr="00664CDF">
            <w:rPr>
              <w:rFonts w:asciiTheme="majorHAnsi" w:eastAsiaTheme="minorHAnsi" w:hAnsiTheme="majorHAnsi" w:cstheme="majorHAnsi"/>
              <w:color w:val="333333"/>
              <w:sz w:val="22"/>
              <w:szCs w:val="22"/>
              <w:lang w:eastAsia="en-US"/>
            </w:rPr>
            <w:fldChar w:fldCharType="separate"/>
          </w:r>
          <w:r w:rsidRPr="00664CDF">
            <w:rPr>
              <w:rFonts w:asciiTheme="majorHAnsi" w:eastAsiaTheme="minorHAnsi" w:hAnsiTheme="majorHAnsi" w:cstheme="majorHAnsi"/>
              <w:noProof/>
              <w:color w:val="333333"/>
              <w:sz w:val="22"/>
              <w:szCs w:val="22"/>
              <w:lang w:eastAsia="en-US"/>
            </w:rPr>
            <w:t>(College of Policing, 2013)</w:t>
          </w:r>
          <w:r w:rsidRPr="00664CDF">
            <w:rPr>
              <w:rFonts w:asciiTheme="majorHAnsi" w:eastAsiaTheme="minorHAnsi" w:hAnsiTheme="majorHAnsi" w:cstheme="majorHAnsi"/>
              <w:color w:val="333333"/>
              <w:sz w:val="22"/>
              <w:szCs w:val="22"/>
              <w:lang w:eastAsia="en-US"/>
            </w:rPr>
            <w:fldChar w:fldCharType="end"/>
          </w:r>
        </w:sdtContent>
      </w:sdt>
      <w:r w:rsidRPr="00664CDF">
        <w:rPr>
          <w:rFonts w:asciiTheme="majorHAnsi" w:eastAsiaTheme="minorHAnsi" w:hAnsiTheme="majorHAnsi" w:cstheme="majorHAnsi"/>
          <w:color w:val="333333"/>
          <w:sz w:val="22"/>
          <w:szCs w:val="22"/>
          <w:lang w:eastAsia="en-US"/>
        </w:rPr>
        <w:t xml:space="preserve">. This model is always used and works on a continuous cycle when assessing incidents. </w:t>
      </w:r>
    </w:p>
    <w:p w:rsidR="00664CDF" w:rsidRPr="00664CDF" w:rsidRDefault="00664CDF" w:rsidP="00664CDF">
      <w:pPr>
        <w:overflowPunct/>
        <w:autoSpaceDE/>
        <w:autoSpaceDN/>
        <w:adjustRightInd/>
        <w:spacing w:after="150" w:line="330" w:lineRule="atLeast"/>
        <w:textAlignment w:val="auto"/>
        <w:rPr>
          <w:rFonts w:asciiTheme="majorHAnsi" w:hAnsiTheme="majorHAnsi" w:cstheme="majorHAnsi"/>
          <w:color w:val="333333"/>
          <w:sz w:val="22"/>
          <w:szCs w:val="22"/>
        </w:rPr>
      </w:pPr>
      <w:r w:rsidRPr="00664CDF">
        <w:rPr>
          <w:rFonts w:asciiTheme="majorHAnsi" w:hAnsiTheme="majorHAnsi" w:cstheme="majorHAnsi"/>
          <w:color w:val="333333"/>
          <w:sz w:val="22"/>
          <w:szCs w:val="22"/>
        </w:rPr>
        <w:t>As we arrived at the address, we could see paramedics stood outside, upon speaking to them they have been trying to get into the property for some time. Myself and my colleague walked over to the front door and attempted to gain access, after several attempts and shouting ‘Police’ there was still no response from within. I walked around the property to see if there were any other access points but unfortunately there wasn’t, Lights were on in the property and looking through the windows at the front of the property there looked like there had been a disturbance inside. With the information we had as police we have powers of entry under Section 17 of the Police and Criminal Evidence Act 1984 ‘Saving life or limb or preventing serious damage to property.’</w:t>
      </w:r>
      <w:sdt>
        <w:sdtPr>
          <w:rPr>
            <w:rFonts w:asciiTheme="majorHAnsi" w:hAnsiTheme="majorHAnsi" w:cstheme="majorHAnsi"/>
            <w:color w:val="333333"/>
            <w:sz w:val="22"/>
            <w:szCs w:val="22"/>
          </w:rPr>
          <w:id w:val="1679149937"/>
          <w:citation/>
        </w:sdtPr>
        <w:sdtContent>
          <w:r w:rsidRPr="00664CDF">
            <w:rPr>
              <w:rFonts w:asciiTheme="majorHAnsi" w:hAnsiTheme="majorHAnsi" w:cstheme="majorHAnsi"/>
              <w:color w:val="333333"/>
              <w:sz w:val="22"/>
              <w:szCs w:val="22"/>
            </w:rPr>
            <w:fldChar w:fldCharType="begin"/>
          </w:r>
          <w:r w:rsidRPr="00664CDF">
            <w:rPr>
              <w:rFonts w:asciiTheme="majorHAnsi" w:hAnsiTheme="majorHAnsi" w:cstheme="majorHAnsi"/>
              <w:color w:val="333333"/>
              <w:sz w:val="22"/>
              <w:szCs w:val="22"/>
            </w:rPr>
            <w:instrText xml:space="preserve"> CITATION Leg211 \l 2057 </w:instrText>
          </w:r>
          <w:r w:rsidRPr="00664CDF">
            <w:rPr>
              <w:rFonts w:asciiTheme="majorHAnsi" w:hAnsiTheme="majorHAnsi" w:cstheme="majorHAnsi"/>
              <w:color w:val="333333"/>
              <w:sz w:val="22"/>
              <w:szCs w:val="22"/>
            </w:rPr>
            <w:fldChar w:fldCharType="separate"/>
          </w:r>
          <w:r w:rsidRPr="00664CDF">
            <w:rPr>
              <w:rFonts w:asciiTheme="majorHAnsi" w:hAnsiTheme="majorHAnsi" w:cstheme="majorHAnsi"/>
              <w:noProof/>
              <w:color w:val="333333"/>
              <w:sz w:val="22"/>
              <w:szCs w:val="22"/>
            </w:rPr>
            <w:t xml:space="preserve"> (Legislation.gov.uk, n.d.)</w:t>
          </w:r>
          <w:r w:rsidRPr="00664CDF">
            <w:rPr>
              <w:rFonts w:asciiTheme="majorHAnsi" w:hAnsiTheme="majorHAnsi" w:cstheme="majorHAnsi"/>
              <w:color w:val="333333"/>
              <w:sz w:val="22"/>
              <w:szCs w:val="22"/>
            </w:rPr>
            <w:fldChar w:fldCharType="end"/>
          </w:r>
        </w:sdtContent>
      </w:sdt>
      <w:r w:rsidRPr="00664CDF">
        <w:rPr>
          <w:rFonts w:asciiTheme="majorHAnsi" w:hAnsiTheme="majorHAnsi" w:cstheme="majorHAnsi"/>
          <w:color w:val="333333"/>
          <w:sz w:val="22"/>
          <w:szCs w:val="22"/>
        </w:rPr>
        <w:t xml:space="preserve">. </w:t>
      </w:r>
    </w:p>
    <w:p w:rsidR="00664CDF" w:rsidRPr="00664CDF" w:rsidRDefault="00664CDF" w:rsidP="00664CDF">
      <w:pPr>
        <w:overflowPunct/>
        <w:autoSpaceDE/>
        <w:autoSpaceDN/>
        <w:adjustRightInd/>
        <w:spacing w:after="150" w:line="330" w:lineRule="atLeast"/>
        <w:textAlignment w:val="auto"/>
        <w:rPr>
          <w:rFonts w:asciiTheme="majorHAnsi" w:hAnsiTheme="majorHAnsi" w:cstheme="majorHAnsi"/>
          <w:color w:val="333333"/>
          <w:sz w:val="22"/>
          <w:szCs w:val="22"/>
        </w:rPr>
      </w:pPr>
      <w:r w:rsidRPr="00664CDF">
        <w:rPr>
          <w:rFonts w:asciiTheme="majorHAnsi" w:hAnsiTheme="majorHAnsi" w:cstheme="majorHAnsi"/>
          <w:color w:val="333333"/>
          <w:sz w:val="22"/>
          <w:szCs w:val="22"/>
        </w:rPr>
        <w:t>Neither myself or my colleague were method of entry trained and due to the type of door we had to call specially trained officers to help gain access to the property, Firearms officers arrived in a couple of minutes and we were inside the property. Myself and my colleague activated our body worn cameras before access was gained to the property, this ran continuously to document the scene and actions of those involved, Our Body Worn Video in turn formed part of the investigation especially as initial attending officers, Body Worn Video can be used as best evidence especially when taking accounts from witnesses/ victims and also documenting a scene or incident.</w:t>
      </w:r>
    </w:p>
    <w:p w:rsidR="00664CDF" w:rsidRPr="00664CDF" w:rsidRDefault="00664CDF" w:rsidP="00664CDF">
      <w:pPr>
        <w:overflowPunct/>
        <w:autoSpaceDE/>
        <w:autoSpaceDN/>
        <w:adjustRightInd/>
        <w:spacing w:after="150" w:line="330" w:lineRule="atLeast"/>
        <w:textAlignment w:val="auto"/>
        <w:rPr>
          <w:rFonts w:asciiTheme="majorHAnsi" w:hAnsiTheme="majorHAnsi" w:cstheme="majorHAnsi"/>
          <w:color w:val="333333"/>
          <w:sz w:val="22"/>
          <w:szCs w:val="22"/>
        </w:rPr>
      </w:pPr>
      <w:r w:rsidRPr="00664CDF">
        <w:rPr>
          <w:rFonts w:asciiTheme="majorHAnsi" w:hAnsiTheme="majorHAnsi" w:cstheme="majorHAnsi"/>
          <w:color w:val="333333"/>
          <w:sz w:val="22"/>
          <w:szCs w:val="22"/>
        </w:rPr>
        <w:t xml:space="preserve">Firearm officers assisted us with a thorough search of the property whereby we located a male led in the garden unresponsive, Paramedics immediately started CPR on the male, and we assisted with lighting the area, it was very dark and raining quite heavily. Paramedics called for further help which included on call doctors. </w:t>
      </w:r>
    </w:p>
    <w:p w:rsidR="00664CDF" w:rsidRPr="00664CDF" w:rsidRDefault="00664CDF" w:rsidP="00664CDF">
      <w:pPr>
        <w:overflowPunct/>
        <w:autoSpaceDE/>
        <w:autoSpaceDN/>
        <w:adjustRightInd/>
        <w:spacing w:after="150" w:line="330" w:lineRule="atLeast"/>
        <w:textAlignment w:val="auto"/>
        <w:rPr>
          <w:rFonts w:asciiTheme="majorHAnsi" w:hAnsiTheme="majorHAnsi" w:cstheme="majorHAnsi"/>
          <w:color w:val="333333"/>
          <w:sz w:val="22"/>
          <w:szCs w:val="22"/>
        </w:rPr>
      </w:pPr>
      <w:r w:rsidRPr="00664CDF">
        <w:rPr>
          <w:rFonts w:asciiTheme="majorHAnsi" w:hAnsiTheme="majorHAnsi" w:cstheme="majorHAnsi"/>
          <w:color w:val="333333"/>
          <w:sz w:val="22"/>
          <w:szCs w:val="22"/>
        </w:rPr>
        <w:t>Paramedics worked on the male for over an hour with no response, A doctor present at scene pronounced the male deceased despite their best efforts.</w:t>
      </w:r>
    </w:p>
    <w:p w:rsidR="00664CDF" w:rsidRPr="00664CDF" w:rsidRDefault="00664CDF" w:rsidP="00664CDF">
      <w:pPr>
        <w:overflowPunct/>
        <w:autoSpaceDE/>
        <w:autoSpaceDN/>
        <w:adjustRightInd/>
        <w:spacing w:after="150" w:line="330" w:lineRule="atLeast"/>
        <w:textAlignment w:val="auto"/>
        <w:rPr>
          <w:rFonts w:asciiTheme="majorHAnsi" w:hAnsiTheme="majorHAnsi" w:cstheme="majorHAnsi"/>
          <w:color w:val="333333"/>
          <w:sz w:val="22"/>
          <w:szCs w:val="22"/>
        </w:rPr>
      </w:pPr>
      <w:r w:rsidRPr="00664CDF">
        <w:rPr>
          <w:rFonts w:asciiTheme="majorHAnsi" w:hAnsiTheme="majorHAnsi" w:cstheme="majorHAnsi"/>
          <w:color w:val="333333"/>
          <w:sz w:val="22"/>
          <w:szCs w:val="22"/>
        </w:rPr>
        <w:t xml:space="preserve">As police this primarily became a crime scene for us now, which meant that we had to start our investigation into what happened to this male. CID were informed due to the circumstances surrounding the males death </w:t>
      </w:r>
      <w:r w:rsidRPr="00664CDF">
        <w:rPr>
          <w:rFonts w:asciiTheme="majorHAnsi" w:hAnsiTheme="majorHAnsi" w:cstheme="majorHAnsi"/>
          <w:color w:val="333333"/>
          <w:sz w:val="22"/>
          <w:szCs w:val="22"/>
        </w:rPr>
        <w:lastRenderedPageBreak/>
        <w:t xml:space="preserve">and were making their way to the scene, I started a crime scene log immediately, a crime scene log is a record of all persons in and out of the scene whilst a scene is being held this also forms part of the investigation, As stated in the  Criminal Proceedings investigations act “The statutory framework governing the disclosure of unused material in criminal proceedings. A Code of Practice made under Part II of the CPIA details how relevant material obtained in a criminal investigation is to be recorded, retained and revealed to the prosecutor.” </w:t>
      </w:r>
      <w:sdt>
        <w:sdtPr>
          <w:rPr>
            <w:rFonts w:asciiTheme="majorHAnsi" w:hAnsiTheme="majorHAnsi" w:cstheme="majorHAnsi"/>
            <w:color w:val="333333"/>
            <w:sz w:val="22"/>
            <w:szCs w:val="22"/>
          </w:rPr>
          <w:id w:val="1504010672"/>
          <w:citation/>
        </w:sdtPr>
        <w:sdtContent>
          <w:r w:rsidRPr="00664CDF">
            <w:rPr>
              <w:rFonts w:asciiTheme="majorHAnsi" w:hAnsiTheme="majorHAnsi" w:cstheme="majorHAnsi"/>
              <w:color w:val="333333"/>
              <w:sz w:val="22"/>
              <w:szCs w:val="22"/>
            </w:rPr>
            <w:fldChar w:fldCharType="begin"/>
          </w:r>
          <w:r w:rsidRPr="00664CDF">
            <w:rPr>
              <w:rFonts w:asciiTheme="majorHAnsi" w:hAnsiTheme="majorHAnsi" w:cstheme="majorHAnsi"/>
              <w:color w:val="333333"/>
              <w:sz w:val="22"/>
              <w:szCs w:val="22"/>
            </w:rPr>
            <w:instrText xml:space="preserve"> CITATION Hea211 \l 2057 </w:instrText>
          </w:r>
          <w:r w:rsidRPr="00664CDF">
            <w:rPr>
              <w:rFonts w:asciiTheme="majorHAnsi" w:hAnsiTheme="majorHAnsi" w:cstheme="majorHAnsi"/>
              <w:color w:val="333333"/>
              <w:sz w:val="22"/>
              <w:szCs w:val="22"/>
            </w:rPr>
            <w:fldChar w:fldCharType="separate"/>
          </w:r>
          <w:r w:rsidRPr="00664CDF">
            <w:rPr>
              <w:rFonts w:asciiTheme="majorHAnsi" w:hAnsiTheme="majorHAnsi" w:cstheme="majorHAnsi"/>
              <w:noProof/>
              <w:color w:val="333333"/>
              <w:sz w:val="22"/>
              <w:szCs w:val="22"/>
            </w:rPr>
            <w:t>(Health and Safety executive , n.d.)</w:t>
          </w:r>
          <w:r w:rsidRPr="00664CDF">
            <w:rPr>
              <w:rFonts w:asciiTheme="majorHAnsi" w:hAnsiTheme="majorHAnsi" w:cstheme="majorHAnsi"/>
              <w:color w:val="333333"/>
              <w:sz w:val="22"/>
              <w:szCs w:val="22"/>
            </w:rPr>
            <w:fldChar w:fldCharType="end"/>
          </w:r>
        </w:sdtContent>
      </w:sdt>
      <w:r w:rsidRPr="00664CDF">
        <w:rPr>
          <w:rFonts w:asciiTheme="majorHAnsi" w:hAnsiTheme="majorHAnsi" w:cstheme="majorHAnsi"/>
          <w:color w:val="333333"/>
          <w:sz w:val="22"/>
          <w:szCs w:val="22"/>
        </w:rPr>
        <w:t>.  When more officers arrived at the scene, I started to conduct house to house enquires and recorded the information in my EPNB which was later attached to the occurrence, this meant that a true and accurate reading of the information was obtained. In line with the Criminal Proceedings Investigations act 1996 the information was recorded, retained and revealed as part of the investigation, this information would be classed as disclosable information.</w:t>
      </w:r>
    </w:p>
    <w:p w:rsidR="00664CDF" w:rsidRPr="00664CDF" w:rsidRDefault="00664CDF" w:rsidP="00664CDF">
      <w:pPr>
        <w:overflowPunct/>
        <w:autoSpaceDE/>
        <w:autoSpaceDN/>
        <w:adjustRightInd/>
        <w:spacing w:after="150" w:line="330" w:lineRule="atLeast"/>
        <w:textAlignment w:val="auto"/>
        <w:rPr>
          <w:rFonts w:asciiTheme="majorHAnsi" w:hAnsiTheme="majorHAnsi" w:cstheme="majorHAnsi"/>
          <w:color w:val="333333"/>
          <w:sz w:val="22"/>
          <w:szCs w:val="22"/>
        </w:rPr>
      </w:pPr>
      <w:r w:rsidRPr="00664CDF">
        <w:rPr>
          <w:rFonts w:asciiTheme="majorHAnsi" w:hAnsiTheme="majorHAnsi" w:cstheme="majorHAnsi"/>
          <w:color w:val="333333"/>
          <w:sz w:val="22"/>
          <w:szCs w:val="22"/>
        </w:rPr>
        <w:t xml:space="preserve">The scene was being treated as a potential murder scene, due to the poor weather conditions a lot of forensic opportunity had already been washed away but due to the time of night CSI were unable to attend to obtain photos of the scene, for this reason the body had to stay in situe and the garden and property had to be kept as a scene, forensic tents were put up in order to preserve any evidence that was left and also the dignity of the deceased male who could be seen by neighbouring houses. </w:t>
      </w:r>
    </w:p>
    <w:p w:rsidR="00664CDF" w:rsidRPr="00664CDF" w:rsidRDefault="00664CDF" w:rsidP="00664CDF">
      <w:pPr>
        <w:overflowPunct/>
        <w:autoSpaceDE/>
        <w:autoSpaceDN/>
        <w:adjustRightInd/>
        <w:spacing w:after="150" w:line="330" w:lineRule="atLeast"/>
        <w:textAlignment w:val="auto"/>
        <w:rPr>
          <w:rFonts w:asciiTheme="majorHAnsi" w:hAnsiTheme="majorHAnsi" w:cstheme="majorHAnsi"/>
          <w:color w:val="333333"/>
          <w:sz w:val="22"/>
          <w:szCs w:val="22"/>
        </w:rPr>
      </w:pPr>
      <w:r w:rsidRPr="00664CDF">
        <w:rPr>
          <w:rFonts w:asciiTheme="majorHAnsi" w:hAnsiTheme="majorHAnsi" w:cstheme="majorHAnsi"/>
          <w:color w:val="333333"/>
          <w:sz w:val="22"/>
          <w:szCs w:val="22"/>
        </w:rPr>
        <w:t xml:space="preserve">Within this time the occupants of the property had returned home a mother and her two children, I spoke to the female and explained that at this time she would be unable to go into her property as it was being held as a crime scene, Upon speaking with the female she had told me that she had a friend staying with her, a male who had recently been made homeless following a divorce although at this time she wasn’t able to identify the male in the garden she did provide me with a photo and some details which I passed onto detectives who were leading the investigation, she explained to me that her friend had been struggling with mental health issues and often drinks and smokes cannabis, I again documented this information in my EBNB and linked it to the occurrence so that the information was recorded, retained and revealed as part of the investigation. The female also told me that she had gone out as her friend was having a few of his friends over for a quiet night in with a drink, she was unable to provide details of the friends but this meant that we now had either potential witnesses or potential suspects and also quite possibly the last people to see the male alive. I recorded what information she could give me in my EPNB which again would form part of the investigation and meant that there were now lines of enquiry for CID to look into. </w:t>
      </w:r>
    </w:p>
    <w:p w:rsidR="00664CDF" w:rsidRPr="00664CDF" w:rsidRDefault="00664CDF" w:rsidP="00664CDF">
      <w:pPr>
        <w:overflowPunct/>
        <w:autoSpaceDE/>
        <w:autoSpaceDN/>
        <w:adjustRightInd/>
        <w:spacing w:after="150" w:line="330" w:lineRule="atLeast"/>
        <w:textAlignment w:val="auto"/>
        <w:rPr>
          <w:rFonts w:asciiTheme="majorHAnsi" w:hAnsiTheme="majorHAnsi" w:cstheme="majorHAnsi"/>
          <w:color w:val="333333"/>
          <w:sz w:val="22"/>
          <w:szCs w:val="22"/>
        </w:rPr>
      </w:pPr>
      <w:r w:rsidRPr="00664CDF">
        <w:rPr>
          <w:rFonts w:asciiTheme="majorHAnsi" w:hAnsiTheme="majorHAnsi" w:cstheme="majorHAnsi"/>
          <w:color w:val="333333"/>
          <w:sz w:val="22"/>
          <w:szCs w:val="22"/>
        </w:rPr>
        <w:t>It was unclear at this stage how long the property would be held as a scene, it was clear that the two young children appeared upset that they couldn’t get into their home, arrangements were being made for alternative accommodation for the family. I spoke to a detective sergeant who was overseeing the investigations and asked if the children were allowed to get a few of their things, She agreed that it wouldn’t disrupt the investigation and that they were allowed to their bedrooms if accompanied by an officer to get a few of their things.  I feel that my discretion here and with the support of a detective sergeant it meant that a very traumatic time for two children was made a little bit easier having access to their toys and home comforts.</w:t>
      </w:r>
    </w:p>
    <w:p w:rsidR="00664CDF" w:rsidRPr="00664CDF" w:rsidRDefault="00664CDF" w:rsidP="00664CDF">
      <w:pPr>
        <w:overflowPunct/>
        <w:autoSpaceDE/>
        <w:autoSpaceDN/>
        <w:adjustRightInd/>
        <w:spacing w:after="150" w:line="330" w:lineRule="atLeast"/>
        <w:textAlignment w:val="auto"/>
        <w:rPr>
          <w:rFonts w:asciiTheme="majorHAnsi" w:hAnsiTheme="majorHAnsi" w:cstheme="majorHAnsi"/>
          <w:color w:val="333333"/>
          <w:sz w:val="22"/>
          <w:szCs w:val="22"/>
        </w:rPr>
      </w:pPr>
      <w:r w:rsidRPr="00664CDF">
        <w:rPr>
          <w:rFonts w:asciiTheme="majorHAnsi" w:hAnsiTheme="majorHAnsi" w:cstheme="majorHAnsi"/>
          <w:color w:val="333333"/>
          <w:sz w:val="22"/>
          <w:szCs w:val="22"/>
        </w:rPr>
        <w:t xml:space="preserve">Although in this incidence there was no suspect identified on the night who required arresting, I was able to assist with the initial enquires which form part of the investigation. As this was classed as an unexplained death it meant that an investigation into the cause of death would need to be carried out by the relevant </w:t>
      </w:r>
      <w:r w:rsidRPr="00664CDF">
        <w:rPr>
          <w:rFonts w:asciiTheme="majorHAnsi" w:hAnsiTheme="majorHAnsi" w:cstheme="majorHAnsi"/>
          <w:color w:val="333333"/>
          <w:sz w:val="22"/>
          <w:szCs w:val="22"/>
        </w:rPr>
        <w:lastRenderedPageBreak/>
        <w:t xml:space="preserve">partner agencies. I was able to assist in gathering and seizing evidence and recording it appropriately, obtaining accounts from neighbours through house to house enquires this also included CCTV enquires, Through speaking with the female owner of the property I was able to provide CID detectives with the name of the potential victim as well as a photograph. I was also able to identify potential lines of enquiry through the male’s friends he’d seen earlier that night. </w:t>
      </w: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b/>
          <w:color w:val="1F2025"/>
          <w:sz w:val="22"/>
          <w:szCs w:val="22"/>
          <w:shd w:val="clear" w:color="auto" w:fill="FFFFFF"/>
          <w:lang w:eastAsia="en-US"/>
        </w:rPr>
      </w:pP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b/>
          <w:color w:val="1F2025"/>
          <w:sz w:val="22"/>
          <w:szCs w:val="22"/>
          <w:shd w:val="clear" w:color="auto" w:fill="FFFFFF"/>
          <w:lang w:eastAsia="en-US"/>
        </w:rPr>
      </w:pPr>
      <w:r w:rsidRPr="00664CDF">
        <w:rPr>
          <w:rFonts w:asciiTheme="majorHAnsi" w:eastAsiaTheme="minorHAnsi" w:hAnsiTheme="majorHAnsi" w:cstheme="majorHAnsi"/>
          <w:b/>
          <w:color w:val="1F2025"/>
          <w:sz w:val="22"/>
          <w:szCs w:val="22"/>
          <w:shd w:val="clear" w:color="auto" w:fill="FFFFFF"/>
          <w:lang w:eastAsia="en-US"/>
        </w:rPr>
        <w:t>What were you feeling at the time of the incident?</w:t>
      </w: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color w:val="auto"/>
          <w:sz w:val="22"/>
          <w:szCs w:val="22"/>
          <w:lang w:eastAsia="en-US"/>
        </w:rPr>
      </w:pPr>
      <w:r w:rsidRPr="00664CDF">
        <w:rPr>
          <w:rFonts w:asciiTheme="majorHAnsi" w:eastAsiaTheme="minorHAnsi" w:hAnsiTheme="majorHAnsi" w:cstheme="majorHAnsi"/>
          <w:color w:val="auto"/>
          <w:sz w:val="22"/>
          <w:szCs w:val="22"/>
          <w:lang w:eastAsia="en-US"/>
        </w:rPr>
        <w:t xml:space="preserve">At the time of the call I felt apprehensive, the fear of the unknown kicked in especially when someone’s life was at risk, it was a very time critical incident. The lack of knowledge surrounding the incident was concerning, as police this isn’t unusual however when you receive a call to an incident whereby a potentially violent crime has taken place, I think its natural to feel a little bit scared/ nervous/ apprehensive as it’s the fear of the unknown. </w:t>
      </w: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color w:val="auto"/>
          <w:sz w:val="22"/>
          <w:szCs w:val="22"/>
          <w:lang w:eastAsia="en-US"/>
        </w:rPr>
      </w:pPr>
      <w:r w:rsidRPr="00664CDF">
        <w:rPr>
          <w:rFonts w:asciiTheme="majorHAnsi" w:eastAsiaTheme="minorHAnsi" w:hAnsiTheme="majorHAnsi" w:cstheme="majorHAnsi"/>
          <w:color w:val="auto"/>
          <w:sz w:val="22"/>
          <w:szCs w:val="22"/>
          <w:lang w:eastAsia="en-US"/>
        </w:rPr>
        <w:t>Upon arrival at the incident I felt confident in the powers I could use in gaining access to the property and adrenaline had started to take over.</w:t>
      </w: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color w:val="auto"/>
          <w:sz w:val="22"/>
          <w:szCs w:val="22"/>
          <w:lang w:eastAsia="en-US"/>
        </w:rPr>
      </w:pPr>
      <w:r w:rsidRPr="00664CDF">
        <w:rPr>
          <w:rFonts w:asciiTheme="majorHAnsi" w:eastAsiaTheme="minorHAnsi" w:hAnsiTheme="majorHAnsi" w:cstheme="majorHAnsi"/>
          <w:color w:val="auto"/>
          <w:sz w:val="22"/>
          <w:szCs w:val="22"/>
          <w:lang w:eastAsia="en-US"/>
        </w:rPr>
        <w:t xml:space="preserve">After locating the male I felt relieved that we were able to find him so that paramedics could start treatment immediately, Although the outcome was sad, at calls like this you get a lot of support from other members of your team and sergeants, due to the nature of the incident TRIM referrals were made for all that attended the incident. TRIM is South Wales Police counselling service, its not something you have to take up when offered it however it is there should you need extra support following the aftermath of a particularly distressing incident. </w:t>
      </w:r>
    </w:p>
    <w:p w:rsidR="00664CDF" w:rsidRPr="00664CDF" w:rsidRDefault="00664CDF" w:rsidP="00664CD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b/>
          <w:color w:val="1F2025"/>
          <w:sz w:val="22"/>
          <w:szCs w:val="22"/>
          <w:shd w:val="clear" w:color="auto" w:fill="FFFFFF"/>
          <w:lang w:eastAsia="en-US"/>
        </w:rPr>
      </w:pPr>
      <w:r w:rsidRPr="00664CDF">
        <w:rPr>
          <w:rFonts w:asciiTheme="majorHAnsi" w:eastAsiaTheme="minorHAnsi" w:hAnsiTheme="majorHAnsi" w:cstheme="majorHAnsi"/>
          <w:b/>
          <w:color w:val="1F2025"/>
          <w:sz w:val="22"/>
          <w:szCs w:val="22"/>
          <w:shd w:val="clear" w:color="auto" w:fill="FFFFFF"/>
          <w:lang w:eastAsia="en-US"/>
        </w:rPr>
        <w:t>What were the positives and negatives?</w:t>
      </w: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color w:val="auto"/>
          <w:sz w:val="22"/>
          <w:szCs w:val="22"/>
          <w:lang w:eastAsia="en-US"/>
        </w:rPr>
      </w:pPr>
      <w:r w:rsidRPr="00664CDF">
        <w:rPr>
          <w:rFonts w:asciiTheme="majorHAnsi" w:eastAsiaTheme="minorHAnsi" w:hAnsiTheme="majorHAnsi" w:cstheme="majorHAnsi"/>
          <w:color w:val="auto"/>
          <w:sz w:val="22"/>
          <w:szCs w:val="22"/>
          <w:lang w:eastAsia="en-US"/>
        </w:rPr>
        <w:t xml:space="preserve">I believe that one of the positives for this incident is how well I reacted to a traumatic incident, it was early on in my tutorship and I wasn’t sure how I was going to react, I feel that I was professional throughout and I feel I played a vital role in the initial part of the investigation. I was confident in carrying out the enquires I did as well as obtaining accounts from neighbours/ owner of the property. </w:t>
      </w: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color w:val="auto"/>
          <w:sz w:val="22"/>
          <w:szCs w:val="22"/>
          <w:lang w:eastAsia="en-US"/>
        </w:rPr>
      </w:pPr>
      <w:r w:rsidRPr="00664CDF">
        <w:rPr>
          <w:rFonts w:asciiTheme="majorHAnsi" w:eastAsiaTheme="minorHAnsi" w:hAnsiTheme="majorHAnsi" w:cstheme="majorHAnsi"/>
          <w:color w:val="auto"/>
          <w:sz w:val="22"/>
          <w:szCs w:val="22"/>
          <w:lang w:eastAsia="en-US"/>
        </w:rPr>
        <w:t>Another positive I will take away from this incident is the experience of working alongside detectives in the initial stages of an investigation, I feel this was a good opportunity for a student officer and it meant that I’ve taken a lot away from it in terms of what needs to be done at the start of investigations such as the golden hour principles, I’m able to apply this to other incidents going forward.</w:t>
      </w: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color w:val="auto"/>
          <w:sz w:val="22"/>
          <w:szCs w:val="22"/>
          <w:lang w:eastAsia="en-US"/>
        </w:rPr>
      </w:pPr>
      <w:r w:rsidRPr="00664CDF">
        <w:rPr>
          <w:rFonts w:asciiTheme="majorHAnsi" w:eastAsiaTheme="minorHAnsi" w:hAnsiTheme="majorHAnsi" w:cstheme="majorHAnsi"/>
          <w:color w:val="auto"/>
          <w:sz w:val="22"/>
          <w:szCs w:val="22"/>
          <w:lang w:eastAsia="en-US"/>
        </w:rPr>
        <w:t>I believe that a negative in this incident was that neither myself or my colleague was method of entry trained officers and although firearm officers didn’t take long to arrive it meant there was an even further delay in entering the property. It’s a factor that can’t be helped but I see it as an area I’d like to get trained in at some point over the next few years for incidences like this.</w:t>
      </w: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b/>
          <w:color w:val="1F2025"/>
          <w:sz w:val="22"/>
          <w:szCs w:val="22"/>
          <w:shd w:val="clear" w:color="auto" w:fill="FFFFFF"/>
          <w:lang w:eastAsia="en-US"/>
        </w:rPr>
      </w:pP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b/>
          <w:color w:val="1F2025"/>
          <w:sz w:val="22"/>
          <w:szCs w:val="22"/>
          <w:shd w:val="clear" w:color="auto" w:fill="FFFFFF"/>
          <w:lang w:eastAsia="en-US"/>
        </w:rPr>
      </w:pPr>
      <w:r w:rsidRPr="00664CDF">
        <w:rPr>
          <w:rFonts w:asciiTheme="majorHAnsi" w:eastAsiaTheme="minorHAnsi" w:hAnsiTheme="majorHAnsi" w:cstheme="majorHAnsi"/>
          <w:b/>
          <w:color w:val="1F2025"/>
          <w:sz w:val="22"/>
          <w:szCs w:val="22"/>
          <w:shd w:val="clear" w:color="auto" w:fill="FFFFFF"/>
          <w:lang w:eastAsia="en-US"/>
        </w:rPr>
        <w:t>What would you do differently?</w:t>
      </w: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color w:val="auto"/>
          <w:sz w:val="22"/>
          <w:szCs w:val="22"/>
          <w:lang w:eastAsia="en-US"/>
        </w:rPr>
      </w:pPr>
      <w:r w:rsidRPr="00664CDF">
        <w:rPr>
          <w:rFonts w:asciiTheme="majorHAnsi" w:eastAsiaTheme="minorHAnsi" w:hAnsiTheme="majorHAnsi" w:cstheme="majorHAnsi"/>
          <w:color w:val="auto"/>
          <w:sz w:val="22"/>
          <w:szCs w:val="22"/>
          <w:lang w:eastAsia="en-US"/>
        </w:rPr>
        <w:t xml:space="preserve">If I was to attend an incident like this or of a similar nature again I would try and be more confident in transmitting comms over the air, With not having much experience in a more serious type of incident I was unsure what information would need to be passed to the control room, and when its appropriate to call other </w:t>
      </w:r>
      <w:r w:rsidRPr="00664CDF">
        <w:rPr>
          <w:rFonts w:asciiTheme="majorHAnsi" w:eastAsiaTheme="minorHAnsi" w:hAnsiTheme="majorHAnsi" w:cstheme="majorHAnsi"/>
          <w:color w:val="auto"/>
          <w:sz w:val="22"/>
          <w:szCs w:val="22"/>
          <w:lang w:eastAsia="en-US"/>
        </w:rPr>
        <w:lastRenderedPageBreak/>
        <w:t xml:space="preserve">departments such as CID. This is something I spoke through with my tutor post incident and feel a lot more confident with now.  </w:t>
      </w: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color w:val="auto"/>
          <w:sz w:val="22"/>
          <w:szCs w:val="22"/>
          <w:lang w:eastAsia="en-US"/>
        </w:rPr>
      </w:pP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b/>
          <w:bCs/>
          <w:color w:val="auto"/>
          <w:sz w:val="22"/>
          <w:szCs w:val="22"/>
          <w:lang w:eastAsia="en-US"/>
        </w:rPr>
      </w:pPr>
      <w:r w:rsidRPr="00664CDF">
        <w:rPr>
          <w:rFonts w:asciiTheme="majorHAnsi" w:eastAsiaTheme="minorHAnsi" w:hAnsiTheme="majorHAnsi" w:cstheme="majorHAnsi"/>
          <w:b/>
          <w:bCs/>
          <w:color w:val="auto"/>
          <w:sz w:val="22"/>
          <w:szCs w:val="22"/>
          <w:lang w:eastAsia="en-US"/>
        </w:rPr>
        <w:t xml:space="preserve">Conclusion </w:t>
      </w:r>
    </w:p>
    <w:p w:rsidR="00664CDF" w:rsidRPr="00664CDF" w:rsidRDefault="00664CDF" w:rsidP="00664CDF">
      <w:pPr>
        <w:overflowPunct/>
        <w:autoSpaceDE/>
        <w:autoSpaceDN/>
        <w:adjustRightInd/>
        <w:spacing w:after="160" w:line="259" w:lineRule="auto"/>
        <w:textAlignment w:val="auto"/>
        <w:rPr>
          <w:rFonts w:asciiTheme="majorHAnsi" w:eastAsiaTheme="minorHAnsi" w:hAnsiTheme="majorHAnsi" w:cstheme="majorHAnsi"/>
          <w:color w:val="auto"/>
          <w:sz w:val="22"/>
          <w:szCs w:val="22"/>
          <w:lang w:eastAsia="en-US"/>
        </w:rPr>
      </w:pPr>
      <w:r w:rsidRPr="00664CDF">
        <w:rPr>
          <w:rFonts w:asciiTheme="majorHAnsi" w:eastAsiaTheme="minorHAnsi" w:hAnsiTheme="majorHAnsi" w:cstheme="majorHAnsi"/>
          <w:color w:val="auto"/>
          <w:sz w:val="22"/>
          <w:szCs w:val="22"/>
          <w:lang w:eastAsia="en-US"/>
        </w:rPr>
        <w:t>In conclusion I feel that this incident gave me the opportunity to learn a lot. It also gave me the experience of utilising our Section 17 Police and Criminal Evidence act 1984 powers. Overall, I think the incident went well it was clear each person had an individual role to play and as a team we worked well together. Post incident I received positive feedback from my tutor in regards to my actions as well as some areas of improvement, I was able to discuss with him what I found challenging and he was able to give me some pointers for next time, especially in regards to communicating over the air. I learnt the importance of the golden hour principles at a real-life call and was able to assist in things such as securing a scene, gathering and seizing evidence and recording appropriately. I believe I used the NDM effectively and although CID took over this investigation, I am happy with the part I played initially.</w:t>
      </w:r>
    </w:p>
    <w:p w:rsidR="00664CDF" w:rsidRPr="00664CDF" w:rsidRDefault="00664CDF" w:rsidP="00664CD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rsidR="00664CDF" w:rsidRPr="00664CDF" w:rsidRDefault="00664CDF" w:rsidP="00664CD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rsidR="00664CDF" w:rsidRPr="00664CDF" w:rsidRDefault="00664CDF" w:rsidP="00664CD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664CDF">
        <w:rPr>
          <w:rFonts w:asciiTheme="minorHAnsi" w:eastAsiaTheme="minorHAnsi" w:hAnsiTheme="minorHAnsi" w:cstheme="minorBidi"/>
          <w:color w:val="auto"/>
          <w:sz w:val="22"/>
          <w:szCs w:val="22"/>
          <w:lang w:eastAsia="en-US"/>
        </w:rPr>
        <w:t>2325</w:t>
      </w: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025650" w:rsidRDefault="00025650" w:rsidP="00E6298B">
      <w:pPr>
        <w:ind w:right="107"/>
        <w:jc w:val="both"/>
        <w:rPr>
          <w:b/>
          <w:sz w:val="24"/>
          <w:szCs w:val="24"/>
        </w:rPr>
      </w:pPr>
    </w:p>
    <w:p w:rsidR="00025650" w:rsidRDefault="00025650" w:rsidP="00E6298B">
      <w:pPr>
        <w:ind w:right="107"/>
      </w:pPr>
      <w:r>
        <w:br w:type="page"/>
      </w:r>
    </w:p>
    <w:p w:rsidR="000F7ECD" w:rsidRPr="00270EEB" w:rsidRDefault="000F7ECD" w:rsidP="00E6298B">
      <w:pPr>
        <w:ind w:right="107"/>
        <w:jc w:val="both"/>
        <w:rPr>
          <w:sz w:val="24"/>
          <w:szCs w:val="24"/>
        </w:rPr>
        <w:sectPr w:rsidR="000F7ECD" w:rsidRPr="00270EEB" w:rsidSect="003C533C">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rsidR="00575A8F" w:rsidRDefault="00575A8F" w:rsidP="00E6298B">
      <w:pPr>
        <w:ind w:right="107"/>
        <w:jc w:val="both"/>
        <w:rPr>
          <w:b/>
          <w:sz w:val="24"/>
          <w:szCs w:val="24"/>
        </w:rPr>
      </w:pPr>
    </w:p>
    <w:p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rsidR="2E5ED9CE" w:rsidRDefault="2E5ED9CE" w:rsidP="2E5ED9CE">
      <w:pPr>
        <w:ind w:right="107"/>
        <w:jc w:val="both"/>
        <w:rPr>
          <w:b/>
          <w:bCs/>
          <w:sz w:val="24"/>
          <w:szCs w:val="24"/>
        </w:rPr>
      </w:pPr>
    </w:p>
    <w:p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rsidTr="28A9B94D">
        <w:tc>
          <w:tcPr>
            <w:tcW w:w="2462" w:type="dxa"/>
            <w:shd w:val="clear" w:color="auto" w:fill="auto"/>
          </w:tcPr>
          <w:p w:rsidR="00575A8F" w:rsidRPr="00270EEB" w:rsidRDefault="00575A8F" w:rsidP="00E6298B">
            <w:pPr>
              <w:ind w:right="107"/>
              <w:jc w:val="center"/>
              <w:rPr>
                <w:b/>
                <w:sz w:val="24"/>
                <w:szCs w:val="24"/>
              </w:rPr>
            </w:pPr>
          </w:p>
          <w:p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rsidR="00575A8F" w:rsidRPr="00270EEB" w:rsidRDefault="00575A8F" w:rsidP="00E6298B">
            <w:pPr>
              <w:ind w:right="107"/>
              <w:jc w:val="center"/>
              <w:rPr>
                <w:b/>
                <w:sz w:val="24"/>
                <w:szCs w:val="24"/>
              </w:rPr>
            </w:pPr>
          </w:p>
        </w:tc>
        <w:tc>
          <w:tcPr>
            <w:tcW w:w="2433" w:type="dxa"/>
            <w:shd w:val="clear" w:color="auto" w:fill="auto"/>
          </w:tcPr>
          <w:p w:rsidR="00575A8F" w:rsidRPr="00270EEB" w:rsidRDefault="00575A8F" w:rsidP="00E6298B">
            <w:pPr>
              <w:ind w:right="107"/>
              <w:jc w:val="center"/>
              <w:rPr>
                <w:b/>
                <w:sz w:val="24"/>
                <w:szCs w:val="24"/>
              </w:rPr>
            </w:pPr>
          </w:p>
          <w:p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rsidR="00575A8F" w:rsidRPr="00270EEB" w:rsidRDefault="00575A8F" w:rsidP="00E6298B">
            <w:pPr>
              <w:ind w:right="107"/>
              <w:jc w:val="center"/>
              <w:rPr>
                <w:b/>
                <w:sz w:val="24"/>
                <w:szCs w:val="24"/>
              </w:rPr>
            </w:pPr>
          </w:p>
          <w:p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rsidR="28A9B94D" w:rsidRDefault="28A9B94D" w:rsidP="28A9B94D">
            <w:pPr>
              <w:jc w:val="center"/>
              <w:rPr>
                <w:b/>
                <w:bCs/>
                <w:sz w:val="24"/>
                <w:szCs w:val="24"/>
              </w:rPr>
            </w:pPr>
          </w:p>
          <w:p w:rsidR="28A9B94D" w:rsidRDefault="28A9B94D" w:rsidP="28A9B94D">
            <w:pPr>
              <w:jc w:val="center"/>
              <w:rPr>
                <w:b/>
                <w:bCs/>
                <w:sz w:val="24"/>
                <w:szCs w:val="24"/>
              </w:rPr>
            </w:pPr>
            <w:r w:rsidRPr="28A9B94D">
              <w:rPr>
                <w:b/>
                <w:bCs/>
                <w:sz w:val="24"/>
                <w:szCs w:val="24"/>
              </w:rPr>
              <w:t>Timeline</w:t>
            </w:r>
          </w:p>
        </w:tc>
      </w:tr>
      <w:tr w:rsidR="00575A8F" w:rsidRPr="00270EEB" w:rsidTr="28A9B94D">
        <w:tc>
          <w:tcPr>
            <w:tcW w:w="2462" w:type="dxa"/>
            <w:shd w:val="clear" w:color="auto" w:fill="auto"/>
          </w:tcPr>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4727F3" w:rsidP="00E6298B">
            <w:pPr>
              <w:ind w:right="107"/>
              <w:jc w:val="both"/>
              <w:rPr>
                <w:sz w:val="24"/>
                <w:szCs w:val="24"/>
              </w:rPr>
            </w:pPr>
            <w:r>
              <w:rPr>
                <w:sz w:val="24"/>
                <w:szCs w:val="24"/>
              </w:rPr>
              <w:t>Developing Niche skills.</w:t>
            </w: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tc>
        <w:tc>
          <w:tcPr>
            <w:tcW w:w="2433" w:type="dxa"/>
            <w:shd w:val="clear" w:color="auto" w:fill="auto"/>
          </w:tcPr>
          <w:p w:rsidR="00575A8F" w:rsidRDefault="004727F3" w:rsidP="00E6298B">
            <w:pPr>
              <w:ind w:right="107"/>
              <w:jc w:val="both"/>
              <w:rPr>
                <w:sz w:val="24"/>
                <w:szCs w:val="24"/>
              </w:rPr>
            </w:pPr>
            <w:r>
              <w:rPr>
                <w:sz w:val="24"/>
                <w:szCs w:val="24"/>
              </w:rPr>
              <w:t xml:space="preserve"> Ensure completion of refresher NCALT courses. </w:t>
            </w:r>
          </w:p>
          <w:p w:rsidR="004727F3" w:rsidRDefault="004727F3" w:rsidP="00E6298B">
            <w:pPr>
              <w:ind w:right="107"/>
              <w:jc w:val="both"/>
              <w:rPr>
                <w:sz w:val="24"/>
                <w:szCs w:val="24"/>
              </w:rPr>
            </w:pPr>
          </w:p>
          <w:p w:rsidR="004727F3" w:rsidRDefault="004727F3" w:rsidP="00E6298B">
            <w:pPr>
              <w:ind w:right="107"/>
              <w:jc w:val="both"/>
              <w:rPr>
                <w:sz w:val="24"/>
                <w:szCs w:val="24"/>
              </w:rPr>
            </w:pPr>
            <w:r>
              <w:rPr>
                <w:sz w:val="24"/>
                <w:szCs w:val="24"/>
              </w:rPr>
              <w:t>&amp;</w:t>
            </w:r>
          </w:p>
          <w:p w:rsidR="004727F3" w:rsidRDefault="004727F3" w:rsidP="00E6298B">
            <w:pPr>
              <w:ind w:right="107"/>
              <w:jc w:val="both"/>
              <w:rPr>
                <w:sz w:val="24"/>
                <w:szCs w:val="24"/>
              </w:rPr>
            </w:pPr>
          </w:p>
          <w:p w:rsidR="004727F3" w:rsidRPr="00270EEB" w:rsidRDefault="004727F3" w:rsidP="00E6298B">
            <w:pPr>
              <w:ind w:right="107"/>
              <w:jc w:val="both"/>
              <w:rPr>
                <w:sz w:val="24"/>
                <w:szCs w:val="24"/>
              </w:rPr>
            </w:pPr>
            <w:r>
              <w:rPr>
                <w:sz w:val="24"/>
                <w:szCs w:val="24"/>
              </w:rPr>
              <w:t>Repetition through updating calls each shift.</w:t>
            </w:r>
          </w:p>
        </w:tc>
        <w:tc>
          <w:tcPr>
            <w:tcW w:w="2426" w:type="dxa"/>
            <w:shd w:val="clear" w:color="auto" w:fill="auto"/>
          </w:tcPr>
          <w:p w:rsidR="00575A8F" w:rsidRDefault="00575A8F" w:rsidP="00E6298B">
            <w:pPr>
              <w:ind w:right="107"/>
              <w:jc w:val="both"/>
              <w:rPr>
                <w:sz w:val="24"/>
                <w:szCs w:val="24"/>
              </w:rPr>
            </w:pPr>
          </w:p>
          <w:p w:rsidR="004727F3" w:rsidRPr="00270EEB" w:rsidRDefault="004727F3" w:rsidP="00E6298B">
            <w:pPr>
              <w:ind w:right="107"/>
              <w:jc w:val="both"/>
              <w:rPr>
                <w:sz w:val="24"/>
                <w:szCs w:val="24"/>
              </w:rPr>
            </w:pPr>
            <w:r>
              <w:rPr>
                <w:sz w:val="24"/>
                <w:szCs w:val="24"/>
              </w:rPr>
              <w:t xml:space="preserve">Myself </w:t>
            </w:r>
          </w:p>
        </w:tc>
        <w:tc>
          <w:tcPr>
            <w:tcW w:w="2426" w:type="dxa"/>
            <w:shd w:val="clear" w:color="auto" w:fill="auto"/>
          </w:tcPr>
          <w:p w:rsidR="28A9B94D" w:rsidRDefault="004727F3" w:rsidP="28A9B94D">
            <w:pPr>
              <w:jc w:val="both"/>
              <w:rPr>
                <w:sz w:val="24"/>
                <w:szCs w:val="24"/>
              </w:rPr>
            </w:pPr>
            <w:r>
              <w:rPr>
                <w:sz w:val="24"/>
                <w:szCs w:val="24"/>
              </w:rPr>
              <w:t xml:space="preserve">Development over the next six months to become more confident with using it. </w:t>
            </w:r>
          </w:p>
        </w:tc>
      </w:tr>
      <w:tr w:rsidR="00575A8F" w:rsidRPr="00270EEB" w:rsidTr="28A9B94D">
        <w:tc>
          <w:tcPr>
            <w:tcW w:w="2462" w:type="dxa"/>
            <w:shd w:val="clear" w:color="auto" w:fill="auto"/>
          </w:tcPr>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4727F3" w:rsidP="00E6298B">
            <w:pPr>
              <w:ind w:right="107"/>
              <w:jc w:val="both"/>
              <w:rPr>
                <w:sz w:val="24"/>
                <w:szCs w:val="24"/>
              </w:rPr>
            </w:pPr>
            <w:r>
              <w:rPr>
                <w:sz w:val="24"/>
                <w:szCs w:val="24"/>
              </w:rPr>
              <w:t xml:space="preserve">Taser and Driving Courses </w:t>
            </w: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tc>
        <w:tc>
          <w:tcPr>
            <w:tcW w:w="2433" w:type="dxa"/>
            <w:shd w:val="clear" w:color="auto" w:fill="auto"/>
          </w:tcPr>
          <w:p w:rsidR="00575A8F" w:rsidRPr="00270EEB" w:rsidRDefault="004727F3" w:rsidP="00E6298B">
            <w:pPr>
              <w:ind w:right="107"/>
              <w:jc w:val="both"/>
              <w:rPr>
                <w:sz w:val="24"/>
                <w:szCs w:val="24"/>
              </w:rPr>
            </w:pPr>
            <w:r>
              <w:rPr>
                <w:sz w:val="24"/>
                <w:szCs w:val="24"/>
              </w:rPr>
              <w:t>Speaking with my sergeant about wanting to do these courses and booking onto a course when it becomes available.</w:t>
            </w:r>
          </w:p>
        </w:tc>
        <w:tc>
          <w:tcPr>
            <w:tcW w:w="2426" w:type="dxa"/>
            <w:shd w:val="clear" w:color="auto" w:fill="auto"/>
          </w:tcPr>
          <w:p w:rsidR="00575A8F" w:rsidRPr="00270EEB" w:rsidRDefault="004727F3" w:rsidP="00E6298B">
            <w:pPr>
              <w:ind w:right="107"/>
              <w:jc w:val="both"/>
              <w:rPr>
                <w:sz w:val="24"/>
                <w:szCs w:val="24"/>
              </w:rPr>
            </w:pPr>
            <w:r>
              <w:rPr>
                <w:sz w:val="24"/>
                <w:szCs w:val="24"/>
              </w:rPr>
              <w:t>Work based courses.</w:t>
            </w:r>
          </w:p>
        </w:tc>
        <w:tc>
          <w:tcPr>
            <w:tcW w:w="2426" w:type="dxa"/>
            <w:shd w:val="clear" w:color="auto" w:fill="auto"/>
          </w:tcPr>
          <w:p w:rsidR="28A9B94D" w:rsidRDefault="004727F3" w:rsidP="28A9B94D">
            <w:pPr>
              <w:jc w:val="both"/>
              <w:rPr>
                <w:sz w:val="24"/>
                <w:szCs w:val="24"/>
              </w:rPr>
            </w:pPr>
            <w:r>
              <w:rPr>
                <w:sz w:val="24"/>
                <w:szCs w:val="24"/>
              </w:rPr>
              <w:t>Within the next 6-12 months.</w:t>
            </w:r>
          </w:p>
        </w:tc>
      </w:tr>
      <w:tr w:rsidR="00575A8F" w:rsidRPr="00270EEB" w:rsidTr="00664CDF">
        <w:trPr>
          <w:trHeight w:val="2288"/>
        </w:trPr>
        <w:tc>
          <w:tcPr>
            <w:tcW w:w="2462" w:type="dxa"/>
            <w:shd w:val="clear" w:color="auto" w:fill="auto"/>
          </w:tcPr>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664CDF" w:rsidP="00E6298B">
            <w:pPr>
              <w:ind w:right="107"/>
              <w:jc w:val="both"/>
              <w:rPr>
                <w:sz w:val="24"/>
                <w:szCs w:val="24"/>
              </w:rPr>
            </w:pPr>
            <w:r>
              <w:rPr>
                <w:sz w:val="24"/>
                <w:szCs w:val="24"/>
              </w:rPr>
              <w:t xml:space="preserve">Become more confident in dealing with prisoners </w:t>
            </w: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664CDF">
            <w:pPr>
              <w:ind w:right="107"/>
              <w:jc w:val="both"/>
              <w:rPr>
                <w:sz w:val="24"/>
                <w:szCs w:val="24"/>
              </w:rPr>
            </w:pPr>
          </w:p>
        </w:tc>
        <w:tc>
          <w:tcPr>
            <w:tcW w:w="2433" w:type="dxa"/>
            <w:shd w:val="clear" w:color="auto" w:fill="auto"/>
          </w:tcPr>
          <w:p w:rsidR="00575A8F" w:rsidRDefault="00575A8F" w:rsidP="00E6298B">
            <w:pPr>
              <w:ind w:right="107"/>
              <w:jc w:val="both"/>
              <w:rPr>
                <w:sz w:val="24"/>
                <w:szCs w:val="24"/>
              </w:rPr>
            </w:pPr>
          </w:p>
          <w:p w:rsidR="00664CDF" w:rsidRDefault="00664CDF" w:rsidP="00E6298B">
            <w:pPr>
              <w:ind w:right="107"/>
              <w:jc w:val="both"/>
              <w:rPr>
                <w:sz w:val="24"/>
                <w:szCs w:val="24"/>
              </w:rPr>
            </w:pPr>
            <w:r>
              <w:rPr>
                <w:sz w:val="24"/>
                <w:szCs w:val="24"/>
              </w:rPr>
              <w:t>Shadowing more experienced officers and asking for help when I need it.</w:t>
            </w:r>
          </w:p>
          <w:p w:rsidR="00664CDF" w:rsidRDefault="00664CDF" w:rsidP="00E6298B">
            <w:pPr>
              <w:ind w:right="107"/>
              <w:jc w:val="both"/>
              <w:rPr>
                <w:sz w:val="24"/>
                <w:szCs w:val="24"/>
              </w:rPr>
            </w:pPr>
          </w:p>
          <w:p w:rsidR="00664CDF" w:rsidRPr="00270EEB" w:rsidRDefault="00664CDF" w:rsidP="00E6298B">
            <w:pPr>
              <w:ind w:right="107"/>
              <w:jc w:val="both"/>
              <w:rPr>
                <w:sz w:val="24"/>
                <w:szCs w:val="24"/>
              </w:rPr>
            </w:pPr>
            <w:r>
              <w:rPr>
                <w:sz w:val="24"/>
                <w:szCs w:val="24"/>
              </w:rPr>
              <w:t xml:space="preserve">Complete HUB attachment </w:t>
            </w:r>
          </w:p>
        </w:tc>
        <w:tc>
          <w:tcPr>
            <w:tcW w:w="2426" w:type="dxa"/>
            <w:shd w:val="clear" w:color="auto" w:fill="auto"/>
          </w:tcPr>
          <w:p w:rsidR="00575A8F" w:rsidRDefault="00575A8F" w:rsidP="00E6298B">
            <w:pPr>
              <w:ind w:right="107"/>
              <w:jc w:val="both"/>
              <w:rPr>
                <w:sz w:val="24"/>
                <w:szCs w:val="24"/>
              </w:rPr>
            </w:pPr>
          </w:p>
          <w:p w:rsidR="00664CDF" w:rsidRDefault="00664CDF" w:rsidP="00E6298B">
            <w:pPr>
              <w:ind w:right="107"/>
              <w:jc w:val="both"/>
              <w:rPr>
                <w:sz w:val="24"/>
                <w:szCs w:val="24"/>
              </w:rPr>
            </w:pPr>
          </w:p>
          <w:p w:rsidR="00664CDF" w:rsidRPr="00270EEB" w:rsidRDefault="00664CDF" w:rsidP="00E6298B">
            <w:pPr>
              <w:ind w:right="107"/>
              <w:jc w:val="both"/>
              <w:rPr>
                <w:sz w:val="24"/>
                <w:szCs w:val="24"/>
              </w:rPr>
            </w:pPr>
            <w:r>
              <w:rPr>
                <w:sz w:val="24"/>
                <w:szCs w:val="24"/>
              </w:rPr>
              <w:t xml:space="preserve">Myself/ sergeant/ more experienced officers </w:t>
            </w:r>
          </w:p>
        </w:tc>
        <w:tc>
          <w:tcPr>
            <w:tcW w:w="2426" w:type="dxa"/>
            <w:shd w:val="clear" w:color="auto" w:fill="auto"/>
          </w:tcPr>
          <w:p w:rsidR="28A9B94D" w:rsidRDefault="28A9B94D" w:rsidP="28A9B94D">
            <w:pPr>
              <w:jc w:val="both"/>
              <w:rPr>
                <w:sz w:val="24"/>
                <w:szCs w:val="24"/>
              </w:rPr>
            </w:pPr>
          </w:p>
          <w:p w:rsidR="00664CDF" w:rsidRDefault="00664CDF" w:rsidP="28A9B94D">
            <w:pPr>
              <w:jc w:val="both"/>
              <w:rPr>
                <w:sz w:val="24"/>
                <w:szCs w:val="24"/>
              </w:rPr>
            </w:pPr>
            <w:r>
              <w:rPr>
                <w:sz w:val="24"/>
                <w:szCs w:val="24"/>
              </w:rPr>
              <w:t>Within the next 6 months.</w:t>
            </w:r>
          </w:p>
        </w:tc>
      </w:tr>
      <w:tr w:rsidR="00664CDF" w:rsidRPr="00270EEB" w:rsidTr="00664CDF">
        <w:trPr>
          <w:trHeight w:val="2288"/>
        </w:trPr>
        <w:tc>
          <w:tcPr>
            <w:tcW w:w="2462" w:type="dxa"/>
            <w:shd w:val="clear" w:color="auto" w:fill="auto"/>
          </w:tcPr>
          <w:p w:rsidR="00664CDF" w:rsidRPr="00270EEB" w:rsidRDefault="00664CDF" w:rsidP="00E6298B">
            <w:pPr>
              <w:ind w:right="107"/>
              <w:jc w:val="both"/>
              <w:rPr>
                <w:sz w:val="24"/>
                <w:szCs w:val="24"/>
              </w:rPr>
            </w:pPr>
            <w:r>
              <w:rPr>
                <w:sz w:val="24"/>
                <w:szCs w:val="24"/>
              </w:rPr>
              <w:lastRenderedPageBreak/>
              <w:t>Develop first aid skills</w:t>
            </w:r>
          </w:p>
        </w:tc>
        <w:tc>
          <w:tcPr>
            <w:tcW w:w="2433" w:type="dxa"/>
            <w:shd w:val="clear" w:color="auto" w:fill="auto"/>
          </w:tcPr>
          <w:p w:rsidR="00664CDF" w:rsidRDefault="00664CDF" w:rsidP="00E6298B">
            <w:pPr>
              <w:ind w:right="107"/>
              <w:jc w:val="both"/>
              <w:rPr>
                <w:sz w:val="24"/>
                <w:szCs w:val="24"/>
              </w:rPr>
            </w:pPr>
            <w:r>
              <w:rPr>
                <w:sz w:val="24"/>
                <w:szCs w:val="24"/>
              </w:rPr>
              <w:t xml:space="preserve">Keep up to date with first aid courses and NCALTS </w:t>
            </w:r>
          </w:p>
        </w:tc>
        <w:tc>
          <w:tcPr>
            <w:tcW w:w="2426" w:type="dxa"/>
            <w:shd w:val="clear" w:color="auto" w:fill="auto"/>
          </w:tcPr>
          <w:p w:rsidR="00664CDF" w:rsidRDefault="00664CDF" w:rsidP="00E6298B">
            <w:pPr>
              <w:ind w:right="107"/>
              <w:jc w:val="both"/>
              <w:rPr>
                <w:sz w:val="24"/>
                <w:szCs w:val="24"/>
              </w:rPr>
            </w:pPr>
            <w:r>
              <w:rPr>
                <w:sz w:val="24"/>
                <w:szCs w:val="24"/>
              </w:rPr>
              <w:t xml:space="preserve">Myself </w:t>
            </w:r>
          </w:p>
        </w:tc>
        <w:tc>
          <w:tcPr>
            <w:tcW w:w="2426" w:type="dxa"/>
            <w:shd w:val="clear" w:color="auto" w:fill="auto"/>
          </w:tcPr>
          <w:p w:rsidR="00664CDF" w:rsidRDefault="00664CDF" w:rsidP="28A9B94D">
            <w:pPr>
              <w:jc w:val="both"/>
              <w:rPr>
                <w:sz w:val="24"/>
                <w:szCs w:val="24"/>
              </w:rPr>
            </w:pPr>
            <w:r>
              <w:rPr>
                <w:sz w:val="24"/>
                <w:szCs w:val="24"/>
              </w:rPr>
              <w:t>Ongoing.</w:t>
            </w:r>
          </w:p>
        </w:tc>
      </w:tr>
    </w:tbl>
    <w:p w:rsidR="00575A8F" w:rsidRPr="00270EEB" w:rsidRDefault="00575A8F" w:rsidP="00E6298B">
      <w:pPr>
        <w:ind w:right="107"/>
        <w:jc w:val="both"/>
        <w:rPr>
          <w:sz w:val="24"/>
          <w:szCs w:val="24"/>
        </w:rPr>
      </w:pPr>
    </w:p>
    <w:p w:rsidR="00536FA9" w:rsidRDefault="00536FA9" w:rsidP="00E6298B">
      <w:pPr>
        <w:overflowPunct/>
        <w:autoSpaceDE/>
        <w:autoSpaceDN/>
        <w:adjustRightInd/>
        <w:ind w:right="107"/>
        <w:textAlignment w:val="auto"/>
        <w:rPr>
          <w:b/>
          <w:sz w:val="24"/>
          <w:szCs w:val="24"/>
        </w:rPr>
      </w:pPr>
      <w:r>
        <w:rPr>
          <w:b/>
          <w:sz w:val="24"/>
          <w:szCs w:val="24"/>
        </w:rPr>
        <w:br w:type="page"/>
      </w:r>
    </w:p>
    <w:p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rsidR="00390074" w:rsidRPr="00270EEB" w:rsidRDefault="00390074" w:rsidP="00E6298B">
      <w:pPr>
        <w:ind w:right="107"/>
        <w:jc w:val="both"/>
        <w:rPr>
          <w:b/>
          <w:sz w:val="24"/>
          <w:szCs w:val="24"/>
        </w:rPr>
      </w:pPr>
    </w:p>
    <w:p w:rsidR="00664CDF" w:rsidRPr="00664CDF" w:rsidRDefault="00664CDF" w:rsidP="00664CDF">
      <w:pPr>
        <w:overflowPunct/>
        <w:autoSpaceDE/>
        <w:autoSpaceDN/>
        <w:adjustRightInd/>
        <w:spacing w:after="160" w:line="259" w:lineRule="auto"/>
        <w:textAlignment w:val="auto"/>
        <w:rPr>
          <w:rFonts w:ascii="Calibri" w:hAnsi="Calibri" w:cs="Times New Roman"/>
          <w:noProof/>
          <w:color w:val="auto"/>
          <w:sz w:val="22"/>
          <w:szCs w:val="22"/>
          <w:lang w:val="en-US" w:eastAsia="en-US"/>
        </w:rPr>
      </w:pPr>
      <w:r w:rsidRPr="00664CDF">
        <w:rPr>
          <w:rFonts w:ascii="Calibri" w:hAnsi="Calibri" w:cs="Times New Roman"/>
          <w:color w:val="auto"/>
          <w:sz w:val="22"/>
          <w:szCs w:val="22"/>
          <w:lang w:eastAsia="en-US"/>
        </w:rPr>
        <w:fldChar w:fldCharType="begin"/>
      </w:r>
      <w:r w:rsidRPr="00664CDF">
        <w:rPr>
          <w:rFonts w:ascii="Calibri" w:hAnsi="Calibri" w:cs="Times New Roman"/>
          <w:color w:val="auto"/>
          <w:sz w:val="22"/>
          <w:szCs w:val="22"/>
          <w:lang w:eastAsia="en-US"/>
        </w:rPr>
        <w:instrText xml:space="preserve"> BIBLIOGRAPHY </w:instrText>
      </w:r>
      <w:r w:rsidRPr="00664CDF">
        <w:rPr>
          <w:rFonts w:ascii="Calibri" w:hAnsi="Calibri" w:cs="Times New Roman"/>
          <w:color w:val="auto"/>
          <w:sz w:val="22"/>
          <w:szCs w:val="22"/>
          <w:lang w:eastAsia="en-US"/>
        </w:rPr>
        <w:fldChar w:fldCharType="separate"/>
      </w:r>
      <w:r w:rsidRPr="00664CDF">
        <w:rPr>
          <w:rFonts w:ascii="Calibri" w:hAnsi="Calibri" w:cs="Times New Roman"/>
          <w:noProof/>
          <w:color w:val="auto"/>
          <w:sz w:val="22"/>
          <w:szCs w:val="22"/>
          <w:lang w:val="en-US" w:eastAsia="en-US"/>
        </w:rPr>
        <w:t xml:space="preserve">Anon., 2021. </w:t>
      </w:r>
      <w:r w:rsidRPr="00664CDF">
        <w:rPr>
          <w:rFonts w:ascii="Calibri" w:hAnsi="Calibri" w:cs="Times New Roman"/>
          <w:i/>
          <w:iCs/>
          <w:noProof/>
          <w:color w:val="auto"/>
          <w:sz w:val="22"/>
          <w:szCs w:val="22"/>
          <w:lang w:val="en-US" w:eastAsia="en-US"/>
        </w:rPr>
        <w:t xml:space="preserve">What goes around comes around: Nightmares and daily. </w:t>
      </w:r>
      <w:r w:rsidRPr="00664CDF">
        <w:rPr>
          <w:rFonts w:ascii="Calibri" w:hAnsi="Calibri" w:cs="Times New Roman"/>
          <w:noProof/>
          <w:color w:val="auto"/>
          <w:sz w:val="22"/>
          <w:szCs w:val="22"/>
          <w:lang w:val="en-US" w:eastAsia="en-US"/>
        </w:rPr>
        <w:t xml:space="preserve">[Online] </w:t>
      </w:r>
      <w:r w:rsidRPr="00664CDF">
        <w:rPr>
          <w:rFonts w:ascii="Calibri" w:hAnsi="Calibri" w:cs="Times New Roman"/>
          <w:noProof/>
          <w:color w:val="auto"/>
          <w:sz w:val="22"/>
          <w:szCs w:val="22"/>
          <w:lang w:val="en-US" w:eastAsia="en-US"/>
        </w:rPr>
        <w:br/>
        <w:t xml:space="preserve">Available at: </w:t>
      </w:r>
      <w:r w:rsidRPr="00664CDF">
        <w:rPr>
          <w:rFonts w:ascii="Calibri" w:hAnsi="Calibri" w:cs="Times New Roman"/>
          <w:noProof/>
          <w:color w:val="auto"/>
          <w:sz w:val="22"/>
          <w:szCs w:val="22"/>
          <w:u w:val="single"/>
          <w:lang w:val="en-US" w:eastAsia="en-US"/>
        </w:rPr>
        <w:t>https://onlinelibrary-wiley-com.ezproxy.uwtsd.ac.uk/doi/pdfdirect/10.1002/smi.3048</w:t>
      </w:r>
      <w:r w:rsidRPr="00664CDF">
        <w:rPr>
          <w:rFonts w:ascii="Calibri" w:hAnsi="Calibri" w:cs="Times New Roman"/>
          <w:noProof/>
          <w:color w:val="auto"/>
          <w:sz w:val="22"/>
          <w:szCs w:val="22"/>
          <w:lang w:val="en-US" w:eastAsia="en-US"/>
        </w:rPr>
        <w:br/>
        <w:t>[Accessed 7 October 2021].</w:t>
      </w:r>
    </w:p>
    <w:p w:rsidR="00664CDF" w:rsidRPr="00664CDF" w:rsidRDefault="00664CDF" w:rsidP="00664CDF">
      <w:pPr>
        <w:overflowPunct/>
        <w:autoSpaceDE/>
        <w:autoSpaceDN/>
        <w:adjustRightInd/>
        <w:spacing w:after="160" w:line="259" w:lineRule="auto"/>
        <w:textAlignment w:val="auto"/>
        <w:rPr>
          <w:rFonts w:ascii="Calibri" w:hAnsi="Calibri" w:cs="Times New Roman"/>
          <w:noProof/>
          <w:color w:val="auto"/>
          <w:sz w:val="22"/>
          <w:szCs w:val="22"/>
          <w:lang w:val="en-US" w:eastAsia="en-US"/>
        </w:rPr>
      </w:pPr>
      <w:r w:rsidRPr="00664CDF">
        <w:rPr>
          <w:rFonts w:ascii="Calibri" w:hAnsi="Calibri" w:cs="Times New Roman"/>
          <w:noProof/>
          <w:color w:val="auto"/>
          <w:sz w:val="22"/>
          <w:szCs w:val="22"/>
          <w:lang w:val="en-US" w:eastAsia="en-US"/>
        </w:rPr>
        <w:t xml:space="preserve">Anon., n.d. </w:t>
      </w:r>
      <w:r w:rsidRPr="00664CDF">
        <w:rPr>
          <w:rFonts w:ascii="Calibri" w:hAnsi="Calibri" w:cs="Times New Roman"/>
          <w:i/>
          <w:iCs/>
          <w:noProof/>
          <w:color w:val="auto"/>
          <w:sz w:val="22"/>
          <w:szCs w:val="22"/>
          <w:lang w:val="en-US" w:eastAsia="en-US"/>
        </w:rPr>
        <w:t xml:space="preserve">Health and wellbeing conversations. </w:t>
      </w:r>
      <w:r w:rsidRPr="00664CDF">
        <w:rPr>
          <w:rFonts w:ascii="Calibri" w:hAnsi="Calibri" w:cs="Times New Roman"/>
          <w:noProof/>
          <w:color w:val="auto"/>
          <w:sz w:val="22"/>
          <w:szCs w:val="22"/>
          <w:lang w:val="en-US" w:eastAsia="en-US"/>
        </w:rPr>
        <w:t xml:space="preserve">[Online] </w:t>
      </w:r>
      <w:r w:rsidRPr="00664CDF">
        <w:rPr>
          <w:rFonts w:ascii="Calibri" w:hAnsi="Calibri" w:cs="Times New Roman"/>
          <w:noProof/>
          <w:color w:val="auto"/>
          <w:sz w:val="22"/>
          <w:szCs w:val="22"/>
          <w:lang w:val="en-US" w:eastAsia="en-US"/>
        </w:rPr>
        <w:br/>
        <w:t xml:space="preserve">Available at: </w:t>
      </w:r>
      <w:r w:rsidRPr="00664CDF">
        <w:rPr>
          <w:rFonts w:ascii="Calibri" w:hAnsi="Calibri" w:cs="Times New Roman"/>
          <w:noProof/>
          <w:color w:val="auto"/>
          <w:sz w:val="22"/>
          <w:szCs w:val="22"/>
          <w:u w:val="single"/>
          <w:lang w:val="en-US" w:eastAsia="en-US"/>
        </w:rPr>
        <w:t>https://people.nhs.uk/guides/health-and-wellbeing-conversations-support-for-facilitators/steps/what-is-resilience/</w:t>
      </w:r>
      <w:r w:rsidRPr="00664CDF">
        <w:rPr>
          <w:rFonts w:ascii="Calibri" w:hAnsi="Calibri" w:cs="Times New Roman"/>
          <w:noProof/>
          <w:color w:val="auto"/>
          <w:sz w:val="22"/>
          <w:szCs w:val="22"/>
          <w:lang w:val="en-US" w:eastAsia="en-US"/>
        </w:rPr>
        <w:br/>
        <w:t>[Accessed 6 October 2021].</w:t>
      </w:r>
    </w:p>
    <w:p w:rsidR="00664CDF" w:rsidRPr="00664CDF" w:rsidRDefault="00664CDF" w:rsidP="00664CDF">
      <w:pPr>
        <w:overflowPunct/>
        <w:autoSpaceDE/>
        <w:autoSpaceDN/>
        <w:adjustRightInd/>
        <w:spacing w:after="160" w:line="259" w:lineRule="auto"/>
        <w:textAlignment w:val="auto"/>
        <w:rPr>
          <w:rFonts w:ascii="Calibri" w:hAnsi="Calibri" w:cs="Times New Roman"/>
          <w:noProof/>
          <w:color w:val="auto"/>
          <w:sz w:val="22"/>
          <w:szCs w:val="22"/>
          <w:lang w:val="en-US" w:eastAsia="en-US"/>
        </w:rPr>
      </w:pPr>
      <w:r w:rsidRPr="00664CDF">
        <w:rPr>
          <w:rFonts w:ascii="Calibri" w:hAnsi="Calibri" w:cs="Times New Roman"/>
          <w:noProof/>
          <w:color w:val="auto"/>
          <w:sz w:val="22"/>
          <w:szCs w:val="22"/>
          <w:lang w:val="en-US" w:eastAsia="en-US"/>
        </w:rPr>
        <w:t xml:space="preserve">Anon., n.d. </w:t>
      </w:r>
      <w:r w:rsidRPr="00664CDF">
        <w:rPr>
          <w:rFonts w:ascii="Calibri" w:hAnsi="Calibri" w:cs="Times New Roman"/>
          <w:i/>
          <w:iCs/>
          <w:noProof/>
          <w:color w:val="auto"/>
          <w:sz w:val="22"/>
          <w:szCs w:val="22"/>
          <w:lang w:val="en-US" w:eastAsia="en-US"/>
        </w:rPr>
        <w:t xml:space="preserve">Mental health- NHS. </w:t>
      </w:r>
      <w:r w:rsidRPr="00664CDF">
        <w:rPr>
          <w:rFonts w:ascii="Calibri" w:hAnsi="Calibri" w:cs="Times New Roman"/>
          <w:noProof/>
          <w:color w:val="auto"/>
          <w:sz w:val="22"/>
          <w:szCs w:val="22"/>
          <w:lang w:val="en-US" w:eastAsia="en-US"/>
        </w:rPr>
        <w:t xml:space="preserve">[Online] </w:t>
      </w:r>
      <w:r w:rsidRPr="00664CDF">
        <w:rPr>
          <w:rFonts w:ascii="Calibri" w:hAnsi="Calibri" w:cs="Times New Roman"/>
          <w:noProof/>
          <w:color w:val="auto"/>
          <w:sz w:val="22"/>
          <w:szCs w:val="22"/>
          <w:lang w:val="en-US" w:eastAsia="en-US"/>
        </w:rPr>
        <w:br/>
        <w:t xml:space="preserve">Available at: </w:t>
      </w:r>
      <w:r w:rsidRPr="00664CDF">
        <w:rPr>
          <w:rFonts w:ascii="Calibri" w:hAnsi="Calibri" w:cs="Times New Roman"/>
          <w:noProof/>
          <w:color w:val="auto"/>
          <w:sz w:val="22"/>
          <w:szCs w:val="22"/>
          <w:u w:val="single"/>
          <w:lang w:val="en-US" w:eastAsia="en-US"/>
        </w:rPr>
        <w:t>https://www.nhs.uk/every-mind-matters/mental-health-issues/stress/</w:t>
      </w:r>
      <w:r w:rsidRPr="00664CDF">
        <w:rPr>
          <w:rFonts w:ascii="Calibri" w:hAnsi="Calibri" w:cs="Times New Roman"/>
          <w:noProof/>
          <w:color w:val="auto"/>
          <w:sz w:val="22"/>
          <w:szCs w:val="22"/>
          <w:lang w:val="en-US" w:eastAsia="en-US"/>
        </w:rPr>
        <w:br/>
        <w:t>[Accessed 6 October 2021].</w:t>
      </w:r>
    </w:p>
    <w:p w:rsidR="00664CDF" w:rsidRPr="00664CDF" w:rsidRDefault="00664CDF" w:rsidP="00664CDF">
      <w:pPr>
        <w:overflowPunct/>
        <w:autoSpaceDE/>
        <w:autoSpaceDN/>
        <w:adjustRightInd/>
        <w:spacing w:after="160" w:line="259" w:lineRule="auto"/>
        <w:textAlignment w:val="auto"/>
        <w:rPr>
          <w:rFonts w:ascii="Calibri" w:hAnsi="Calibri" w:cs="Times New Roman"/>
          <w:noProof/>
          <w:color w:val="auto"/>
          <w:sz w:val="22"/>
          <w:szCs w:val="22"/>
          <w:lang w:val="en-US" w:eastAsia="en-US"/>
        </w:rPr>
      </w:pPr>
      <w:r w:rsidRPr="00664CDF">
        <w:rPr>
          <w:rFonts w:ascii="Calibri" w:hAnsi="Calibri" w:cs="Times New Roman"/>
          <w:noProof/>
          <w:color w:val="auto"/>
          <w:sz w:val="22"/>
          <w:szCs w:val="22"/>
          <w:lang w:val="en-US" w:eastAsia="en-US"/>
        </w:rPr>
        <w:t xml:space="preserve">Baron, R. A., 1988. </w:t>
      </w:r>
      <w:r w:rsidRPr="00664CDF">
        <w:rPr>
          <w:rFonts w:ascii="Calibri" w:hAnsi="Calibri" w:cs="Times New Roman"/>
          <w:i/>
          <w:iCs/>
          <w:noProof/>
          <w:color w:val="auto"/>
          <w:sz w:val="22"/>
          <w:szCs w:val="22"/>
          <w:lang w:val="en-US" w:eastAsia="en-US"/>
        </w:rPr>
        <w:t xml:space="preserve">Negative effects of destructive criticism: Impact on conflict, self-efficacy, and task performance.. </w:t>
      </w:r>
      <w:r w:rsidRPr="00664CDF">
        <w:rPr>
          <w:rFonts w:ascii="Calibri" w:hAnsi="Calibri" w:cs="Times New Roman"/>
          <w:noProof/>
          <w:color w:val="auto"/>
          <w:sz w:val="22"/>
          <w:szCs w:val="22"/>
          <w:lang w:val="en-US" w:eastAsia="en-US"/>
        </w:rPr>
        <w:t xml:space="preserve">[Online] </w:t>
      </w:r>
      <w:r w:rsidRPr="00664CDF">
        <w:rPr>
          <w:rFonts w:ascii="Calibri" w:hAnsi="Calibri" w:cs="Times New Roman"/>
          <w:noProof/>
          <w:color w:val="auto"/>
          <w:sz w:val="22"/>
          <w:szCs w:val="22"/>
          <w:lang w:val="en-US" w:eastAsia="en-US"/>
        </w:rPr>
        <w:br/>
        <w:t xml:space="preserve">Available at: </w:t>
      </w:r>
      <w:r w:rsidRPr="00664CDF">
        <w:rPr>
          <w:rFonts w:ascii="Calibri" w:hAnsi="Calibri" w:cs="Times New Roman"/>
          <w:noProof/>
          <w:color w:val="auto"/>
          <w:sz w:val="22"/>
          <w:szCs w:val="22"/>
          <w:u w:val="single"/>
          <w:lang w:val="en-US" w:eastAsia="en-US"/>
        </w:rPr>
        <w:t>https://psycnet.apa.org/record/1988-26454-001</w:t>
      </w:r>
      <w:r w:rsidRPr="00664CDF">
        <w:rPr>
          <w:rFonts w:ascii="Calibri" w:hAnsi="Calibri" w:cs="Times New Roman"/>
          <w:noProof/>
          <w:color w:val="auto"/>
          <w:sz w:val="22"/>
          <w:szCs w:val="22"/>
          <w:lang w:val="en-US" w:eastAsia="en-US"/>
        </w:rPr>
        <w:br/>
        <w:t>[Accessed 7 October 2021].</w:t>
      </w:r>
    </w:p>
    <w:p w:rsidR="00664CDF" w:rsidRPr="00664CDF" w:rsidRDefault="00664CDF" w:rsidP="00664CDF">
      <w:pPr>
        <w:overflowPunct/>
        <w:autoSpaceDE/>
        <w:autoSpaceDN/>
        <w:adjustRightInd/>
        <w:spacing w:after="160" w:line="259" w:lineRule="auto"/>
        <w:textAlignment w:val="auto"/>
        <w:rPr>
          <w:rFonts w:ascii="Calibri" w:hAnsi="Calibri" w:cs="Times New Roman"/>
          <w:noProof/>
          <w:color w:val="auto"/>
          <w:sz w:val="22"/>
          <w:szCs w:val="22"/>
          <w:lang w:val="en-US" w:eastAsia="en-US"/>
        </w:rPr>
      </w:pPr>
      <w:r w:rsidRPr="00664CDF">
        <w:rPr>
          <w:rFonts w:ascii="Calibri" w:hAnsi="Calibri" w:cs="Times New Roman"/>
          <w:noProof/>
          <w:color w:val="auto"/>
          <w:sz w:val="22"/>
          <w:szCs w:val="22"/>
          <w:lang w:val="en-US" w:eastAsia="en-US"/>
        </w:rPr>
        <w:t xml:space="preserve">Mike Dockery, S. B., 2020. </w:t>
      </w:r>
      <w:r w:rsidRPr="00664CDF">
        <w:rPr>
          <w:rFonts w:ascii="Calibri" w:hAnsi="Calibri" w:cs="Times New Roman"/>
          <w:i/>
          <w:iCs/>
          <w:noProof/>
          <w:color w:val="auto"/>
          <w:sz w:val="22"/>
          <w:szCs w:val="22"/>
          <w:lang w:val="en-US" w:eastAsia="en-US"/>
        </w:rPr>
        <w:t xml:space="preserve">Working from Home in the COVID-19 Lockdown. </w:t>
      </w:r>
      <w:r w:rsidRPr="00664CDF">
        <w:rPr>
          <w:rFonts w:ascii="Calibri" w:hAnsi="Calibri" w:cs="Times New Roman"/>
          <w:noProof/>
          <w:color w:val="auto"/>
          <w:sz w:val="22"/>
          <w:szCs w:val="22"/>
          <w:lang w:val="en-US" w:eastAsia="en-US"/>
        </w:rPr>
        <w:t xml:space="preserve">[Online] </w:t>
      </w:r>
      <w:r w:rsidRPr="00664CDF">
        <w:rPr>
          <w:rFonts w:ascii="Calibri" w:hAnsi="Calibri" w:cs="Times New Roman"/>
          <w:noProof/>
          <w:color w:val="auto"/>
          <w:sz w:val="22"/>
          <w:szCs w:val="22"/>
          <w:lang w:val="en-US" w:eastAsia="en-US"/>
        </w:rPr>
        <w:br/>
        <w:t xml:space="preserve">Available at: </w:t>
      </w:r>
      <w:r w:rsidRPr="00664CDF">
        <w:rPr>
          <w:rFonts w:ascii="Calibri" w:hAnsi="Calibri" w:cs="Times New Roman"/>
          <w:noProof/>
          <w:color w:val="auto"/>
          <w:sz w:val="22"/>
          <w:szCs w:val="22"/>
          <w:u w:val="single"/>
          <w:lang w:val="en-US" w:eastAsia="en-US"/>
        </w:rPr>
        <w:t>https://bcec.edu.au/assets/2020/05/BCEC-COVID19-Brief-4_Working-from-home.pdf</w:t>
      </w:r>
      <w:r w:rsidRPr="00664CDF">
        <w:rPr>
          <w:rFonts w:ascii="Calibri" w:hAnsi="Calibri" w:cs="Times New Roman"/>
          <w:noProof/>
          <w:color w:val="auto"/>
          <w:sz w:val="22"/>
          <w:szCs w:val="22"/>
          <w:lang w:val="en-US" w:eastAsia="en-US"/>
        </w:rPr>
        <w:br/>
        <w:t>[Accessed 7 October 2021].</w:t>
      </w:r>
    </w:p>
    <w:p w:rsidR="00664CDF" w:rsidRPr="00664CDF" w:rsidRDefault="00664CDF" w:rsidP="00664CDF">
      <w:pPr>
        <w:overflowPunct/>
        <w:autoSpaceDE/>
        <w:autoSpaceDN/>
        <w:adjustRightInd/>
        <w:spacing w:after="160" w:line="259" w:lineRule="auto"/>
        <w:textAlignment w:val="auto"/>
        <w:rPr>
          <w:rFonts w:ascii="Calibri" w:hAnsi="Calibri" w:cs="Times New Roman"/>
          <w:noProof/>
          <w:color w:val="auto"/>
          <w:sz w:val="22"/>
          <w:szCs w:val="22"/>
          <w:lang w:val="en-US" w:eastAsia="en-US"/>
        </w:rPr>
      </w:pPr>
      <w:r w:rsidRPr="00664CDF">
        <w:rPr>
          <w:rFonts w:ascii="Calibri" w:hAnsi="Calibri" w:cs="Times New Roman"/>
          <w:noProof/>
          <w:color w:val="auto"/>
          <w:sz w:val="22"/>
          <w:szCs w:val="22"/>
          <w:lang w:val="en-US" w:eastAsia="en-US"/>
        </w:rPr>
        <w:t xml:space="preserve">Ms. S. Pattu Meenakshi, M. V. S. C. V. D. K. R., 2013. </w:t>
      </w:r>
      <w:r w:rsidRPr="00664CDF">
        <w:rPr>
          <w:rFonts w:ascii="Calibri" w:hAnsi="Calibri" w:cs="Times New Roman"/>
          <w:i/>
          <w:iCs/>
          <w:noProof/>
          <w:color w:val="auto"/>
          <w:sz w:val="22"/>
          <w:szCs w:val="22"/>
          <w:lang w:val="en-US" w:eastAsia="en-US"/>
        </w:rPr>
        <w:t xml:space="preserve">The importance of work life balance. </w:t>
      </w:r>
      <w:r w:rsidRPr="00664CDF">
        <w:rPr>
          <w:rFonts w:ascii="Calibri" w:hAnsi="Calibri" w:cs="Times New Roman"/>
          <w:noProof/>
          <w:color w:val="auto"/>
          <w:sz w:val="22"/>
          <w:szCs w:val="22"/>
          <w:lang w:val="en-US" w:eastAsia="en-US"/>
        </w:rPr>
        <w:t xml:space="preserve">[Online] </w:t>
      </w:r>
      <w:r w:rsidRPr="00664CDF">
        <w:rPr>
          <w:rFonts w:ascii="Calibri" w:hAnsi="Calibri" w:cs="Times New Roman"/>
          <w:noProof/>
          <w:color w:val="auto"/>
          <w:sz w:val="22"/>
          <w:szCs w:val="22"/>
          <w:lang w:val="en-US" w:eastAsia="en-US"/>
        </w:rPr>
        <w:br/>
        <w:t xml:space="preserve">Available at: </w:t>
      </w:r>
      <w:r w:rsidRPr="00664CDF">
        <w:rPr>
          <w:rFonts w:ascii="Calibri" w:hAnsi="Calibri" w:cs="Times New Roman"/>
          <w:noProof/>
          <w:color w:val="auto"/>
          <w:sz w:val="22"/>
          <w:szCs w:val="22"/>
          <w:u w:val="single"/>
          <w:lang w:val="en-US" w:eastAsia="en-US"/>
        </w:rPr>
        <w:t>https://www.iosrjournals.org/iosr-jbm/papers/Vol14-issue3/F01433135.pdf</w:t>
      </w:r>
      <w:r w:rsidRPr="00664CDF">
        <w:rPr>
          <w:rFonts w:ascii="Calibri" w:hAnsi="Calibri" w:cs="Times New Roman"/>
          <w:noProof/>
          <w:color w:val="auto"/>
          <w:sz w:val="22"/>
          <w:szCs w:val="22"/>
          <w:lang w:val="en-US" w:eastAsia="en-US"/>
        </w:rPr>
        <w:br/>
        <w:t>[Accessed 6 October 2021].</w:t>
      </w:r>
    </w:p>
    <w:p w:rsidR="00664CDF" w:rsidRDefault="00664CDF" w:rsidP="00664CDF">
      <w:pPr>
        <w:overflowPunct/>
        <w:autoSpaceDE/>
        <w:autoSpaceDN/>
        <w:adjustRightInd/>
        <w:spacing w:after="160" w:line="259" w:lineRule="auto"/>
        <w:textAlignment w:val="auto"/>
        <w:rPr>
          <w:rFonts w:ascii="Calibri" w:hAnsi="Calibri" w:cs="Times New Roman"/>
          <w:noProof/>
          <w:color w:val="auto"/>
          <w:sz w:val="22"/>
          <w:szCs w:val="22"/>
          <w:lang w:val="en-US" w:eastAsia="en-US"/>
        </w:rPr>
      </w:pPr>
      <w:r w:rsidRPr="00664CDF">
        <w:rPr>
          <w:rFonts w:ascii="Calibri" w:hAnsi="Calibri" w:cs="Times New Roman"/>
          <w:noProof/>
          <w:color w:val="auto"/>
          <w:sz w:val="22"/>
          <w:szCs w:val="22"/>
          <w:lang w:val="en-US" w:eastAsia="en-US"/>
        </w:rPr>
        <w:t xml:space="preserve">staff, M. c., 2020. </w:t>
      </w:r>
      <w:r w:rsidRPr="00664CDF">
        <w:rPr>
          <w:rFonts w:ascii="Calibri" w:hAnsi="Calibri" w:cs="Times New Roman"/>
          <w:i/>
          <w:iCs/>
          <w:noProof/>
          <w:color w:val="auto"/>
          <w:sz w:val="22"/>
          <w:szCs w:val="22"/>
          <w:lang w:val="en-US" w:eastAsia="en-US"/>
        </w:rPr>
        <w:t xml:space="preserve">Stress management. </w:t>
      </w:r>
      <w:r w:rsidRPr="00664CDF">
        <w:rPr>
          <w:rFonts w:ascii="Calibri" w:hAnsi="Calibri" w:cs="Times New Roman"/>
          <w:noProof/>
          <w:color w:val="auto"/>
          <w:sz w:val="22"/>
          <w:szCs w:val="22"/>
          <w:lang w:val="en-US" w:eastAsia="en-US"/>
        </w:rPr>
        <w:t xml:space="preserve">[Online] </w:t>
      </w:r>
      <w:r w:rsidRPr="00664CDF">
        <w:rPr>
          <w:rFonts w:ascii="Calibri" w:hAnsi="Calibri" w:cs="Times New Roman"/>
          <w:noProof/>
          <w:color w:val="auto"/>
          <w:sz w:val="22"/>
          <w:szCs w:val="22"/>
          <w:lang w:val="en-US" w:eastAsia="en-US"/>
        </w:rPr>
        <w:br/>
        <w:t xml:space="preserve">Available at: </w:t>
      </w:r>
      <w:r w:rsidRPr="00664CDF">
        <w:rPr>
          <w:rFonts w:ascii="Calibri" w:hAnsi="Calibri" w:cs="Times New Roman"/>
          <w:noProof/>
          <w:color w:val="auto"/>
          <w:sz w:val="22"/>
          <w:szCs w:val="22"/>
          <w:u w:val="single"/>
          <w:lang w:val="en-US" w:eastAsia="en-US"/>
        </w:rPr>
        <w:t>https://www.mayoclinic.org/healthy-lifestyle/stress-management/in-depth/exercise-and-stress/art-20044469</w:t>
      </w:r>
      <w:r w:rsidRPr="00664CDF">
        <w:rPr>
          <w:rFonts w:ascii="Calibri" w:hAnsi="Calibri" w:cs="Times New Roman"/>
          <w:noProof/>
          <w:color w:val="auto"/>
          <w:sz w:val="22"/>
          <w:szCs w:val="22"/>
          <w:lang w:val="en-US" w:eastAsia="en-US"/>
        </w:rPr>
        <w:br/>
        <w:t>[Accessed 6 October 2021].</w:t>
      </w:r>
    </w:p>
    <w:sdt>
      <w:sdtPr>
        <w:id w:val="111145805"/>
        <w:bibliography/>
      </w:sdtPr>
      <w:sdtEndPr>
        <w:rPr>
          <w:rFonts w:ascii="Arial" w:eastAsia="Times New Roman" w:hAnsi="Arial" w:cs="Arial"/>
          <w:color w:val="000000"/>
          <w:sz w:val="20"/>
          <w:szCs w:val="20"/>
          <w:lang w:eastAsia="en-GB"/>
        </w:rPr>
      </w:sdtEndPr>
      <w:sdtContent>
        <w:p w:rsidR="00664CDF" w:rsidRDefault="00664CDF" w:rsidP="00664CDF">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2013.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https://www.app.college.police.uk/app-content/national-decision-model/the-national-decision-model/</w:t>
          </w:r>
          <w:r>
            <w:rPr>
              <w:noProof/>
              <w:lang w:val="en-US"/>
            </w:rPr>
            <w:br/>
            <w:t>[Accessed 27 10 2021].</w:t>
          </w:r>
        </w:p>
        <w:p w:rsidR="00664CDF" w:rsidRDefault="00664CDF" w:rsidP="00664CDF">
          <w:pPr>
            <w:pStyle w:val="Bibliography"/>
            <w:rPr>
              <w:noProof/>
              <w:lang w:val="en-US"/>
            </w:rPr>
          </w:pPr>
          <w:r>
            <w:rPr>
              <w:noProof/>
              <w:lang w:val="en-US"/>
            </w:rPr>
            <w:t xml:space="preserve">Anon., n.d. </w:t>
          </w:r>
          <w:r>
            <w:rPr>
              <w:i/>
              <w:iCs/>
              <w:noProof/>
              <w:lang w:val="en-US"/>
            </w:rPr>
            <w:t xml:space="preserve">Gibbs Refelctive Cycle. </w:t>
          </w:r>
          <w:r>
            <w:rPr>
              <w:noProof/>
              <w:lang w:val="en-US"/>
            </w:rPr>
            <w:t xml:space="preserve">[Online] </w:t>
          </w:r>
          <w:r>
            <w:rPr>
              <w:noProof/>
              <w:lang w:val="en-US"/>
            </w:rPr>
            <w:br/>
            <w:t xml:space="preserve">Available at: </w:t>
          </w:r>
          <w:r>
            <w:rPr>
              <w:noProof/>
              <w:u w:val="single"/>
              <w:lang w:val="en-US"/>
            </w:rPr>
            <w:t>https://www.mindtools.com/pages/article/reflective-cycle.htm</w:t>
          </w:r>
          <w:r>
            <w:rPr>
              <w:noProof/>
              <w:lang w:val="en-US"/>
            </w:rPr>
            <w:br/>
            <w:t>[Accessed 09 11 2021].</w:t>
          </w:r>
        </w:p>
        <w:p w:rsidR="00664CDF" w:rsidRDefault="00664CDF" w:rsidP="00664CDF">
          <w:pPr>
            <w:pStyle w:val="Bibliography"/>
            <w:rPr>
              <w:noProof/>
              <w:lang w:val="en-US"/>
            </w:rPr>
          </w:pPr>
          <w:r>
            <w:rPr>
              <w:noProof/>
              <w:lang w:val="en-US"/>
            </w:rPr>
            <w:t xml:space="preserve">College of Policing , 2013.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https://www.app.college.police.uk/app-content/national-decision-model/the-national-decision-model/</w:t>
          </w:r>
          <w:r>
            <w:rPr>
              <w:noProof/>
              <w:lang w:val="en-US"/>
            </w:rPr>
            <w:br/>
            <w:t>[Accessed 27 10 2021].</w:t>
          </w:r>
        </w:p>
        <w:p w:rsidR="00664CDF" w:rsidRDefault="00664CDF" w:rsidP="00664CDF">
          <w:pPr>
            <w:pStyle w:val="Bibliography"/>
            <w:rPr>
              <w:noProof/>
              <w:lang w:val="en-US"/>
            </w:rPr>
          </w:pPr>
          <w:r>
            <w:rPr>
              <w:noProof/>
              <w:lang w:val="en-US"/>
            </w:rPr>
            <w:lastRenderedPageBreak/>
            <w:t xml:space="preserve">College of Policing , 2016.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https://www.app.college.police.uk/app-content/mental-health/mental-health-detention/#the-decision-to-use-section-136-mha-1983</w:t>
          </w:r>
          <w:r>
            <w:rPr>
              <w:noProof/>
              <w:lang w:val="en-US"/>
            </w:rPr>
            <w:br/>
            <w:t>[Accessed 27 10 2021].</w:t>
          </w:r>
        </w:p>
        <w:p w:rsidR="00664CDF" w:rsidRDefault="00664CDF" w:rsidP="00664CDF">
          <w:pPr>
            <w:pStyle w:val="Bibliography"/>
            <w:rPr>
              <w:noProof/>
              <w:lang w:val="en-US"/>
            </w:rPr>
          </w:pPr>
          <w:r>
            <w:rPr>
              <w:noProof/>
              <w:lang w:val="en-US"/>
            </w:rPr>
            <w:t xml:space="preserve">College of Policing , 2020. </w:t>
          </w:r>
          <w:r>
            <w:rPr>
              <w:i/>
              <w:iCs/>
              <w:noProof/>
              <w:lang w:val="en-US"/>
            </w:rPr>
            <w:t xml:space="preserve">Conflict Mangement Skills. </w:t>
          </w:r>
          <w:r>
            <w:rPr>
              <w:noProof/>
              <w:lang w:val="en-US"/>
            </w:rPr>
            <w:t xml:space="preserve">[Online] </w:t>
          </w:r>
          <w:r>
            <w:rPr>
              <w:noProof/>
              <w:lang w:val="en-US"/>
            </w:rPr>
            <w:br/>
            <w:t xml:space="preserve">Available at: </w:t>
          </w:r>
          <w:r>
            <w:rPr>
              <w:noProof/>
              <w:u w:val="single"/>
              <w:lang w:val="en-US"/>
            </w:rPr>
            <w:t>https://www.college.police.uk/guidance/conflict-management/conflict-management-skills</w:t>
          </w:r>
          <w:r>
            <w:rPr>
              <w:noProof/>
              <w:lang w:val="en-US"/>
            </w:rPr>
            <w:br/>
            <w:t>[Accessed 31 10 21].</w:t>
          </w:r>
        </w:p>
        <w:p w:rsidR="00664CDF" w:rsidRDefault="00664CDF" w:rsidP="00664CDF">
          <w:pPr>
            <w:pStyle w:val="Bibliography"/>
            <w:rPr>
              <w:noProof/>
              <w:lang w:val="en-US"/>
            </w:rPr>
          </w:pPr>
          <w:r>
            <w:rPr>
              <w:noProof/>
              <w:lang w:val="en-US"/>
            </w:rPr>
            <w:t xml:space="preserve">Genevieve Creighton, P. ,. J. O. R. P. e. a., 2016. “Dulling the Edges”: Young Men’s Use of. </w:t>
          </w:r>
          <w:r>
            <w:rPr>
              <w:i/>
              <w:iCs/>
              <w:noProof/>
              <w:lang w:val="en-US"/>
            </w:rPr>
            <w:t xml:space="preserve">Health Education &amp; Behaviour , </w:t>
          </w:r>
          <w:r>
            <w:rPr>
              <w:noProof/>
              <w:lang w:val="en-US"/>
            </w:rPr>
            <w:t>Volume 43, p. 57.</w:t>
          </w:r>
        </w:p>
        <w:p w:rsidR="00664CDF" w:rsidRDefault="00664CDF" w:rsidP="00664CDF">
          <w:pPr>
            <w:pStyle w:val="Bibliography"/>
            <w:rPr>
              <w:noProof/>
              <w:lang w:val="en-US"/>
            </w:rPr>
          </w:pPr>
          <w:r>
            <w:rPr>
              <w:noProof/>
              <w:lang w:val="en-US"/>
            </w:rPr>
            <w:t xml:space="preserve">legislation.gov.uk, 2021, n.d. </w:t>
          </w:r>
          <w:r>
            <w:rPr>
              <w:i/>
              <w:iCs/>
              <w:noProof/>
              <w:lang w:val="en-US"/>
            </w:rPr>
            <w:t xml:space="preserve">Criminal Justice Act 1967. </w:t>
          </w:r>
          <w:r>
            <w:rPr>
              <w:noProof/>
              <w:lang w:val="en-US"/>
            </w:rPr>
            <w:t xml:space="preserve">[Online] </w:t>
          </w:r>
          <w:r>
            <w:rPr>
              <w:noProof/>
              <w:lang w:val="en-US"/>
            </w:rPr>
            <w:br/>
            <w:t xml:space="preserve">Available at: </w:t>
          </w:r>
          <w:r>
            <w:rPr>
              <w:noProof/>
              <w:u w:val="single"/>
              <w:lang w:val="en-US"/>
            </w:rPr>
            <w:t>https://www.legislation.gov.uk/ukpga/1967/80/section/91</w:t>
          </w:r>
          <w:r>
            <w:rPr>
              <w:noProof/>
              <w:lang w:val="en-US"/>
            </w:rPr>
            <w:br/>
            <w:t>[Accessed 31 10 2021].</w:t>
          </w:r>
        </w:p>
        <w:p w:rsidR="00664CDF" w:rsidRDefault="00664CDF" w:rsidP="00664CDF">
          <w:pPr>
            <w:pStyle w:val="Bibliography"/>
            <w:rPr>
              <w:noProof/>
              <w:lang w:val="en-US"/>
            </w:rPr>
          </w:pPr>
          <w:r>
            <w:rPr>
              <w:noProof/>
              <w:lang w:val="en-US"/>
            </w:rPr>
            <w:t xml:space="preserve">Legislation.gov.uk, n.d. </w:t>
          </w:r>
          <w:r>
            <w:rPr>
              <w:i/>
              <w:iCs/>
              <w:noProof/>
              <w:lang w:val="en-US"/>
            </w:rPr>
            <w:t xml:space="preserve">Police and Criminal Evidence Act 1984. </w:t>
          </w:r>
          <w:r>
            <w:rPr>
              <w:noProof/>
              <w:lang w:val="en-US"/>
            </w:rPr>
            <w:t xml:space="preserve">[Online] </w:t>
          </w:r>
          <w:r>
            <w:rPr>
              <w:noProof/>
              <w:lang w:val="en-US"/>
            </w:rPr>
            <w:br/>
            <w:t xml:space="preserve">Available at: </w:t>
          </w:r>
          <w:r>
            <w:rPr>
              <w:noProof/>
              <w:u w:val="single"/>
              <w:lang w:val="en-US"/>
            </w:rPr>
            <w:t>https://www.legislation.gov.uk/ukpga/1984/60/section/117</w:t>
          </w:r>
          <w:r>
            <w:rPr>
              <w:noProof/>
              <w:lang w:val="en-US"/>
            </w:rPr>
            <w:br/>
            <w:t>[Accessed 31 10 2021].</w:t>
          </w:r>
        </w:p>
        <w:p w:rsidR="00664CDF" w:rsidRDefault="00664CDF" w:rsidP="00664CDF">
          <w:pPr>
            <w:pStyle w:val="Bibliography"/>
          </w:pPr>
          <w:r>
            <w:rPr>
              <w:b/>
              <w:bCs/>
              <w:noProof/>
            </w:rPr>
            <w:fldChar w:fldCharType="end"/>
          </w:r>
        </w:p>
        <w:sdt>
          <w:sdtPr>
            <w:id w:val="-573587230"/>
            <w:bibliography/>
          </w:sdtPr>
          <w:sdtEndPr>
            <w:rPr>
              <w:rFonts w:ascii="Arial" w:eastAsia="Times New Roman" w:hAnsi="Arial" w:cs="Arial"/>
              <w:color w:val="000000"/>
              <w:sz w:val="20"/>
              <w:szCs w:val="20"/>
              <w:lang w:eastAsia="en-GB"/>
            </w:rPr>
          </w:sdtEndPr>
          <w:sdtContent>
            <w:p w:rsidR="00664CDF" w:rsidRDefault="00664CDF" w:rsidP="00664CDF">
              <w:pPr>
                <w:pStyle w:val="Bibliography"/>
                <w:rPr>
                  <w:noProof/>
                  <w:sz w:val="24"/>
                  <w:szCs w:val="24"/>
                  <w:lang w:val="en-US"/>
                </w:rPr>
              </w:pPr>
              <w:r>
                <w:fldChar w:fldCharType="begin"/>
              </w:r>
              <w:r>
                <w:instrText xml:space="preserve"> BIBLIOGRAPHY </w:instrText>
              </w:r>
              <w:r>
                <w:fldChar w:fldCharType="separate"/>
              </w:r>
              <w:r>
                <w:rPr>
                  <w:noProof/>
                  <w:lang w:val="en-US"/>
                </w:rPr>
                <w:t xml:space="preserve">College of Policing , 2013. </w:t>
              </w:r>
              <w:r>
                <w:rPr>
                  <w:i/>
                  <w:iCs/>
                  <w:noProof/>
                  <w:lang w:val="en-US"/>
                </w:rPr>
                <w:t xml:space="preserve">National Decision Making Model. </w:t>
              </w:r>
              <w:r>
                <w:rPr>
                  <w:noProof/>
                  <w:lang w:val="en-US"/>
                </w:rPr>
                <w:t xml:space="preserve">[Online] </w:t>
              </w:r>
              <w:r>
                <w:rPr>
                  <w:noProof/>
                  <w:lang w:val="en-US"/>
                </w:rPr>
                <w:br/>
                <w:t xml:space="preserve">Available at: </w:t>
              </w:r>
              <w:r>
                <w:rPr>
                  <w:noProof/>
                  <w:u w:val="single"/>
                  <w:lang w:val="en-US"/>
                </w:rPr>
                <w:t>https://www.app.college.police.uk/app-content/national-decision-model/the-national-decision-model/</w:t>
              </w:r>
              <w:r>
                <w:rPr>
                  <w:noProof/>
                  <w:lang w:val="en-US"/>
                </w:rPr>
                <w:br/>
                <w:t>[Accessed 14 12 21].</w:t>
              </w:r>
            </w:p>
            <w:p w:rsidR="00664CDF" w:rsidRDefault="00664CDF" w:rsidP="00664CDF">
              <w:pPr>
                <w:pStyle w:val="Bibliography"/>
                <w:rPr>
                  <w:noProof/>
                  <w:lang w:val="en-US"/>
                </w:rPr>
              </w:pPr>
              <w:r>
                <w:rPr>
                  <w:noProof/>
                  <w:lang w:val="en-US"/>
                </w:rPr>
                <w:t xml:space="preserve">College of Policing , 2013. </w:t>
              </w:r>
              <w:r>
                <w:rPr>
                  <w:i/>
                  <w:iCs/>
                  <w:noProof/>
                  <w:lang w:val="en-US"/>
                </w:rPr>
                <w:t xml:space="preserve">Prosecution and case management. </w:t>
              </w:r>
              <w:r>
                <w:rPr>
                  <w:noProof/>
                  <w:lang w:val="en-US"/>
                </w:rPr>
                <w:t xml:space="preserve">[Online] </w:t>
              </w:r>
              <w:r>
                <w:rPr>
                  <w:noProof/>
                  <w:lang w:val="en-US"/>
                </w:rPr>
                <w:br/>
                <w:t xml:space="preserve">Available at: </w:t>
              </w:r>
              <w:r>
                <w:rPr>
                  <w:noProof/>
                  <w:u w:val="single"/>
                  <w:lang w:val="en-US"/>
                </w:rPr>
                <w:t>https://www.app.college.police.uk/app-content/prosecution-and-case-management/justice-outcomes/</w:t>
              </w:r>
              <w:r>
                <w:rPr>
                  <w:noProof/>
                  <w:lang w:val="en-US"/>
                </w:rPr>
                <w:br/>
                <w:t>[Accessed 25 11 2021].</w:t>
              </w:r>
            </w:p>
            <w:p w:rsidR="00664CDF" w:rsidRDefault="00664CDF" w:rsidP="00664CDF">
              <w:pPr>
                <w:pStyle w:val="Bibliography"/>
                <w:rPr>
                  <w:noProof/>
                  <w:lang w:val="en-US"/>
                </w:rPr>
              </w:pPr>
              <w:r>
                <w:rPr>
                  <w:noProof/>
                  <w:lang w:val="en-US"/>
                </w:rPr>
                <w:t xml:space="preserve">College of Policing , 2015. </w:t>
              </w:r>
              <w:r>
                <w:rPr>
                  <w:i/>
                  <w:iCs/>
                  <w:noProof/>
                  <w:lang w:val="en-US"/>
                </w:rPr>
                <w:t xml:space="preserve">Restorative Justice (RJ) conferencing. </w:t>
              </w:r>
              <w:r>
                <w:rPr>
                  <w:noProof/>
                  <w:lang w:val="en-US"/>
                </w:rPr>
                <w:t xml:space="preserve">[Online] </w:t>
              </w:r>
              <w:r>
                <w:rPr>
                  <w:noProof/>
                  <w:lang w:val="en-US"/>
                </w:rPr>
                <w:br/>
                <w:t xml:space="preserve">Available at: </w:t>
              </w:r>
              <w:r>
                <w:rPr>
                  <w:noProof/>
                  <w:u w:val="single"/>
                  <w:lang w:val="en-US"/>
                </w:rPr>
                <w:t>https://whatworks.college.police.uk/toolkit/Pages/Intervention.aspx?InterventionID=24</w:t>
              </w:r>
              <w:r>
                <w:rPr>
                  <w:noProof/>
                  <w:lang w:val="en-US"/>
                </w:rPr>
                <w:br/>
                <w:t>[Accessed 25 11 2021].</w:t>
              </w:r>
            </w:p>
            <w:p w:rsidR="00664CDF" w:rsidRDefault="00664CDF" w:rsidP="00664CDF">
              <w:pPr>
                <w:pStyle w:val="Bibliography"/>
                <w:rPr>
                  <w:noProof/>
                  <w:lang w:val="en-US"/>
                </w:rPr>
              </w:pPr>
              <w:r>
                <w:rPr>
                  <w:noProof/>
                  <w:lang w:val="en-US"/>
                </w:rPr>
                <w:t xml:space="preserve">Hampshire Safeguarding Adults Board , n.d. </w:t>
              </w:r>
              <w:r>
                <w:rPr>
                  <w:i/>
                  <w:iCs/>
                  <w:noProof/>
                  <w:lang w:val="en-US"/>
                </w:rPr>
                <w:t xml:space="preserve">Learning from Experience Database - Serious Case Reviews. </w:t>
              </w:r>
              <w:r>
                <w:rPr>
                  <w:noProof/>
                  <w:lang w:val="en-US"/>
                </w:rPr>
                <w:t xml:space="preserve">[Online] </w:t>
              </w:r>
              <w:r>
                <w:rPr>
                  <w:noProof/>
                  <w:lang w:val="en-US"/>
                </w:rPr>
                <w:br/>
                <w:t xml:space="preserve">Available at: </w:t>
              </w:r>
              <w:r>
                <w:rPr>
                  <w:noProof/>
                  <w:u w:val="single"/>
                  <w:lang w:val="en-US"/>
                </w:rPr>
                <w:t>https://www.hampshiresab.org.uk/learning-from-experience-database/serious-case-reviews/fiona-pilkington-leicestershire/</w:t>
              </w:r>
              <w:r>
                <w:rPr>
                  <w:noProof/>
                  <w:lang w:val="en-US"/>
                </w:rPr>
                <w:br/>
                <w:t>[Accessed 14 12 21].</w:t>
              </w:r>
            </w:p>
            <w:p w:rsidR="00664CDF" w:rsidRDefault="00664CDF" w:rsidP="00664CDF">
              <w:pPr>
                <w:pStyle w:val="Bibliography"/>
                <w:rPr>
                  <w:noProof/>
                  <w:lang w:val="en-US"/>
                </w:rPr>
              </w:pPr>
              <w:r>
                <w:rPr>
                  <w:noProof/>
                  <w:lang w:val="en-US"/>
                </w:rPr>
                <w:t xml:space="preserve">Police, M., n.d. </w:t>
              </w:r>
              <w:r>
                <w:rPr>
                  <w:i/>
                  <w:iCs/>
                  <w:noProof/>
                  <w:lang w:val="en-US"/>
                </w:rPr>
                <w:t xml:space="preserve">What is Hate Crime. </w:t>
              </w:r>
              <w:r>
                <w:rPr>
                  <w:noProof/>
                  <w:lang w:val="en-US"/>
                </w:rPr>
                <w:t xml:space="preserve">[Online] </w:t>
              </w:r>
              <w:r>
                <w:rPr>
                  <w:noProof/>
                  <w:lang w:val="en-US"/>
                </w:rPr>
                <w:br/>
                <w:t xml:space="preserve">Available at: </w:t>
              </w:r>
              <w:r>
                <w:rPr>
                  <w:noProof/>
                  <w:u w:val="single"/>
                  <w:lang w:val="en-US"/>
                </w:rPr>
                <w:t>https://www.met.police.uk/advice/advice-and-information/hco/hate-crime/what-is-hate-crime/</w:t>
              </w:r>
              <w:r>
                <w:rPr>
                  <w:noProof/>
                  <w:lang w:val="en-US"/>
                </w:rPr>
                <w:br/>
                <w:t>[Accessed 09 11 2021].</w:t>
              </w:r>
            </w:p>
            <w:p w:rsidR="00664CDF" w:rsidRDefault="00664CDF" w:rsidP="00664CDF">
              <w:pPr>
                <w:pStyle w:val="Bibliography"/>
                <w:rPr>
                  <w:noProof/>
                  <w:lang w:val="en-US"/>
                </w:rPr>
              </w:pPr>
              <w:r>
                <w:rPr>
                  <w:noProof/>
                  <w:lang w:val="en-US"/>
                </w:rPr>
                <w:t xml:space="preserve">University of Edingbourgh , 2020. </w:t>
              </w:r>
              <w:r>
                <w:rPr>
                  <w:i/>
                  <w:iCs/>
                  <w:noProof/>
                  <w:lang w:val="en-US"/>
                </w:rPr>
                <w:t xml:space="preserve">Gibbs Refelective Cycle. </w:t>
              </w:r>
              <w:r>
                <w:rPr>
                  <w:noProof/>
                  <w:lang w:val="en-US"/>
                </w:rPr>
                <w:t xml:space="preserve">[Online] </w:t>
              </w:r>
              <w:r>
                <w:rPr>
                  <w:noProof/>
                  <w:lang w:val="en-US"/>
                </w:rPr>
                <w:br/>
                <w:t xml:space="preserve">Available at: </w:t>
              </w:r>
              <w:r>
                <w:rPr>
                  <w:noProof/>
                  <w:u w:val="single"/>
                  <w:lang w:val="en-US"/>
                </w:rPr>
                <w:t>https://www.ed.ac.uk/reflection/reflectors-toolkit/reflecting-on-experience/gibbs-reflective-cycle</w:t>
              </w:r>
              <w:r>
                <w:rPr>
                  <w:noProof/>
                  <w:lang w:val="en-US"/>
                </w:rPr>
                <w:br/>
                <w:t>[Accessed 14 12 2021].</w:t>
              </w:r>
            </w:p>
            <w:p w:rsidR="00664CDF" w:rsidRDefault="00664CDF" w:rsidP="00664CDF">
              <w:r>
                <w:rPr>
                  <w:b/>
                  <w:bCs/>
                  <w:noProof/>
                </w:rPr>
                <w:fldChar w:fldCharType="end"/>
              </w:r>
            </w:p>
          </w:sdtContent>
        </w:sdt>
        <w:sdt>
          <w:sdtPr>
            <w:id w:val="418534795"/>
            <w:bibliography/>
          </w:sdtPr>
          <w:sdtEndPr>
            <w:rPr>
              <w:rFonts w:ascii="Arial" w:eastAsia="Times New Roman" w:hAnsi="Arial" w:cs="Arial"/>
              <w:color w:val="000000"/>
              <w:sz w:val="20"/>
              <w:szCs w:val="20"/>
              <w:lang w:eastAsia="en-GB"/>
            </w:rPr>
          </w:sdtEndPr>
          <w:sdtContent>
            <w:p w:rsidR="00664CDF" w:rsidRDefault="00664CDF" w:rsidP="00664CDF">
              <w:pPr>
                <w:pStyle w:val="Bibliography"/>
                <w:rPr>
                  <w:noProof/>
                  <w:sz w:val="24"/>
                  <w:szCs w:val="24"/>
                  <w:lang w:val="en-US"/>
                </w:rPr>
              </w:pPr>
              <w:r>
                <w:fldChar w:fldCharType="begin"/>
              </w:r>
              <w:r>
                <w:instrText xml:space="preserve"> BIBLIOGRAPHY </w:instrText>
              </w:r>
              <w:r>
                <w:fldChar w:fldCharType="separate"/>
              </w:r>
              <w:r>
                <w:rPr>
                  <w:noProof/>
                  <w:lang w:val="en-US"/>
                </w:rPr>
                <w:t xml:space="preserve">College of Policing, 2013.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https://www.app.college.police.uk/app-content/national-decision-model/the-national-decision-model/</w:t>
              </w:r>
              <w:r>
                <w:rPr>
                  <w:noProof/>
                  <w:lang w:val="en-US"/>
                </w:rPr>
                <w:br/>
                <w:t>[Accessed 23 12 2021].</w:t>
              </w:r>
            </w:p>
            <w:p w:rsidR="00664CDF" w:rsidRDefault="00664CDF" w:rsidP="00664CDF">
              <w:pPr>
                <w:pStyle w:val="Bibliography"/>
                <w:rPr>
                  <w:noProof/>
                  <w:lang w:val="en-US"/>
                </w:rPr>
              </w:pPr>
              <w:r>
                <w:rPr>
                  <w:noProof/>
                  <w:lang w:val="en-US"/>
                </w:rPr>
                <w:t xml:space="preserve">Health and Safety executive , n.d. </w:t>
              </w:r>
              <w:r>
                <w:rPr>
                  <w:i/>
                  <w:iCs/>
                  <w:noProof/>
                  <w:lang w:val="en-US"/>
                </w:rPr>
                <w:t xml:space="preserve">Disclosure of unused material in criminal proceedings. </w:t>
              </w:r>
              <w:r>
                <w:rPr>
                  <w:noProof/>
                  <w:lang w:val="en-US"/>
                </w:rPr>
                <w:t xml:space="preserve">[Online] </w:t>
              </w:r>
              <w:r>
                <w:rPr>
                  <w:noProof/>
                  <w:lang w:val="en-US"/>
                </w:rPr>
                <w:br/>
                <w:t xml:space="preserve">Available at: </w:t>
              </w:r>
              <w:r>
                <w:rPr>
                  <w:noProof/>
                  <w:u w:val="single"/>
                  <w:lang w:val="en-US"/>
                </w:rPr>
                <w:t>https://www.hse.gov.uk/enforce/enforcementguide/pretrial/after-intro.htm</w:t>
              </w:r>
              <w:r>
                <w:rPr>
                  <w:noProof/>
                  <w:lang w:val="en-US"/>
                </w:rPr>
                <w:br/>
                <w:t>[Accessed 23 12 2021].</w:t>
              </w:r>
            </w:p>
            <w:p w:rsidR="00664CDF" w:rsidRDefault="00664CDF" w:rsidP="00664CDF">
              <w:pPr>
                <w:pStyle w:val="Bibliography"/>
                <w:rPr>
                  <w:noProof/>
                  <w:lang w:val="en-US"/>
                </w:rPr>
              </w:pPr>
              <w:r>
                <w:rPr>
                  <w:noProof/>
                  <w:lang w:val="en-US"/>
                </w:rPr>
                <w:t xml:space="preserve">Legislation.gov.uk, n.d. </w:t>
              </w:r>
              <w:r>
                <w:rPr>
                  <w:i/>
                  <w:iCs/>
                  <w:noProof/>
                  <w:lang w:val="en-US"/>
                </w:rPr>
                <w:t xml:space="preserve">Police and Criminal Evidnece act 1984. </w:t>
              </w:r>
              <w:r>
                <w:rPr>
                  <w:noProof/>
                  <w:lang w:val="en-US"/>
                </w:rPr>
                <w:t xml:space="preserve">[Online] </w:t>
              </w:r>
              <w:r>
                <w:rPr>
                  <w:noProof/>
                  <w:lang w:val="en-US"/>
                </w:rPr>
                <w:br/>
                <w:t xml:space="preserve">Available at: </w:t>
              </w:r>
              <w:r>
                <w:rPr>
                  <w:noProof/>
                  <w:u w:val="single"/>
                  <w:lang w:val="en-US"/>
                </w:rPr>
                <w:t>https://www.legislation.gov.uk/ukpga/1984/60/section/17</w:t>
              </w:r>
              <w:r>
                <w:rPr>
                  <w:noProof/>
                  <w:lang w:val="en-US"/>
                </w:rPr>
                <w:br/>
                <w:t>[Accessed 23 12 2021].</w:t>
              </w:r>
            </w:p>
            <w:p w:rsidR="00664CDF" w:rsidRDefault="00664CDF" w:rsidP="00664CDF">
              <w:pPr>
                <w:pStyle w:val="Bibliography"/>
                <w:rPr>
                  <w:noProof/>
                  <w:lang w:val="en-US"/>
                </w:rPr>
              </w:pPr>
              <w:r>
                <w:rPr>
                  <w:noProof/>
                  <w:lang w:val="en-US"/>
                </w:rPr>
                <w:t xml:space="preserve">University of Edingbourgh , 2020. </w:t>
              </w:r>
              <w:r>
                <w:rPr>
                  <w:i/>
                  <w:iCs/>
                  <w:noProof/>
                  <w:lang w:val="en-US"/>
                </w:rPr>
                <w:t xml:space="preserve">Gibbs Reflective Cycle. </w:t>
              </w:r>
              <w:r>
                <w:rPr>
                  <w:noProof/>
                  <w:lang w:val="en-US"/>
                </w:rPr>
                <w:t xml:space="preserve">[Online] </w:t>
              </w:r>
              <w:r>
                <w:rPr>
                  <w:noProof/>
                  <w:lang w:val="en-US"/>
                </w:rPr>
                <w:br/>
                <w:t xml:space="preserve">Available at: </w:t>
              </w:r>
              <w:r>
                <w:rPr>
                  <w:noProof/>
                  <w:u w:val="single"/>
                  <w:lang w:val="en-US"/>
                </w:rPr>
                <w:t>https://www.ed.ac.uk/reflection/reflectors-toolkit/reflecting-on-experience/gibbs-reflective-cycle</w:t>
              </w:r>
              <w:r>
                <w:rPr>
                  <w:noProof/>
                  <w:lang w:val="en-US"/>
                </w:rPr>
                <w:br/>
                <w:t>[Accessed 31 12 21].</w:t>
              </w:r>
            </w:p>
            <w:p w:rsidR="00664CDF" w:rsidRDefault="00664CDF" w:rsidP="00664CDF">
              <w:r>
                <w:rPr>
                  <w:b/>
                  <w:bCs/>
                  <w:noProof/>
                </w:rPr>
                <w:fldChar w:fldCharType="end"/>
              </w:r>
            </w:p>
          </w:sdtContent>
        </w:sdt>
        <w:p w:rsidR="00664CDF" w:rsidRDefault="00664CDF" w:rsidP="00664CDF"/>
      </w:sdtContent>
    </w:sdt>
    <w:p w:rsidR="00664CDF" w:rsidRPr="00664CDF" w:rsidRDefault="00664CDF" w:rsidP="00664CDF">
      <w:pPr>
        <w:overflowPunct/>
        <w:autoSpaceDE/>
        <w:autoSpaceDN/>
        <w:adjustRightInd/>
        <w:spacing w:after="160" w:line="259" w:lineRule="auto"/>
        <w:textAlignment w:val="auto"/>
        <w:rPr>
          <w:rFonts w:ascii="Calibri" w:hAnsi="Calibri" w:cs="Times New Roman"/>
          <w:noProof/>
          <w:color w:val="auto"/>
          <w:sz w:val="22"/>
          <w:szCs w:val="22"/>
          <w:lang w:val="en-US" w:eastAsia="en-US"/>
        </w:rPr>
      </w:pPr>
    </w:p>
    <w:p w:rsidR="00664CDF" w:rsidRPr="00664CDF" w:rsidRDefault="00664CDF" w:rsidP="00664CDF">
      <w:pPr>
        <w:overflowPunct/>
        <w:autoSpaceDE/>
        <w:autoSpaceDN/>
        <w:adjustRightInd/>
        <w:spacing w:after="160" w:line="259" w:lineRule="auto"/>
        <w:textAlignment w:val="auto"/>
        <w:rPr>
          <w:rFonts w:ascii="Calibri" w:hAnsi="Calibri" w:cs="Times New Roman"/>
          <w:color w:val="auto"/>
          <w:sz w:val="22"/>
          <w:szCs w:val="22"/>
          <w:lang w:eastAsia="en-US"/>
        </w:rPr>
      </w:pPr>
      <w:r w:rsidRPr="00664CDF">
        <w:rPr>
          <w:rFonts w:ascii="Calibri" w:hAnsi="Calibri" w:cs="Times New Roman"/>
          <w:color w:val="auto"/>
          <w:sz w:val="22"/>
          <w:szCs w:val="22"/>
          <w:lang w:eastAsia="en-US"/>
        </w:rPr>
        <w:fldChar w:fldCharType="end"/>
      </w:r>
    </w:p>
    <w:p w:rsidR="006D4550" w:rsidRDefault="006D4550" w:rsidP="00E6298B">
      <w:pPr>
        <w:overflowPunct/>
        <w:autoSpaceDE/>
        <w:autoSpaceDN/>
        <w:adjustRightInd/>
        <w:ind w:right="107"/>
        <w:textAlignment w:val="auto"/>
        <w:rPr>
          <w:b/>
          <w:sz w:val="24"/>
          <w:szCs w:val="24"/>
        </w:rPr>
      </w:pPr>
      <w:r>
        <w:rPr>
          <w:b/>
          <w:sz w:val="24"/>
          <w:szCs w:val="24"/>
        </w:rPr>
        <w:br w:type="page"/>
      </w:r>
    </w:p>
    <w:p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rsidR="00AC4637" w:rsidRPr="005D583E" w:rsidRDefault="00AC4637" w:rsidP="00E6298B">
      <w:pPr>
        <w:ind w:right="107"/>
        <w:jc w:val="both"/>
        <w:rPr>
          <w:b/>
          <w:sz w:val="24"/>
          <w:szCs w:val="24"/>
        </w:rPr>
      </w:pPr>
    </w:p>
    <w:p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3C533C">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rsidR="2E5ED9CE" w:rsidRDefault="2E5ED9CE" w:rsidP="2E5ED9CE">
      <w:pPr>
        <w:rPr>
          <w:rFonts w:eastAsia="Arial"/>
          <w:b/>
          <w:bCs/>
          <w:sz w:val="24"/>
          <w:szCs w:val="24"/>
        </w:rPr>
      </w:pPr>
    </w:p>
    <w:p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rsidR="28A9B94D" w:rsidRDefault="28A9B94D">
      <w:r w:rsidRPr="2E5ED9CE">
        <w:rPr>
          <w:rFonts w:eastAsia="Arial"/>
          <w:b/>
          <w:bCs/>
          <w:sz w:val="24"/>
          <w:szCs w:val="24"/>
        </w:rPr>
        <w:t xml:space="preserve"> </w:t>
      </w:r>
    </w:p>
    <w:p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rsidR="2E5ED9CE" w:rsidRDefault="2E5ED9CE" w:rsidP="2E5ED9CE">
      <w:pPr>
        <w:rPr>
          <w:rFonts w:eastAsia="Arial"/>
          <w:b/>
          <w:bCs/>
          <w:sz w:val="24"/>
          <w:szCs w:val="24"/>
        </w:rPr>
      </w:pPr>
    </w:p>
    <w:p w:rsidR="28A9B94D" w:rsidRDefault="28A9B94D">
      <w:r w:rsidRPr="28A9B94D">
        <w:rPr>
          <w:rFonts w:eastAsia="Arial"/>
          <w:sz w:val="24"/>
          <w:szCs w:val="24"/>
        </w:rPr>
        <w:t xml:space="preserve">I confirm that I am progressing with the Occupational Competency Portfolio (OCP) in accordance to the regulations. </w:t>
      </w:r>
    </w:p>
    <w:p w:rsidR="28A9B94D" w:rsidRDefault="28A9B94D">
      <w:r w:rsidRPr="28A9B94D">
        <w:rPr>
          <w:rFonts w:eastAsia="Arial"/>
          <w:b/>
          <w:bCs/>
          <w:sz w:val="24"/>
          <w:szCs w:val="24"/>
        </w:rPr>
        <w:t xml:space="preserve"> </w:t>
      </w:r>
    </w:p>
    <w:p w:rsidR="28A9B94D" w:rsidRDefault="28A9B94D" w:rsidP="28A9B94D">
      <w:pPr>
        <w:jc w:val="both"/>
      </w:pPr>
      <w:r w:rsidRPr="2E5ED9CE">
        <w:rPr>
          <w:rFonts w:eastAsia="Arial"/>
          <w:sz w:val="24"/>
          <w:szCs w:val="24"/>
        </w:rPr>
        <w:t>Signed:  _ _</w:t>
      </w:r>
      <w:r w:rsidR="00664CDF">
        <w:rPr>
          <w:rFonts w:eastAsia="Arial"/>
          <w:sz w:val="24"/>
          <w:szCs w:val="24"/>
        </w:rPr>
        <w:t>Chloe Bartram</w:t>
      </w:r>
      <w:r w:rsidRPr="2E5ED9CE">
        <w:rPr>
          <w:rFonts w:eastAsia="Arial"/>
          <w:sz w:val="24"/>
          <w:szCs w:val="24"/>
        </w:rPr>
        <w:t xml:space="preserve"> _ _ _ _ _ _ _ _ _ _ _ _ _ (Learner</w:t>
      </w:r>
      <w:r w:rsidR="75685E70" w:rsidRPr="2E5ED9CE">
        <w:rPr>
          <w:rFonts w:eastAsia="Arial"/>
          <w:sz w:val="24"/>
          <w:szCs w:val="24"/>
        </w:rPr>
        <w:t>, Electronic signature or type name</w:t>
      </w:r>
      <w:r w:rsidRPr="2E5ED9CE">
        <w:rPr>
          <w:rFonts w:eastAsia="Arial"/>
          <w:sz w:val="24"/>
          <w:szCs w:val="24"/>
        </w:rPr>
        <w:t>)</w:t>
      </w:r>
    </w:p>
    <w:p w:rsidR="28A9B94D" w:rsidRDefault="28A9B94D" w:rsidP="28A9B94D">
      <w:pPr>
        <w:jc w:val="both"/>
      </w:pPr>
      <w:r w:rsidRPr="28A9B94D">
        <w:rPr>
          <w:rFonts w:eastAsia="Arial"/>
          <w:sz w:val="24"/>
          <w:szCs w:val="24"/>
        </w:rPr>
        <w:t xml:space="preserve"> </w:t>
      </w:r>
    </w:p>
    <w:p w:rsidR="28A9B94D" w:rsidRDefault="28A9B94D" w:rsidP="28A9B94D">
      <w:pPr>
        <w:jc w:val="both"/>
      </w:pPr>
      <w:r w:rsidRPr="28A9B94D">
        <w:rPr>
          <w:rFonts w:eastAsia="Arial"/>
          <w:sz w:val="24"/>
          <w:szCs w:val="24"/>
        </w:rPr>
        <w:t xml:space="preserve">Date: _ _ _ </w:t>
      </w:r>
      <w:r w:rsidR="00664CDF">
        <w:rPr>
          <w:rFonts w:eastAsia="Arial"/>
          <w:sz w:val="24"/>
          <w:szCs w:val="24"/>
        </w:rPr>
        <w:t>03/01/2022</w:t>
      </w:r>
      <w:bookmarkStart w:id="18" w:name="_GoBack"/>
      <w:bookmarkEnd w:id="18"/>
      <w:r w:rsidRPr="28A9B94D">
        <w:rPr>
          <w:rFonts w:eastAsia="Arial"/>
          <w:sz w:val="24"/>
          <w:szCs w:val="24"/>
        </w:rPr>
        <w:t>_ _ _ _ _ _ _</w:t>
      </w:r>
    </w:p>
    <w:p w:rsidR="28A9B94D" w:rsidRDefault="28A9B94D">
      <w:r w:rsidRPr="28A9B94D">
        <w:rPr>
          <w:rFonts w:eastAsia="Arial"/>
          <w:b/>
          <w:bCs/>
          <w:sz w:val="24"/>
          <w:szCs w:val="24"/>
        </w:rPr>
        <w:t xml:space="preserve"> </w:t>
      </w:r>
    </w:p>
    <w:p w:rsidR="28A9B94D" w:rsidRDefault="28A9B94D">
      <w:r w:rsidRPr="2E5ED9CE">
        <w:rPr>
          <w:rFonts w:eastAsia="Arial"/>
          <w:b/>
          <w:bCs/>
          <w:sz w:val="24"/>
          <w:szCs w:val="24"/>
        </w:rPr>
        <w:t xml:space="preserve"> </w:t>
      </w:r>
    </w:p>
    <w:p w:rsidR="28A9B94D" w:rsidRDefault="28A9B94D" w:rsidP="28A9B94D"/>
    <w:sectPr w:rsidR="28A9B94D" w:rsidSect="003C533C">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F0788" w:rsidRDefault="00DF0788">
      <w:r>
        <w:separator/>
      </w:r>
    </w:p>
  </w:endnote>
  <w:endnote w:type="continuationSeparator" w:id="0">
    <w:p w:rsidR="00DF0788" w:rsidRDefault="00DF07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Footer"/>
      <w:rPr>
        <w:sz w:val="17"/>
      </w:rPr>
    </w:pPr>
    <w:bookmarkStart w:id="2" w:name="TITUS1FooterEvenPages"/>
    <w:r>
      <w:rPr>
        <w:sz w:val="17"/>
      </w:rPr>
      <w:t> </w:t>
    </w:r>
  </w:p>
  <w:bookmarkEnd w:id="2"/>
  <w:p w:rsidR="003C533C" w:rsidRDefault="003C533C" w:rsidP="003C533C">
    <w:pPr>
      <w:pStyle w:val="Footer"/>
      <w:jc w:val="right"/>
    </w:pPr>
    <w:r>
      <w:fldChar w:fldCharType="begin"/>
    </w:r>
    <w:r>
      <w:instrText xml:space="preserve"> PAGE   \* MERGEFORMAT </w:instrText>
    </w:r>
    <w:r>
      <w:fldChar w:fldCharType="separate"/>
    </w:r>
    <w:r w:rsidR="00AC63C3">
      <w:rPr>
        <w:noProof/>
      </w:rPr>
      <w:t>6</w:t>
    </w:r>
    <w:r>
      <w:rPr>
        <w:noProof/>
      </w:rPr>
      <w:fldChar w:fldCharType="end"/>
    </w:r>
  </w:p>
  <w:p w:rsidR="003C533C" w:rsidRPr="00BB5EAA" w:rsidRDefault="003C533C" w:rsidP="003C533C">
    <w:pPr>
      <w:pStyle w:val="Footer"/>
      <w:ind w:right="360"/>
      <w:jc w:val="center"/>
    </w:pPr>
  </w:p>
  <w:p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Footer"/>
      <w:rPr>
        <w:sz w:val="17"/>
      </w:rPr>
    </w:pPr>
    <w:bookmarkStart w:id="3" w:name="TITUS1FooterPrimary"/>
    <w:r>
      <w:rPr>
        <w:sz w:val="17"/>
      </w:rPr>
      <w:t> </w:t>
    </w:r>
  </w:p>
  <w:bookmarkEnd w:id="3"/>
  <w:p w:rsidR="009927A1" w:rsidRDefault="009927A1">
    <w:pPr>
      <w:pStyle w:val="Footer"/>
      <w:jc w:val="right"/>
    </w:pPr>
    <w:r>
      <w:fldChar w:fldCharType="begin"/>
    </w:r>
    <w:r>
      <w:instrText xml:space="preserve"> PAGE   \* MERGEFORMAT </w:instrText>
    </w:r>
    <w:r>
      <w:fldChar w:fldCharType="separate"/>
    </w:r>
    <w:r w:rsidR="00AC63C3">
      <w:rPr>
        <w:noProof/>
      </w:rPr>
      <w:t>5</w:t>
    </w:r>
    <w:r>
      <w:rPr>
        <w:noProof/>
      </w:rPr>
      <w:fldChar w:fldCharType="end"/>
    </w:r>
  </w:p>
  <w:p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Footer"/>
      <w:rPr>
        <w:sz w:val="17"/>
      </w:rPr>
    </w:pPr>
    <w:bookmarkStart w:id="5" w:name="TITUS1FooterFirstPage"/>
    <w:r>
      <w:rPr>
        <w:sz w:val="17"/>
      </w:rPr>
      <w:t> </w:t>
    </w:r>
  </w:p>
  <w:bookmarkEnd w:id="5"/>
  <w:p w:rsidR="003C533C" w:rsidRDefault="003C533C" w:rsidP="003C533C">
    <w:pPr>
      <w:pStyle w:val="Footer"/>
      <w:jc w:val="right"/>
    </w:pPr>
    <w:r>
      <w:fldChar w:fldCharType="begin"/>
    </w:r>
    <w:r>
      <w:instrText xml:space="preserve"> PAGE   \* MERGEFORMAT </w:instrText>
    </w:r>
    <w:r>
      <w:fldChar w:fldCharType="separate"/>
    </w:r>
    <w:r w:rsidR="00AC63C3">
      <w:rPr>
        <w:noProof/>
      </w:rPr>
      <w:t>1</w:t>
    </w:r>
    <w:r>
      <w:rPr>
        <w:noProof/>
      </w:rPr>
      <w:fldChar w:fldCharType="end"/>
    </w:r>
  </w:p>
  <w:p w:rsidR="003C533C" w:rsidRPr="00BB5EAA" w:rsidRDefault="003C533C" w:rsidP="003C533C">
    <w:pPr>
      <w:pStyle w:val="Footer"/>
      <w:ind w:right="360"/>
      <w:jc w:val="center"/>
    </w:pPr>
  </w:p>
  <w:p w:rsidR="00792181" w:rsidRDefault="007921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Footer"/>
      <w:rPr>
        <w:sz w:val="17"/>
      </w:rPr>
    </w:pPr>
    <w:bookmarkStart w:id="8" w:name="TITUS2FooterEvenPages"/>
    <w:r>
      <w:rPr>
        <w:sz w:val="17"/>
      </w:rPr>
      <w:t> </w:t>
    </w:r>
  </w:p>
  <w:bookmarkEnd w:id="8"/>
  <w:p w:rsidR="003C533C" w:rsidRDefault="003C533C" w:rsidP="003C533C">
    <w:pPr>
      <w:pStyle w:val="Footer"/>
      <w:jc w:val="right"/>
    </w:pPr>
  </w:p>
  <w:p w:rsidR="003C533C" w:rsidRDefault="003C533C" w:rsidP="003C533C">
    <w:pPr>
      <w:pStyle w:val="Footer"/>
      <w:jc w:val="right"/>
    </w:pPr>
    <w:r>
      <w:fldChar w:fldCharType="begin"/>
    </w:r>
    <w:r>
      <w:instrText xml:space="preserve"> PAGE   \* MERGEFORMAT </w:instrText>
    </w:r>
    <w:r>
      <w:fldChar w:fldCharType="separate"/>
    </w:r>
    <w:r w:rsidR="00AC63C3">
      <w:rPr>
        <w:noProof/>
      </w:rPr>
      <w:t>8</w:t>
    </w:r>
    <w:r>
      <w:rPr>
        <w:noProof/>
      </w:rPr>
      <w:fldChar w:fldCharType="end"/>
    </w:r>
  </w:p>
  <w:p w:rsidR="003C533C" w:rsidRPr="00BB5EAA" w:rsidRDefault="003C533C" w:rsidP="003C533C">
    <w:pPr>
      <w:pStyle w:val="Footer"/>
      <w:ind w:right="360"/>
      <w:jc w:val="center"/>
    </w:pPr>
  </w:p>
  <w:p w:rsidR="003C533C" w:rsidRDefault="003C533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Footer"/>
      <w:rPr>
        <w:sz w:val="17"/>
      </w:rPr>
    </w:pPr>
    <w:bookmarkStart w:id="9" w:name="TITUS2FooterPrimary"/>
    <w:r>
      <w:rPr>
        <w:sz w:val="17"/>
      </w:rPr>
      <w:t> </w:t>
    </w:r>
  </w:p>
  <w:bookmarkEnd w:id="9"/>
  <w:p w:rsidR="003C533C" w:rsidRDefault="003C533C">
    <w:pPr>
      <w:pStyle w:val="Footer"/>
      <w:jc w:val="right"/>
    </w:pPr>
  </w:p>
  <w:p w:rsidR="003C533C" w:rsidRDefault="003C533C">
    <w:pPr>
      <w:pStyle w:val="Footer"/>
      <w:jc w:val="right"/>
    </w:pPr>
    <w:r>
      <w:fldChar w:fldCharType="begin"/>
    </w:r>
    <w:r>
      <w:instrText xml:space="preserve"> PAGE   \* MERGEFORMAT </w:instrText>
    </w:r>
    <w:r>
      <w:fldChar w:fldCharType="separate"/>
    </w:r>
    <w:r w:rsidR="00AC63C3">
      <w:rPr>
        <w:noProof/>
      </w:rPr>
      <w:t>9</w:t>
    </w:r>
    <w:r>
      <w:rPr>
        <w:noProof/>
      </w:rPr>
      <w:fldChar w:fldCharType="end"/>
    </w:r>
  </w:p>
  <w:p w:rsidR="003C533C" w:rsidRPr="00BB5EAA" w:rsidRDefault="003C533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Footer"/>
      <w:rPr>
        <w:sz w:val="17"/>
      </w:rPr>
    </w:pPr>
    <w:bookmarkStart w:id="11" w:name="TITUS2FooterFirstPage"/>
    <w:r>
      <w:rPr>
        <w:sz w:val="17"/>
      </w:rPr>
      <w:t> </w:t>
    </w:r>
  </w:p>
  <w:bookmarkEnd w:id="11"/>
  <w:p w:rsidR="003C533C" w:rsidRDefault="003C533C" w:rsidP="003C533C">
    <w:pPr>
      <w:pStyle w:val="Footer"/>
      <w:jc w:val="right"/>
    </w:pPr>
  </w:p>
  <w:p w:rsidR="003C533C" w:rsidRDefault="003C533C" w:rsidP="003C533C">
    <w:pPr>
      <w:pStyle w:val="Footer"/>
      <w:jc w:val="right"/>
    </w:pPr>
    <w:r>
      <w:fldChar w:fldCharType="begin"/>
    </w:r>
    <w:r>
      <w:instrText xml:space="preserve"> PAGE   \* MERGEFORMAT </w:instrText>
    </w:r>
    <w:r>
      <w:fldChar w:fldCharType="separate"/>
    </w:r>
    <w:r w:rsidR="00AC63C3">
      <w:rPr>
        <w:noProof/>
      </w:rPr>
      <w:t>7</w:t>
    </w:r>
    <w:r>
      <w:rPr>
        <w:noProof/>
      </w:rPr>
      <w:fldChar w:fldCharType="end"/>
    </w:r>
  </w:p>
  <w:p w:rsidR="003C533C" w:rsidRPr="00BB5EAA" w:rsidRDefault="003C533C" w:rsidP="003C533C">
    <w:pPr>
      <w:pStyle w:val="Footer"/>
      <w:ind w:right="360"/>
      <w:jc w:val="center"/>
    </w:pPr>
  </w:p>
  <w:p w:rsidR="003C533C" w:rsidRDefault="003C533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Footer"/>
      <w:rPr>
        <w:sz w:val="17"/>
      </w:rPr>
    </w:pPr>
    <w:bookmarkStart w:id="14" w:name="TITUS3FooterEvenPages"/>
    <w:r>
      <w:rPr>
        <w:sz w:val="17"/>
      </w:rPr>
      <w:t> </w:t>
    </w:r>
  </w:p>
  <w:bookmarkEnd w:id="14"/>
  <w:p w:rsidR="003C533C" w:rsidRDefault="003C533C" w:rsidP="003C533C">
    <w:pPr>
      <w:pStyle w:val="Footer"/>
      <w:jc w:val="right"/>
    </w:pPr>
  </w:p>
  <w:p w:rsidR="003C533C" w:rsidRDefault="003C533C" w:rsidP="003C533C">
    <w:pPr>
      <w:pStyle w:val="Footer"/>
      <w:jc w:val="right"/>
    </w:pPr>
    <w:r>
      <w:fldChar w:fldCharType="begin"/>
    </w:r>
    <w:r>
      <w:instrText xml:space="preserve"> PAGE   \* MERGEFORMAT </w:instrText>
    </w:r>
    <w:r>
      <w:fldChar w:fldCharType="separate"/>
    </w:r>
    <w:r w:rsidR="00AC63C3">
      <w:rPr>
        <w:noProof/>
      </w:rPr>
      <w:t>12</w:t>
    </w:r>
    <w:r>
      <w:rPr>
        <w:noProof/>
      </w:rPr>
      <w:fldChar w:fldCharType="end"/>
    </w:r>
  </w:p>
  <w:p w:rsidR="003C533C" w:rsidRPr="00BB5EAA" w:rsidRDefault="003C533C" w:rsidP="003C533C">
    <w:pPr>
      <w:pStyle w:val="Footer"/>
      <w:ind w:right="360"/>
      <w:jc w:val="center"/>
    </w:pPr>
  </w:p>
  <w:p w:rsidR="003C533C" w:rsidRDefault="003C533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Footer"/>
      <w:rPr>
        <w:sz w:val="17"/>
      </w:rPr>
    </w:pPr>
    <w:bookmarkStart w:id="15" w:name="TITUS3FooterPrimary"/>
    <w:r>
      <w:rPr>
        <w:sz w:val="17"/>
      </w:rPr>
      <w:t> </w:t>
    </w:r>
  </w:p>
  <w:bookmarkEnd w:id="15"/>
  <w:p w:rsidR="003C533C" w:rsidRDefault="003C533C">
    <w:pPr>
      <w:pStyle w:val="Footer"/>
      <w:jc w:val="right"/>
    </w:pPr>
  </w:p>
  <w:p w:rsidR="003C533C" w:rsidRDefault="003C533C">
    <w:pPr>
      <w:pStyle w:val="Footer"/>
      <w:jc w:val="right"/>
    </w:pPr>
    <w:r>
      <w:fldChar w:fldCharType="begin"/>
    </w:r>
    <w:r>
      <w:instrText xml:space="preserve"> PAGE   \* MERGEFORMAT </w:instrText>
    </w:r>
    <w:r>
      <w:fldChar w:fldCharType="separate"/>
    </w:r>
    <w:r w:rsidR="00AC63C3">
      <w:rPr>
        <w:noProof/>
      </w:rPr>
      <w:t>13</w:t>
    </w:r>
    <w:r>
      <w:rPr>
        <w:noProof/>
      </w:rPr>
      <w:fldChar w:fldCharType="end"/>
    </w:r>
  </w:p>
  <w:p w:rsidR="003C533C" w:rsidRPr="00BB5EAA" w:rsidRDefault="003C533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Footer"/>
      <w:rPr>
        <w:sz w:val="17"/>
      </w:rPr>
    </w:pPr>
    <w:bookmarkStart w:id="17" w:name="TITUS3FooterFirstPage"/>
    <w:r>
      <w:rPr>
        <w:sz w:val="17"/>
      </w:rPr>
      <w:t> </w:t>
    </w:r>
  </w:p>
  <w:bookmarkEnd w:id="17"/>
  <w:p w:rsidR="003C533C" w:rsidRDefault="003C533C" w:rsidP="003C533C">
    <w:pPr>
      <w:pStyle w:val="Footer"/>
      <w:jc w:val="right"/>
    </w:pPr>
  </w:p>
  <w:p w:rsidR="003C533C" w:rsidRDefault="003C533C" w:rsidP="003C533C">
    <w:pPr>
      <w:pStyle w:val="Footer"/>
      <w:jc w:val="right"/>
    </w:pPr>
    <w:r>
      <w:fldChar w:fldCharType="begin"/>
    </w:r>
    <w:r>
      <w:instrText xml:space="preserve"> PAGE   \* MERGEFORMAT </w:instrText>
    </w:r>
    <w:r>
      <w:fldChar w:fldCharType="separate"/>
    </w:r>
    <w:r w:rsidR="00AC63C3">
      <w:rPr>
        <w:noProof/>
      </w:rPr>
      <w:t>10</w:t>
    </w:r>
    <w:r>
      <w:rPr>
        <w:noProof/>
      </w:rPr>
      <w:fldChar w:fldCharType="end"/>
    </w:r>
  </w:p>
  <w:p w:rsidR="003C533C" w:rsidRPr="00BB5EAA" w:rsidRDefault="003C533C" w:rsidP="003C533C">
    <w:pPr>
      <w:pStyle w:val="Footer"/>
      <w:ind w:right="360"/>
      <w:jc w:val="center"/>
    </w:pPr>
  </w:p>
  <w:p w:rsidR="003C533C" w:rsidRDefault="003C533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Footer"/>
      <w:rPr>
        <w:sz w:val="17"/>
      </w:rPr>
    </w:pPr>
    <w:bookmarkStart w:id="21" w:name="TITUS4FooterEvenPages"/>
    <w:r>
      <w:rPr>
        <w:sz w:val="17"/>
      </w:rPr>
      <w:t> </w:t>
    </w:r>
  </w:p>
  <w:bookmarkEnd w:id="21"/>
  <w:p w:rsidR="003C533C" w:rsidRDefault="003C533C" w:rsidP="003C533C">
    <w:pPr>
      <w:pStyle w:val="Footer"/>
      <w:jc w:val="right"/>
    </w:pPr>
  </w:p>
  <w:p w:rsidR="003C533C" w:rsidRDefault="003C533C" w:rsidP="003C533C">
    <w:pPr>
      <w:pStyle w:val="Footer"/>
      <w:jc w:val="right"/>
    </w:pPr>
    <w:r>
      <w:fldChar w:fldCharType="begin"/>
    </w:r>
    <w:r>
      <w:instrText xml:space="preserve"> PAGE   \* MERGEFORMAT </w:instrText>
    </w:r>
    <w:r>
      <w:fldChar w:fldCharType="separate"/>
    </w:r>
    <w:r>
      <w:rPr>
        <w:noProof/>
      </w:rPr>
      <w:t>4</w:t>
    </w:r>
    <w:r>
      <w:rPr>
        <w:noProof/>
      </w:rPr>
      <w:fldChar w:fldCharType="end"/>
    </w:r>
  </w:p>
  <w:p w:rsidR="003C533C" w:rsidRPr="00BB5EAA" w:rsidRDefault="003C533C" w:rsidP="003C533C">
    <w:pPr>
      <w:pStyle w:val="Footer"/>
      <w:ind w:right="360"/>
      <w:jc w:val="center"/>
    </w:pPr>
  </w:p>
  <w:p w:rsidR="003C533C" w:rsidRDefault="003C533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Footer"/>
      <w:rPr>
        <w:sz w:val="17"/>
      </w:rPr>
    </w:pPr>
    <w:bookmarkStart w:id="22" w:name="TITUS4FooterPrimary"/>
    <w:r>
      <w:rPr>
        <w:sz w:val="17"/>
      </w:rPr>
      <w:t> </w:t>
    </w:r>
  </w:p>
  <w:bookmarkEnd w:id="22"/>
  <w:p w:rsidR="003C533C" w:rsidRDefault="003C533C">
    <w:pPr>
      <w:pStyle w:val="Footer"/>
      <w:jc w:val="right"/>
    </w:pPr>
  </w:p>
  <w:p w:rsidR="003C533C" w:rsidRDefault="003C533C">
    <w:pPr>
      <w:pStyle w:val="Footer"/>
      <w:jc w:val="right"/>
    </w:pPr>
    <w:r>
      <w:fldChar w:fldCharType="begin"/>
    </w:r>
    <w:r>
      <w:instrText xml:space="preserve"> PAGE   \* MERGEFORMAT </w:instrText>
    </w:r>
    <w:r>
      <w:fldChar w:fldCharType="separate"/>
    </w:r>
    <w:r>
      <w:rPr>
        <w:noProof/>
      </w:rPr>
      <w:t>5</w:t>
    </w:r>
    <w:r>
      <w:rPr>
        <w:noProof/>
      </w:rPr>
      <w:fldChar w:fldCharType="end"/>
    </w:r>
  </w:p>
  <w:p w:rsidR="003C533C" w:rsidRPr="00BB5EAA" w:rsidRDefault="003C533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Footer"/>
      <w:rPr>
        <w:sz w:val="17"/>
      </w:rPr>
    </w:pPr>
    <w:bookmarkStart w:id="24" w:name="TITUS4FooterFirstPage"/>
    <w:r>
      <w:rPr>
        <w:sz w:val="17"/>
      </w:rPr>
      <w:t> </w:t>
    </w:r>
  </w:p>
  <w:bookmarkEnd w:id="24"/>
  <w:p w:rsidR="003C533C" w:rsidRDefault="003C533C" w:rsidP="003C533C">
    <w:pPr>
      <w:pStyle w:val="Footer"/>
      <w:jc w:val="right"/>
    </w:pPr>
  </w:p>
  <w:p w:rsidR="003C533C" w:rsidRDefault="003C533C" w:rsidP="003C533C">
    <w:pPr>
      <w:pStyle w:val="Footer"/>
      <w:jc w:val="right"/>
    </w:pPr>
    <w:r>
      <w:fldChar w:fldCharType="begin"/>
    </w:r>
    <w:r>
      <w:instrText xml:space="preserve"> PAGE   \* MERGEFORMAT </w:instrText>
    </w:r>
    <w:r>
      <w:fldChar w:fldCharType="separate"/>
    </w:r>
    <w:r w:rsidR="00AC63C3">
      <w:rPr>
        <w:noProof/>
      </w:rPr>
      <w:t>14</w:t>
    </w:r>
    <w:r>
      <w:rPr>
        <w:noProof/>
      </w:rPr>
      <w:fldChar w:fldCharType="end"/>
    </w:r>
  </w:p>
  <w:p w:rsidR="003C533C" w:rsidRPr="00BB5EAA" w:rsidRDefault="003C533C" w:rsidP="003C533C">
    <w:pPr>
      <w:pStyle w:val="Footer"/>
      <w:ind w:right="360"/>
      <w:jc w:val="center"/>
    </w:pPr>
  </w:p>
  <w:p w:rsidR="003C533C" w:rsidRDefault="003C53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F0788" w:rsidRDefault="00DF0788">
      <w:r>
        <w:separator/>
      </w:r>
    </w:p>
  </w:footnote>
  <w:footnote w:type="continuationSeparator" w:id="0">
    <w:p w:rsidR="00DF0788" w:rsidRDefault="00DF07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57CF1" w:rsidRDefault="00166C95" w:rsidP="00166C95">
    <w:pPr>
      <w:pStyle w:val="Header"/>
      <w:rPr>
        <w:sz w:val="17"/>
      </w:rPr>
    </w:pPr>
    <w:bookmarkStart w:id="0" w:name="TITUS1HeaderEvenPages"/>
    <w:r>
      <w:rPr>
        <w:sz w:val="17"/>
      </w:rPr>
      <w:t> </w:t>
    </w:r>
  </w:p>
  <w:bookmarkEnd w:id="0"/>
  <w:p w:rsidR="00857CF1" w:rsidRDefault="00857CF1" w:rsidP="00857CF1">
    <w:pPr>
      <w:pStyle w:val="Header"/>
    </w:pPr>
  </w:p>
  <w:p w:rsidR="003C533C" w:rsidRDefault="003C53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2181" w:rsidRDefault="00166C95" w:rsidP="00166C95">
    <w:pPr>
      <w:pStyle w:val="Header"/>
      <w:rPr>
        <w:sz w:val="17"/>
      </w:rPr>
    </w:pPr>
    <w:bookmarkStart w:id="1" w:name="TITUS1HeaderPrimary"/>
    <w:r>
      <w:rPr>
        <w:sz w:val="17"/>
      </w:rPr>
      <w:t> </w:t>
    </w:r>
  </w:p>
  <w:bookmarkEnd w:id="1"/>
  <w:p w:rsidR="003C533C" w:rsidRDefault="003C53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2181" w:rsidRDefault="00166C95" w:rsidP="00166C95">
    <w:pPr>
      <w:pStyle w:val="Header"/>
      <w:rPr>
        <w:sz w:val="17"/>
      </w:rPr>
    </w:pPr>
    <w:bookmarkStart w:id="4" w:name="TITUS1HeaderFirstPage"/>
    <w:r>
      <w:rPr>
        <w:sz w:val="17"/>
      </w:rPr>
      <w:t> </w:t>
    </w:r>
  </w:p>
  <w:bookmarkEnd w:id="4"/>
  <w:p w:rsidR="003C533C" w:rsidRDefault="003C533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Header"/>
      <w:rPr>
        <w:sz w:val="17"/>
      </w:rPr>
    </w:pPr>
    <w:bookmarkStart w:id="6" w:name="TITUS2HeaderEvenPages"/>
    <w:r>
      <w:rPr>
        <w:sz w:val="17"/>
      </w:rPr>
      <w:t> </w:t>
    </w:r>
  </w:p>
  <w:bookmarkEnd w:id="6"/>
  <w:p w:rsidR="003C533C" w:rsidRDefault="003C533C" w:rsidP="003C533C">
    <w:pPr>
      <w:pStyle w:val="Header"/>
    </w:pPr>
  </w:p>
  <w:p w:rsidR="003C533C" w:rsidRDefault="003C533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Header"/>
      <w:rPr>
        <w:sz w:val="17"/>
      </w:rPr>
    </w:pPr>
    <w:bookmarkStart w:id="7" w:name="TITUS2HeaderPrimary"/>
    <w:r>
      <w:rPr>
        <w:sz w:val="17"/>
      </w:rPr>
      <w:t> </w:t>
    </w:r>
  </w:p>
  <w:bookmarkEnd w:id="7"/>
  <w:p w:rsidR="003C533C" w:rsidRDefault="003C533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Header"/>
      <w:rPr>
        <w:sz w:val="17"/>
      </w:rPr>
    </w:pPr>
    <w:bookmarkStart w:id="10" w:name="TITUS2HeaderFirstPage"/>
    <w:r>
      <w:rPr>
        <w:sz w:val="17"/>
      </w:rPr>
      <w:t> </w:t>
    </w:r>
  </w:p>
  <w:bookmarkEnd w:id="10"/>
  <w:p w:rsidR="003C533C" w:rsidRDefault="003C533C" w:rsidP="003C533C">
    <w:pPr>
      <w:pStyle w:val="Header"/>
    </w:pPr>
  </w:p>
  <w:p w:rsidR="003C533C" w:rsidRDefault="003C533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Header"/>
      <w:rPr>
        <w:sz w:val="17"/>
      </w:rPr>
    </w:pPr>
    <w:bookmarkStart w:id="12" w:name="TITUS3HeaderEvenPages"/>
    <w:r>
      <w:rPr>
        <w:sz w:val="17"/>
      </w:rPr>
      <w:t> </w:t>
    </w:r>
  </w:p>
  <w:bookmarkEnd w:id="12"/>
  <w:p w:rsidR="003C533C" w:rsidRDefault="003C533C" w:rsidP="003C533C">
    <w:pPr>
      <w:pStyle w:val="Header"/>
    </w:pPr>
  </w:p>
  <w:p w:rsidR="003C533C" w:rsidRDefault="003C533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Header"/>
      <w:rPr>
        <w:sz w:val="17"/>
      </w:rPr>
    </w:pPr>
    <w:bookmarkStart w:id="13" w:name="TITUS3HeaderPrimary"/>
    <w:r>
      <w:rPr>
        <w:sz w:val="17"/>
      </w:rPr>
      <w:t> </w:t>
    </w:r>
  </w:p>
  <w:bookmarkEnd w:id="13"/>
  <w:p w:rsidR="003C533C" w:rsidRDefault="003C533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Header"/>
      <w:rPr>
        <w:sz w:val="17"/>
      </w:rPr>
    </w:pPr>
    <w:bookmarkStart w:id="16" w:name="TITUS3HeaderFirstPage"/>
    <w:r>
      <w:rPr>
        <w:sz w:val="17"/>
      </w:rPr>
      <w:t> </w:t>
    </w:r>
  </w:p>
  <w:bookmarkEnd w:id="16"/>
  <w:p w:rsidR="003C533C" w:rsidRDefault="003C533C" w:rsidP="003C533C">
    <w:pPr>
      <w:pStyle w:val="Header"/>
    </w:pPr>
  </w:p>
  <w:p w:rsidR="003C533C" w:rsidRDefault="003C533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Header"/>
      <w:rPr>
        <w:sz w:val="17"/>
      </w:rPr>
    </w:pPr>
    <w:bookmarkStart w:id="19" w:name="TITUS4HeaderEvenPages"/>
    <w:r>
      <w:rPr>
        <w:sz w:val="17"/>
      </w:rPr>
      <w:t> </w:t>
    </w:r>
  </w:p>
  <w:bookmarkEnd w:id="19"/>
  <w:p w:rsidR="003C533C" w:rsidRDefault="003C533C" w:rsidP="003C533C">
    <w:pPr>
      <w:pStyle w:val="Header"/>
    </w:pPr>
  </w:p>
  <w:p w:rsidR="003C533C" w:rsidRDefault="003C533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Header"/>
      <w:rPr>
        <w:sz w:val="17"/>
      </w:rPr>
    </w:pPr>
    <w:bookmarkStart w:id="20" w:name="TITUS4HeaderPrimary"/>
    <w:r>
      <w:rPr>
        <w:sz w:val="17"/>
      </w:rPr>
      <w:t> </w:t>
    </w:r>
  </w:p>
  <w:bookmarkEnd w:id="20"/>
  <w:p w:rsidR="003C533C" w:rsidRDefault="003C533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33C" w:rsidRDefault="00166C95" w:rsidP="00166C95">
    <w:pPr>
      <w:pStyle w:val="Header"/>
      <w:rPr>
        <w:sz w:val="17"/>
      </w:rPr>
    </w:pPr>
    <w:bookmarkStart w:id="23" w:name="TITUS4HeaderFirstPage"/>
    <w:r>
      <w:rPr>
        <w:sz w:val="17"/>
      </w:rPr>
      <w:t> </w:t>
    </w:r>
  </w:p>
  <w:bookmarkEnd w:id="23"/>
  <w:p w:rsidR="003C533C" w:rsidRDefault="003C533C" w:rsidP="003C533C">
    <w:pPr>
      <w:pStyle w:val="Header"/>
    </w:pPr>
  </w:p>
  <w:p w:rsidR="003C533C" w:rsidRDefault="003C53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277E8"/>
    <w:rsid w:val="001347F8"/>
    <w:rsid w:val="00137BB5"/>
    <w:rsid w:val="00137E05"/>
    <w:rsid w:val="001447F6"/>
    <w:rsid w:val="00147DE3"/>
    <w:rsid w:val="00150794"/>
    <w:rsid w:val="001608C4"/>
    <w:rsid w:val="00166C95"/>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533C"/>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27F3"/>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64CDF"/>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57CF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9F4DC8"/>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C63C3"/>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F0788"/>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2F3F"/>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567320A5"/>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664CD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664CDF"/>
    <w:rPr>
      <w:b/>
      <w:bCs/>
    </w:rPr>
  </w:style>
  <w:style w:type="paragraph" w:customStyle="1" w:styleId="legrhs">
    <w:name w:val="legrhs"/>
    <w:basedOn w:val="Normal"/>
    <w:rsid w:val="00664CD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learfix">
    <w:name w:val="legclearfix"/>
    <w:basedOn w:val="Normal"/>
    <w:rsid w:val="00664CD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664CDF"/>
  </w:style>
  <w:style w:type="paragraph" w:styleId="Bibliography">
    <w:name w:val="Bibliography"/>
    <w:basedOn w:val="Normal"/>
    <w:next w:val="Normal"/>
    <w:uiPriority w:val="37"/>
    <w:semiHidden/>
    <w:unhideWhenUsed/>
    <w:rsid w:val="00664CDF"/>
    <w:pPr>
      <w:overflowPunct/>
      <w:autoSpaceDE/>
      <w:autoSpaceDN/>
      <w:adjustRightInd/>
      <w:spacing w:after="160" w:line="256"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605563">
      <w:bodyDiv w:val="1"/>
      <w:marLeft w:val="0"/>
      <w:marRight w:val="0"/>
      <w:marTop w:val="0"/>
      <w:marBottom w:val="0"/>
      <w:divBdr>
        <w:top w:val="none" w:sz="0" w:space="0" w:color="auto"/>
        <w:left w:val="none" w:sz="0" w:space="0" w:color="auto"/>
        <w:bottom w:val="none" w:sz="0" w:space="0" w:color="auto"/>
        <w:right w:val="none" w:sz="0" w:space="0" w:color="auto"/>
      </w:divBdr>
    </w:div>
    <w:div w:id="593905875">
      <w:bodyDiv w:val="1"/>
      <w:marLeft w:val="0"/>
      <w:marRight w:val="0"/>
      <w:marTop w:val="0"/>
      <w:marBottom w:val="0"/>
      <w:divBdr>
        <w:top w:val="none" w:sz="0" w:space="0" w:color="auto"/>
        <w:left w:val="none" w:sz="0" w:space="0" w:color="auto"/>
        <w:bottom w:val="none" w:sz="0" w:space="0" w:color="auto"/>
        <w:right w:val="none" w:sz="0" w:space="0" w:color="auto"/>
      </w:divBdr>
    </w:div>
    <w:div w:id="909802605">
      <w:bodyDiv w:val="1"/>
      <w:marLeft w:val="0"/>
      <w:marRight w:val="0"/>
      <w:marTop w:val="0"/>
      <w:marBottom w:val="0"/>
      <w:divBdr>
        <w:top w:val="none" w:sz="0" w:space="0" w:color="auto"/>
        <w:left w:val="none" w:sz="0" w:space="0" w:color="auto"/>
        <w:bottom w:val="none" w:sz="0" w:space="0" w:color="auto"/>
        <w:right w:val="none" w:sz="0" w:space="0" w:color="auto"/>
      </w:divBdr>
    </w:div>
    <w:div w:id="110437717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15373230">
      <w:bodyDiv w:val="1"/>
      <w:marLeft w:val="0"/>
      <w:marRight w:val="0"/>
      <w:marTop w:val="0"/>
      <w:marBottom w:val="0"/>
      <w:divBdr>
        <w:top w:val="none" w:sz="0" w:space="0" w:color="auto"/>
        <w:left w:val="none" w:sz="0" w:space="0" w:color="auto"/>
        <w:bottom w:val="none" w:sz="0" w:space="0" w:color="auto"/>
        <w:right w:val="none" w:sz="0" w:space="0" w:color="auto"/>
      </w:divBdr>
    </w:div>
    <w:div w:id="1360357245">
      <w:bodyDiv w:val="1"/>
      <w:marLeft w:val="0"/>
      <w:marRight w:val="0"/>
      <w:marTop w:val="0"/>
      <w:marBottom w:val="0"/>
      <w:divBdr>
        <w:top w:val="none" w:sz="0" w:space="0" w:color="auto"/>
        <w:left w:val="none" w:sz="0" w:space="0" w:color="auto"/>
        <w:bottom w:val="none" w:sz="0" w:space="0" w:color="auto"/>
        <w:right w:val="none" w:sz="0" w:space="0" w:color="auto"/>
      </w:divBdr>
    </w:div>
    <w:div w:id="196426449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Col21</b:Tag>
    <b:SourceType>InternetSite</b:SourceType>
    <b:Guid>{50EB54DE-0EC7-4D7C-B514-BF65A9336473}</b:Guid>
    <b:Title>College of Policing</b:Title>
    <b:YearAccessed>2021</b:YearAccessed>
    <b:MonthAccessed>September</b:MonthAccessed>
    <b:DayAccessed>21</b:DayAccessed>
    <b:URL>https://www.app.college.police.uk/app-content/national-decision-model/the-national-decision-model/</b:URL>
    <b:RefOrder>23</b:RefOrder>
  </b:Source>
  <b:Source>
    <b:Tag>Dew10</b:Tag>
    <b:SourceType>Book</b:SourceType>
    <b:Guid>{853D77CD-0A7F-4023-8D76-CEE56601E35D}</b:Guid>
    <b:Title>Coping with Work Stress A Review and Critique</b:Title>
    <b:Year>2010</b:Year>
    <b:Author>
      <b:Author>
        <b:NameList>
          <b:Person>
            <b:Last>Dewe</b:Last>
            <b:First>Philip</b:First>
            <b:Middle>J</b:Middle>
          </b:Person>
          <b:Person>
            <b:Last>O'Driscoll</b:Last>
            <b:Middle>P</b:Middle>
            <b:First>Michael</b:First>
          </b:Person>
          <b:Person>
            <b:Last>Cooper</b:Last>
            <b:Middle>L</b:Middle>
            <b:First>Cary</b:First>
          </b:Person>
        </b:NameList>
      </b:Author>
    </b:Author>
    <b:Publisher>Wiley-Blackwell</b:Publisher>
    <b:RefOrder>1</b:RefOrder>
  </b:Source>
  <b:Source>
    <b:Tag>Men21</b:Tag>
    <b:SourceType>InternetSite</b:SourceType>
    <b:Guid>{F7CD2DFA-449D-4330-A91F-8817408B0663}</b:Guid>
    <b:Title>Mental health- NHS </b:Title>
    <b:YearAccessed>2021</b:YearAccessed>
    <b:MonthAccessed>October</b:MonthAccessed>
    <b:DayAccessed>6</b:DayAccessed>
    <b:URL>https://www.nhs.uk/every-mind-matters/mental-health-issues/stress/</b:URL>
    <b:RefOrder>2</b:RefOrder>
  </b:Source>
  <b:Source>
    <b:Tag>Hea21</b:Tag>
    <b:SourceType>InternetSite</b:SourceType>
    <b:Guid>{936DE0D3-BDA8-4286-9E35-9254C78FE099}</b:Guid>
    <b:Title>Health and wellbeing conversations </b:Title>
    <b:YearAccessed>2021</b:YearAccessed>
    <b:MonthAccessed>October</b:MonthAccessed>
    <b:DayAccessed>10 </b:DayAccessed>
    <b:URL>https://people.nhs.uk/guides/health-and-wellbeing-conversations-support-for-facilitators/steps/what-is-resilience/</b:URL>
    <b:RefOrder>3</b:RefOrder>
  </b:Source>
  <b:Source>
    <b:Tag>Mik20</b:Tag>
    <b:SourceType>InternetSite</b:SourceType>
    <b:Guid>{7E7FA3D5-5EEF-4AEF-8FA0-C67DAA24D47B}</b:Guid>
    <b:Author>
      <b:Author>
        <b:NameList>
          <b:Person>
            <b:Last>Mike Dockery</b:Last>
            <b:First>Sherry</b:First>
            <b:Middle>Bawa</b:Middle>
          </b:Person>
        </b:NameList>
      </b:Author>
    </b:Author>
    <b:Title>Working from Home in the COVID-19 Lockdown </b:Title>
    <b:Year>2020</b:Year>
    <b:YearAccessed>2021</b:YearAccessed>
    <b:MonthAccessed>October</b:MonthAccessed>
    <b:DayAccessed>7</b:DayAccessed>
    <b:URL>https://bcec.edu.au/assets/2020/05/BCEC-COVID19-Brief-4_Working-from-home.pdf</b:URL>
    <b:RefOrder>4</b:RefOrder>
  </b:Source>
  <b:Source>
    <b:Tag>Wha21</b:Tag>
    <b:SourceType>InternetSite</b:SourceType>
    <b:Guid>{F164856C-4B06-4A04-8880-03F099BA47F6}</b:Guid>
    <b:Title>What goes around comes around: Nightmares and daily</b:Title>
    <b:Year>2021</b:Year>
    <b:YearAccessed>2021</b:YearAccessed>
    <b:MonthAccessed>October</b:MonthAccessed>
    <b:DayAccessed>7</b:DayAccessed>
    <b:URL>https://onlinelibrary-wiley-com.ezproxy.uwtsd.ac.uk/doi/pdfdirect/10.1002/smi.3048</b:URL>
    <b:RefOrder>5</b:RefOrder>
  </b:Source>
  <b:Source>
    <b:Tag>MsS13</b:Tag>
    <b:SourceType>InternetSite</b:SourceType>
    <b:Guid>{30B3A7E2-70E4-4D69-8345-47CDE15C67EC}</b:Guid>
    <b:Title>The importance of work life balance </b:Title>
    <b:Year>2013</b:Year>
    <b:YearAccessed>2021</b:YearAccessed>
    <b:MonthAccessed>October</b:MonthAccessed>
    <b:DayAccessed>6</b:DayAccessed>
    <b:URL>https://www.iosrjournals.org/iosr-jbm/papers/Vol14-issue3/F01433135.pdf</b:URL>
    <b:Author>
      <b:Author>
        <b:NameList>
          <b:Person>
            <b:Last>Ms. S. Pattu Meenakshi</b:Last>
            <b:First>Mr,</b:First>
            <b:Middle>Venkata Subrahmanyamm C. V., Dr. K. Ravichandran</b:Middle>
          </b:Person>
        </b:NameList>
      </b:Author>
    </b:Author>
    <b:RefOrder>6</b:RefOrder>
  </b:Source>
  <b:Source>
    <b:Tag>May20</b:Tag>
    <b:SourceType>InternetSite</b:SourceType>
    <b:Guid>{D6CB75D9-01CD-43D1-9A72-FF2496149907}</b:Guid>
    <b:Author>
      <b:Author>
        <b:NameList>
          <b:Person>
            <b:Last>staff</b:Last>
            <b:First>Mayo</b:First>
            <b:Middle>clinic</b:Middle>
          </b:Person>
        </b:NameList>
      </b:Author>
    </b:Author>
    <b:Title>Stress management </b:Title>
    <b:Year>2020</b:Year>
    <b:YearAccessed>2021</b:YearAccessed>
    <b:MonthAccessed>October</b:MonthAccessed>
    <b:DayAccessed>6</b:DayAccessed>
    <b:URL>https://www.mayoclinic.org/healthy-lifestyle/stress-management/in-depth/exercise-and-stress/art-20044469</b:URL>
    <b:RefOrder>7</b:RefOrder>
  </b:Source>
  <b:Source>
    <b:Tag>Rob88</b:Tag>
    <b:SourceType>InternetSite</b:SourceType>
    <b:Guid>{E5031D97-7CDE-425A-ACEC-5692139AA133}</b:Guid>
    <b:Author>
      <b:Author>
        <b:NameList>
          <b:Person>
            <b:Last>Baron</b:Last>
            <b:First>Robert.</b:First>
            <b:Middle>A.</b:Middle>
          </b:Person>
        </b:NameList>
      </b:Author>
    </b:Author>
    <b:Title>Negative effects of destructive criticism: Impact on conflict, self-efficacy, and task performance.</b:Title>
    <b:Year>1988</b:Year>
    <b:YearAccessed>2021</b:YearAccessed>
    <b:MonthAccessed>October</b:MonthAccessed>
    <b:DayAccessed>7</b:DayAccessed>
    <b:URL>https://psycnet.apa.org/record/1988-26454-001</b:URL>
    <b:RefOrder>8</b:RefOrder>
  </b:Source>
  <b:Source>
    <b:Tag>Gib21</b:Tag>
    <b:SourceType>InternetSite</b:SourceType>
    <b:Guid>{4A6780DA-33A8-488E-AB11-49FD486CC3F5}</b:Guid>
    <b:Title>Gibbs Refelctive Cycle </b:Title>
    <b:YearAccessed>2021</b:YearAccessed>
    <b:MonthAccessed>11</b:MonthAccessed>
    <b:DayAccessed>09</b:DayAccessed>
    <b:URL>https://www.mindtools.com/pages/article/reflective-cycle.htm</b:URL>
    <b:RefOrder>9</b:RefOrder>
  </b:Source>
  <b:Source>
    <b:Tag>Col131</b:Tag>
    <b:SourceType>InternetSite</b:SourceType>
    <b:Guid>{391BFCB0-4161-49E6-9324-CE3376C476A3}</b:Guid>
    <b:Title>College of Policing</b:Title>
    <b:Year>2013</b:Year>
    <b:YearAccessed>2021</b:YearAccessed>
    <b:MonthAccessed>10</b:MonthAccessed>
    <b:DayAccessed>27</b:DayAccessed>
    <b:URL>https://www.app.college.police.uk/app-content/national-decision-model/the-national-decision-model/</b:URL>
    <b:Author>
      <b:Author>
        <b:Corporate>College of Policing </b:Corporate>
      </b:Author>
    </b:Author>
    <b:RefOrder>10</b:RefOrder>
  </b:Source>
  <b:Source>
    <b:Tag>Col16</b:Tag>
    <b:SourceType>InternetSite</b:SourceType>
    <b:Guid>{EB80D49A-F6D8-4724-A99B-DF9E9A5352A0}</b:Guid>
    <b:Author>
      <b:Author>
        <b:Corporate>College of Policing </b:Corporate>
      </b:Author>
    </b:Author>
    <b:Title>College of Policing </b:Title>
    <b:Year>2016</b:Year>
    <b:YearAccessed>2021</b:YearAccessed>
    <b:MonthAccessed>10</b:MonthAccessed>
    <b:DayAccessed>27</b:DayAccessed>
    <b:URL>https://www.app.college.police.uk/app-content/mental-health/mental-health-detention/#the-decision-to-use-section-136-mha-1983</b:URL>
    <b:RefOrder>11</b:RefOrder>
  </b:Source>
  <b:Source>
    <b:Tag>Cri21</b:Tag>
    <b:SourceType>InternetSite</b:SourceType>
    <b:Guid>{ABC0777B-743D-4692-B3D9-2E1552B135E9}</b:Guid>
    <b:Title>Criminal Justice Act 1967</b:Title>
    <b:YearAccessed>2021</b:YearAccessed>
    <b:MonthAccessed>10</b:MonthAccessed>
    <b:DayAccessed>31</b:DayAccessed>
    <b:URL>https://www.legislation.gov.uk/ukpga/1967/80/section/91</b:URL>
    <b:Author>
      <b:Author>
        <b:Corporate>legislation.gov.uk, 2021</b:Corporate>
      </b:Author>
    </b:Author>
    <b:RefOrder>12</b:RefOrder>
  </b:Source>
  <b:Source>
    <b:Tag>Gen16</b:Tag>
    <b:SourceType>JournalArticle</b:SourceType>
    <b:Guid>{5288C35D-2514-4E6A-A82A-B2BE32AF02C7}</b:Guid>
    <b:Title>“Dulling the Edges”: Young Men’s Use of </b:Title>
    <b:Year>2016</b:Year>
    <b:Author>
      <b:Author>
        <b:NameList>
          <b:Person>
            <b:Last>Genevieve Creighton</b:Last>
            <b:First>PhD1</b:First>
            <b:Middle>, John Oliffe, RN, PhD1. et al</b:Middle>
          </b:Person>
        </b:NameList>
      </b:Author>
    </b:Author>
    <b:JournalName>Health Education &amp; Behaviour </b:JournalName>
    <b:Pages>57</b:Pages>
    <b:Volume>43</b:Volume>
    <b:RefOrder>13</b:RefOrder>
  </b:Source>
  <b:Source>
    <b:Tag>Col20</b:Tag>
    <b:SourceType>InternetSite</b:SourceType>
    <b:Guid>{79AA2A52-8CFF-43DA-8A05-82C875C4DB65}</b:Guid>
    <b:Title>Conflict Mangement Skills </b:Title>
    <b:Year>2020</b:Year>
    <b:Author>
      <b:Author>
        <b:Corporate>College of Policing </b:Corporate>
      </b:Author>
    </b:Author>
    <b:YearAccessed>21</b:YearAccessed>
    <b:MonthAccessed>10</b:MonthAccessed>
    <b:DayAccessed>31</b:DayAccessed>
    <b:URL>https://www.college.police.uk/guidance/conflict-management/conflict-management-skills</b:URL>
    <b:RefOrder>14</b:RefOrder>
  </b:Source>
  <b:Source>
    <b:Tag>Leg21</b:Tag>
    <b:SourceType>InternetSite</b:SourceType>
    <b:Guid>{983448B0-5BDF-459C-AF87-B051B972EBFA}</b:Guid>
    <b:Author>
      <b:Author>
        <b:Corporate>Legislation.gov.uk</b:Corporate>
      </b:Author>
    </b:Author>
    <b:Title>Police and Criminal Evidence Act 1984</b:Title>
    <b:YearAccessed>2021</b:YearAccessed>
    <b:MonthAccessed>10</b:MonthAccessed>
    <b:DayAccessed>31</b:DayAccessed>
    <b:URL>https://www.legislation.gov.uk/ukpga/1984/60/section/117</b:URL>
    <b:RefOrder>15</b:RefOrder>
  </b:Source>
  <b:Source>
    <b:Tag>Uni20</b:Tag>
    <b:SourceType>InternetSite</b:SourceType>
    <b:Guid>{5EAE8E2D-E232-41A7-86EF-C26DBFDFBFF9}</b:Guid>
    <b:Author>
      <b:Author>
        <b:Corporate>University of Edingbourgh </b:Corporate>
      </b:Author>
    </b:Author>
    <b:Title>Gibbs Refelective Cycle </b:Title>
    <b:Year>2020</b:Year>
    <b:YearAccessed>2021</b:YearAccessed>
    <b:MonthAccessed>12</b:MonthAccessed>
    <b:DayAccessed>14</b:DayAccessed>
    <b:URL>https://www.ed.ac.uk/reflection/reflectors-toolkit/reflecting-on-experience/gibbs-reflective-cycle</b:URL>
    <b:RefOrder>16</b:RefOrder>
  </b:Source>
  <b:Source>
    <b:Tag>Met21</b:Tag>
    <b:SourceType>InternetSite</b:SourceType>
    <b:Guid>{FEC75E22-9C01-48C1-BAFE-01394DD7EBBF}</b:Guid>
    <b:Author>
      <b:Author>
        <b:NameList>
          <b:Person>
            <b:Last>Police</b:Last>
            <b:First>Metropolitan</b:First>
          </b:Person>
        </b:NameList>
      </b:Author>
    </b:Author>
    <b:Title>What is Hate Crime </b:Title>
    <b:YearAccessed>2021</b:YearAccessed>
    <b:MonthAccessed>11</b:MonthAccessed>
    <b:DayAccessed>09</b:DayAccessed>
    <b:URL>https://www.met.police.uk/advice/advice-and-information/hco/hate-crime/what-is-hate-crime/</b:URL>
    <b:RefOrder>17</b:RefOrder>
  </b:Source>
  <b:Source>
    <b:Tag>Col133</b:Tag>
    <b:SourceType>InternetSite</b:SourceType>
    <b:Guid>{F4F139DB-7AFC-4128-A92C-DB44149BB770}</b:Guid>
    <b:Author>
      <b:Author>
        <b:Corporate>College of Policing </b:Corporate>
      </b:Author>
    </b:Author>
    <b:Title>National Decision Making Model </b:Title>
    <b:Year>2013</b:Year>
    <b:YearAccessed>21</b:YearAccessed>
    <b:MonthAccessed>12</b:MonthAccessed>
    <b:DayAccessed>14</b:DayAccessed>
    <b:URL>https://www.app.college.police.uk/app-content/national-decision-model/the-national-decision-model/</b:URL>
    <b:RefOrder>18</b:RefOrder>
  </b:Source>
  <b:Source>
    <b:Tag>Col132</b:Tag>
    <b:SourceType>InternetSite</b:SourceType>
    <b:Guid>{337D9F47-A276-4924-967A-7B1213FE70FE}</b:Guid>
    <b:Author>
      <b:Author>
        <b:Corporate>College of Policing </b:Corporate>
      </b:Author>
    </b:Author>
    <b:Title>Prosecution and case management</b:Title>
    <b:Year>2013</b:Year>
    <b:YearAccessed>2021</b:YearAccessed>
    <b:MonthAccessed>11</b:MonthAccessed>
    <b:DayAccessed>25</b:DayAccessed>
    <b:URL>https://www.app.college.police.uk/app-content/prosecution-and-case-management/justice-outcomes/</b:URL>
    <b:RefOrder>19</b:RefOrder>
  </b:Source>
  <b:Source>
    <b:Tag>Ham21</b:Tag>
    <b:SourceType>InternetSite</b:SourceType>
    <b:Guid>{53C585A4-B8CE-49DB-B44B-39A43730F82E}</b:Guid>
    <b:Author>
      <b:Author>
        <b:Corporate>Hampshire Safeguarding Adults Board </b:Corporate>
      </b:Author>
    </b:Author>
    <b:Title>Learning from Experience Database - Serious Case Reviews</b:Title>
    <b:YearAccessed>21</b:YearAccessed>
    <b:MonthAccessed>12</b:MonthAccessed>
    <b:DayAccessed>14</b:DayAccessed>
    <b:URL>https://www.hampshiresab.org.uk/learning-from-experience-database/serious-case-reviews/fiona-pilkington-leicestershire/</b:URL>
    <b:RefOrder>20</b:RefOrder>
  </b:Source>
  <b:Source>
    <b:Tag>Uni201</b:Tag>
    <b:SourceType>InternetSite</b:SourceType>
    <b:Guid>{446CF694-A837-41FC-BD32-414DD771E57E}</b:Guid>
    <b:Title>Gibbs Reflective Cycle </b:Title>
    <b:Year>2020</b:Year>
    <b:Author>
      <b:Author>
        <b:Corporate>University of Edingbourgh </b:Corporate>
      </b:Author>
    </b:Author>
    <b:YearAccessed>21</b:YearAccessed>
    <b:MonthAccessed>12</b:MonthAccessed>
    <b:DayAccessed>31</b:DayAccessed>
    <b:URL>https://www.ed.ac.uk/reflection/reflectors-toolkit/reflecting-on-experience/gibbs-reflective-cycle</b:URL>
    <b:RefOrder>21</b:RefOrder>
  </b:Source>
  <b:Source>
    <b:Tag>Placeholder1</b:Tag>
    <b:SourceType>InternetSite</b:SourceType>
    <b:Guid>{3AF8ED8C-3EDC-4ABE-A363-33F08F44272C}</b:Guid>
    <b:Title>College of Policing</b:Title>
    <b:Year>2013</b:Year>
    <b:YearAccessed>2021</b:YearAccessed>
    <b:MonthAccessed>12</b:MonthAccessed>
    <b:DayAccessed>23</b:DayAccessed>
    <b:URL>https://www.app.college.police.uk/app-content/national-decision-model/the-national-decision-model/</b:URL>
    <b:Author>
      <b:Author>
        <b:Corporate>College of Policing</b:Corporate>
      </b:Author>
    </b:Author>
    <b:RefOrder>22</b:RefOrder>
  </b:Source>
  <b:Source>
    <b:Tag>Leg211</b:Tag>
    <b:SourceType>InternetSite</b:SourceType>
    <b:Guid>{5ACED5A3-E2B4-4262-B309-3E882F58CEEF}</b:Guid>
    <b:Title>Police and Criminal Evidnece act 1984</b:Title>
    <b:Author>
      <b:Author>
        <b:Corporate>Legislation.gov.uk</b:Corporate>
      </b:Author>
    </b:Author>
    <b:YearAccessed>2021</b:YearAccessed>
    <b:MonthAccessed>12</b:MonthAccessed>
    <b:DayAccessed>23</b:DayAccessed>
    <b:URL>https://www.legislation.gov.uk/ukpga/1984/60/section/17</b:URL>
    <b:RefOrder>3</b:RefOrder>
  </b:Source>
  <b:Source>
    <b:Tag>Hea211</b:Tag>
    <b:SourceType>InternetSite</b:SourceType>
    <b:Guid>{23D1391F-39A4-4F94-BE4B-D596684C2293}</b:Guid>
    <b:Author>
      <b:Author>
        <b:Corporate>Health and Safety executive </b:Corporate>
      </b:Author>
    </b:Author>
    <b:Title>Disclosure of unused material in criminal proceedings</b:Title>
    <b:YearAccessed>2021</b:YearAccessed>
    <b:MonthAccessed>12</b:MonthAccessed>
    <b:DayAccessed>23</b:DayAccessed>
    <b:URL>https://www.hse.gov.uk/enforce/enforcementguide/pretrial/after-intro.htm</b:URL>
    <b:RefOrder>4</b:RefOrder>
  </b:Source>
</b:Sourc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C30751-01C7-42E9-9CF9-13D4CD2AA9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30</Pages>
  <Words>10080</Words>
  <Characters>57461</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Bartram,Chloe swp6922</cp:lastModifiedBy>
  <cp:revision>2</cp:revision>
  <cp:lastPrinted>2019-08-13T11:47:00Z</cp:lastPrinted>
  <dcterms:created xsi:type="dcterms:W3CDTF">2022-01-03T21:27:00Z</dcterms:created>
  <dcterms:modified xsi:type="dcterms:W3CDTF">2022-01-03T21:27:00Z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68af4368-e0fc-4556-9922-7a962cd95b09</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2021-12-31T14:48:40Z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e79bb159-ddea-4aee-8a3b-2aa830a50948</vt:lpwstr>
  </property>
  <property fmtid="{D5CDD505-2E9C-101B-9397-08002B2CF9AE}" pid="12" name="MSIP_Label_66cf8fe5-b7b7-4df7-b38d-1c61ac2f6639_ContentBits">
    <vt:lpwstr>0</vt:lpwstr>
  </property>
</Properties>
</file>