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316EA" w14:textId="77777777" w:rsidR="002C3D51" w:rsidRPr="00880837" w:rsidRDefault="002C3D51" w:rsidP="002C3D51">
      <w:pPr>
        <w:spacing w:after="240" w:line="480" w:lineRule="auto"/>
        <w:jc w:val="both"/>
        <w:rPr>
          <w:rFonts w:ascii="Arial" w:hAnsi="Arial" w:cs="Arial"/>
          <w:b/>
          <w:bCs/>
          <w:sz w:val="24"/>
          <w:szCs w:val="24"/>
        </w:rPr>
      </w:pPr>
    </w:p>
    <w:p w14:paraId="6FF2D2E4" w14:textId="77777777" w:rsidR="002C3D51" w:rsidRPr="00616E76" w:rsidRDefault="002C3D51" w:rsidP="00616E76">
      <w:pPr>
        <w:spacing w:after="240" w:line="480" w:lineRule="auto"/>
        <w:ind w:firstLine="720"/>
        <w:jc w:val="both"/>
        <w:rPr>
          <w:rFonts w:ascii="Arial" w:hAnsi="Arial" w:cs="Arial"/>
          <w:b/>
          <w:bCs/>
          <w:sz w:val="24"/>
          <w:szCs w:val="24"/>
        </w:rPr>
      </w:pPr>
      <w:r w:rsidRPr="00616E76">
        <w:rPr>
          <w:rFonts w:ascii="Arial" w:hAnsi="Arial" w:cs="Arial"/>
          <w:b/>
          <w:bCs/>
          <w:sz w:val="24"/>
          <w:szCs w:val="24"/>
        </w:rPr>
        <w:t xml:space="preserve">“Critically compare trial by judge and jury in Crown Court with trial in the </w:t>
      </w:r>
    </w:p>
    <w:p w14:paraId="51916465" w14:textId="5AC34A86" w:rsidR="002C3D51" w:rsidRPr="00A21386" w:rsidRDefault="00A21386" w:rsidP="00A21386">
      <w:pPr>
        <w:spacing w:after="240" w:line="480" w:lineRule="auto"/>
        <w:ind w:firstLine="720"/>
        <w:jc w:val="both"/>
        <w:rPr>
          <w:rFonts w:ascii="Arial" w:hAnsi="Arial" w:cs="Arial"/>
          <w:b/>
          <w:bCs/>
          <w:sz w:val="24"/>
          <w:szCs w:val="24"/>
        </w:rPr>
      </w:pPr>
      <w:r>
        <w:rPr>
          <w:rFonts w:ascii="Arial" w:hAnsi="Arial" w:cs="Arial"/>
          <w:b/>
          <w:bCs/>
          <w:sz w:val="24"/>
          <w:szCs w:val="24"/>
        </w:rPr>
        <w:t xml:space="preserve">   </w:t>
      </w:r>
      <w:r w:rsidR="002C3D51" w:rsidRPr="00A21386">
        <w:rPr>
          <w:rFonts w:ascii="Arial" w:hAnsi="Arial" w:cs="Arial"/>
          <w:b/>
          <w:bCs/>
          <w:sz w:val="24"/>
          <w:szCs w:val="24"/>
        </w:rPr>
        <w:t>Magistrates’ court in relation to an impartial and fair hearing</w:t>
      </w:r>
      <w:r w:rsidR="006A5BCB" w:rsidRPr="00A21386">
        <w:rPr>
          <w:rFonts w:ascii="Arial" w:hAnsi="Arial" w:cs="Arial"/>
          <w:b/>
          <w:bCs/>
          <w:sz w:val="24"/>
          <w:szCs w:val="24"/>
        </w:rPr>
        <w:t>.”</w:t>
      </w:r>
    </w:p>
    <w:p w14:paraId="0943805C" w14:textId="6E112EFC" w:rsidR="0057168D" w:rsidRPr="00867B8D" w:rsidRDefault="0057168D" w:rsidP="001C5ED0">
      <w:pPr>
        <w:pStyle w:val="ListParagraph"/>
        <w:spacing w:after="240" w:line="480" w:lineRule="auto"/>
        <w:ind w:left="0"/>
        <w:jc w:val="both"/>
        <w:rPr>
          <w:rFonts w:ascii="Arial" w:hAnsi="Arial" w:cs="Arial"/>
          <w:b/>
          <w:bCs/>
          <w:sz w:val="24"/>
          <w:szCs w:val="24"/>
        </w:rPr>
      </w:pPr>
    </w:p>
    <w:p w14:paraId="7923A1A1" w14:textId="72EAB98F" w:rsidR="002C3D51" w:rsidRDefault="002C3D51" w:rsidP="002C3D51">
      <w:pPr>
        <w:spacing w:after="240" w:line="480" w:lineRule="auto"/>
        <w:jc w:val="both"/>
        <w:rPr>
          <w:rFonts w:ascii="Arial" w:hAnsi="Arial" w:cs="Arial"/>
          <w:sz w:val="24"/>
          <w:szCs w:val="24"/>
        </w:rPr>
      </w:pPr>
      <w:r>
        <w:rPr>
          <w:rFonts w:ascii="Arial" w:hAnsi="Arial" w:cs="Arial"/>
          <w:sz w:val="24"/>
          <w:szCs w:val="24"/>
        </w:rPr>
        <w:t>The participation of the lay person</w:t>
      </w:r>
      <w:r w:rsidR="00364BFD">
        <w:rPr>
          <w:rFonts w:ascii="Arial" w:hAnsi="Arial" w:cs="Arial"/>
          <w:sz w:val="24"/>
          <w:szCs w:val="24"/>
        </w:rPr>
        <w:t>s</w:t>
      </w:r>
      <w:r>
        <w:rPr>
          <w:rFonts w:ascii="Arial" w:hAnsi="Arial" w:cs="Arial"/>
          <w:sz w:val="24"/>
          <w:szCs w:val="24"/>
        </w:rPr>
        <w:t xml:space="preserve"> in determining the guilt of the accused </w:t>
      </w:r>
      <w:r w:rsidR="00F70909">
        <w:rPr>
          <w:rFonts w:ascii="Arial" w:hAnsi="Arial" w:cs="Arial"/>
          <w:sz w:val="24"/>
          <w:szCs w:val="24"/>
        </w:rPr>
        <w:t>has evolved with the criminal justice system in England and Wales</w:t>
      </w:r>
      <w:r w:rsidR="006372B3">
        <w:rPr>
          <w:rFonts w:ascii="Arial" w:hAnsi="Arial" w:cs="Arial"/>
          <w:sz w:val="24"/>
          <w:szCs w:val="24"/>
        </w:rPr>
        <w:t xml:space="preserve"> for over 1000 years</w:t>
      </w:r>
      <w:r w:rsidR="00F70909">
        <w:rPr>
          <w:rFonts w:ascii="Arial" w:hAnsi="Arial" w:cs="Arial"/>
          <w:sz w:val="24"/>
          <w:szCs w:val="24"/>
        </w:rPr>
        <w:t xml:space="preserve">, </w:t>
      </w:r>
      <w:r w:rsidR="006372B3">
        <w:rPr>
          <w:rFonts w:ascii="Arial" w:hAnsi="Arial" w:cs="Arial"/>
          <w:sz w:val="24"/>
          <w:szCs w:val="24"/>
        </w:rPr>
        <w:t>and now underpins one of the fundamental rights of the defendant, that of the right to a fair trial.</w:t>
      </w:r>
    </w:p>
    <w:p w14:paraId="66FC9E83" w14:textId="4779F203" w:rsidR="002C3D51" w:rsidRDefault="002C3D51" w:rsidP="002C3D51">
      <w:pPr>
        <w:spacing w:after="240" w:line="480" w:lineRule="auto"/>
        <w:jc w:val="both"/>
        <w:rPr>
          <w:rFonts w:ascii="Arial" w:hAnsi="Arial" w:cs="Arial"/>
          <w:sz w:val="24"/>
          <w:szCs w:val="24"/>
        </w:rPr>
      </w:pPr>
      <w:r>
        <w:rPr>
          <w:rFonts w:ascii="Arial" w:hAnsi="Arial" w:cs="Arial"/>
          <w:sz w:val="24"/>
          <w:szCs w:val="24"/>
        </w:rPr>
        <w:t xml:space="preserve">This essay </w:t>
      </w:r>
      <w:r w:rsidR="00517DD0">
        <w:rPr>
          <w:rFonts w:ascii="Arial" w:hAnsi="Arial" w:cs="Arial"/>
          <w:sz w:val="24"/>
          <w:szCs w:val="24"/>
        </w:rPr>
        <w:t>compares</w:t>
      </w:r>
      <w:r>
        <w:rPr>
          <w:rFonts w:ascii="Arial" w:hAnsi="Arial" w:cs="Arial"/>
          <w:sz w:val="24"/>
          <w:szCs w:val="24"/>
        </w:rPr>
        <w:t xml:space="preserve"> the differences between Crown court juries and lay magistrates in relation to their ‘fairness and impartiality’ and examines influencing factors that </w:t>
      </w:r>
      <w:r w:rsidR="004D197B">
        <w:rPr>
          <w:rFonts w:ascii="Arial" w:hAnsi="Arial" w:cs="Arial"/>
          <w:sz w:val="24"/>
          <w:szCs w:val="24"/>
        </w:rPr>
        <w:t xml:space="preserve">both underpin and </w:t>
      </w:r>
      <w:r>
        <w:rPr>
          <w:rFonts w:ascii="Arial" w:hAnsi="Arial" w:cs="Arial"/>
          <w:sz w:val="24"/>
          <w:szCs w:val="24"/>
        </w:rPr>
        <w:t xml:space="preserve">undermine </w:t>
      </w:r>
      <w:r w:rsidR="00924216">
        <w:rPr>
          <w:rFonts w:ascii="Arial" w:hAnsi="Arial" w:cs="Arial"/>
          <w:sz w:val="24"/>
          <w:szCs w:val="24"/>
        </w:rPr>
        <w:t>their</w:t>
      </w:r>
      <w:r w:rsidR="007C0374">
        <w:rPr>
          <w:rFonts w:ascii="Arial" w:hAnsi="Arial" w:cs="Arial"/>
          <w:sz w:val="24"/>
          <w:szCs w:val="24"/>
        </w:rPr>
        <w:t xml:space="preserve"> important civic</w:t>
      </w:r>
      <w:r w:rsidR="00924216">
        <w:rPr>
          <w:rFonts w:ascii="Arial" w:hAnsi="Arial" w:cs="Arial"/>
          <w:sz w:val="24"/>
          <w:szCs w:val="24"/>
        </w:rPr>
        <w:t xml:space="preserve"> </w:t>
      </w:r>
      <w:r>
        <w:rPr>
          <w:rFonts w:ascii="Arial" w:hAnsi="Arial" w:cs="Arial"/>
          <w:sz w:val="24"/>
          <w:szCs w:val="24"/>
        </w:rPr>
        <w:t>engagement</w:t>
      </w:r>
      <w:r w:rsidR="007C0374">
        <w:rPr>
          <w:rFonts w:ascii="Arial" w:hAnsi="Arial" w:cs="Arial"/>
          <w:sz w:val="24"/>
          <w:szCs w:val="24"/>
        </w:rPr>
        <w:t xml:space="preserve">s. </w:t>
      </w:r>
      <w:r w:rsidR="00F947C3">
        <w:rPr>
          <w:rFonts w:ascii="Arial" w:hAnsi="Arial" w:cs="Arial"/>
          <w:sz w:val="24"/>
          <w:szCs w:val="24"/>
        </w:rPr>
        <w:t xml:space="preserve">I will also look at in-depth studies undertaken by key individuals, who have provided </w:t>
      </w:r>
      <w:r w:rsidR="007567CA">
        <w:rPr>
          <w:rFonts w:ascii="Arial" w:hAnsi="Arial" w:cs="Arial"/>
          <w:sz w:val="24"/>
          <w:szCs w:val="24"/>
        </w:rPr>
        <w:t xml:space="preserve">research </w:t>
      </w:r>
      <w:r w:rsidR="00F947C3">
        <w:rPr>
          <w:rFonts w:ascii="Arial" w:hAnsi="Arial" w:cs="Arial"/>
          <w:sz w:val="24"/>
          <w:szCs w:val="24"/>
        </w:rPr>
        <w:t>evidence to further st</w:t>
      </w:r>
      <w:r w:rsidR="004D197B">
        <w:rPr>
          <w:rFonts w:ascii="Arial" w:hAnsi="Arial" w:cs="Arial"/>
          <w:sz w:val="24"/>
          <w:szCs w:val="24"/>
        </w:rPr>
        <w:t>r</w:t>
      </w:r>
      <w:r w:rsidR="00F947C3">
        <w:rPr>
          <w:rFonts w:ascii="Arial" w:hAnsi="Arial" w:cs="Arial"/>
          <w:sz w:val="24"/>
          <w:szCs w:val="24"/>
        </w:rPr>
        <w:t>engthen the criminal justice system through their recommendations</w:t>
      </w:r>
      <w:r w:rsidR="00542649">
        <w:rPr>
          <w:rFonts w:ascii="Arial" w:hAnsi="Arial" w:cs="Arial"/>
          <w:sz w:val="24"/>
          <w:szCs w:val="24"/>
        </w:rPr>
        <w:t xml:space="preserve"> on matters of fairness and bias.</w:t>
      </w:r>
    </w:p>
    <w:p w14:paraId="0BB35663" w14:textId="7C628539" w:rsidR="002C3D51" w:rsidRDefault="002C3D51" w:rsidP="002C3D51">
      <w:pPr>
        <w:spacing w:after="240" w:line="480" w:lineRule="auto"/>
        <w:jc w:val="both"/>
        <w:rPr>
          <w:rFonts w:ascii="Arial" w:hAnsi="Arial" w:cs="Arial"/>
          <w:sz w:val="24"/>
          <w:szCs w:val="24"/>
        </w:rPr>
      </w:pPr>
      <w:r>
        <w:rPr>
          <w:rFonts w:ascii="Arial" w:hAnsi="Arial" w:cs="Arial"/>
          <w:sz w:val="24"/>
          <w:szCs w:val="24"/>
        </w:rPr>
        <w:t>Firstly, it would b</w:t>
      </w:r>
      <w:r w:rsidR="006F0EDF">
        <w:rPr>
          <w:rFonts w:ascii="Arial" w:hAnsi="Arial" w:cs="Arial"/>
          <w:sz w:val="24"/>
          <w:szCs w:val="24"/>
        </w:rPr>
        <w:t xml:space="preserve">e beneficial </w:t>
      </w:r>
      <w:r>
        <w:rPr>
          <w:rFonts w:ascii="Arial" w:hAnsi="Arial" w:cs="Arial"/>
          <w:sz w:val="24"/>
          <w:szCs w:val="24"/>
        </w:rPr>
        <w:t xml:space="preserve">to briefly understand </w:t>
      </w:r>
      <w:r w:rsidR="005B3DB8">
        <w:rPr>
          <w:rFonts w:ascii="Arial" w:hAnsi="Arial" w:cs="Arial"/>
          <w:sz w:val="24"/>
          <w:szCs w:val="24"/>
        </w:rPr>
        <w:t xml:space="preserve">the </w:t>
      </w:r>
      <w:r>
        <w:rPr>
          <w:rFonts w:ascii="Arial" w:hAnsi="Arial" w:cs="Arial"/>
          <w:sz w:val="24"/>
          <w:szCs w:val="24"/>
        </w:rPr>
        <w:t xml:space="preserve">history of the jury system. </w:t>
      </w:r>
    </w:p>
    <w:p w14:paraId="4E2524AA" w14:textId="14926087" w:rsidR="002C3D51" w:rsidRDefault="002C3D51" w:rsidP="002C3D51">
      <w:pPr>
        <w:spacing w:after="240" w:line="480" w:lineRule="auto"/>
        <w:jc w:val="both"/>
        <w:rPr>
          <w:rFonts w:ascii="Arial" w:hAnsi="Arial" w:cs="Arial"/>
          <w:sz w:val="24"/>
          <w:szCs w:val="24"/>
          <w:shd w:val="clear" w:color="auto" w:fill="FFFFFF"/>
        </w:rPr>
      </w:pPr>
      <w:r w:rsidRPr="00952CCE">
        <w:rPr>
          <w:rFonts w:ascii="Arial" w:hAnsi="Arial" w:cs="Arial"/>
          <w:sz w:val="24"/>
          <w:szCs w:val="24"/>
          <w:shd w:val="clear" w:color="auto" w:fill="FFFFFF"/>
        </w:rPr>
        <w:t>Trial by jury was first introduced into the justice system in the twelfth century</w:t>
      </w:r>
      <w:r>
        <w:rPr>
          <w:rFonts w:ascii="Arial" w:hAnsi="Arial" w:cs="Arial"/>
          <w:sz w:val="24"/>
          <w:szCs w:val="24"/>
          <w:shd w:val="clear" w:color="auto" w:fill="FFFFFF"/>
        </w:rPr>
        <w:t xml:space="preserve"> following the acceptance by King </w:t>
      </w:r>
      <w:r w:rsidR="009314FF">
        <w:rPr>
          <w:rFonts w:ascii="Arial" w:hAnsi="Arial" w:cs="Arial"/>
          <w:sz w:val="24"/>
          <w:szCs w:val="24"/>
          <w:shd w:val="clear" w:color="auto" w:fill="FFFFFF"/>
        </w:rPr>
        <w:t>John</w:t>
      </w:r>
      <w:r>
        <w:rPr>
          <w:rFonts w:ascii="Arial" w:hAnsi="Arial" w:cs="Arial"/>
          <w:sz w:val="24"/>
          <w:szCs w:val="24"/>
          <w:shd w:val="clear" w:color="auto" w:fill="FFFFFF"/>
        </w:rPr>
        <w:t xml:space="preserve"> of the </w:t>
      </w:r>
      <w:r w:rsidRPr="00952CCE">
        <w:rPr>
          <w:rFonts w:ascii="Arial" w:hAnsi="Arial" w:cs="Arial"/>
          <w:sz w:val="24"/>
          <w:szCs w:val="24"/>
          <w:shd w:val="clear" w:color="auto" w:fill="FFFFFF"/>
        </w:rPr>
        <w:t>Magna Carta</w:t>
      </w:r>
      <w:r>
        <w:rPr>
          <w:rFonts w:ascii="Arial" w:hAnsi="Arial" w:cs="Arial"/>
          <w:sz w:val="24"/>
          <w:szCs w:val="24"/>
          <w:shd w:val="clear" w:color="auto" w:fill="FFFFFF"/>
        </w:rPr>
        <w:t xml:space="preserve"> in 1215, specifically Article 39</w:t>
      </w:r>
      <w:r w:rsidR="00A804DA">
        <w:rPr>
          <w:rFonts w:ascii="Arial" w:hAnsi="Arial" w:cs="Arial"/>
          <w:sz w:val="24"/>
          <w:szCs w:val="24"/>
          <w:shd w:val="clear" w:color="auto" w:fill="FFFFFF"/>
        </w:rPr>
        <w:t>, which said:</w:t>
      </w:r>
    </w:p>
    <w:p w14:paraId="378C1B8A" w14:textId="77777777" w:rsidR="00624695" w:rsidRDefault="002C3D51" w:rsidP="00624695">
      <w:pPr>
        <w:spacing w:after="240" w:line="480" w:lineRule="auto"/>
        <w:ind w:firstLine="720"/>
        <w:jc w:val="both"/>
        <w:rPr>
          <w:rFonts w:ascii="Arial" w:hAnsi="Arial" w:cs="Arial"/>
          <w:sz w:val="24"/>
          <w:szCs w:val="24"/>
          <w:shd w:val="clear" w:color="auto" w:fill="FFFFFF"/>
        </w:rPr>
      </w:pPr>
      <w:r w:rsidRPr="00952CCE">
        <w:rPr>
          <w:rFonts w:ascii="Arial" w:hAnsi="Arial" w:cs="Arial"/>
          <w:i/>
          <w:iCs/>
          <w:sz w:val="24"/>
          <w:szCs w:val="24"/>
          <w:shd w:val="clear" w:color="auto" w:fill="FFFFFF"/>
        </w:rPr>
        <w:t xml:space="preserve">no free man shall </w:t>
      </w:r>
      <w:r>
        <w:rPr>
          <w:rFonts w:ascii="Arial" w:hAnsi="Arial" w:cs="Arial"/>
          <w:i/>
          <w:iCs/>
          <w:sz w:val="24"/>
          <w:szCs w:val="24"/>
          <w:shd w:val="clear" w:color="auto" w:fill="FFFFFF"/>
        </w:rPr>
        <w:t>be</w:t>
      </w:r>
      <w:r w:rsidRPr="00952CCE">
        <w:rPr>
          <w:rFonts w:ascii="Arial" w:hAnsi="Arial" w:cs="Arial"/>
          <w:i/>
          <w:iCs/>
          <w:sz w:val="24"/>
          <w:szCs w:val="24"/>
          <w:shd w:val="clear" w:color="auto" w:fill="FFFFFF"/>
        </w:rPr>
        <w:t xml:space="preserve"> imprisoned</w:t>
      </w:r>
      <w:r>
        <w:rPr>
          <w:rFonts w:ascii="Arial" w:hAnsi="Arial" w:cs="Arial"/>
          <w:i/>
          <w:iCs/>
          <w:sz w:val="24"/>
          <w:szCs w:val="24"/>
          <w:shd w:val="clear" w:color="auto" w:fill="FFFFFF"/>
        </w:rPr>
        <w:t>, outlawed or exiled</w:t>
      </w:r>
      <w:r w:rsidRPr="00952CCE">
        <w:rPr>
          <w:rFonts w:ascii="Arial" w:hAnsi="Arial" w:cs="Arial"/>
          <w:i/>
          <w:iCs/>
          <w:sz w:val="24"/>
          <w:szCs w:val="24"/>
          <w:shd w:val="clear" w:color="auto" w:fill="FFFFFF"/>
        </w:rPr>
        <w:t xml:space="preserve"> except by the lawful judgement of his peers or by the law of the land</w:t>
      </w:r>
      <w:r>
        <w:rPr>
          <w:rFonts w:ascii="Arial" w:hAnsi="Arial" w:cs="Arial"/>
          <w:i/>
          <w:iCs/>
          <w:sz w:val="24"/>
          <w:szCs w:val="24"/>
          <w:shd w:val="clear" w:color="auto" w:fill="FFFFFF"/>
        </w:rPr>
        <w:t>, and that justice shall not be sold, delayed or denied.</w:t>
      </w:r>
      <w:r>
        <w:rPr>
          <w:rFonts w:ascii="Arial" w:hAnsi="Arial" w:cs="Arial"/>
          <w:sz w:val="24"/>
          <w:szCs w:val="24"/>
          <w:shd w:val="clear" w:color="auto" w:fill="FFFFFF"/>
        </w:rPr>
        <w:t xml:space="preserve"> </w:t>
      </w:r>
      <w:r w:rsidR="00624695">
        <w:rPr>
          <w:rFonts w:ascii="Arial" w:hAnsi="Arial" w:cs="Arial"/>
          <w:sz w:val="24"/>
          <w:szCs w:val="24"/>
          <w:shd w:val="clear" w:color="auto" w:fill="FFFFFF"/>
        </w:rPr>
        <w:tab/>
      </w:r>
      <w:r w:rsidR="00624695">
        <w:rPr>
          <w:rFonts w:ascii="Arial" w:hAnsi="Arial" w:cs="Arial"/>
          <w:sz w:val="24"/>
          <w:szCs w:val="24"/>
          <w:shd w:val="clear" w:color="auto" w:fill="FFFFFF"/>
        </w:rPr>
        <w:tab/>
      </w:r>
      <w:r w:rsidR="00624695">
        <w:rPr>
          <w:rFonts w:ascii="Arial" w:hAnsi="Arial" w:cs="Arial"/>
          <w:sz w:val="24"/>
          <w:szCs w:val="24"/>
          <w:shd w:val="clear" w:color="auto" w:fill="FFFFFF"/>
        </w:rPr>
        <w:tab/>
      </w:r>
      <w:r w:rsidR="00624695">
        <w:rPr>
          <w:rFonts w:ascii="Arial" w:hAnsi="Arial" w:cs="Arial"/>
          <w:sz w:val="24"/>
          <w:szCs w:val="24"/>
          <w:shd w:val="clear" w:color="auto" w:fill="FFFFFF"/>
        </w:rPr>
        <w:tab/>
      </w:r>
      <w:r w:rsidR="00624695">
        <w:rPr>
          <w:rFonts w:ascii="Arial" w:hAnsi="Arial" w:cs="Arial"/>
          <w:sz w:val="24"/>
          <w:szCs w:val="24"/>
          <w:shd w:val="clear" w:color="auto" w:fill="FFFFFF"/>
        </w:rPr>
        <w:tab/>
      </w:r>
    </w:p>
    <w:p w14:paraId="3C3A7694" w14:textId="298D94A4" w:rsidR="009D3F72" w:rsidRPr="00117C3F" w:rsidRDefault="00117C3F" w:rsidP="00624695">
      <w:pPr>
        <w:spacing w:after="240" w:line="480" w:lineRule="auto"/>
        <w:ind w:left="5760"/>
        <w:jc w:val="both"/>
        <w:rPr>
          <w:rFonts w:ascii="Arial" w:hAnsi="Arial" w:cs="Arial"/>
          <w:sz w:val="24"/>
          <w:szCs w:val="24"/>
          <w:shd w:val="clear" w:color="auto" w:fill="FFFFFF"/>
        </w:rPr>
      </w:pPr>
      <w:r w:rsidRPr="00117C3F">
        <w:rPr>
          <w:rFonts w:ascii="Arial" w:hAnsi="Arial" w:cs="Arial"/>
          <w:sz w:val="24"/>
          <w:szCs w:val="24"/>
          <w:shd w:val="clear" w:color="auto" w:fill="FFFFFF"/>
        </w:rPr>
        <w:t>(Thomas et al. 2014</w:t>
      </w:r>
      <w:r w:rsidR="00EC1E86">
        <w:rPr>
          <w:rFonts w:ascii="Arial" w:hAnsi="Arial" w:cs="Arial"/>
          <w:sz w:val="24"/>
          <w:szCs w:val="24"/>
          <w:shd w:val="clear" w:color="auto" w:fill="FFFFFF"/>
        </w:rPr>
        <w:t>,</w:t>
      </w:r>
      <w:r w:rsidR="000D1E82">
        <w:rPr>
          <w:rFonts w:ascii="Arial" w:hAnsi="Arial" w:cs="Arial"/>
          <w:sz w:val="24"/>
          <w:szCs w:val="24"/>
          <w:shd w:val="clear" w:color="auto" w:fill="FFFFFF"/>
        </w:rPr>
        <w:t xml:space="preserve"> p. 146</w:t>
      </w:r>
      <w:r w:rsidRPr="00117C3F">
        <w:rPr>
          <w:rFonts w:ascii="Arial" w:hAnsi="Arial" w:cs="Arial"/>
          <w:sz w:val="24"/>
          <w:szCs w:val="24"/>
          <w:shd w:val="clear" w:color="auto" w:fill="FFFFFF"/>
        </w:rPr>
        <w:t>)</w:t>
      </w:r>
    </w:p>
    <w:p w14:paraId="4E44060B" w14:textId="660AB0D4" w:rsidR="002C3D51" w:rsidRPr="006C1D4C" w:rsidRDefault="002C3D51" w:rsidP="0082639E">
      <w:pPr>
        <w:pStyle w:val="NormalWeb"/>
        <w:shd w:val="clear" w:color="auto" w:fill="FFFFFF"/>
        <w:spacing w:before="0" w:beforeAutospacing="0" w:after="240" w:afterAutospacing="0" w:line="480" w:lineRule="auto"/>
        <w:jc w:val="both"/>
        <w:rPr>
          <w:rFonts w:ascii="Arial" w:hAnsi="Arial" w:cs="Arial"/>
          <w:color w:val="FF0000"/>
        </w:rPr>
      </w:pPr>
      <w:proofErr w:type="gramStart"/>
      <w:r>
        <w:rPr>
          <w:rFonts w:ascii="Arial" w:hAnsi="Arial" w:cs="Arial"/>
          <w:color w:val="000000"/>
        </w:rPr>
        <w:lastRenderedPageBreak/>
        <w:t xml:space="preserve">Twelve </w:t>
      </w:r>
      <w:r w:rsidRPr="00474B45">
        <w:rPr>
          <w:rFonts w:ascii="Arial" w:hAnsi="Arial" w:cs="Arial"/>
          <w:color w:val="000000"/>
        </w:rPr>
        <w:t xml:space="preserve"> witnesses</w:t>
      </w:r>
      <w:proofErr w:type="gramEnd"/>
      <w:r w:rsidRPr="00474B45">
        <w:rPr>
          <w:rFonts w:ascii="Arial" w:hAnsi="Arial" w:cs="Arial"/>
          <w:color w:val="000000"/>
        </w:rPr>
        <w:t xml:space="preserve"> with local knowledge would be gathered together to resolve land disputes and the landowner would be decided by 12 votes</w:t>
      </w:r>
      <w:bookmarkStart w:id="0" w:name="_ftnref3"/>
      <w:r w:rsidR="00421644">
        <w:rPr>
          <w:rFonts w:ascii="Arial" w:hAnsi="Arial" w:cs="Arial"/>
          <w:color w:val="000000"/>
        </w:rPr>
        <w:t xml:space="preserve">. </w:t>
      </w:r>
      <w:bookmarkEnd w:id="0"/>
      <w:r w:rsidR="0060278B">
        <w:rPr>
          <w:rFonts w:ascii="Arial" w:hAnsi="Arial" w:cs="Arial"/>
          <w:color w:val="000000"/>
        </w:rPr>
        <w:t xml:space="preserve"> </w:t>
      </w:r>
      <w:r w:rsidR="006C1D4C" w:rsidRPr="006C1D4C">
        <w:rPr>
          <w:rFonts w:ascii="Arial" w:hAnsi="Arial" w:cs="Arial"/>
        </w:rPr>
        <w:t xml:space="preserve">(Thomas </w:t>
      </w:r>
      <w:proofErr w:type="gramStart"/>
      <w:r w:rsidR="006C1D4C" w:rsidRPr="006C1D4C">
        <w:rPr>
          <w:rFonts w:ascii="Arial" w:hAnsi="Arial" w:cs="Arial"/>
        </w:rPr>
        <w:t>et a</w:t>
      </w:r>
      <w:r w:rsidR="00A44FDD">
        <w:rPr>
          <w:rFonts w:ascii="Arial" w:hAnsi="Arial" w:cs="Arial"/>
        </w:rPr>
        <w:t>l</w:t>
      </w:r>
      <w:r w:rsidR="00EC1E86">
        <w:rPr>
          <w:rFonts w:ascii="Arial" w:hAnsi="Arial" w:cs="Arial"/>
        </w:rPr>
        <w:t>.</w:t>
      </w:r>
      <w:r w:rsidR="006C1D4C" w:rsidRPr="006C1D4C">
        <w:rPr>
          <w:rFonts w:ascii="Arial" w:hAnsi="Arial" w:cs="Arial"/>
        </w:rPr>
        <w:t>.</w:t>
      </w:r>
      <w:proofErr w:type="gramEnd"/>
      <w:r w:rsidR="006C1D4C" w:rsidRPr="006C1D4C">
        <w:rPr>
          <w:rFonts w:ascii="Arial" w:hAnsi="Arial" w:cs="Arial"/>
        </w:rPr>
        <w:t xml:space="preserve"> 2014</w:t>
      </w:r>
      <w:r w:rsidR="00EC1E86">
        <w:rPr>
          <w:rFonts w:ascii="Arial" w:hAnsi="Arial" w:cs="Arial"/>
        </w:rPr>
        <w:t>,</w:t>
      </w:r>
      <w:r w:rsidR="006C1D4C" w:rsidRPr="006C1D4C">
        <w:rPr>
          <w:rFonts w:ascii="Arial" w:hAnsi="Arial" w:cs="Arial"/>
        </w:rPr>
        <w:t xml:space="preserve"> p. 146)</w:t>
      </w:r>
    </w:p>
    <w:p w14:paraId="518231D0" w14:textId="74633C05" w:rsidR="0030281F" w:rsidRDefault="0019493F" w:rsidP="002C3D51">
      <w:pPr>
        <w:pStyle w:val="NormalWeb"/>
        <w:shd w:val="clear" w:color="auto" w:fill="FFFFFF"/>
        <w:spacing w:before="0" w:beforeAutospacing="0" w:after="240" w:afterAutospacing="0" w:line="480" w:lineRule="auto"/>
        <w:jc w:val="both"/>
        <w:rPr>
          <w:rFonts w:ascii="Arial" w:hAnsi="Arial" w:cs="Arial"/>
          <w:color w:val="000000"/>
        </w:rPr>
      </w:pPr>
      <w:r>
        <w:rPr>
          <w:rFonts w:ascii="Arial" w:hAnsi="Arial" w:cs="Arial"/>
          <w:color w:val="000000"/>
        </w:rPr>
        <w:t xml:space="preserve">The famous Judge, </w:t>
      </w:r>
      <w:r w:rsidR="002C3D51" w:rsidRPr="00474B45">
        <w:rPr>
          <w:rFonts w:ascii="Arial" w:hAnsi="Arial" w:cs="Arial"/>
          <w:color w:val="000000"/>
        </w:rPr>
        <w:t>Lord Devlin</w:t>
      </w:r>
      <w:r>
        <w:rPr>
          <w:rFonts w:ascii="Arial" w:hAnsi="Arial" w:cs="Arial"/>
          <w:color w:val="000000"/>
        </w:rPr>
        <w:t xml:space="preserve">, </w:t>
      </w:r>
      <w:r w:rsidR="002C3D51" w:rsidRPr="00474B45">
        <w:rPr>
          <w:rFonts w:ascii="Arial" w:hAnsi="Arial" w:cs="Arial"/>
          <w:color w:val="000000"/>
        </w:rPr>
        <w:t>wrot</w:t>
      </w:r>
      <w:r w:rsidR="00F5656C">
        <w:rPr>
          <w:rFonts w:ascii="Arial" w:hAnsi="Arial" w:cs="Arial"/>
          <w:color w:val="000000"/>
        </w:rPr>
        <w:t xml:space="preserve">e of the fundamental right of trial by a jury by saying: </w:t>
      </w:r>
      <w:r w:rsidR="002C3D51" w:rsidRPr="00474B45">
        <w:rPr>
          <w:rFonts w:ascii="Arial" w:hAnsi="Arial" w:cs="Arial"/>
          <w:color w:val="000000"/>
        </w:rPr>
        <w:t xml:space="preserve"> </w:t>
      </w:r>
    </w:p>
    <w:p w14:paraId="726E953A" w14:textId="7726691F" w:rsidR="00EB4BB0" w:rsidRPr="00CA2903" w:rsidRDefault="002C3D51" w:rsidP="00CA2903">
      <w:pPr>
        <w:pStyle w:val="NormalWeb"/>
        <w:shd w:val="clear" w:color="auto" w:fill="FFFFFF"/>
        <w:spacing w:before="0" w:beforeAutospacing="0" w:after="240" w:afterAutospacing="0" w:line="480" w:lineRule="auto"/>
        <w:ind w:firstLine="720"/>
        <w:jc w:val="both"/>
        <w:rPr>
          <w:rFonts w:ascii="Arial" w:hAnsi="Arial" w:cs="Arial"/>
          <w:color w:val="000000"/>
        </w:rPr>
      </w:pPr>
      <w:r w:rsidRPr="00474B45">
        <w:rPr>
          <w:rFonts w:ascii="Arial" w:hAnsi="Arial" w:cs="Arial"/>
          <w:color w:val="000000"/>
        </w:rPr>
        <w:t>“Trial by jury is more than an instrument of justice and more than a wheel of the constitution, it is the lamp that shows that freedom lives”</w:t>
      </w:r>
      <w:r w:rsidR="000B2080">
        <w:rPr>
          <w:rFonts w:ascii="Arial" w:hAnsi="Arial" w:cs="Arial"/>
          <w:color w:val="000000"/>
        </w:rPr>
        <w:t>.</w:t>
      </w:r>
      <w:r w:rsidRPr="00474B45">
        <w:rPr>
          <w:rFonts w:ascii="Arial" w:hAnsi="Arial" w:cs="Arial"/>
          <w:color w:val="000000"/>
        </w:rPr>
        <w:t>  </w:t>
      </w:r>
      <w:r w:rsidRPr="00A44FDD">
        <w:rPr>
          <w:rFonts w:ascii="Arial" w:hAnsi="Arial" w:cs="Arial"/>
          <w:shd w:val="clear" w:color="auto" w:fill="FFFFFF"/>
        </w:rPr>
        <w:t>(Devlin, 1956</w:t>
      </w:r>
      <w:r w:rsidR="00CA70E8">
        <w:rPr>
          <w:rFonts w:ascii="Arial" w:hAnsi="Arial" w:cs="Arial"/>
          <w:shd w:val="clear" w:color="auto" w:fill="FFFFFF"/>
        </w:rPr>
        <w:t>,</w:t>
      </w:r>
      <w:r w:rsidRPr="00A44FDD">
        <w:rPr>
          <w:rFonts w:ascii="Arial" w:hAnsi="Arial" w:cs="Arial"/>
          <w:shd w:val="clear" w:color="auto" w:fill="FFFFFF"/>
        </w:rPr>
        <w:t xml:space="preserve"> p.164)</w:t>
      </w:r>
    </w:p>
    <w:p w14:paraId="0D7CD6EB" w14:textId="4687079E" w:rsidR="002C3D51" w:rsidRPr="00411500" w:rsidRDefault="006008AD" w:rsidP="002A6776">
      <w:pPr>
        <w:spacing w:after="240" w:line="480" w:lineRule="auto"/>
        <w:jc w:val="both"/>
        <w:rPr>
          <w:rFonts w:ascii="Arial" w:hAnsi="Arial" w:cs="Arial"/>
          <w:sz w:val="24"/>
          <w:szCs w:val="24"/>
        </w:rPr>
      </w:pPr>
      <w:r>
        <w:rPr>
          <w:rFonts w:ascii="Arial" w:hAnsi="Arial" w:cs="Arial"/>
          <w:sz w:val="24"/>
          <w:szCs w:val="24"/>
        </w:rPr>
        <w:t xml:space="preserve">A review to understand the embodiment of three basic principles within the courts in Northern Ireland took place in </w:t>
      </w:r>
      <w:r w:rsidR="00951C4C">
        <w:rPr>
          <w:rFonts w:ascii="Arial" w:hAnsi="Arial" w:cs="Arial"/>
          <w:sz w:val="24"/>
          <w:szCs w:val="24"/>
        </w:rPr>
        <w:t>2000</w:t>
      </w:r>
      <w:r>
        <w:rPr>
          <w:rFonts w:ascii="Arial" w:hAnsi="Arial" w:cs="Arial"/>
          <w:sz w:val="24"/>
          <w:szCs w:val="24"/>
        </w:rPr>
        <w:t xml:space="preserve"> by Doran and Glenn. They </w:t>
      </w:r>
      <w:r w:rsidR="004759E5">
        <w:rPr>
          <w:rFonts w:ascii="Arial" w:hAnsi="Arial" w:cs="Arial"/>
          <w:sz w:val="24"/>
          <w:szCs w:val="24"/>
        </w:rPr>
        <w:t>suggested that</w:t>
      </w:r>
      <w:r>
        <w:rPr>
          <w:rFonts w:ascii="Arial" w:hAnsi="Arial" w:cs="Arial"/>
          <w:sz w:val="24"/>
          <w:szCs w:val="24"/>
        </w:rPr>
        <w:t xml:space="preserve"> </w:t>
      </w:r>
      <w:r w:rsidR="002C3D51">
        <w:rPr>
          <w:rFonts w:ascii="Arial" w:hAnsi="Arial" w:cs="Arial"/>
          <w:sz w:val="24"/>
          <w:szCs w:val="24"/>
        </w:rPr>
        <w:t>fairness, efficiency and accountability (including commanding public confidence)</w:t>
      </w:r>
      <w:r>
        <w:rPr>
          <w:rFonts w:ascii="Arial" w:hAnsi="Arial" w:cs="Arial"/>
          <w:sz w:val="24"/>
          <w:szCs w:val="24"/>
        </w:rPr>
        <w:t xml:space="preserve"> represent those principles, these underpinning characteristics going to the heart of what courts and jury trials should stand for.</w:t>
      </w:r>
      <w:r w:rsidR="002C3D51">
        <w:rPr>
          <w:rFonts w:ascii="Arial" w:hAnsi="Arial" w:cs="Arial"/>
          <w:sz w:val="24"/>
          <w:szCs w:val="24"/>
        </w:rPr>
        <w:t xml:space="preserve"> </w:t>
      </w:r>
      <w:r w:rsidR="00AA2D13">
        <w:rPr>
          <w:rFonts w:ascii="Arial" w:hAnsi="Arial" w:cs="Arial"/>
          <w:sz w:val="24"/>
          <w:szCs w:val="24"/>
        </w:rPr>
        <w:t xml:space="preserve"> </w:t>
      </w:r>
      <w:r w:rsidR="00411500">
        <w:rPr>
          <w:rFonts w:ascii="Arial" w:hAnsi="Arial" w:cs="Arial"/>
          <w:sz w:val="24"/>
          <w:szCs w:val="24"/>
        </w:rPr>
        <w:t>(</w:t>
      </w:r>
      <w:r w:rsidR="00AA2D13" w:rsidRPr="00411500">
        <w:rPr>
          <w:rFonts w:ascii="Arial" w:hAnsi="Arial" w:cs="Arial"/>
          <w:sz w:val="24"/>
          <w:szCs w:val="24"/>
        </w:rPr>
        <w:t>Doran</w:t>
      </w:r>
      <w:r w:rsidR="00411500">
        <w:rPr>
          <w:rFonts w:ascii="Arial" w:hAnsi="Arial" w:cs="Arial"/>
          <w:sz w:val="24"/>
          <w:szCs w:val="24"/>
        </w:rPr>
        <w:t xml:space="preserve"> </w:t>
      </w:r>
      <w:r w:rsidR="00AA2D13" w:rsidRPr="00411500">
        <w:rPr>
          <w:rFonts w:ascii="Arial" w:hAnsi="Arial" w:cs="Arial"/>
          <w:sz w:val="24"/>
          <w:szCs w:val="24"/>
        </w:rPr>
        <w:t xml:space="preserve">and Glenn, </w:t>
      </w:r>
      <w:r w:rsidR="00411500">
        <w:rPr>
          <w:rFonts w:ascii="Arial" w:hAnsi="Arial" w:cs="Arial"/>
          <w:sz w:val="24"/>
          <w:szCs w:val="24"/>
        </w:rPr>
        <w:t>2010</w:t>
      </w:r>
      <w:r w:rsidR="006650DD">
        <w:rPr>
          <w:rFonts w:ascii="Arial" w:hAnsi="Arial" w:cs="Arial"/>
          <w:sz w:val="24"/>
          <w:szCs w:val="24"/>
        </w:rPr>
        <w:t>)</w:t>
      </w:r>
      <w:r w:rsidR="00185F12">
        <w:rPr>
          <w:rFonts w:ascii="Arial" w:hAnsi="Arial" w:cs="Arial"/>
          <w:sz w:val="24"/>
          <w:szCs w:val="24"/>
        </w:rPr>
        <w:t xml:space="preserve">, </w:t>
      </w:r>
      <w:r w:rsidR="00AA2D13" w:rsidRPr="00411500">
        <w:rPr>
          <w:rFonts w:ascii="Arial" w:hAnsi="Arial" w:cs="Arial"/>
          <w:sz w:val="24"/>
          <w:szCs w:val="24"/>
        </w:rPr>
        <w:t>Review of the Criminal Justice System in Northern Ireland</w:t>
      </w:r>
      <w:r w:rsidR="002A6776">
        <w:rPr>
          <w:rFonts w:ascii="Arial" w:hAnsi="Arial" w:cs="Arial"/>
          <w:sz w:val="24"/>
          <w:szCs w:val="24"/>
        </w:rPr>
        <w:t xml:space="preserve">. </w:t>
      </w:r>
      <w:r w:rsidR="007A1CC6">
        <w:rPr>
          <w:rFonts w:ascii="Arial" w:hAnsi="Arial" w:cs="Arial"/>
          <w:sz w:val="24"/>
          <w:szCs w:val="24"/>
        </w:rPr>
        <w:t>(</w:t>
      </w:r>
      <w:r w:rsidR="00DB4E59" w:rsidRPr="00411500">
        <w:rPr>
          <w:rFonts w:ascii="Arial" w:hAnsi="Arial" w:cs="Arial"/>
          <w:sz w:val="24"/>
          <w:szCs w:val="24"/>
        </w:rPr>
        <w:t>Sanders, Young and Burton</w:t>
      </w:r>
      <w:r w:rsidR="00437A12" w:rsidRPr="00411500">
        <w:rPr>
          <w:rFonts w:ascii="Arial" w:hAnsi="Arial" w:cs="Arial"/>
          <w:sz w:val="24"/>
          <w:szCs w:val="24"/>
        </w:rPr>
        <w:t>,</w:t>
      </w:r>
      <w:r w:rsidR="00DB4E59" w:rsidRPr="00411500">
        <w:rPr>
          <w:rFonts w:ascii="Arial" w:hAnsi="Arial" w:cs="Arial"/>
          <w:sz w:val="24"/>
          <w:szCs w:val="24"/>
        </w:rPr>
        <w:t xml:space="preserve"> 2010, p</w:t>
      </w:r>
      <w:r w:rsidR="007A1CC6">
        <w:rPr>
          <w:rFonts w:ascii="Arial" w:hAnsi="Arial" w:cs="Arial"/>
          <w:sz w:val="24"/>
          <w:szCs w:val="24"/>
        </w:rPr>
        <w:t>.</w:t>
      </w:r>
      <w:r w:rsidR="00DB4E59" w:rsidRPr="00411500">
        <w:rPr>
          <w:rFonts w:ascii="Arial" w:hAnsi="Arial" w:cs="Arial"/>
          <w:sz w:val="24"/>
          <w:szCs w:val="24"/>
        </w:rPr>
        <w:t xml:space="preserve"> 536.</w:t>
      </w:r>
      <w:r w:rsidR="007A1CC6">
        <w:rPr>
          <w:rFonts w:ascii="Arial" w:hAnsi="Arial" w:cs="Arial"/>
          <w:sz w:val="24"/>
          <w:szCs w:val="24"/>
        </w:rPr>
        <w:t>)</w:t>
      </w:r>
    </w:p>
    <w:p w14:paraId="094DBCB5" w14:textId="0095D3BA" w:rsidR="002C3D51" w:rsidRPr="006D2E75" w:rsidRDefault="0081224E" w:rsidP="002C3D51">
      <w:pPr>
        <w:spacing w:after="240" w:line="480" w:lineRule="auto"/>
        <w:jc w:val="both"/>
        <w:rPr>
          <w:rFonts w:ascii="Arial" w:hAnsi="Arial" w:cs="Arial"/>
          <w:sz w:val="24"/>
          <w:szCs w:val="24"/>
        </w:rPr>
      </w:pPr>
      <w:r>
        <w:rPr>
          <w:rFonts w:ascii="Arial" w:hAnsi="Arial" w:cs="Arial"/>
          <w:sz w:val="24"/>
          <w:szCs w:val="24"/>
        </w:rPr>
        <w:t>The</w:t>
      </w:r>
      <w:r w:rsidR="00887A7D">
        <w:rPr>
          <w:rFonts w:ascii="Arial" w:hAnsi="Arial" w:cs="Arial"/>
          <w:sz w:val="24"/>
          <w:szCs w:val="24"/>
        </w:rPr>
        <w:t>ir findings supported the jury in its representation of</w:t>
      </w:r>
      <w:r w:rsidR="002C3D51">
        <w:rPr>
          <w:rFonts w:ascii="Arial" w:hAnsi="Arial" w:cs="Arial"/>
          <w:sz w:val="24"/>
          <w:szCs w:val="24"/>
        </w:rPr>
        <w:t xml:space="preserve"> ‘social’ fairness in terms of independent fact-finding and the application of social morality and ethics, because </w:t>
      </w:r>
      <w:r w:rsidR="004E4911">
        <w:rPr>
          <w:rFonts w:ascii="Arial" w:hAnsi="Arial" w:cs="Arial"/>
          <w:sz w:val="24"/>
          <w:szCs w:val="24"/>
        </w:rPr>
        <w:t xml:space="preserve">of its make-up of </w:t>
      </w:r>
      <w:r w:rsidR="002C3D51">
        <w:rPr>
          <w:rFonts w:ascii="Arial" w:hAnsi="Arial" w:cs="Arial"/>
          <w:sz w:val="24"/>
          <w:szCs w:val="24"/>
        </w:rPr>
        <w:t xml:space="preserve">ordinary people without a recognised </w:t>
      </w:r>
      <w:r w:rsidR="00B86D56">
        <w:rPr>
          <w:rFonts w:ascii="Arial" w:hAnsi="Arial" w:cs="Arial"/>
          <w:sz w:val="24"/>
          <w:szCs w:val="24"/>
        </w:rPr>
        <w:t>interest</w:t>
      </w:r>
      <w:r w:rsidR="002C3D51">
        <w:rPr>
          <w:rFonts w:ascii="Arial" w:hAnsi="Arial" w:cs="Arial"/>
          <w:sz w:val="24"/>
          <w:szCs w:val="24"/>
        </w:rPr>
        <w:t xml:space="preserve"> in ‘either side’ of the criminal justice system. </w:t>
      </w:r>
      <w:r w:rsidR="003918AF">
        <w:rPr>
          <w:rFonts w:ascii="Arial" w:hAnsi="Arial" w:cs="Arial"/>
          <w:sz w:val="24"/>
          <w:szCs w:val="24"/>
        </w:rPr>
        <w:t>They explained how they considered j</w:t>
      </w:r>
      <w:r w:rsidR="002C3D51">
        <w:rPr>
          <w:rFonts w:ascii="Arial" w:hAnsi="Arial" w:cs="Arial"/>
          <w:sz w:val="24"/>
          <w:szCs w:val="24"/>
        </w:rPr>
        <w:t xml:space="preserve">uries </w:t>
      </w:r>
      <w:r w:rsidR="003918AF">
        <w:rPr>
          <w:rFonts w:ascii="Arial" w:hAnsi="Arial" w:cs="Arial"/>
          <w:sz w:val="24"/>
          <w:szCs w:val="24"/>
        </w:rPr>
        <w:t xml:space="preserve">to </w:t>
      </w:r>
      <w:r w:rsidR="002C3D51">
        <w:rPr>
          <w:rFonts w:ascii="Arial" w:hAnsi="Arial" w:cs="Arial"/>
          <w:sz w:val="24"/>
          <w:szCs w:val="24"/>
        </w:rPr>
        <w:t xml:space="preserve">also embody fairness because </w:t>
      </w:r>
      <w:r w:rsidR="003918AF">
        <w:rPr>
          <w:rFonts w:ascii="Arial" w:hAnsi="Arial" w:cs="Arial"/>
          <w:sz w:val="24"/>
          <w:szCs w:val="24"/>
        </w:rPr>
        <w:t xml:space="preserve">of </w:t>
      </w:r>
      <w:r w:rsidR="002C3D51">
        <w:rPr>
          <w:rFonts w:ascii="Arial" w:hAnsi="Arial" w:cs="Arial"/>
          <w:sz w:val="24"/>
          <w:szCs w:val="24"/>
        </w:rPr>
        <w:t xml:space="preserve">decisions </w:t>
      </w:r>
      <w:r w:rsidR="003918AF">
        <w:rPr>
          <w:rFonts w:ascii="Arial" w:hAnsi="Arial" w:cs="Arial"/>
          <w:sz w:val="24"/>
          <w:szCs w:val="24"/>
        </w:rPr>
        <w:t xml:space="preserve">made </w:t>
      </w:r>
      <w:r w:rsidR="002C3D51">
        <w:rPr>
          <w:rFonts w:ascii="Arial" w:hAnsi="Arial" w:cs="Arial"/>
          <w:sz w:val="24"/>
          <w:szCs w:val="24"/>
        </w:rPr>
        <w:t>after group discussions an</w:t>
      </w:r>
      <w:r w:rsidR="003918AF">
        <w:rPr>
          <w:rFonts w:ascii="Arial" w:hAnsi="Arial" w:cs="Arial"/>
          <w:sz w:val="24"/>
          <w:szCs w:val="24"/>
        </w:rPr>
        <w:t>d that they do not</w:t>
      </w:r>
      <w:r w:rsidR="002C3D51">
        <w:rPr>
          <w:rFonts w:ascii="Arial" w:hAnsi="Arial" w:cs="Arial"/>
          <w:sz w:val="24"/>
          <w:szCs w:val="24"/>
        </w:rPr>
        <w:t xml:space="preserve"> find anyone guilty unless an overwhelming majority are in favour. </w:t>
      </w:r>
      <w:r w:rsidR="00502D90">
        <w:rPr>
          <w:rFonts w:ascii="Arial" w:hAnsi="Arial" w:cs="Arial"/>
          <w:sz w:val="24"/>
          <w:szCs w:val="24"/>
        </w:rPr>
        <w:t>(</w:t>
      </w:r>
      <w:r w:rsidR="00502D90" w:rsidRPr="00411500">
        <w:rPr>
          <w:rFonts w:ascii="Arial" w:hAnsi="Arial" w:cs="Arial"/>
          <w:sz w:val="24"/>
          <w:szCs w:val="24"/>
        </w:rPr>
        <w:t>Sanders, Young and Burton, 2010, p</w:t>
      </w:r>
      <w:r w:rsidR="00502D90">
        <w:rPr>
          <w:rFonts w:ascii="Arial" w:hAnsi="Arial" w:cs="Arial"/>
          <w:sz w:val="24"/>
          <w:szCs w:val="24"/>
        </w:rPr>
        <w:t>.</w:t>
      </w:r>
      <w:r w:rsidR="00502D90" w:rsidRPr="00411500">
        <w:rPr>
          <w:rFonts w:ascii="Arial" w:hAnsi="Arial" w:cs="Arial"/>
          <w:sz w:val="24"/>
          <w:szCs w:val="24"/>
        </w:rPr>
        <w:t xml:space="preserve"> 536</w:t>
      </w:r>
      <w:r w:rsidR="00502D90">
        <w:rPr>
          <w:rFonts w:ascii="Arial" w:hAnsi="Arial" w:cs="Arial"/>
          <w:sz w:val="24"/>
          <w:szCs w:val="24"/>
        </w:rPr>
        <w:t xml:space="preserve"> and 537</w:t>
      </w:r>
      <w:r w:rsidR="00502D90" w:rsidRPr="00411500">
        <w:rPr>
          <w:rFonts w:ascii="Arial" w:hAnsi="Arial" w:cs="Arial"/>
          <w:sz w:val="24"/>
          <w:szCs w:val="24"/>
        </w:rPr>
        <w:t>.</w:t>
      </w:r>
      <w:r w:rsidR="00502D90">
        <w:rPr>
          <w:rFonts w:ascii="Arial" w:hAnsi="Arial" w:cs="Arial"/>
          <w:sz w:val="24"/>
          <w:szCs w:val="24"/>
        </w:rPr>
        <w:t>)</w:t>
      </w:r>
    </w:p>
    <w:p w14:paraId="1B9701E3" w14:textId="17B2C923" w:rsidR="000A4FC7" w:rsidRPr="00411500" w:rsidRDefault="002C3D51" w:rsidP="000A4FC7">
      <w:pPr>
        <w:spacing w:after="240" w:line="480" w:lineRule="auto"/>
        <w:jc w:val="both"/>
        <w:rPr>
          <w:rFonts w:ascii="Arial" w:hAnsi="Arial" w:cs="Arial"/>
          <w:sz w:val="24"/>
          <w:szCs w:val="24"/>
        </w:rPr>
      </w:pPr>
      <w:r>
        <w:rPr>
          <w:rFonts w:ascii="Arial" w:hAnsi="Arial" w:cs="Arial"/>
          <w:sz w:val="24"/>
          <w:szCs w:val="24"/>
        </w:rPr>
        <w:lastRenderedPageBreak/>
        <w:t>The</w:t>
      </w:r>
      <w:r w:rsidR="006D23BC">
        <w:rPr>
          <w:rFonts w:ascii="Arial" w:hAnsi="Arial" w:cs="Arial"/>
          <w:sz w:val="24"/>
          <w:szCs w:val="24"/>
        </w:rPr>
        <w:t xml:space="preserve"> review also outlined how the</w:t>
      </w:r>
      <w:r>
        <w:rPr>
          <w:rFonts w:ascii="Arial" w:hAnsi="Arial" w:cs="Arial"/>
          <w:sz w:val="24"/>
          <w:szCs w:val="24"/>
        </w:rPr>
        <w:t xml:space="preserve"> judge embodie</w:t>
      </w:r>
      <w:r w:rsidR="006D23BC">
        <w:rPr>
          <w:rFonts w:ascii="Arial" w:hAnsi="Arial" w:cs="Arial"/>
          <w:sz w:val="24"/>
          <w:szCs w:val="24"/>
        </w:rPr>
        <w:t>d</w:t>
      </w:r>
      <w:r>
        <w:rPr>
          <w:rFonts w:ascii="Arial" w:hAnsi="Arial" w:cs="Arial"/>
          <w:sz w:val="24"/>
          <w:szCs w:val="24"/>
        </w:rPr>
        <w:t xml:space="preserve"> ‘legal’ fairness </w:t>
      </w:r>
      <w:r w:rsidR="00B26F00">
        <w:rPr>
          <w:rFonts w:ascii="Arial" w:hAnsi="Arial" w:cs="Arial"/>
          <w:sz w:val="24"/>
          <w:szCs w:val="24"/>
        </w:rPr>
        <w:t xml:space="preserve">through </w:t>
      </w:r>
      <w:r>
        <w:rPr>
          <w:rFonts w:ascii="Arial" w:hAnsi="Arial" w:cs="Arial"/>
          <w:sz w:val="24"/>
          <w:szCs w:val="24"/>
        </w:rPr>
        <w:t xml:space="preserve">the objective application of the rule of law. Judges explain the relevant law to juries, who then </w:t>
      </w:r>
      <w:r w:rsidR="00874BB5">
        <w:rPr>
          <w:rFonts w:ascii="Arial" w:hAnsi="Arial" w:cs="Arial"/>
          <w:sz w:val="24"/>
          <w:szCs w:val="24"/>
        </w:rPr>
        <w:t>decide</w:t>
      </w:r>
      <w:r>
        <w:rPr>
          <w:rFonts w:ascii="Arial" w:hAnsi="Arial" w:cs="Arial"/>
          <w:sz w:val="24"/>
          <w:szCs w:val="24"/>
        </w:rPr>
        <w:t xml:space="preserve"> between competing factual claims, as presented by the prosecution and defence barristers. The jury also commands public confidence and, by its existence, makes the criminal justice system accountable to the community. Finally, the judge’s professionalism and knowledge </w:t>
      </w:r>
      <w:proofErr w:type="gramStart"/>
      <w:r w:rsidR="000D582E">
        <w:rPr>
          <w:rFonts w:ascii="Arial" w:hAnsi="Arial" w:cs="Arial"/>
          <w:sz w:val="24"/>
          <w:szCs w:val="24"/>
        </w:rPr>
        <w:t>supports</w:t>
      </w:r>
      <w:proofErr w:type="gramEnd"/>
      <w:r>
        <w:rPr>
          <w:rFonts w:ascii="Arial" w:hAnsi="Arial" w:cs="Arial"/>
          <w:sz w:val="24"/>
          <w:szCs w:val="24"/>
        </w:rPr>
        <w:t xml:space="preserve"> efficiency. </w:t>
      </w:r>
      <w:r w:rsidR="000A4FC7">
        <w:rPr>
          <w:rFonts w:ascii="Arial" w:hAnsi="Arial" w:cs="Arial"/>
          <w:sz w:val="24"/>
          <w:szCs w:val="24"/>
        </w:rPr>
        <w:t>(</w:t>
      </w:r>
      <w:r w:rsidR="000A4FC7" w:rsidRPr="00411500">
        <w:rPr>
          <w:rFonts w:ascii="Arial" w:hAnsi="Arial" w:cs="Arial"/>
          <w:sz w:val="24"/>
          <w:szCs w:val="24"/>
        </w:rPr>
        <w:t>Sanders, Young and Burton, 2010, p</w:t>
      </w:r>
      <w:r w:rsidR="000A4FC7">
        <w:rPr>
          <w:rFonts w:ascii="Arial" w:hAnsi="Arial" w:cs="Arial"/>
          <w:sz w:val="24"/>
          <w:szCs w:val="24"/>
        </w:rPr>
        <w:t>.</w:t>
      </w:r>
      <w:r w:rsidR="000A4FC7" w:rsidRPr="00411500">
        <w:rPr>
          <w:rFonts w:ascii="Arial" w:hAnsi="Arial" w:cs="Arial"/>
          <w:sz w:val="24"/>
          <w:szCs w:val="24"/>
        </w:rPr>
        <w:t xml:space="preserve"> 53</w:t>
      </w:r>
      <w:r w:rsidR="000A4FC7">
        <w:rPr>
          <w:rFonts w:ascii="Arial" w:hAnsi="Arial" w:cs="Arial"/>
          <w:sz w:val="24"/>
          <w:szCs w:val="24"/>
        </w:rPr>
        <w:t>7</w:t>
      </w:r>
      <w:r w:rsidR="000A4FC7" w:rsidRPr="00411500">
        <w:rPr>
          <w:rFonts w:ascii="Arial" w:hAnsi="Arial" w:cs="Arial"/>
          <w:sz w:val="24"/>
          <w:szCs w:val="24"/>
        </w:rPr>
        <w:t>.</w:t>
      </w:r>
      <w:r w:rsidR="000A4FC7">
        <w:rPr>
          <w:rFonts w:ascii="Arial" w:hAnsi="Arial" w:cs="Arial"/>
          <w:sz w:val="24"/>
          <w:szCs w:val="24"/>
        </w:rPr>
        <w:t>)</w:t>
      </w:r>
    </w:p>
    <w:p w14:paraId="71751592" w14:textId="04C82636" w:rsidR="002C3D51" w:rsidRDefault="006E6562" w:rsidP="002C3D51">
      <w:pPr>
        <w:spacing w:after="240" w:line="480" w:lineRule="auto"/>
        <w:jc w:val="both"/>
        <w:rPr>
          <w:rFonts w:ascii="Arial" w:hAnsi="Arial" w:cs="Arial"/>
          <w:sz w:val="24"/>
          <w:szCs w:val="24"/>
        </w:rPr>
      </w:pPr>
      <w:r>
        <w:rPr>
          <w:rFonts w:ascii="Arial" w:hAnsi="Arial" w:cs="Arial"/>
          <w:sz w:val="24"/>
          <w:szCs w:val="24"/>
        </w:rPr>
        <w:t>Historically</w:t>
      </w:r>
      <w:r w:rsidR="002C3D51">
        <w:rPr>
          <w:rFonts w:ascii="Arial" w:hAnsi="Arial" w:cs="Arial"/>
          <w:sz w:val="24"/>
          <w:szCs w:val="24"/>
        </w:rPr>
        <w:t xml:space="preserve">, magistrates’ courts have been </w:t>
      </w:r>
      <w:r>
        <w:rPr>
          <w:rFonts w:ascii="Arial" w:hAnsi="Arial" w:cs="Arial"/>
          <w:sz w:val="24"/>
          <w:szCs w:val="24"/>
        </w:rPr>
        <w:t>presided</w:t>
      </w:r>
      <w:r w:rsidR="002C3D51">
        <w:rPr>
          <w:rFonts w:ascii="Arial" w:hAnsi="Arial" w:cs="Arial"/>
          <w:sz w:val="24"/>
          <w:szCs w:val="24"/>
        </w:rPr>
        <w:t xml:space="preserve"> over by lay magistrates / justices</w:t>
      </w:r>
      <w:r w:rsidR="00F37CF2">
        <w:rPr>
          <w:rFonts w:ascii="Arial" w:hAnsi="Arial" w:cs="Arial"/>
          <w:sz w:val="24"/>
          <w:szCs w:val="24"/>
        </w:rPr>
        <w:t xml:space="preserve">, the exception to this being </w:t>
      </w:r>
      <w:r w:rsidR="002C3D51">
        <w:rPr>
          <w:rFonts w:ascii="Arial" w:hAnsi="Arial" w:cs="Arial"/>
          <w:sz w:val="24"/>
          <w:szCs w:val="24"/>
        </w:rPr>
        <w:t>Inner London, where stipendiary magistrates</w:t>
      </w:r>
      <w:r w:rsidR="00BC71C5">
        <w:rPr>
          <w:rFonts w:ascii="Arial" w:hAnsi="Arial" w:cs="Arial"/>
          <w:sz w:val="24"/>
          <w:szCs w:val="24"/>
        </w:rPr>
        <w:t xml:space="preserve">, now called District Judges </w:t>
      </w:r>
      <w:r w:rsidR="00416493">
        <w:rPr>
          <w:rFonts w:ascii="Arial" w:hAnsi="Arial" w:cs="Arial"/>
          <w:sz w:val="24"/>
          <w:szCs w:val="24"/>
        </w:rPr>
        <w:t>(</w:t>
      </w:r>
      <w:r w:rsidR="004F0246">
        <w:rPr>
          <w:rFonts w:ascii="Arial" w:hAnsi="Arial" w:cs="Arial"/>
          <w:sz w:val="24"/>
          <w:szCs w:val="24"/>
        </w:rPr>
        <w:t xml:space="preserve">post </w:t>
      </w:r>
      <w:r w:rsidR="00416493">
        <w:rPr>
          <w:rFonts w:ascii="Arial" w:hAnsi="Arial" w:cs="Arial"/>
          <w:sz w:val="24"/>
          <w:szCs w:val="24"/>
        </w:rPr>
        <w:t>1999)</w:t>
      </w:r>
      <w:r w:rsidR="00C90E11">
        <w:rPr>
          <w:rFonts w:ascii="Arial" w:hAnsi="Arial" w:cs="Arial"/>
          <w:sz w:val="24"/>
          <w:szCs w:val="24"/>
        </w:rPr>
        <w:t xml:space="preserve">, </w:t>
      </w:r>
      <w:r w:rsidR="004F0246">
        <w:rPr>
          <w:rFonts w:ascii="Arial" w:hAnsi="Arial" w:cs="Arial"/>
          <w:sz w:val="24"/>
          <w:szCs w:val="24"/>
        </w:rPr>
        <w:t>try a high proportion of cases. Stipendiary magistrates are</w:t>
      </w:r>
      <w:r w:rsidR="00C90E11">
        <w:rPr>
          <w:rFonts w:ascii="Arial" w:hAnsi="Arial" w:cs="Arial"/>
          <w:sz w:val="24"/>
          <w:szCs w:val="24"/>
        </w:rPr>
        <w:t xml:space="preserve"> qualified as practising lawyers or qualified court clerks</w:t>
      </w:r>
      <w:r w:rsidR="0044108F">
        <w:rPr>
          <w:rFonts w:ascii="Arial" w:hAnsi="Arial" w:cs="Arial"/>
          <w:sz w:val="24"/>
          <w:szCs w:val="24"/>
        </w:rPr>
        <w:t>.</w:t>
      </w:r>
      <w:r w:rsidR="00C90E11">
        <w:rPr>
          <w:rFonts w:ascii="Arial" w:hAnsi="Arial" w:cs="Arial"/>
          <w:sz w:val="24"/>
          <w:szCs w:val="24"/>
        </w:rPr>
        <w:t xml:space="preserve"> </w:t>
      </w:r>
      <w:r w:rsidR="0044108F">
        <w:rPr>
          <w:rFonts w:ascii="Arial" w:hAnsi="Arial" w:cs="Arial"/>
          <w:sz w:val="24"/>
          <w:szCs w:val="24"/>
        </w:rPr>
        <w:t>(</w:t>
      </w:r>
      <w:r w:rsidR="0044108F" w:rsidRPr="00411500">
        <w:rPr>
          <w:rFonts w:ascii="Arial" w:hAnsi="Arial" w:cs="Arial"/>
          <w:sz w:val="24"/>
          <w:szCs w:val="24"/>
        </w:rPr>
        <w:t>Sanders, Young and Burton, 2010, p</w:t>
      </w:r>
      <w:r w:rsidR="0044108F">
        <w:rPr>
          <w:rFonts w:ascii="Arial" w:hAnsi="Arial" w:cs="Arial"/>
          <w:sz w:val="24"/>
          <w:szCs w:val="24"/>
        </w:rPr>
        <w:t>.</w:t>
      </w:r>
      <w:r w:rsidR="0044108F" w:rsidRPr="00411500">
        <w:rPr>
          <w:rFonts w:ascii="Arial" w:hAnsi="Arial" w:cs="Arial"/>
          <w:sz w:val="24"/>
          <w:szCs w:val="24"/>
        </w:rPr>
        <w:t xml:space="preserve"> 53</w:t>
      </w:r>
      <w:r w:rsidR="00AB5190">
        <w:rPr>
          <w:rFonts w:ascii="Arial" w:hAnsi="Arial" w:cs="Arial"/>
          <w:sz w:val="24"/>
          <w:szCs w:val="24"/>
        </w:rPr>
        <w:t>7</w:t>
      </w:r>
      <w:r w:rsidR="0044108F" w:rsidRPr="00411500">
        <w:rPr>
          <w:rFonts w:ascii="Arial" w:hAnsi="Arial" w:cs="Arial"/>
          <w:sz w:val="24"/>
          <w:szCs w:val="24"/>
        </w:rPr>
        <w:t>.</w:t>
      </w:r>
      <w:r w:rsidR="0044108F">
        <w:rPr>
          <w:rFonts w:ascii="Arial" w:hAnsi="Arial" w:cs="Arial"/>
          <w:sz w:val="24"/>
          <w:szCs w:val="24"/>
        </w:rPr>
        <w:t>)</w:t>
      </w:r>
    </w:p>
    <w:p w14:paraId="5BD87082" w14:textId="1B583B72" w:rsidR="00D21205" w:rsidRDefault="00C90AD2" w:rsidP="002C3D51">
      <w:pPr>
        <w:spacing w:after="240" w:line="480" w:lineRule="auto"/>
        <w:jc w:val="both"/>
        <w:rPr>
          <w:rFonts w:ascii="Arial" w:hAnsi="Arial" w:cs="Arial"/>
          <w:sz w:val="24"/>
          <w:szCs w:val="24"/>
        </w:rPr>
      </w:pPr>
      <w:r>
        <w:rPr>
          <w:rFonts w:ascii="Arial" w:hAnsi="Arial" w:cs="Arial"/>
          <w:sz w:val="24"/>
          <w:szCs w:val="24"/>
        </w:rPr>
        <w:t xml:space="preserve">Interestingly, </w:t>
      </w:r>
      <w:r w:rsidR="00AE1B26">
        <w:rPr>
          <w:rFonts w:ascii="Arial" w:hAnsi="Arial" w:cs="Arial"/>
          <w:sz w:val="24"/>
          <w:szCs w:val="24"/>
        </w:rPr>
        <w:t xml:space="preserve">as </w:t>
      </w:r>
      <w:r w:rsidR="00AE1B26" w:rsidRPr="002B235D">
        <w:rPr>
          <w:rFonts w:ascii="Arial" w:hAnsi="Arial" w:cs="Arial"/>
          <w:sz w:val="24"/>
          <w:szCs w:val="24"/>
        </w:rPr>
        <w:t>Saunders, Young and Burton</w:t>
      </w:r>
      <w:r w:rsidR="00AE1B26" w:rsidRPr="00727D66">
        <w:rPr>
          <w:rFonts w:ascii="Arial" w:hAnsi="Arial" w:cs="Arial"/>
          <w:color w:val="FF0000"/>
          <w:sz w:val="24"/>
          <w:szCs w:val="24"/>
        </w:rPr>
        <w:t xml:space="preserve"> </w:t>
      </w:r>
      <w:r w:rsidR="00AE1B26">
        <w:rPr>
          <w:rFonts w:ascii="Arial" w:hAnsi="Arial" w:cs="Arial"/>
          <w:sz w:val="24"/>
          <w:szCs w:val="24"/>
        </w:rPr>
        <w:t xml:space="preserve">points out, </w:t>
      </w:r>
      <w:r>
        <w:rPr>
          <w:rFonts w:ascii="Arial" w:hAnsi="Arial" w:cs="Arial"/>
          <w:sz w:val="24"/>
          <w:szCs w:val="24"/>
        </w:rPr>
        <w:t>any</w:t>
      </w:r>
      <w:r w:rsidR="00E91D40">
        <w:rPr>
          <w:rFonts w:ascii="Arial" w:hAnsi="Arial" w:cs="Arial"/>
          <w:sz w:val="24"/>
          <w:szCs w:val="24"/>
        </w:rPr>
        <w:t xml:space="preserve"> interested parties </w:t>
      </w:r>
      <w:r w:rsidR="002C3D51">
        <w:rPr>
          <w:rFonts w:ascii="Arial" w:hAnsi="Arial" w:cs="Arial"/>
          <w:sz w:val="24"/>
          <w:szCs w:val="24"/>
        </w:rPr>
        <w:t xml:space="preserve">may apply to become a lay magistrate, but this is not </w:t>
      </w:r>
      <w:r>
        <w:rPr>
          <w:rFonts w:ascii="Arial" w:hAnsi="Arial" w:cs="Arial"/>
          <w:sz w:val="24"/>
          <w:szCs w:val="24"/>
        </w:rPr>
        <w:t>a well-known</w:t>
      </w:r>
      <w:r w:rsidR="002C3D51">
        <w:rPr>
          <w:rFonts w:ascii="Arial" w:hAnsi="Arial" w:cs="Arial"/>
          <w:sz w:val="24"/>
          <w:szCs w:val="24"/>
        </w:rPr>
        <w:t xml:space="preserve"> </w:t>
      </w:r>
      <w:r>
        <w:rPr>
          <w:rFonts w:ascii="Arial" w:hAnsi="Arial" w:cs="Arial"/>
          <w:sz w:val="24"/>
          <w:szCs w:val="24"/>
        </w:rPr>
        <w:t>fact</w:t>
      </w:r>
      <w:r w:rsidR="002C3D51">
        <w:rPr>
          <w:rFonts w:ascii="Arial" w:hAnsi="Arial" w:cs="Arial"/>
          <w:sz w:val="24"/>
          <w:szCs w:val="24"/>
        </w:rPr>
        <w:t xml:space="preserve">. Appointments are made on the recommendation of local advisory committees which are </w:t>
      </w:r>
      <w:r w:rsidR="00907353">
        <w:rPr>
          <w:rFonts w:ascii="Arial" w:hAnsi="Arial" w:cs="Arial"/>
          <w:sz w:val="24"/>
          <w:szCs w:val="24"/>
        </w:rPr>
        <w:t>made</w:t>
      </w:r>
      <w:r w:rsidR="002C3D51">
        <w:rPr>
          <w:rFonts w:ascii="Arial" w:hAnsi="Arial" w:cs="Arial"/>
          <w:sz w:val="24"/>
          <w:szCs w:val="24"/>
        </w:rPr>
        <w:t xml:space="preserve"> up of local Justices of the Peace (JPs). </w:t>
      </w:r>
      <w:r w:rsidR="0074097E">
        <w:rPr>
          <w:rFonts w:ascii="Arial" w:hAnsi="Arial" w:cs="Arial"/>
          <w:sz w:val="24"/>
          <w:szCs w:val="24"/>
        </w:rPr>
        <w:t>Such appointments have received criticism from their own association (</w:t>
      </w:r>
      <w:r w:rsidR="00251ACE">
        <w:rPr>
          <w:rFonts w:ascii="Arial" w:hAnsi="Arial" w:cs="Arial"/>
          <w:sz w:val="24"/>
          <w:szCs w:val="24"/>
        </w:rPr>
        <w:t>T</w:t>
      </w:r>
      <w:r w:rsidR="002C3D51">
        <w:rPr>
          <w:rFonts w:ascii="Arial" w:hAnsi="Arial" w:cs="Arial"/>
          <w:sz w:val="24"/>
          <w:szCs w:val="24"/>
        </w:rPr>
        <w:t>he Magistrates Association</w:t>
      </w:r>
      <w:r w:rsidR="0074097E">
        <w:rPr>
          <w:rFonts w:ascii="Arial" w:hAnsi="Arial" w:cs="Arial"/>
          <w:sz w:val="24"/>
          <w:szCs w:val="24"/>
        </w:rPr>
        <w:t>)</w:t>
      </w:r>
      <w:r w:rsidR="002C3D51">
        <w:rPr>
          <w:rFonts w:ascii="Arial" w:hAnsi="Arial" w:cs="Arial"/>
          <w:sz w:val="24"/>
          <w:szCs w:val="24"/>
        </w:rPr>
        <w:t xml:space="preserve"> </w:t>
      </w:r>
      <w:r w:rsidR="0074097E">
        <w:rPr>
          <w:rFonts w:ascii="Arial" w:hAnsi="Arial" w:cs="Arial"/>
          <w:sz w:val="24"/>
          <w:szCs w:val="24"/>
        </w:rPr>
        <w:t xml:space="preserve">who have </w:t>
      </w:r>
      <w:r w:rsidR="002C3D51">
        <w:rPr>
          <w:rFonts w:ascii="Arial" w:hAnsi="Arial" w:cs="Arial"/>
          <w:sz w:val="24"/>
          <w:szCs w:val="24"/>
        </w:rPr>
        <w:t>described th</w:t>
      </w:r>
      <w:r w:rsidR="0074097E">
        <w:rPr>
          <w:rFonts w:ascii="Arial" w:hAnsi="Arial" w:cs="Arial"/>
          <w:sz w:val="24"/>
          <w:szCs w:val="24"/>
        </w:rPr>
        <w:t>e</w:t>
      </w:r>
      <w:r w:rsidR="002C3D51">
        <w:rPr>
          <w:rFonts w:ascii="Arial" w:hAnsi="Arial" w:cs="Arial"/>
          <w:sz w:val="24"/>
          <w:szCs w:val="24"/>
        </w:rPr>
        <w:t xml:space="preserve"> system as ‘a self-perpetuating oligarchy’ (Derbyshire P, ‘Some Causes for Concern About Magistrates’ [1997b</w:t>
      </w:r>
      <w:r w:rsidR="008C7596">
        <w:rPr>
          <w:rFonts w:ascii="Arial" w:hAnsi="Arial" w:cs="Arial"/>
          <w:sz w:val="24"/>
          <w:szCs w:val="24"/>
        </w:rPr>
        <w:t>]</w:t>
      </w:r>
      <w:r w:rsidR="002C3D51">
        <w:rPr>
          <w:rFonts w:ascii="Arial" w:hAnsi="Arial" w:cs="Arial"/>
          <w:sz w:val="24"/>
          <w:szCs w:val="24"/>
        </w:rPr>
        <w:t xml:space="preserve"> Crim LR 861</w:t>
      </w:r>
      <w:r w:rsidR="0007156A">
        <w:rPr>
          <w:rFonts w:ascii="Arial" w:hAnsi="Arial" w:cs="Arial"/>
          <w:sz w:val="24"/>
          <w:szCs w:val="24"/>
        </w:rPr>
        <w:t>).</w:t>
      </w:r>
    </w:p>
    <w:p w14:paraId="5BA918C8" w14:textId="35B56045" w:rsidR="00C97347" w:rsidRDefault="00D21205" w:rsidP="002C3D51">
      <w:pPr>
        <w:spacing w:after="240" w:line="480" w:lineRule="auto"/>
        <w:jc w:val="both"/>
        <w:rPr>
          <w:rFonts w:ascii="Arial" w:hAnsi="Arial" w:cs="Arial"/>
          <w:sz w:val="24"/>
          <w:szCs w:val="24"/>
        </w:rPr>
      </w:pPr>
      <w:r>
        <w:rPr>
          <w:rFonts w:ascii="Arial" w:hAnsi="Arial" w:cs="Arial"/>
          <w:sz w:val="24"/>
          <w:szCs w:val="24"/>
        </w:rPr>
        <w:t>Despite</w:t>
      </w:r>
      <w:r w:rsidR="002C3D51">
        <w:rPr>
          <w:rFonts w:ascii="Arial" w:hAnsi="Arial" w:cs="Arial"/>
          <w:sz w:val="24"/>
          <w:szCs w:val="24"/>
        </w:rPr>
        <w:t xml:space="preserve"> </w:t>
      </w:r>
      <w:r>
        <w:rPr>
          <w:rFonts w:ascii="Arial" w:hAnsi="Arial" w:cs="Arial"/>
          <w:sz w:val="24"/>
          <w:szCs w:val="24"/>
        </w:rPr>
        <w:t xml:space="preserve">there being supporting evidence to suggest that the </w:t>
      </w:r>
      <w:r w:rsidR="002C3D51">
        <w:rPr>
          <w:rFonts w:ascii="Arial" w:hAnsi="Arial" w:cs="Arial"/>
          <w:sz w:val="24"/>
          <w:szCs w:val="24"/>
        </w:rPr>
        <w:t xml:space="preserve">lay magistracy is now more representative of the community than it used to be, successive surveys of its membership show that it remains predominantly middle aged and middle class. </w:t>
      </w:r>
      <w:r w:rsidR="00D06A69">
        <w:rPr>
          <w:rFonts w:ascii="Arial" w:hAnsi="Arial" w:cs="Arial"/>
          <w:sz w:val="24"/>
          <w:szCs w:val="24"/>
        </w:rPr>
        <w:t>(</w:t>
      </w:r>
      <w:r w:rsidR="002C3D51">
        <w:rPr>
          <w:rFonts w:ascii="Arial" w:hAnsi="Arial" w:cs="Arial"/>
          <w:sz w:val="24"/>
          <w:szCs w:val="24"/>
        </w:rPr>
        <w:t>Burney E,</w:t>
      </w:r>
      <w:r w:rsidR="00F62B5F">
        <w:rPr>
          <w:rFonts w:ascii="Arial" w:hAnsi="Arial" w:cs="Arial"/>
          <w:sz w:val="24"/>
          <w:szCs w:val="24"/>
        </w:rPr>
        <w:t xml:space="preserve"> Magistrate, Court and Community (London: Hutchinson, 1</w:t>
      </w:r>
      <w:r w:rsidR="002C3D51">
        <w:rPr>
          <w:rFonts w:ascii="Arial" w:hAnsi="Arial" w:cs="Arial"/>
          <w:sz w:val="24"/>
          <w:szCs w:val="24"/>
        </w:rPr>
        <w:t>979)</w:t>
      </w:r>
      <w:r w:rsidR="00F62B5F">
        <w:rPr>
          <w:rFonts w:ascii="Arial" w:hAnsi="Arial" w:cs="Arial"/>
          <w:sz w:val="24"/>
          <w:szCs w:val="24"/>
        </w:rPr>
        <w:t xml:space="preserve">; </w:t>
      </w:r>
      <w:r w:rsidR="002C3D51">
        <w:rPr>
          <w:rFonts w:ascii="Arial" w:hAnsi="Arial" w:cs="Arial"/>
          <w:sz w:val="24"/>
          <w:szCs w:val="24"/>
        </w:rPr>
        <w:t xml:space="preserve">King M and </w:t>
      </w:r>
      <w:r w:rsidR="002C3D51">
        <w:rPr>
          <w:rFonts w:ascii="Arial" w:hAnsi="Arial" w:cs="Arial"/>
          <w:sz w:val="24"/>
          <w:szCs w:val="24"/>
        </w:rPr>
        <w:lastRenderedPageBreak/>
        <w:t xml:space="preserve">May C, </w:t>
      </w:r>
      <w:r w:rsidR="00F62B5F">
        <w:rPr>
          <w:rFonts w:ascii="Arial" w:hAnsi="Arial" w:cs="Arial"/>
          <w:sz w:val="24"/>
          <w:szCs w:val="24"/>
        </w:rPr>
        <w:t xml:space="preserve">Black Magistrates (London: Cobden Trust, 1985); </w:t>
      </w:r>
      <w:r w:rsidR="002C3D51">
        <w:rPr>
          <w:rFonts w:ascii="Arial" w:hAnsi="Arial" w:cs="Arial"/>
          <w:sz w:val="24"/>
          <w:szCs w:val="24"/>
        </w:rPr>
        <w:t xml:space="preserve">Dignan J and </w:t>
      </w:r>
      <w:proofErr w:type="spellStart"/>
      <w:r w:rsidR="002C3D51">
        <w:rPr>
          <w:rFonts w:ascii="Arial" w:hAnsi="Arial" w:cs="Arial"/>
          <w:sz w:val="24"/>
          <w:szCs w:val="24"/>
        </w:rPr>
        <w:t>Whynne</w:t>
      </w:r>
      <w:proofErr w:type="spellEnd"/>
      <w:r w:rsidR="002C3D51">
        <w:rPr>
          <w:rFonts w:ascii="Arial" w:hAnsi="Arial" w:cs="Arial"/>
          <w:sz w:val="24"/>
          <w:szCs w:val="24"/>
        </w:rPr>
        <w:t xml:space="preserve"> A, 1</w:t>
      </w:r>
      <w:r w:rsidR="00F62B5F">
        <w:rPr>
          <w:rFonts w:ascii="Arial" w:hAnsi="Arial" w:cs="Arial"/>
          <w:sz w:val="24"/>
          <w:szCs w:val="24"/>
        </w:rPr>
        <w:t xml:space="preserve">’A Microcosm of the Local Community? Reflections on the Composition of the Magistracy </w:t>
      </w:r>
      <w:r w:rsidR="006F77B3">
        <w:rPr>
          <w:rFonts w:ascii="Arial" w:hAnsi="Arial" w:cs="Arial"/>
          <w:sz w:val="24"/>
          <w:szCs w:val="24"/>
        </w:rPr>
        <w:t>in a Petty Sessional Division in North Midlands’ (1</w:t>
      </w:r>
      <w:r w:rsidR="002C3D51">
        <w:rPr>
          <w:rFonts w:ascii="Arial" w:hAnsi="Arial" w:cs="Arial"/>
          <w:sz w:val="24"/>
          <w:szCs w:val="24"/>
        </w:rPr>
        <w:t>997</w:t>
      </w:r>
      <w:r w:rsidR="006F77B3">
        <w:rPr>
          <w:rFonts w:ascii="Arial" w:hAnsi="Arial" w:cs="Arial"/>
          <w:sz w:val="24"/>
          <w:szCs w:val="24"/>
        </w:rPr>
        <w:t xml:space="preserve">) 37 BJ Crim 184. </w:t>
      </w:r>
      <w:r w:rsidR="002C3D51">
        <w:rPr>
          <w:rFonts w:ascii="Arial" w:hAnsi="Arial" w:cs="Arial"/>
          <w:sz w:val="24"/>
          <w:szCs w:val="24"/>
        </w:rPr>
        <w:t xml:space="preserve"> </w:t>
      </w:r>
    </w:p>
    <w:p w14:paraId="3051BECB" w14:textId="64138A0D" w:rsidR="00264AB6" w:rsidRPr="00411500" w:rsidRDefault="002C3D51" w:rsidP="00264AB6">
      <w:pPr>
        <w:spacing w:after="240" w:line="480" w:lineRule="auto"/>
        <w:jc w:val="both"/>
        <w:rPr>
          <w:rFonts w:ascii="Arial" w:hAnsi="Arial" w:cs="Arial"/>
          <w:sz w:val="24"/>
          <w:szCs w:val="24"/>
        </w:rPr>
      </w:pPr>
      <w:r>
        <w:rPr>
          <w:rFonts w:ascii="Arial" w:hAnsi="Arial" w:cs="Arial"/>
          <w:sz w:val="24"/>
          <w:szCs w:val="24"/>
        </w:rPr>
        <w:t>A typical magistrate’s response to this type of point was that: ‘If a person’s still on the shop floor when they’re of an age to be appointed then they probably haven’t got what it takes to be a magistrate’ (Derbyshire 1997b</w:t>
      </w:r>
      <w:r w:rsidR="00C21B78">
        <w:rPr>
          <w:rFonts w:ascii="Arial" w:hAnsi="Arial" w:cs="Arial"/>
          <w:sz w:val="24"/>
          <w:szCs w:val="24"/>
        </w:rPr>
        <w:t>)</w:t>
      </w:r>
      <w:r>
        <w:rPr>
          <w:rFonts w:ascii="Arial" w:hAnsi="Arial" w:cs="Arial"/>
          <w:sz w:val="24"/>
          <w:szCs w:val="24"/>
        </w:rPr>
        <w:t xml:space="preserve">. </w:t>
      </w:r>
      <w:r w:rsidR="00264AB6">
        <w:rPr>
          <w:rFonts w:ascii="Arial" w:hAnsi="Arial" w:cs="Arial"/>
          <w:sz w:val="24"/>
          <w:szCs w:val="24"/>
        </w:rPr>
        <w:t>(</w:t>
      </w:r>
      <w:r w:rsidR="00264AB6" w:rsidRPr="00411500">
        <w:rPr>
          <w:rFonts w:ascii="Arial" w:hAnsi="Arial" w:cs="Arial"/>
          <w:sz w:val="24"/>
          <w:szCs w:val="24"/>
        </w:rPr>
        <w:t>Sanders, Young and Burton, 2010, p</w:t>
      </w:r>
      <w:r w:rsidR="00264AB6">
        <w:rPr>
          <w:rFonts w:ascii="Arial" w:hAnsi="Arial" w:cs="Arial"/>
          <w:sz w:val="24"/>
          <w:szCs w:val="24"/>
        </w:rPr>
        <w:t>.</w:t>
      </w:r>
      <w:r w:rsidR="00264AB6" w:rsidRPr="00411500">
        <w:rPr>
          <w:rFonts w:ascii="Arial" w:hAnsi="Arial" w:cs="Arial"/>
          <w:sz w:val="24"/>
          <w:szCs w:val="24"/>
        </w:rPr>
        <w:t xml:space="preserve"> 53</w:t>
      </w:r>
      <w:r w:rsidR="00264AB6">
        <w:rPr>
          <w:rFonts w:ascii="Arial" w:hAnsi="Arial" w:cs="Arial"/>
          <w:sz w:val="24"/>
          <w:szCs w:val="24"/>
        </w:rPr>
        <w:t>8</w:t>
      </w:r>
      <w:r w:rsidR="00264AB6" w:rsidRPr="00411500">
        <w:rPr>
          <w:rFonts w:ascii="Arial" w:hAnsi="Arial" w:cs="Arial"/>
          <w:sz w:val="24"/>
          <w:szCs w:val="24"/>
        </w:rPr>
        <w:t>.</w:t>
      </w:r>
      <w:r w:rsidR="00264AB6">
        <w:rPr>
          <w:rFonts w:ascii="Arial" w:hAnsi="Arial" w:cs="Arial"/>
          <w:sz w:val="24"/>
          <w:szCs w:val="24"/>
        </w:rPr>
        <w:t>)</w:t>
      </w:r>
    </w:p>
    <w:p w14:paraId="28E4489E" w14:textId="2B49F633" w:rsidR="002C3D51" w:rsidRDefault="004026ED" w:rsidP="002C3D51">
      <w:pPr>
        <w:spacing w:after="240" w:line="480" w:lineRule="auto"/>
        <w:jc w:val="both"/>
        <w:rPr>
          <w:rFonts w:ascii="Arial" w:hAnsi="Arial" w:cs="Arial"/>
          <w:sz w:val="24"/>
          <w:szCs w:val="24"/>
        </w:rPr>
      </w:pPr>
      <w:r>
        <w:rPr>
          <w:rFonts w:ascii="Arial" w:hAnsi="Arial" w:cs="Arial"/>
          <w:sz w:val="24"/>
          <w:szCs w:val="24"/>
        </w:rPr>
        <w:t xml:space="preserve">It is </w:t>
      </w:r>
      <w:proofErr w:type="gramStart"/>
      <w:r w:rsidR="002C3D51">
        <w:rPr>
          <w:rFonts w:ascii="Arial" w:hAnsi="Arial" w:cs="Arial"/>
          <w:sz w:val="24"/>
          <w:szCs w:val="24"/>
        </w:rPr>
        <w:t>observe</w:t>
      </w:r>
      <w:proofErr w:type="gramEnd"/>
      <w:r w:rsidR="002C3D51">
        <w:rPr>
          <w:rFonts w:ascii="Arial" w:hAnsi="Arial" w:cs="Arial"/>
          <w:sz w:val="24"/>
          <w:szCs w:val="24"/>
        </w:rPr>
        <w:t xml:space="preserve"> that magistrates may have an undue respect for, and trust in, authority. Reference is made to politically charged situations</w:t>
      </w:r>
      <w:proofErr w:type="gramStart"/>
      <w:r w:rsidR="002C3D51">
        <w:rPr>
          <w:rFonts w:ascii="Arial" w:hAnsi="Arial" w:cs="Arial"/>
          <w:sz w:val="24"/>
          <w:szCs w:val="24"/>
        </w:rPr>
        <w:t>, in particular, magistrates</w:t>
      </w:r>
      <w:proofErr w:type="gramEnd"/>
      <w:r w:rsidR="002C3D51">
        <w:rPr>
          <w:rFonts w:ascii="Arial" w:hAnsi="Arial" w:cs="Arial"/>
          <w:sz w:val="24"/>
          <w:szCs w:val="24"/>
        </w:rPr>
        <w:t xml:space="preserve"> effectively putting themselves at the disposal of the police and government, valuing their authority and identifying with those institutions (such as the police and CPS). </w:t>
      </w:r>
      <w:r w:rsidR="009425F9">
        <w:rPr>
          <w:rFonts w:ascii="Arial" w:hAnsi="Arial" w:cs="Arial"/>
          <w:sz w:val="24"/>
          <w:szCs w:val="24"/>
        </w:rPr>
        <w:tab/>
      </w:r>
      <w:r w:rsidR="009425F9">
        <w:rPr>
          <w:rFonts w:ascii="Arial" w:hAnsi="Arial" w:cs="Arial"/>
          <w:sz w:val="24"/>
          <w:szCs w:val="24"/>
        </w:rPr>
        <w:tab/>
      </w:r>
      <w:r w:rsidR="009425F9">
        <w:rPr>
          <w:rFonts w:ascii="Arial" w:hAnsi="Arial" w:cs="Arial"/>
          <w:sz w:val="24"/>
          <w:szCs w:val="24"/>
        </w:rPr>
        <w:tab/>
      </w:r>
      <w:r w:rsidR="009425F9">
        <w:rPr>
          <w:rFonts w:ascii="Arial" w:hAnsi="Arial" w:cs="Arial"/>
          <w:sz w:val="24"/>
          <w:szCs w:val="24"/>
        </w:rPr>
        <w:tab/>
      </w:r>
      <w:r w:rsidR="008F1FDB">
        <w:rPr>
          <w:rFonts w:ascii="Arial" w:hAnsi="Arial" w:cs="Arial"/>
          <w:sz w:val="24"/>
          <w:szCs w:val="24"/>
        </w:rPr>
        <w:tab/>
      </w:r>
      <w:r w:rsidR="008F1FDB">
        <w:rPr>
          <w:rFonts w:ascii="Arial" w:hAnsi="Arial" w:cs="Arial"/>
          <w:sz w:val="24"/>
          <w:szCs w:val="24"/>
        </w:rPr>
        <w:tab/>
      </w:r>
      <w:bookmarkStart w:id="1" w:name="_Hlk87046103"/>
      <w:r w:rsidR="009425F9">
        <w:rPr>
          <w:rFonts w:ascii="Arial" w:hAnsi="Arial" w:cs="Arial"/>
          <w:sz w:val="24"/>
          <w:szCs w:val="24"/>
        </w:rPr>
        <w:t>(</w:t>
      </w:r>
      <w:r w:rsidR="009425F9" w:rsidRPr="00411500">
        <w:rPr>
          <w:rFonts w:ascii="Arial" w:hAnsi="Arial" w:cs="Arial"/>
          <w:sz w:val="24"/>
          <w:szCs w:val="24"/>
        </w:rPr>
        <w:t>Sanders, Young and Burton, 2010, p</w:t>
      </w:r>
      <w:r w:rsidR="009425F9">
        <w:rPr>
          <w:rFonts w:ascii="Arial" w:hAnsi="Arial" w:cs="Arial"/>
          <w:sz w:val="24"/>
          <w:szCs w:val="24"/>
        </w:rPr>
        <w:t>.</w:t>
      </w:r>
      <w:r w:rsidR="009425F9" w:rsidRPr="00411500">
        <w:rPr>
          <w:rFonts w:ascii="Arial" w:hAnsi="Arial" w:cs="Arial"/>
          <w:sz w:val="24"/>
          <w:szCs w:val="24"/>
        </w:rPr>
        <w:t xml:space="preserve"> 53</w:t>
      </w:r>
      <w:r w:rsidR="009425F9">
        <w:rPr>
          <w:rFonts w:ascii="Arial" w:hAnsi="Arial" w:cs="Arial"/>
          <w:sz w:val="24"/>
          <w:szCs w:val="24"/>
        </w:rPr>
        <w:t>9</w:t>
      </w:r>
      <w:r w:rsidR="009425F9" w:rsidRPr="00411500">
        <w:rPr>
          <w:rFonts w:ascii="Arial" w:hAnsi="Arial" w:cs="Arial"/>
          <w:sz w:val="24"/>
          <w:szCs w:val="24"/>
        </w:rPr>
        <w:t>.</w:t>
      </w:r>
      <w:r w:rsidR="009425F9">
        <w:rPr>
          <w:rFonts w:ascii="Arial" w:hAnsi="Arial" w:cs="Arial"/>
          <w:sz w:val="24"/>
          <w:szCs w:val="24"/>
        </w:rPr>
        <w:t>)</w:t>
      </w:r>
    </w:p>
    <w:bookmarkEnd w:id="1"/>
    <w:p w14:paraId="58C2A978" w14:textId="7D813D61" w:rsidR="002C3D51" w:rsidRDefault="004748F0" w:rsidP="002C3D51">
      <w:pPr>
        <w:spacing w:after="240" w:line="480" w:lineRule="auto"/>
        <w:jc w:val="both"/>
        <w:rPr>
          <w:rFonts w:ascii="Arial" w:hAnsi="Arial" w:cs="Arial"/>
          <w:sz w:val="24"/>
          <w:szCs w:val="24"/>
        </w:rPr>
      </w:pPr>
      <w:r>
        <w:rPr>
          <w:rFonts w:ascii="Arial" w:hAnsi="Arial" w:cs="Arial"/>
          <w:sz w:val="24"/>
          <w:szCs w:val="24"/>
        </w:rPr>
        <w:t xml:space="preserve">As expressed by </w:t>
      </w:r>
      <w:proofErr w:type="spellStart"/>
      <w:r>
        <w:rPr>
          <w:rFonts w:ascii="Arial" w:hAnsi="Arial" w:cs="Arial"/>
          <w:sz w:val="24"/>
          <w:szCs w:val="24"/>
        </w:rPr>
        <w:t>Hucklesby</w:t>
      </w:r>
      <w:proofErr w:type="spellEnd"/>
      <w:r>
        <w:rPr>
          <w:rFonts w:ascii="Arial" w:hAnsi="Arial" w:cs="Arial"/>
          <w:sz w:val="24"/>
          <w:szCs w:val="24"/>
        </w:rPr>
        <w:t>, t</w:t>
      </w:r>
      <w:r w:rsidR="002C3D51">
        <w:rPr>
          <w:rFonts w:ascii="Arial" w:hAnsi="Arial" w:cs="Arial"/>
          <w:sz w:val="24"/>
          <w:szCs w:val="24"/>
        </w:rPr>
        <w:t xml:space="preserve">his is supported by the typical view held by magistrates, regarding bail, this being: ‘I think for the protection of the public you’ve got to come down on the side of the CPS or the police who </w:t>
      </w:r>
      <w:proofErr w:type="gramStart"/>
      <w:r w:rsidR="002C3D51">
        <w:rPr>
          <w:rFonts w:ascii="Arial" w:hAnsi="Arial" w:cs="Arial"/>
          <w:sz w:val="24"/>
          <w:szCs w:val="24"/>
        </w:rPr>
        <w:t>say</w:t>
      </w:r>
      <w:proofErr w:type="gramEnd"/>
      <w:r w:rsidR="002C3D51">
        <w:rPr>
          <w:rFonts w:ascii="Arial" w:hAnsi="Arial" w:cs="Arial"/>
          <w:sz w:val="24"/>
          <w:szCs w:val="24"/>
        </w:rPr>
        <w:t xml:space="preserve"> “we want this person in custody”. (</w:t>
      </w:r>
      <w:proofErr w:type="spellStart"/>
      <w:r w:rsidR="002C3D51">
        <w:rPr>
          <w:rFonts w:ascii="Arial" w:hAnsi="Arial" w:cs="Arial"/>
          <w:sz w:val="24"/>
          <w:szCs w:val="24"/>
        </w:rPr>
        <w:t>Hucklesby</w:t>
      </w:r>
      <w:proofErr w:type="spellEnd"/>
      <w:r w:rsidR="002C3D51">
        <w:rPr>
          <w:rFonts w:ascii="Arial" w:hAnsi="Arial" w:cs="Arial"/>
          <w:sz w:val="24"/>
          <w:szCs w:val="24"/>
        </w:rPr>
        <w:t>, 1997b:276).</w:t>
      </w:r>
      <w:r w:rsidR="00A506AA">
        <w:rPr>
          <w:rFonts w:ascii="Arial" w:hAnsi="Arial" w:cs="Arial"/>
          <w:sz w:val="24"/>
          <w:szCs w:val="24"/>
        </w:rPr>
        <w:t xml:space="preserve"> </w:t>
      </w:r>
    </w:p>
    <w:p w14:paraId="46769EA3" w14:textId="77777777" w:rsidR="00E6549E" w:rsidRDefault="00F832BF" w:rsidP="002C3D51">
      <w:pPr>
        <w:spacing w:after="240" w:line="480" w:lineRule="auto"/>
        <w:jc w:val="both"/>
        <w:rPr>
          <w:rFonts w:ascii="Arial" w:hAnsi="Arial" w:cs="Arial"/>
          <w:sz w:val="24"/>
          <w:szCs w:val="24"/>
        </w:rPr>
      </w:pPr>
      <w:r w:rsidRPr="002B235D">
        <w:rPr>
          <w:rFonts w:ascii="Arial" w:hAnsi="Arial" w:cs="Arial"/>
          <w:sz w:val="24"/>
          <w:szCs w:val="24"/>
        </w:rPr>
        <w:t>Saunders, Young and Burton</w:t>
      </w:r>
      <w:r w:rsidRPr="00727D66">
        <w:rPr>
          <w:rFonts w:ascii="Arial" w:hAnsi="Arial" w:cs="Arial"/>
          <w:color w:val="FF0000"/>
          <w:sz w:val="24"/>
          <w:szCs w:val="24"/>
        </w:rPr>
        <w:t xml:space="preserve"> </w:t>
      </w:r>
      <w:r w:rsidR="008C6695">
        <w:rPr>
          <w:rFonts w:ascii="Arial" w:hAnsi="Arial" w:cs="Arial"/>
          <w:sz w:val="24"/>
          <w:szCs w:val="24"/>
        </w:rPr>
        <w:t xml:space="preserve">explain that it has been a commonly held acceptance that magistrates are not representative of ordinary citizens and </w:t>
      </w:r>
      <w:r w:rsidR="002C3D51">
        <w:rPr>
          <w:rFonts w:ascii="Arial" w:hAnsi="Arial" w:cs="Arial"/>
          <w:sz w:val="24"/>
          <w:szCs w:val="24"/>
        </w:rPr>
        <w:t xml:space="preserve">go on to explain that </w:t>
      </w:r>
      <w:r w:rsidR="00445FF5">
        <w:rPr>
          <w:rFonts w:ascii="Arial" w:hAnsi="Arial" w:cs="Arial"/>
          <w:sz w:val="24"/>
          <w:szCs w:val="24"/>
        </w:rPr>
        <w:t>they</w:t>
      </w:r>
      <w:r w:rsidR="002C3D51">
        <w:rPr>
          <w:rFonts w:ascii="Arial" w:hAnsi="Arial" w:cs="Arial"/>
          <w:sz w:val="24"/>
          <w:szCs w:val="24"/>
        </w:rPr>
        <w:t xml:space="preserve"> may have standards of behaviour which are unrepresentative of the wider </w:t>
      </w:r>
      <w:r w:rsidR="00270C0E">
        <w:rPr>
          <w:rFonts w:ascii="Arial" w:hAnsi="Arial" w:cs="Arial"/>
          <w:sz w:val="24"/>
          <w:szCs w:val="24"/>
        </w:rPr>
        <w:t>community,</w:t>
      </w:r>
      <w:r w:rsidR="002C3D51">
        <w:rPr>
          <w:rFonts w:ascii="Arial" w:hAnsi="Arial" w:cs="Arial"/>
          <w:sz w:val="24"/>
          <w:szCs w:val="24"/>
        </w:rPr>
        <w:t xml:space="preserve"> th</w:t>
      </w:r>
      <w:r w:rsidR="00E561CB">
        <w:rPr>
          <w:rFonts w:ascii="Arial" w:hAnsi="Arial" w:cs="Arial"/>
          <w:sz w:val="24"/>
          <w:szCs w:val="24"/>
        </w:rPr>
        <w:t>i</w:t>
      </w:r>
      <w:r w:rsidR="002C3D51">
        <w:rPr>
          <w:rFonts w:ascii="Arial" w:hAnsi="Arial" w:cs="Arial"/>
          <w:sz w:val="24"/>
          <w:szCs w:val="24"/>
        </w:rPr>
        <w:t>s</w:t>
      </w:r>
      <w:r w:rsidR="00270C0E">
        <w:rPr>
          <w:rFonts w:ascii="Arial" w:hAnsi="Arial" w:cs="Arial"/>
          <w:sz w:val="24"/>
          <w:szCs w:val="24"/>
        </w:rPr>
        <w:t xml:space="preserve"> impacting on their application of the law.</w:t>
      </w:r>
      <w:r w:rsidR="002C3D51">
        <w:rPr>
          <w:rFonts w:ascii="Arial" w:hAnsi="Arial" w:cs="Arial"/>
          <w:sz w:val="24"/>
          <w:szCs w:val="24"/>
        </w:rPr>
        <w:t xml:space="preserve"> An example is given as to their apparent remoteness from reality</w:t>
      </w:r>
      <w:r w:rsidR="00F26A9A">
        <w:rPr>
          <w:rFonts w:ascii="Arial" w:hAnsi="Arial" w:cs="Arial"/>
          <w:sz w:val="24"/>
          <w:szCs w:val="24"/>
        </w:rPr>
        <w:t xml:space="preserve"> through the illustration of being charged with a crime of violence and putting forward a claim of self-defence, this probably resulting in </w:t>
      </w:r>
      <w:r w:rsidR="00B220B3">
        <w:rPr>
          <w:rFonts w:ascii="Arial" w:hAnsi="Arial" w:cs="Arial"/>
          <w:sz w:val="24"/>
          <w:szCs w:val="24"/>
        </w:rPr>
        <w:t>an</w:t>
      </w:r>
      <w:r w:rsidR="00F26A9A">
        <w:rPr>
          <w:rFonts w:ascii="Arial" w:hAnsi="Arial" w:cs="Arial"/>
          <w:sz w:val="24"/>
          <w:szCs w:val="24"/>
        </w:rPr>
        <w:t xml:space="preserve"> acquittal. </w:t>
      </w:r>
      <w:r w:rsidR="002C3D51">
        <w:rPr>
          <w:rFonts w:ascii="Arial" w:hAnsi="Arial" w:cs="Arial"/>
          <w:sz w:val="24"/>
          <w:szCs w:val="24"/>
        </w:rPr>
        <w:t xml:space="preserve"> The point</w:t>
      </w:r>
      <w:r w:rsidR="00E14E61">
        <w:rPr>
          <w:rFonts w:ascii="Arial" w:hAnsi="Arial" w:cs="Arial"/>
          <w:sz w:val="24"/>
          <w:szCs w:val="24"/>
        </w:rPr>
        <w:t xml:space="preserve"> made being</w:t>
      </w:r>
      <w:r w:rsidR="002C3D51">
        <w:rPr>
          <w:rFonts w:ascii="Arial" w:hAnsi="Arial" w:cs="Arial"/>
          <w:sz w:val="24"/>
          <w:szCs w:val="24"/>
        </w:rPr>
        <w:t xml:space="preserve"> that magistrates have seldom had adversarial </w:t>
      </w:r>
      <w:r w:rsidR="002C3D51">
        <w:rPr>
          <w:rFonts w:ascii="Arial" w:hAnsi="Arial" w:cs="Arial"/>
          <w:sz w:val="24"/>
          <w:szCs w:val="24"/>
        </w:rPr>
        <w:lastRenderedPageBreak/>
        <w:t xml:space="preserve">conflicts with the police, unlike jurors who are less susceptible to </w:t>
      </w:r>
      <w:r w:rsidR="0096696E">
        <w:rPr>
          <w:rFonts w:ascii="Arial" w:hAnsi="Arial" w:cs="Arial"/>
          <w:sz w:val="24"/>
          <w:szCs w:val="24"/>
        </w:rPr>
        <w:t xml:space="preserve">such </w:t>
      </w:r>
      <w:r w:rsidR="002C3D51">
        <w:rPr>
          <w:rFonts w:ascii="Arial" w:hAnsi="Arial" w:cs="Arial"/>
          <w:sz w:val="24"/>
          <w:szCs w:val="24"/>
        </w:rPr>
        <w:t>forms of unconscious class bias.</w:t>
      </w:r>
      <w:r w:rsidR="000D0235">
        <w:rPr>
          <w:rFonts w:ascii="Arial" w:hAnsi="Arial" w:cs="Arial"/>
          <w:sz w:val="24"/>
          <w:szCs w:val="24"/>
        </w:rPr>
        <w:t xml:space="preserve">      </w:t>
      </w:r>
      <w:r w:rsidR="00E6549E">
        <w:rPr>
          <w:rFonts w:ascii="Arial" w:hAnsi="Arial" w:cs="Arial"/>
          <w:sz w:val="24"/>
          <w:szCs w:val="24"/>
        </w:rPr>
        <w:t>(</w:t>
      </w:r>
      <w:r w:rsidR="00E6549E" w:rsidRPr="00411500">
        <w:rPr>
          <w:rFonts w:ascii="Arial" w:hAnsi="Arial" w:cs="Arial"/>
          <w:sz w:val="24"/>
          <w:szCs w:val="24"/>
        </w:rPr>
        <w:t>Sanders, Young and Burton, 2010, p</w:t>
      </w:r>
      <w:r w:rsidR="00E6549E">
        <w:rPr>
          <w:rFonts w:ascii="Arial" w:hAnsi="Arial" w:cs="Arial"/>
          <w:sz w:val="24"/>
          <w:szCs w:val="24"/>
        </w:rPr>
        <w:t>.</w:t>
      </w:r>
      <w:r w:rsidR="00E6549E" w:rsidRPr="00411500">
        <w:rPr>
          <w:rFonts w:ascii="Arial" w:hAnsi="Arial" w:cs="Arial"/>
          <w:sz w:val="24"/>
          <w:szCs w:val="24"/>
        </w:rPr>
        <w:t xml:space="preserve"> 53</w:t>
      </w:r>
      <w:r w:rsidR="00E6549E">
        <w:rPr>
          <w:rFonts w:ascii="Arial" w:hAnsi="Arial" w:cs="Arial"/>
          <w:sz w:val="24"/>
          <w:szCs w:val="24"/>
        </w:rPr>
        <w:t>9</w:t>
      </w:r>
      <w:r w:rsidR="00E6549E" w:rsidRPr="00411500">
        <w:rPr>
          <w:rFonts w:ascii="Arial" w:hAnsi="Arial" w:cs="Arial"/>
          <w:sz w:val="24"/>
          <w:szCs w:val="24"/>
        </w:rPr>
        <w:t>.</w:t>
      </w:r>
      <w:r w:rsidR="00E6549E">
        <w:rPr>
          <w:rFonts w:ascii="Arial" w:hAnsi="Arial" w:cs="Arial"/>
          <w:sz w:val="24"/>
          <w:szCs w:val="24"/>
        </w:rPr>
        <w:t>)</w:t>
      </w:r>
    </w:p>
    <w:p w14:paraId="5BCC12B8" w14:textId="44760D66" w:rsidR="00C45137" w:rsidRDefault="002C3D51" w:rsidP="00C45137">
      <w:pPr>
        <w:spacing w:after="240" w:line="480" w:lineRule="auto"/>
        <w:jc w:val="both"/>
        <w:rPr>
          <w:rFonts w:ascii="Arial" w:hAnsi="Arial" w:cs="Arial"/>
          <w:sz w:val="24"/>
          <w:szCs w:val="24"/>
        </w:rPr>
      </w:pPr>
      <w:r>
        <w:rPr>
          <w:rFonts w:ascii="Arial" w:hAnsi="Arial" w:cs="Arial"/>
          <w:sz w:val="24"/>
          <w:szCs w:val="24"/>
        </w:rPr>
        <w:t>Saunders</w:t>
      </w:r>
      <w:r w:rsidR="008E4479">
        <w:rPr>
          <w:rFonts w:ascii="Arial" w:hAnsi="Arial" w:cs="Arial"/>
          <w:sz w:val="24"/>
          <w:szCs w:val="24"/>
        </w:rPr>
        <w:t xml:space="preserve">, Young and Burton </w:t>
      </w:r>
      <w:r>
        <w:rPr>
          <w:rFonts w:ascii="Arial" w:hAnsi="Arial" w:cs="Arial"/>
          <w:sz w:val="24"/>
          <w:szCs w:val="24"/>
        </w:rPr>
        <w:t>make the point that magistrates are not only less representative than juries, that they are also ‘</w:t>
      </w:r>
      <w:proofErr w:type="gramStart"/>
      <w:r>
        <w:rPr>
          <w:rFonts w:ascii="Arial" w:hAnsi="Arial" w:cs="Arial"/>
          <w:sz w:val="24"/>
          <w:szCs w:val="24"/>
        </w:rPr>
        <w:t>insiders’</w:t>
      </w:r>
      <w:proofErr w:type="gramEnd"/>
      <w:r>
        <w:rPr>
          <w:rFonts w:ascii="Arial" w:hAnsi="Arial" w:cs="Arial"/>
          <w:sz w:val="24"/>
          <w:szCs w:val="24"/>
        </w:rPr>
        <w:t xml:space="preserve">. Although </w:t>
      </w:r>
      <w:r w:rsidR="004F3E47">
        <w:rPr>
          <w:rFonts w:ascii="Arial" w:hAnsi="Arial" w:cs="Arial"/>
          <w:sz w:val="24"/>
          <w:szCs w:val="24"/>
        </w:rPr>
        <w:t xml:space="preserve">being </w:t>
      </w:r>
      <w:r>
        <w:rPr>
          <w:rFonts w:ascii="Arial" w:hAnsi="Arial" w:cs="Arial"/>
          <w:sz w:val="24"/>
          <w:szCs w:val="24"/>
        </w:rPr>
        <w:t>unpaid part-time volunteers, they are quite different from the unprepared juror. Here</w:t>
      </w:r>
      <w:r w:rsidR="00B81512">
        <w:rPr>
          <w:rFonts w:ascii="Arial" w:hAnsi="Arial" w:cs="Arial"/>
          <w:sz w:val="24"/>
          <w:szCs w:val="24"/>
        </w:rPr>
        <w:t xml:space="preserve"> reference is </w:t>
      </w:r>
      <w:r>
        <w:rPr>
          <w:rFonts w:ascii="Arial" w:hAnsi="Arial" w:cs="Arial"/>
          <w:sz w:val="24"/>
          <w:szCs w:val="24"/>
        </w:rPr>
        <w:t>to the fact that jury service inevitably means that jurors</w:t>
      </w:r>
      <w:r w:rsidR="00BC7E5B">
        <w:rPr>
          <w:rFonts w:ascii="Arial" w:hAnsi="Arial" w:cs="Arial"/>
          <w:sz w:val="24"/>
          <w:szCs w:val="24"/>
        </w:rPr>
        <w:t xml:space="preserve">, </w:t>
      </w:r>
      <w:r w:rsidR="00417021">
        <w:rPr>
          <w:rFonts w:ascii="Arial" w:hAnsi="Arial" w:cs="Arial"/>
          <w:sz w:val="24"/>
          <w:szCs w:val="24"/>
        </w:rPr>
        <w:t xml:space="preserve">being </w:t>
      </w:r>
      <w:r>
        <w:rPr>
          <w:rFonts w:ascii="Arial" w:hAnsi="Arial" w:cs="Arial"/>
          <w:sz w:val="24"/>
          <w:szCs w:val="24"/>
        </w:rPr>
        <w:t>citizens</w:t>
      </w:r>
      <w:r w:rsidR="00BC7E5B">
        <w:rPr>
          <w:rFonts w:ascii="Arial" w:hAnsi="Arial" w:cs="Arial"/>
          <w:sz w:val="24"/>
          <w:szCs w:val="24"/>
        </w:rPr>
        <w:t xml:space="preserve"> </w:t>
      </w:r>
      <w:r w:rsidR="00E96A64">
        <w:rPr>
          <w:rFonts w:ascii="Arial" w:hAnsi="Arial" w:cs="Arial"/>
          <w:sz w:val="24"/>
          <w:szCs w:val="24"/>
        </w:rPr>
        <w:t xml:space="preserve">of </w:t>
      </w:r>
      <w:r>
        <w:rPr>
          <w:rFonts w:ascii="Arial" w:hAnsi="Arial" w:cs="Arial"/>
          <w:sz w:val="24"/>
          <w:szCs w:val="24"/>
        </w:rPr>
        <w:t xml:space="preserve">18 years </w:t>
      </w:r>
      <w:r w:rsidR="00B81512">
        <w:rPr>
          <w:rFonts w:ascii="Arial" w:hAnsi="Arial" w:cs="Arial"/>
          <w:sz w:val="24"/>
          <w:szCs w:val="24"/>
        </w:rPr>
        <w:t xml:space="preserve">or </w:t>
      </w:r>
      <w:r>
        <w:rPr>
          <w:rFonts w:ascii="Arial" w:hAnsi="Arial" w:cs="Arial"/>
          <w:sz w:val="24"/>
          <w:szCs w:val="24"/>
        </w:rPr>
        <w:t>over,</w:t>
      </w:r>
      <w:r w:rsidR="00B81512">
        <w:rPr>
          <w:rFonts w:ascii="Arial" w:hAnsi="Arial" w:cs="Arial"/>
          <w:sz w:val="24"/>
          <w:szCs w:val="24"/>
        </w:rPr>
        <w:t xml:space="preserve"> </w:t>
      </w:r>
      <w:r>
        <w:rPr>
          <w:rFonts w:ascii="Arial" w:hAnsi="Arial" w:cs="Arial"/>
          <w:sz w:val="24"/>
          <w:szCs w:val="24"/>
        </w:rPr>
        <w:t>randomly selected from the electoral register</w:t>
      </w:r>
      <w:r w:rsidR="00523DBC">
        <w:rPr>
          <w:rFonts w:ascii="Arial" w:hAnsi="Arial" w:cs="Arial"/>
          <w:sz w:val="24"/>
          <w:szCs w:val="24"/>
        </w:rPr>
        <w:t xml:space="preserve">, who serve for a period of ten days on average, the majority of whom </w:t>
      </w:r>
      <w:r>
        <w:rPr>
          <w:rFonts w:ascii="Arial" w:hAnsi="Arial" w:cs="Arial"/>
          <w:sz w:val="24"/>
          <w:szCs w:val="24"/>
        </w:rPr>
        <w:t>only ever serve once in a lifetime</w:t>
      </w:r>
      <w:r w:rsidR="00BC7E5B">
        <w:rPr>
          <w:rFonts w:ascii="Arial" w:hAnsi="Arial" w:cs="Arial"/>
          <w:sz w:val="24"/>
          <w:szCs w:val="24"/>
        </w:rPr>
        <w:t>;</w:t>
      </w:r>
      <w:r>
        <w:rPr>
          <w:rFonts w:ascii="Arial" w:hAnsi="Arial" w:cs="Arial"/>
          <w:sz w:val="24"/>
          <w:szCs w:val="24"/>
        </w:rPr>
        <w:t xml:space="preserve"> with rare exceptions to that rule</w:t>
      </w:r>
      <w:r w:rsidR="00523DBC">
        <w:rPr>
          <w:rFonts w:ascii="Arial" w:hAnsi="Arial" w:cs="Arial"/>
          <w:sz w:val="24"/>
          <w:szCs w:val="24"/>
        </w:rPr>
        <w:t>,</w:t>
      </w:r>
      <w:r w:rsidR="00417021">
        <w:rPr>
          <w:rFonts w:ascii="Arial" w:hAnsi="Arial" w:cs="Arial"/>
          <w:sz w:val="24"/>
          <w:szCs w:val="24"/>
        </w:rPr>
        <w:t xml:space="preserve"> are very </w:t>
      </w:r>
      <w:r>
        <w:rPr>
          <w:rFonts w:ascii="Arial" w:hAnsi="Arial" w:cs="Arial"/>
          <w:sz w:val="24"/>
          <w:szCs w:val="24"/>
        </w:rPr>
        <w:t>inexperience</w:t>
      </w:r>
      <w:r w:rsidR="00417021">
        <w:rPr>
          <w:rFonts w:ascii="Arial" w:hAnsi="Arial" w:cs="Arial"/>
          <w:sz w:val="24"/>
          <w:szCs w:val="24"/>
        </w:rPr>
        <w:t>d</w:t>
      </w:r>
      <w:r>
        <w:rPr>
          <w:rFonts w:ascii="Arial" w:hAnsi="Arial" w:cs="Arial"/>
          <w:sz w:val="24"/>
          <w:szCs w:val="24"/>
        </w:rPr>
        <w:t xml:space="preserve"> as to the expectations of the role</w:t>
      </w:r>
      <w:r w:rsidR="00D33447">
        <w:rPr>
          <w:rFonts w:ascii="Arial" w:hAnsi="Arial" w:cs="Arial"/>
          <w:sz w:val="24"/>
          <w:szCs w:val="24"/>
        </w:rPr>
        <w:t>.</w:t>
      </w:r>
      <w:r>
        <w:rPr>
          <w:rFonts w:ascii="Arial" w:hAnsi="Arial" w:cs="Arial"/>
          <w:sz w:val="24"/>
          <w:szCs w:val="24"/>
        </w:rPr>
        <w:t xml:space="preserve"> </w:t>
      </w:r>
      <w:r w:rsidR="00332573">
        <w:rPr>
          <w:rFonts w:ascii="Arial" w:hAnsi="Arial" w:cs="Arial"/>
          <w:sz w:val="24"/>
          <w:szCs w:val="24"/>
        </w:rPr>
        <w:t xml:space="preserve"> </w:t>
      </w:r>
      <w:r w:rsidR="00C45137">
        <w:rPr>
          <w:rFonts w:ascii="Arial" w:hAnsi="Arial" w:cs="Arial"/>
          <w:sz w:val="24"/>
          <w:szCs w:val="24"/>
        </w:rPr>
        <w:t>(</w:t>
      </w:r>
      <w:r w:rsidR="00C45137" w:rsidRPr="00411500">
        <w:rPr>
          <w:rFonts w:ascii="Arial" w:hAnsi="Arial" w:cs="Arial"/>
          <w:sz w:val="24"/>
          <w:szCs w:val="24"/>
        </w:rPr>
        <w:t>Sanders, Young and Burton, 2010, p</w:t>
      </w:r>
      <w:r w:rsidR="00C45137">
        <w:rPr>
          <w:rFonts w:ascii="Arial" w:hAnsi="Arial" w:cs="Arial"/>
          <w:sz w:val="24"/>
          <w:szCs w:val="24"/>
        </w:rPr>
        <w:t>.</w:t>
      </w:r>
      <w:r w:rsidR="00C45137" w:rsidRPr="00411500">
        <w:rPr>
          <w:rFonts w:ascii="Arial" w:hAnsi="Arial" w:cs="Arial"/>
          <w:sz w:val="24"/>
          <w:szCs w:val="24"/>
        </w:rPr>
        <w:t xml:space="preserve"> 53</w:t>
      </w:r>
      <w:r w:rsidR="00C45137">
        <w:rPr>
          <w:rFonts w:ascii="Arial" w:hAnsi="Arial" w:cs="Arial"/>
          <w:sz w:val="24"/>
          <w:szCs w:val="24"/>
        </w:rPr>
        <w:t>9</w:t>
      </w:r>
      <w:r w:rsidR="00C45137" w:rsidRPr="00411500">
        <w:rPr>
          <w:rFonts w:ascii="Arial" w:hAnsi="Arial" w:cs="Arial"/>
          <w:sz w:val="24"/>
          <w:szCs w:val="24"/>
        </w:rPr>
        <w:t>.</w:t>
      </w:r>
      <w:r w:rsidR="00C45137">
        <w:rPr>
          <w:rFonts w:ascii="Arial" w:hAnsi="Arial" w:cs="Arial"/>
          <w:sz w:val="24"/>
          <w:szCs w:val="24"/>
        </w:rPr>
        <w:t>)</w:t>
      </w:r>
    </w:p>
    <w:p w14:paraId="0F1427ED" w14:textId="7098354D" w:rsidR="002C3D51" w:rsidRDefault="001E28EE" w:rsidP="000E3B3F">
      <w:pPr>
        <w:spacing w:after="240" w:line="480" w:lineRule="auto"/>
        <w:jc w:val="both"/>
        <w:rPr>
          <w:rFonts w:ascii="Arial" w:hAnsi="Arial" w:cs="Arial"/>
          <w:sz w:val="24"/>
          <w:szCs w:val="24"/>
        </w:rPr>
      </w:pPr>
      <w:r>
        <w:rPr>
          <w:rFonts w:ascii="Arial" w:hAnsi="Arial" w:cs="Arial"/>
          <w:sz w:val="24"/>
          <w:szCs w:val="24"/>
        </w:rPr>
        <w:t xml:space="preserve">As the author </w:t>
      </w:r>
      <w:r w:rsidR="004C4970">
        <w:rPr>
          <w:rFonts w:ascii="Arial" w:hAnsi="Arial" w:cs="Arial"/>
          <w:sz w:val="24"/>
          <w:szCs w:val="24"/>
        </w:rPr>
        <w:t xml:space="preserve">rightly points out that </w:t>
      </w:r>
      <w:r w:rsidR="002C3D51">
        <w:rPr>
          <w:rFonts w:ascii="Arial" w:hAnsi="Arial" w:cs="Arial"/>
          <w:sz w:val="24"/>
          <w:szCs w:val="24"/>
        </w:rPr>
        <w:t>Magistrates may only be lightly trained compared to professional judges, however they serve substantial apprenticeships. Most of them sit in court</w:t>
      </w:r>
      <w:r w:rsidR="007F4828">
        <w:rPr>
          <w:rFonts w:ascii="Arial" w:hAnsi="Arial" w:cs="Arial"/>
          <w:sz w:val="24"/>
          <w:szCs w:val="24"/>
        </w:rPr>
        <w:t xml:space="preserve"> once a week, with nearly all </w:t>
      </w:r>
      <w:r w:rsidR="002C3D51">
        <w:rPr>
          <w:rFonts w:ascii="Arial" w:hAnsi="Arial" w:cs="Arial"/>
          <w:sz w:val="24"/>
          <w:szCs w:val="24"/>
        </w:rPr>
        <w:t>sit</w:t>
      </w:r>
      <w:r w:rsidR="007F4828">
        <w:rPr>
          <w:rFonts w:ascii="Arial" w:hAnsi="Arial" w:cs="Arial"/>
          <w:sz w:val="24"/>
          <w:szCs w:val="24"/>
        </w:rPr>
        <w:t>ting</w:t>
      </w:r>
      <w:r w:rsidR="002C3D51">
        <w:rPr>
          <w:rFonts w:ascii="Arial" w:hAnsi="Arial" w:cs="Arial"/>
          <w:sz w:val="24"/>
          <w:szCs w:val="24"/>
        </w:rPr>
        <w:t xml:space="preserve"> at least once a fortnight. As such they </w:t>
      </w:r>
      <w:r w:rsidR="00D625AF">
        <w:rPr>
          <w:rFonts w:ascii="Arial" w:hAnsi="Arial" w:cs="Arial"/>
          <w:sz w:val="24"/>
          <w:szCs w:val="24"/>
        </w:rPr>
        <w:t xml:space="preserve">earn the right not to be </w:t>
      </w:r>
      <w:r w:rsidR="00B26C8A">
        <w:rPr>
          <w:rFonts w:ascii="Arial" w:hAnsi="Arial" w:cs="Arial"/>
          <w:sz w:val="24"/>
          <w:szCs w:val="24"/>
        </w:rPr>
        <w:t>considered</w:t>
      </w:r>
      <w:r w:rsidR="00D625AF">
        <w:rPr>
          <w:rFonts w:ascii="Arial" w:hAnsi="Arial" w:cs="Arial"/>
          <w:sz w:val="24"/>
          <w:szCs w:val="24"/>
        </w:rPr>
        <w:t xml:space="preserve"> as</w:t>
      </w:r>
      <w:r w:rsidR="002C3D51">
        <w:rPr>
          <w:rFonts w:ascii="Arial" w:hAnsi="Arial" w:cs="Arial"/>
          <w:sz w:val="24"/>
          <w:szCs w:val="24"/>
        </w:rPr>
        <w:t xml:space="preserve"> ‘untutored </w:t>
      </w:r>
      <w:proofErr w:type="gramStart"/>
      <w:r w:rsidR="002C3D51">
        <w:rPr>
          <w:rFonts w:ascii="Arial" w:hAnsi="Arial" w:cs="Arial"/>
          <w:sz w:val="24"/>
          <w:szCs w:val="24"/>
        </w:rPr>
        <w:t>amateurs’</w:t>
      </w:r>
      <w:proofErr w:type="gramEnd"/>
      <w:r w:rsidR="002C3D51">
        <w:rPr>
          <w:rFonts w:ascii="Arial" w:hAnsi="Arial" w:cs="Arial"/>
          <w:sz w:val="24"/>
          <w:szCs w:val="24"/>
        </w:rPr>
        <w:t xml:space="preserve">. </w:t>
      </w:r>
      <w:r w:rsidR="00E0340B">
        <w:rPr>
          <w:rFonts w:ascii="Arial" w:hAnsi="Arial" w:cs="Arial"/>
          <w:sz w:val="24"/>
          <w:szCs w:val="24"/>
        </w:rPr>
        <w:t xml:space="preserve">This </w:t>
      </w:r>
      <w:proofErr w:type="gramStart"/>
      <w:r w:rsidR="00E0340B">
        <w:rPr>
          <w:rFonts w:ascii="Arial" w:hAnsi="Arial" w:cs="Arial"/>
          <w:sz w:val="24"/>
          <w:szCs w:val="24"/>
        </w:rPr>
        <w:t>is in contrast to</w:t>
      </w:r>
      <w:proofErr w:type="gramEnd"/>
      <w:r w:rsidR="00E0340B">
        <w:rPr>
          <w:rFonts w:ascii="Arial" w:hAnsi="Arial" w:cs="Arial"/>
          <w:sz w:val="24"/>
          <w:szCs w:val="24"/>
        </w:rPr>
        <w:t xml:space="preserve"> the j</w:t>
      </w:r>
      <w:r w:rsidR="002C3D51">
        <w:rPr>
          <w:rFonts w:ascii="Arial" w:hAnsi="Arial" w:cs="Arial"/>
          <w:sz w:val="24"/>
          <w:szCs w:val="24"/>
        </w:rPr>
        <w:t>uror</w:t>
      </w:r>
      <w:r w:rsidR="00E0340B">
        <w:rPr>
          <w:rFonts w:ascii="Arial" w:hAnsi="Arial" w:cs="Arial"/>
          <w:sz w:val="24"/>
          <w:szCs w:val="24"/>
        </w:rPr>
        <w:t>, who</w:t>
      </w:r>
      <w:r w:rsidR="00E5684C">
        <w:rPr>
          <w:rFonts w:ascii="Arial" w:hAnsi="Arial" w:cs="Arial"/>
          <w:sz w:val="24"/>
          <w:szCs w:val="24"/>
        </w:rPr>
        <w:t xml:space="preserve">se arrival is </w:t>
      </w:r>
      <w:r w:rsidR="00E0340B">
        <w:rPr>
          <w:rFonts w:ascii="Arial" w:hAnsi="Arial" w:cs="Arial"/>
          <w:sz w:val="24"/>
          <w:szCs w:val="24"/>
        </w:rPr>
        <w:t>fresh</w:t>
      </w:r>
      <w:r w:rsidR="002C3D51">
        <w:rPr>
          <w:rFonts w:ascii="Arial" w:hAnsi="Arial" w:cs="Arial"/>
          <w:sz w:val="24"/>
          <w:szCs w:val="24"/>
        </w:rPr>
        <w:t xml:space="preserve"> </w:t>
      </w:r>
      <w:r w:rsidR="00E5684C">
        <w:rPr>
          <w:rFonts w:ascii="Arial" w:hAnsi="Arial" w:cs="Arial"/>
          <w:sz w:val="24"/>
          <w:szCs w:val="24"/>
        </w:rPr>
        <w:t>in</w:t>
      </w:r>
      <w:r w:rsidR="002C3D51">
        <w:rPr>
          <w:rFonts w:ascii="Arial" w:hAnsi="Arial" w:cs="Arial"/>
          <w:sz w:val="24"/>
          <w:szCs w:val="24"/>
        </w:rPr>
        <w:t>to the criminal courts, hear</w:t>
      </w:r>
      <w:r w:rsidR="00E5684C">
        <w:rPr>
          <w:rFonts w:ascii="Arial" w:hAnsi="Arial" w:cs="Arial"/>
          <w:sz w:val="24"/>
          <w:szCs w:val="24"/>
        </w:rPr>
        <w:t>ing</w:t>
      </w:r>
      <w:r w:rsidR="002C3D51">
        <w:rPr>
          <w:rFonts w:ascii="Arial" w:hAnsi="Arial" w:cs="Arial"/>
          <w:sz w:val="24"/>
          <w:szCs w:val="24"/>
        </w:rPr>
        <w:t xml:space="preserve"> one or more case</w:t>
      </w:r>
      <w:r w:rsidR="00E0340B">
        <w:rPr>
          <w:rFonts w:ascii="Arial" w:hAnsi="Arial" w:cs="Arial"/>
          <w:sz w:val="24"/>
          <w:szCs w:val="24"/>
        </w:rPr>
        <w:t xml:space="preserve"> in that period</w:t>
      </w:r>
      <w:r w:rsidR="002C3D51">
        <w:rPr>
          <w:rFonts w:ascii="Arial" w:hAnsi="Arial" w:cs="Arial"/>
          <w:sz w:val="24"/>
          <w:szCs w:val="24"/>
        </w:rPr>
        <w:t>, then leav</w:t>
      </w:r>
      <w:r w:rsidR="00E5684C">
        <w:rPr>
          <w:rFonts w:ascii="Arial" w:hAnsi="Arial" w:cs="Arial"/>
          <w:sz w:val="24"/>
          <w:szCs w:val="24"/>
        </w:rPr>
        <w:t>ing</w:t>
      </w:r>
      <w:r w:rsidR="002C3D51">
        <w:rPr>
          <w:rFonts w:ascii="Arial" w:hAnsi="Arial" w:cs="Arial"/>
          <w:sz w:val="24"/>
          <w:szCs w:val="24"/>
        </w:rPr>
        <w:t xml:space="preserve"> again to return to their normal occupation</w:t>
      </w:r>
      <w:r w:rsidR="008B7CE4">
        <w:rPr>
          <w:rFonts w:ascii="Arial" w:hAnsi="Arial" w:cs="Arial"/>
          <w:sz w:val="24"/>
          <w:szCs w:val="24"/>
        </w:rPr>
        <w:t>, this signifying the end of their tenure</w:t>
      </w:r>
      <w:r w:rsidR="008F020A">
        <w:rPr>
          <w:rFonts w:ascii="Arial" w:hAnsi="Arial" w:cs="Arial"/>
          <w:sz w:val="24"/>
          <w:szCs w:val="24"/>
        </w:rPr>
        <w:t xml:space="preserve"> as a juror,</w:t>
      </w:r>
      <w:r w:rsidR="008B7CE4">
        <w:rPr>
          <w:rFonts w:ascii="Arial" w:hAnsi="Arial" w:cs="Arial"/>
          <w:sz w:val="24"/>
          <w:szCs w:val="24"/>
        </w:rPr>
        <w:t xml:space="preserve"> probably for good</w:t>
      </w:r>
      <w:r w:rsidR="002C3D51">
        <w:rPr>
          <w:rFonts w:ascii="Arial" w:hAnsi="Arial" w:cs="Arial"/>
          <w:sz w:val="24"/>
          <w:szCs w:val="24"/>
        </w:rPr>
        <w:t xml:space="preserve">. </w:t>
      </w:r>
      <w:r w:rsidR="0093050E">
        <w:rPr>
          <w:rFonts w:ascii="Arial" w:hAnsi="Arial" w:cs="Arial"/>
          <w:sz w:val="24"/>
          <w:szCs w:val="24"/>
        </w:rPr>
        <w:t xml:space="preserve">This again </w:t>
      </w:r>
      <w:proofErr w:type="gramStart"/>
      <w:r w:rsidR="0093050E">
        <w:rPr>
          <w:rFonts w:ascii="Arial" w:hAnsi="Arial" w:cs="Arial"/>
          <w:sz w:val="24"/>
          <w:szCs w:val="24"/>
        </w:rPr>
        <w:t>is in contrast to</w:t>
      </w:r>
      <w:proofErr w:type="gramEnd"/>
      <w:r w:rsidR="0093050E">
        <w:rPr>
          <w:rFonts w:ascii="Arial" w:hAnsi="Arial" w:cs="Arial"/>
          <w:sz w:val="24"/>
          <w:szCs w:val="24"/>
        </w:rPr>
        <w:t xml:space="preserve"> the magistrate, </w:t>
      </w:r>
      <w:r w:rsidR="00CE4483">
        <w:rPr>
          <w:rFonts w:ascii="Arial" w:hAnsi="Arial" w:cs="Arial"/>
          <w:sz w:val="24"/>
          <w:szCs w:val="24"/>
        </w:rPr>
        <w:t xml:space="preserve">with many </w:t>
      </w:r>
      <w:r w:rsidR="00A60E1F">
        <w:rPr>
          <w:rFonts w:ascii="Arial" w:hAnsi="Arial" w:cs="Arial"/>
          <w:sz w:val="24"/>
          <w:szCs w:val="24"/>
        </w:rPr>
        <w:t xml:space="preserve">repeatedly </w:t>
      </w:r>
      <w:r w:rsidR="00CE4483">
        <w:rPr>
          <w:rFonts w:ascii="Arial" w:hAnsi="Arial" w:cs="Arial"/>
          <w:sz w:val="24"/>
          <w:szCs w:val="24"/>
        </w:rPr>
        <w:t>hearing the same stories</w:t>
      </w:r>
      <w:r w:rsidR="00A60E1F">
        <w:rPr>
          <w:rFonts w:ascii="Arial" w:hAnsi="Arial" w:cs="Arial"/>
          <w:sz w:val="24"/>
          <w:szCs w:val="24"/>
        </w:rPr>
        <w:t xml:space="preserve"> from regular attenders in court, this adding a level o</w:t>
      </w:r>
      <w:r w:rsidR="00DD7852">
        <w:rPr>
          <w:rFonts w:ascii="Arial" w:hAnsi="Arial" w:cs="Arial"/>
          <w:sz w:val="24"/>
          <w:szCs w:val="24"/>
        </w:rPr>
        <w:t xml:space="preserve">f additional expectation </w:t>
      </w:r>
      <w:r w:rsidR="00A60E1F">
        <w:rPr>
          <w:rFonts w:ascii="Arial" w:hAnsi="Arial" w:cs="Arial"/>
          <w:sz w:val="24"/>
          <w:szCs w:val="24"/>
        </w:rPr>
        <w:t xml:space="preserve">in treating each case on its individual merits.  </w:t>
      </w:r>
      <w:bookmarkStart w:id="2" w:name="_Hlk86765143"/>
      <w:r>
        <w:rPr>
          <w:rFonts w:ascii="Arial" w:hAnsi="Arial" w:cs="Arial"/>
          <w:sz w:val="24"/>
          <w:szCs w:val="24"/>
        </w:rPr>
        <w:t>(</w:t>
      </w:r>
      <w:r w:rsidRPr="00411500">
        <w:rPr>
          <w:rFonts w:ascii="Arial" w:hAnsi="Arial" w:cs="Arial"/>
          <w:sz w:val="24"/>
          <w:szCs w:val="24"/>
        </w:rPr>
        <w:t>Sanders, Young and Burton, 2010, p</w:t>
      </w:r>
      <w:r>
        <w:rPr>
          <w:rFonts w:ascii="Arial" w:hAnsi="Arial" w:cs="Arial"/>
          <w:sz w:val="24"/>
          <w:szCs w:val="24"/>
        </w:rPr>
        <w:t>.</w:t>
      </w:r>
      <w:r w:rsidRPr="00411500">
        <w:rPr>
          <w:rFonts w:ascii="Arial" w:hAnsi="Arial" w:cs="Arial"/>
          <w:sz w:val="24"/>
          <w:szCs w:val="24"/>
        </w:rPr>
        <w:t xml:space="preserve"> 53</w:t>
      </w:r>
      <w:r>
        <w:rPr>
          <w:rFonts w:ascii="Arial" w:hAnsi="Arial" w:cs="Arial"/>
          <w:sz w:val="24"/>
          <w:szCs w:val="24"/>
        </w:rPr>
        <w:t>9</w:t>
      </w:r>
      <w:r w:rsidRPr="00411500">
        <w:rPr>
          <w:rFonts w:ascii="Arial" w:hAnsi="Arial" w:cs="Arial"/>
          <w:sz w:val="24"/>
          <w:szCs w:val="24"/>
        </w:rPr>
        <w:t>.</w:t>
      </w:r>
      <w:r>
        <w:rPr>
          <w:rFonts w:ascii="Arial" w:hAnsi="Arial" w:cs="Arial"/>
          <w:sz w:val="24"/>
          <w:szCs w:val="24"/>
        </w:rPr>
        <w:t>)</w:t>
      </w:r>
    </w:p>
    <w:p w14:paraId="68E2F3C0" w14:textId="77777777" w:rsidR="000366FA" w:rsidRDefault="001E28EE" w:rsidP="0067754E">
      <w:pPr>
        <w:spacing w:after="240" w:line="480" w:lineRule="auto"/>
        <w:jc w:val="both"/>
        <w:rPr>
          <w:rFonts w:ascii="Arial" w:hAnsi="Arial" w:cs="Arial"/>
          <w:sz w:val="24"/>
          <w:szCs w:val="24"/>
        </w:rPr>
      </w:pPr>
      <w:r>
        <w:rPr>
          <w:rFonts w:ascii="Arial" w:hAnsi="Arial" w:cs="Arial"/>
          <w:sz w:val="24"/>
          <w:szCs w:val="24"/>
        </w:rPr>
        <w:t xml:space="preserve">A rationalisation is provided by Sanders, Young and Burton in that </w:t>
      </w:r>
      <w:r w:rsidR="00F449BC">
        <w:rPr>
          <w:rFonts w:ascii="Arial" w:hAnsi="Arial" w:cs="Arial"/>
          <w:sz w:val="24"/>
          <w:szCs w:val="24"/>
        </w:rPr>
        <w:t>that if there existed a need for juries to social</w:t>
      </w:r>
      <w:r w:rsidR="0057064E">
        <w:rPr>
          <w:rFonts w:ascii="Arial" w:hAnsi="Arial" w:cs="Arial"/>
          <w:sz w:val="24"/>
          <w:szCs w:val="24"/>
        </w:rPr>
        <w:t>ly</w:t>
      </w:r>
      <w:r w:rsidR="00F449BC">
        <w:rPr>
          <w:rFonts w:ascii="Arial" w:hAnsi="Arial" w:cs="Arial"/>
          <w:sz w:val="24"/>
          <w:szCs w:val="24"/>
        </w:rPr>
        <w:t xml:space="preserve"> fresh</w:t>
      </w:r>
      <w:r w:rsidR="0057064E">
        <w:rPr>
          <w:rFonts w:ascii="Arial" w:hAnsi="Arial" w:cs="Arial"/>
          <w:sz w:val="24"/>
          <w:szCs w:val="24"/>
        </w:rPr>
        <w:t>en</w:t>
      </w:r>
      <w:r w:rsidR="00F449BC">
        <w:rPr>
          <w:rFonts w:ascii="Arial" w:hAnsi="Arial" w:cs="Arial"/>
          <w:sz w:val="24"/>
          <w:szCs w:val="24"/>
        </w:rPr>
        <w:t xml:space="preserve"> </w:t>
      </w:r>
      <w:r w:rsidR="0057064E">
        <w:rPr>
          <w:rFonts w:ascii="Arial" w:hAnsi="Arial" w:cs="Arial"/>
          <w:sz w:val="24"/>
          <w:szCs w:val="24"/>
        </w:rPr>
        <w:t xml:space="preserve">the </w:t>
      </w:r>
      <w:r w:rsidR="002C3D51">
        <w:rPr>
          <w:rFonts w:ascii="Arial" w:hAnsi="Arial" w:cs="Arial"/>
          <w:sz w:val="24"/>
          <w:szCs w:val="24"/>
        </w:rPr>
        <w:t>Crown Court</w:t>
      </w:r>
      <w:r w:rsidR="00C51962">
        <w:rPr>
          <w:rFonts w:ascii="Arial" w:hAnsi="Arial" w:cs="Arial"/>
          <w:sz w:val="24"/>
          <w:szCs w:val="24"/>
        </w:rPr>
        <w:t xml:space="preserve"> </w:t>
      </w:r>
      <w:r w:rsidR="00F449BC">
        <w:rPr>
          <w:rFonts w:ascii="Arial" w:hAnsi="Arial" w:cs="Arial"/>
          <w:sz w:val="24"/>
          <w:szCs w:val="24"/>
        </w:rPr>
        <w:t xml:space="preserve">due to </w:t>
      </w:r>
      <w:r w:rsidR="002C3D51">
        <w:rPr>
          <w:rFonts w:ascii="Arial" w:hAnsi="Arial" w:cs="Arial"/>
          <w:sz w:val="24"/>
          <w:szCs w:val="24"/>
        </w:rPr>
        <w:t xml:space="preserve">judges </w:t>
      </w:r>
      <w:r w:rsidR="00F449BC">
        <w:rPr>
          <w:rFonts w:ascii="Arial" w:hAnsi="Arial" w:cs="Arial"/>
          <w:sz w:val="24"/>
          <w:szCs w:val="24"/>
        </w:rPr>
        <w:t xml:space="preserve">being </w:t>
      </w:r>
      <w:r w:rsidR="00987257">
        <w:rPr>
          <w:rFonts w:ascii="Arial" w:hAnsi="Arial" w:cs="Arial"/>
          <w:sz w:val="24"/>
          <w:szCs w:val="24"/>
        </w:rPr>
        <w:t>considered</w:t>
      </w:r>
      <w:r w:rsidR="0057064E">
        <w:rPr>
          <w:rFonts w:ascii="Arial" w:hAnsi="Arial" w:cs="Arial"/>
          <w:sz w:val="24"/>
          <w:szCs w:val="24"/>
        </w:rPr>
        <w:t xml:space="preserve"> </w:t>
      </w:r>
      <w:r w:rsidR="002C3D51">
        <w:rPr>
          <w:rFonts w:ascii="Arial" w:hAnsi="Arial" w:cs="Arial"/>
          <w:sz w:val="24"/>
          <w:szCs w:val="24"/>
        </w:rPr>
        <w:t xml:space="preserve">professionally and socially elite, </w:t>
      </w:r>
      <w:r w:rsidR="0057064E">
        <w:rPr>
          <w:rFonts w:ascii="Arial" w:hAnsi="Arial" w:cs="Arial"/>
          <w:sz w:val="24"/>
          <w:szCs w:val="24"/>
        </w:rPr>
        <w:t xml:space="preserve">then the same would need to apply for District Judges </w:t>
      </w:r>
      <w:r w:rsidR="0057064E">
        <w:rPr>
          <w:rFonts w:ascii="Arial" w:hAnsi="Arial" w:cs="Arial"/>
          <w:sz w:val="24"/>
          <w:szCs w:val="24"/>
        </w:rPr>
        <w:lastRenderedPageBreak/>
        <w:t xml:space="preserve">at magistrates’ courts. </w:t>
      </w:r>
      <w:r w:rsidR="000366FA">
        <w:rPr>
          <w:rFonts w:ascii="Arial" w:hAnsi="Arial" w:cs="Arial"/>
          <w:sz w:val="24"/>
          <w:szCs w:val="24"/>
        </w:rPr>
        <w:t xml:space="preserve">They </w:t>
      </w:r>
      <w:proofErr w:type="gramStart"/>
      <w:r w:rsidR="007C383F">
        <w:rPr>
          <w:rFonts w:ascii="Arial" w:hAnsi="Arial" w:cs="Arial"/>
          <w:sz w:val="24"/>
          <w:szCs w:val="24"/>
        </w:rPr>
        <w:t>explains</w:t>
      </w:r>
      <w:proofErr w:type="gramEnd"/>
      <w:r w:rsidR="007C383F">
        <w:rPr>
          <w:rFonts w:ascii="Arial" w:hAnsi="Arial" w:cs="Arial"/>
          <w:sz w:val="24"/>
          <w:szCs w:val="24"/>
        </w:rPr>
        <w:t xml:space="preserve"> that at least a</w:t>
      </w:r>
      <w:r w:rsidR="002C3D51">
        <w:rPr>
          <w:rFonts w:ascii="Arial" w:hAnsi="Arial" w:cs="Arial"/>
          <w:sz w:val="24"/>
          <w:szCs w:val="24"/>
        </w:rPr>
        <w:t xml:space="preserve"> bench of</w:t>
      </w:r>
      <w:r w:rsidR="00D35C86">
        <w:rPr>
          <w:rFonts w:ascii="Arial" w:hAnsi="Arial" w:cs="Arial"/>
          <w:sz w:val="24"/>
          <w:szCs w:val="24"/>
        </w:rPr>
        <w:t xml:space="preserve"> </w:t>
      </w:r>
      <w:r w:rsidR="002C3D51">
        <w:rPr>
          <w:rFonts w:ascii="Arial" w:hAnsi="Arial" w:cs="Arial"/>
          <w:sz w:val="24"/>
          <w:szCs w:val="24"/>
        </w:rPr>
        <w:t xml:space="preserve">magistrates </w:t>
      </w:r>
      <w:r w:rsidR="00D35C86">
        <w:rPr>
          <w:rFonts w:ascii="Arial" w:hAnsi="Arial" w:cs="Arial"/>
          <w:sz w:val="24"/>
          <w:szCs w:val="24"/>
        </w:rPr>
        <w:t xml:space="preserve">are </w:t>
      </w:r>
      <w:r w:rsidR="002C3D51">
        <w:rPr>
          <w:rFonts w:ascii="Arial" w:hAnsi="Arial" w:cs="Arial"/>
          <w:sz w:val="24"/>
          <w:szCs w:val="24"/>
        </w:rPr>
        <w:t xml:space="preserve">likely to have one person under the age of 40 and/or one with an average income. </w:t>
      </w:r>
    </w:p>
    <w:p w14:paraId="0A3F1344" w14:textId="56A347B6" w:rsidR="000366FA" w:rsidRDefault="000366FA" w:rsidP="000366FA">
      <w:pPr>
        <w:spacing w:after="240" w:line="480" w:lineRule="auto"/>
        <w:jc w:val="both"/>
        <w:rPr>
          <w:rFonts w:ascii="Arial" w:hAnsi="Arial" w:cs="Arial"/>
          <w:sz w:val="24"/>
          <w:szCs w:val="24"/>
        </w:rPr>
      </w:pPr>
      <w:r>
        <w:rPr>
          <w:rFonts w:ascii="Arial" w:hAnsi="Arial" w:cs="Arial"/>
          <w:sz w:val="24"/>
          <w:szCs w:val="24"/>
        </w:rPr>
        <w:t>(</w:t>
      </w:r>
      <w:r w:rsidRPr="00411500">
        <w:rPr>
          <w:rFonts w:ascii="Arial" w:hAnsi="Arial" w:cs="Arial"/>
          <w:sz w:val="24"/>
          <w:szCs w:val="24"/>
        </w:rPr>
        <w:t>Sanders, Young and Burton, 2010, p</w:t>
      </w:r>
      <w:r>
        <w:rPr>
          <w:rFonts w:ascii="Arial" w:hAnsi="Arial" w:cs="Arial"/>
          <w:sz w:val="24"/>
          <w:szCs w:val="24"/>
        </w:rPr>
        <w:t>.</w:t>
      </w:r>
      <w:r w:rsidRPr="00411500">
        <w:rPr>
          <w:rFonts w:ascii="Arial" w:hAnsi="Arial" w:cs="Arial"/>
          <w:sz w:val="24"/>
          <w:szCs w:val="24"/>
        </w:rPr>
        <w:t xml:space="preserve"> 5</w:t>
      </w:r>
      <w:r>
        <w:rPr>
          <w:rFonts w:ascii="Arial" w:hAnsi="Arial" w:cs="Arial"/>
          <w:sz w:val="24"/>
          <w:szCs w:val="24"/>
        </w:rPr>
        <w:t>40)</w:t>
      </w:r>
    </w:p>
    <w:p w14:paraId="76E9B67D" w14:textId="03CE94B0" w:rsidR="002C3D51" w:rsidRPr="004468C2" w:rsidRDefault="00AF23E9" w:rsidP="002C3D51">
      <w:pPr>
        <w:spacing w:after="240" w:line="480" w:lineRule="auto"/>
        <w:jc w:val="both"/>
        <w:rPr>
          <w:rFonts w:ascii="Arial" w:hAnsi="Arial" w:cs="Arial"/>
          <w:color w:val="FF0000"/>
          <w:sz w:val="24"/>
          <w:szCs w:val="24"/>
        </w:rPr>
      </w:pPr>
      <w:r>
        <w:rPr>
          <w:rFonts w:ascii="Arial" w:hAnsi="Arial" w:cs="Arial"/>
          <w:sz w:val="24"/>
          <w:szCs w:val="24"/>
        </w:rPr>
        <w:t xml:space="preserve">A positive mention is made to </w:t>
      </w:r>
      <w:r w:rsidR="00014D31">
        <w:rPr>
          <w:rFonts w:ascii="Arial" w:hAnsi="Arial" w:cs="Arial"/>
          <w:sz w:val="24"/>
          <w:szCs w:val="24"/>
        </w:rPr>
        <w:t xml:space="preserve">the fact that </w:t>
      </w:r>
      <w:r w:rsidR="0067754E">
        <w:rPr>
          <w:rFonts w:ascii="Arial" w:hAnsi="Arial" w:cs="Arial"/>
          <w:sz w:val="24"/>
          <w:szCs w:val="24"/>
        </w:rPr>
        <w:t xml:space="preserve">highly populated </w:t>
      </w:r>
      <w:r w:rsidR="002C3D51">
        <w:rPr>
          <w:rFonts w:ascii="Arial" w:hAnsi="Arial" w:cs="Arial"/>
          <w:sz w:val="24"/>
          <w:szCs w:val="24"/>
        </w:rPr>
        <w:t>ethnic minority</w:t>
      </w:r>
      <w:r w:rsidR="00014D31">
        <w:rPr>
          <w:rFonts w:ascii="Arial" w:hAnsi="Arial" w:cs="Arial"/>
          <w:sz w:val="24"/>
          <w:szCs w:val="24"/>
        </w:rPr>
        <w:t xml:space="preserve"> areas are represented on the magistrates’ bench, almost in proportion to their population.</w:t>
      </w:r>
      <w:r w:rsidR="002C3D51">
        <w:rPr>
          <w:rFonts w:ascii="Arial" w:hAnsi="Arial" w:cs="Arial"/>
          <w:sz w:val="24"/>
          <w:szCs w:val="24"/>
        </w:rPr>
        <w:t xml:space="preserve"> </w:t>
      </w:r>
      <w:r w:rsidR="002C3D51" w:rsidRPr="00792330">
        <w:rPr>
          <w:rFonts w:ascii="Arial" w:hAnsi="Arial" w:cs="Arial"/>
          <w:sz w:val="24"/>
          <w:szCs w:val="24"/>
        </w:rPr>
        <w:t>(</w:t>
      </w:r>
      <w:proofErr w:type="spellStart"/>
      <w:r w:rsidR="002C3D51" w:rsidRPr="00792330">
        <w:rPr>
          <w:rFonts w:ascii="Arial" w:hAnsi="Arial" w:cs="Arial"/>
          <w:sz w:val="24"/>
          <w:szCs w:val="24"/>
        </w:rPr>
        <w:t>Vennard</w:t>
      </w:r>
      <w:proofErr w:type="spellEnd"/>
      <w:r w:rsidR="002C3D51" w:rsidRPr="00792330">
        <w:rPr>
          <w:rFonts w:ascii="Arial" w:hAnsi="Arial" w:cs="Arial"/>
          <w:sz w:val="24"/>
          <w:szCs w:val="24"/>
        </w:rPr>
        <w:t xml:space="preserve"> et al, </w:t>
      </w:r>
      <w:r w:rsidR="00A9216A" w:rsidRPr="00792330">
        <w:rPr>
          <w:rFonts w:ascii="Arial" w:hAnsi="Arial" w:cs="Arial"/>
          <w:sz w:val="24"/>
          <w:szCs w:val="24"/>
        </w:rPr>
        <w:t>(DCA Research Report 3/2004) (London</w:t>
      </w:r>
      <w:r w:rsidR="00975B23">
        <w:rPr>
          <w:rFonts w:ascii="Arial" w:hAnsi="Arial" w:cs="Arial"/>
          <w:sz w:val="24"/>
          <w:szCs w:val="24"/>
        </w:rPr>
        <w:t xml:space="preserve">, </w:t>
      </w:r>
      <w:r w:rsidR="002C3D51" w:rsidRPr="00792330">
        <w:rPr>
          <w:rFonts w:ascii="Arial" w:hAnsi="Arial" w:cs="Arial"/>
          <w:sz w:val="24"/>
          <w:szCs w:val="24"/>
        </w:rPr>
        <w:t>2004).</w:t>
      </w:r>
    </w:p>
    <w:p w14:paraId="7F0AE320" w14:textId="332D485A" w:rsidR="002C3D51" w:rsidRDefault="002C3D51" w:rsidP="002C3D51">
      <w:pPr>
        <w:spacing w:after="240" w:line="480" w:lineRule="auto"/>
        <w:jc w:val="both"/>
        <w:rPr>
          <w:rFonts w:ascii="Arial" w:hAnsi="Arial" w:cs="Arial"/>
          <w:sz w:val="24"/>
          <w:szCs w:val="24"/>
        </w:rPr>
      </w:pPr>
      <w:r>
        <w:rPr>
          <w:rFonts w:ascii="Arial" w:hAnsi="Arial" w:cs="Arial"/>
          <w:sz w:val="24"/>
          <w:szCs w:val="24"/>
        </w:rPr>
        <w:t xml:space="preserve">It becomes </w:t>
      </w:r>
      <w:r w:rsidR="00B666D5">
        <w:rPr>
          <w:rFonts w:ascii="Arial" w:hAnsi="Arial" w:cs="Arial"/>
          <w:sz w:val="24"/>
          <w:szCs w:val="24"/>
        </w:rPr>
        <w:t>app</w:t>
      </w:r>
      <w:r w:rsidR="0092196F">
        <w:rPr>
          <w:rFonts w:ascii="Arial" w:hAnsi="Arial" w:cs="Arial"/>
          <w:sz w:val="24"/>
          <w:szCs w:val="24"/>
        </w:rPr>
        <w:t>arent</w:t>
      </w:r>
      <w:r w:rsidR="00B666D5">
        <w:rPr>
          <w:rFonts w:ascii="Arial" w:hAnsi="Arial" w:cs="Arial"/>
          <w:sz w:val="24"/>
          <w:szCs w:val="24"/>
        </w:rPr>
        <w:t xml:space="preserve"> </w:t>
      </w:r>
      <w:r>
        <w:rPr>
          <w:rFonts w:ascii="Arial" w:hAnsi="Arial" w:cs="Arial"/>
          <w:sz w:val="24"/>
          <w:szCs w:val="24"/>
        </w:rPr>
        <w:t xml:space="preserve">from </w:t>
      </w:r>
      <w:r w:rsidR="004F7592">
        <w:rPr>
          <w:rFonts w:ascii="Arial" w:hAnsi="Arial" w:cs="Arial"/>
          <w:sz w:val="24"/>
          <w:szCs w:val="24"/>
        </w:rPr>
        <w:t xml:space="preserve">the </w:t>
      </w:r>
      <w:r w:rsidR="002F523D">
        <w:rPr>
          <w:rFonts w:ascii="Arial" w:hAnsi="Arial" w:cs="Arial"/>
          <w:sz w:val="24"/>
          <w:szCs w:val="24"/>
        </w:rPr>
        <w:t xml:space="preserve">extensive </w:t>
      </w:r>
      <w:r w:rsidR="004F7592">
        <w:rPr>
          <w:rFonts w:ascii="Arial" w:hAnsi="Arial" w:cs="Arial"/>
          <w:sz w:val="24"/>
          <w:szCs w:val="24"/>
        </w:rPr>
        <w:t xml:space="preserve">research undertaken by </w:t>
      </w:r>
      <w:r w:rsidR="0014403B">
        <w:rPr>
          <w:rFonts w:ascii="Arial" w:hAnsi="Arial" w:cs="Arial"/>
          <w:sz w:val="24"/>
          <w:szCs w:val="24"/>
        </w:rPr>
        <w:t>Sanders</w:t>
      </w:r>
      <w:r w:rsidR="002F523D">
        <w:rPr>
          <w:rFonts w:ascii="Arial" w:hAnsi="Arial" w:cs="Arial"/>
          <w:sz w:val="24"/>
          <w:szCs w:val="24"/>
        </w:rPr>
        <w:t>, Young and Burton</w:t>
      </w:r>
      <w:r w:rsidR="004F7592">
        <w:rPr>
          <w:rFonts w:ascii="Arial" w:hAnsi="Arial" w:cs="Arial"/>
          <w:sz w:val="24"/>
          <w:szCs w:val="24"/>
        </w:rPr>
        <w:t>,</w:t>
      </w:r>
      <w:r w:rsidR="0014403B">
        <w:rPr>
          <w:rFonts w:ascii="Arial" w:hAnsi="Arial" w:cs="Arial"/>
          <w:sz w:val="24"/>
          <w:szCs w:val="24"/>
        </w:rPr>
        <w:t xml:space="preserve"> </w:t>
      </w:r>
      <w:r>
        <w:rPr>
          <w:rFonts w:ascii="Arial" w:hAnsi="Arial" w:cs="Arial"/>
          <w:sz w:val="24"/>
          <w:szCs w:val="24"/>
        </w:rPr>
        <w:t xml:space="preserve">that magistrates </w:t>
      </w:r>
      <w:r w:rsidR="00511E92">
        <w:rPr>
          <w:rFonts w:ascii="Arial" w:hAnsi="Arial" w:cs="Arial"/>
          <w:sz w:val="24"/>
          <w:szCs w:val="24"/>
        </w:rPr>
        <w:t xml:space="preserve">are unable to replicate their accountability through their service in the same way that jurors do. </w:t>
      </w:r>
      <w:proofErr w:type="gramStart"/>
      <w:r w:rsidR="00511E92">
        <w:rPr>
          <w:rFonts w:ascii="Arial" w:hAnsi="Arial" w:cs="Arial"/>
          <w:sz w:val="24"/>
          <w:szCs w:val="24"/>
        </w:rPr>
        <w:t>It is clear that they</w:t>
      </w:r>
      <w:proofErr w:type="gramEnd"/>
      <w:r w:rsidR="00511E92">
        <w:rPr>
          <w:rFonts w:ascii="Arial" w:hAnsi="Arial" w:cs="Arial"/>
          <w:sz w:val="24"/>
          <w:szCs w:val="24"/>
        </w:rPr>
        <w:t xml:space="preserve"> are ‘</w:t>
      </w:r>
      <w:r>
        <w:rPr>
          <w:rFonts w:ascii="Arial" w:hAnsi="Arial" w:cs="Arial"/>
          <w:sz w:val="24"/>
          <w:szCs w:val="24"/>
        </w:rPr>
        <w:t>insufficiently representative</w:t>
      </w:r>
      <w:r w:rsidR="00511E92">
        <w:rPr>
          <w:rFonts w:ascii="Arial" w:hAnsi="Arial" w:cs="Arial"/>
          <w:sz w:val="24"/>
          <w:szCs w:val="24"/>
        </w:rPr>
        <w:t>’</w:t>
      </w:r>
      <w:r>
        <w:rPr>
          <w:rFonts w:ascii="Arial" w:hAnsi="Arial" w:cs="Arial"/>
          <w:sz w:val="24"/>
          <w:szCs w:val="24"/>
        </w:rPr>
        <w:t xml:space="preserve"> of the </w:t>
      </w:r>
      <w:r w:rsidR="00511E92">
        <w:rPr>
          <w:rFonts w:ascii="Arial" w:hAnsi="Arial" w:cs="Arial"/>
          <w:sz w:val="24"/>
          <w:szCs w:val="24"/>
        </w:rPr>
        <w:t>areas</w:t>
      </w:r>
      <w:r>
        <w:rPr>
          <w:rFonts w:ascii="Arial" w:hAnsi="Arial" w:cs="Arial"/>
          <w:sz w:val="24"/>
          <w:szCs w:val="24"/>
        </w:rPr>
        <w:t xml:space="preserve"> they serve </w:t>
      </w:r>
      <w:r w:rsidR="00511E92">
        <w:rPr>
          <w:rFonts w:ascii="Arial" w:hAnsi="Arial" w:cs="Arial"/>
          <w:sz w:val="24"/>
          <w:szCs w:val="24"/>
        </w:rPr>
        <w:t>so as t</w:t>
      </w:r>
      <w:r>
        <w:rPr>
          <w:rFonts w:ascii="Arial" w:hAnsi="Arial" w:cs="Arial"/>
          <w:sz w:val="24"/>
          <w:szCs w:val="24"/>
        </w:rPr>
        <w:t xml:space="preserve">o be able to fulfil this function. </w:t>
      </w:r>
      <w:r w:rsidR="003E5E0D">
        <w:rPr>
          <w:rFonts w:ascii="Arial" w:hAnsi="Arial" w:cs="Arial"/>
          <w:sz w:val="24"/>
          <w:szCs w:val="24"/>
        </w:rPr>
        <w:t>Lay m</w:t>
      </w:r>
      <w:r>
        <w:rPr>
          <w:rFonts w:ascii="Arial" w:hAnsi="Arial" w:cs="Arial"/>
          <w:sz w:val="24"/>
          <w:szCs w:val="24"/>
        </w:rPr>
        <w:t xml:space="preserve">agistrates </w:t>
      </w:r>
      <w:r w:rsidR="003E5E0D">
        <w:rPr>
          <w:rFonts w:ascii="Arial" w:hAnsi="Arial" w:cs="Arial"/>
          <w:sz w:val="24"/>
          <w:szCs w:val="24"/>
        </w:rPr>
        <w:t xml:space="preserve">emphasise their </w:t>
      </w:r>
      <w:r>
        <w:rPr>
          <w:rFonts w:ascii="Arial" w:hAnsi="Arial" w:cs="Arial"/>
          <w:sz w:val="24"/>
          <w:szCs w:val="24"/>
        </w:rPr>
        <w:t>‘local’ c</w:t>
      </w:r>
      <w:r w:rsidR="003E5E0D">
        <w:rPr>
          <w:rFonts w:ascii="Arial" w:hAnsi="Arial" w:cs="Arial"/>
          <w:sz w:val="24"/>
          <w:szCs w:val="24"/>
        </w:rPr>
        <w:t>onnections</w:t>
      </w:r>
      <w:r>
        <w:rPr>
          <w:rFonts w:ascii="Arial" w:hAnsi="Arial" w:cs="Arial"/>
          <w:sz w:val="24"/>
          <w:szCs w:val="24"/>
        </w:rPr>
        <w:t xml:space="preserve">, but it </w:t>
      </w:r>
      <w:r w:rsidR="003E5E0D">
        <w:rPr>
          <w:rFonts w:ascii="Arial" w:hAnsi="Arial" w:cs="Arial"/>
          <w:sz w:val="24"/>
          <w:szCs w:val="24"/>
        </w:rPr>
        <w:t xml:space="preserve">remains unclear </w:t>
      </w:r>
      <w:r>
        <w:rPr>
          <w:rFonts w:ascii="Arial" w:hAnsi="Arial" w:cs="Arial"/>
          <w:sz w:val="24"/>
          <w:szCs w:val="24"/>
        </w:rPr>
        <w:t xml:space="preserve">why ‘localness’ should be a virtue of justice’ </w:t>
      </w:r>
      <w:bookmarkStart w:id="3" w:name="_Hlk86779401"/>
      <w:r>
        <w:rPr>
          <w:rFonts w:ascii="Arial" w:hAnsi="Arial" w:cs="Arial"/>
          <w:sz w:val="24"/>
          <w:szCs w:val="24"/>
        </w:rPr>
        <w:t>(Seago</w:t>
      </w:r>
      <w:r w:rsidR="00A66E6E">
        <w:rPr>
          <w:rFonts w:ascii="Arial" w:hAnsi="Arial" w:cs="Arial"/>
          <w:sz w:val="24"/>
          <w:szCs w:val="24"/>
        </w:rPr>
        <w:t>,</w:t>
      </w:r>
      <w:r>
        <w:rPr>
          <w:rFonts w:ascii="Arial" w:hAnsi="Arial" w:cs="Arial"/>
          <w:sz w:val="24"/>
          <w:szCs w:val="24"/>
        </w:rPr>
        <w:t xml:space="preserve"> et a</w:t>
      </w:r>
      <w:r w:rsidR="00A66E6E">
        <w:rPr>
          <w:rFonts w:ascii="Arial" w:hAnsi="Arial" w:cs="Arial"/>
          <w:sz w:val="24"/>
          <w:szCs w:val="24"/>
        </w:rPr>
        <w:t>l. 2000. p.</w:t>
      </w:r>
      <w:r>
        <w:rPr>
          <w:rFonts w:ascii="Arial" w:hAnsi="Arial" w:cs="Arial"/>
          <w:sz w:val="24"/>
          <w:szCs w:val="24"/>
        </w:rPr>
        <w:t xml:space="preserve"> 98).</w:t>
      </w:r>
      <w:bookmarkEnd w:id="3"/>
      <w:r>
        <w:rPr>
          <w:rFonts w:ascii="Arial" w:hAnsi="Arial" w:cs="Arial"/>
          <w:sz w:val="24"/>
          <w:szCs w:val="24"/>
        </w:rPr>
        <w:t xml:space="preserve"> </w:t>
      </w:r>
    </w:p>
    <w:p w14:paraId="59AEEC77" w14:textId="53DF4E64" w:rsidR="00B443B1" w:rsidRDefault="002C3D51" w:rsidP="002C3D51">
      <w:pPr>
        <w:spacing w:after="240" w:line="480" w:lineRule="auto"/>
        <w:jc w:val="both"/>
        <w:rPr>
          <w:rFonts w:ascii="Arial" w:hAnsi="Arial" w:cs="Arial"/>
          <w:sz w:val="24"/>
          <w:szCs w:val="24"/>
        </w:rPr>
      </w:pPr>
      <w:r>
        <w:rPr>
          <w:rFonts w:ascii="Arial" w:hAnsi="Arial" w:cs="Arial"/>
          <w:sz w:val="24"/>
          <w:szCs w:val="24"/>
        </w:rPr>
        <w:t>Few</w:t>
      </w:r>
      <w:r w:rsidR="00B443B1">
        <w:rPr>
          <w:rFonts w:ascii="Arial" w:hAnsi="Arial" w:cs="Arial"/>
          <w:sz w:val="24"/>
          <w:szCs w:val="24"/>
        </w:rPr>
        <w:t>er</w:t>
      </w:r>
      <w:r>
        <w:rPr>
          <w:rFonts w:ascii="Arial" w:hAnsi="Arial" w:cs="Arial"/>
          <w:sz w:val="24"/>
          <w:szCs w:val="24"/>
        </w:rPr>
        <w:t xml:space="preserve"> magistrates </w:t>
      </w:r>
      <w:r w:rsidR="005D1F37">
        <w:rPr>
          <w:rFonts w:ascii="Arial" w:hAnsi="Arial" w:cs="Arial"/>
          <w:sz w:val="24"/>
          <w:szCs w:val="24"/>
        </w:rPr>
        <w:t xml:space="preserve">now </w:t>
      </w:r>
      <w:r>
        <w:rPr>
          <w:rFonts w:ascii="Arial" w:hAnsi="Arial" w:cs="Arial"/>
          <w:sz w:val="24"/>
          <w:szCs w:val="24"/>
        </w:rPr>
        <w:t>live in the same local</w:t>
      </w:r>
      <w:r w:rsidR="00C1326B">
        <w:rPr>
          <w:rFonts w:ascii="Arial" w:hAnsi="Arial" w:cs="Arial"/>
          <w:sz w:val="24"/>
          <w:szCs w:val="24"/>
        </w:rPr>
        <w:t>ity</w:t>
      </w:r>
      <w:r>
        <w:rPr>
          <w:rFonts w:ascii="Arial" w:hAnsi="Arial" w:cs="Arial"/>
          <w:sz w:val="24"/>
          <w:szCs w:val="24"/>
        </w:rPr>
        <w:t xml:space="preserve"> as prosecuted offenders and this is more so the case since 201</w:t>
      </w:r>
      <w:r w:rsidR="0091665B">
        <w:rPr>
          <w:rFonts w:ascii="Arial" w:hAnsi="Arial" w:cs="Arial"/>
          <w:sz w:val="24"/>
          <w:szCs w:val="24"/>
        </w:rPr>
        <w:t>0</w:t>
      </w:r>
      <w:r w:rsidR="005D1F37">
        <w:rPr>
          <w:rFonts w:ascii="Arial" w:hAnsi="Arial" w:cs="Arial"/>
          <w:sz w:val="24"/>
          <w:szCs w:val="24"/>
        </w:rPr>
        <w:t xml:space="preserve"> -2019,</w:t>
      </w:r>
      <w:r>
        <w:rPr>
          <w:rFonts w:ascii="Arial" w:hAnsi="Arial" w:cs="Arial"/>
          <w:sz w:val="24"/>
          <w:szCs w:val="24"/>
        </w:rPr>
        <w:t xml:space="preserve"> with the closure of</w:t>
      </w:r>
      <w:r w:rsidR="00E5204F">
        <w:rPr>
          <w:rFonts w:ascii="Arial" w:hAnsi="Arial" w:cs="Arial"/>
          <w:sz w:val="24"/>
          <w:szCs w:val="24"/>
        </w:rPr>
        <w:t xml:space="preserve"> some 162 </w:t>
      </w:r>
      <w:r>
        <w:rPr>
          <w:rFonts w:ascii="Arial" w:hAnsi="Arial" w:cs="Arial"/>
          <w:sz w:val="24"/>
          <w:szCs w:val="24"/>
        </w:rPr>
        <w:t xml:space="preserve">local </w:t>
      </w:r>
      <w:r w:rsidR="00E5204F">
        <w:rPr>
          <w:rFonts w:ascii="Arial" w:hAnsi="Arial" w:cs="Arial"/>
          <w:sz w:val="24"/>
          <w:szCs w:val="24"/>
        </w:rPr>
        <w:t xml:space="preserve">magistrates’ </w:t>
      </w:r>
      <w:r>
        <w:rPr>
          <w:rFonts w:ascii="Arial" w:hAnsi="Arial" w:cs="Arial"/>
          <w:sz w:val="24"/>
          <w:szCs w:val="24"/>
        </w:rPr>
        <w:t xml:space="preserve">courts </w:t>
      </w:r>
      <w:r w:rsidR="00E5204F">
        <w:rPr>
          <w:rFonts w:ascii="Arial" w:hAnsi="Arial" w:cs="Arial"/>
          <w:sz w:val="24"/>
          <w:szCs w:val="24"/>
        </w:rPr>
        <w:t xml:space="preserve">and 8 Crown courts </w:t>
      </w:r>
      <w:r>
        <w:rPr>
          <w:rFonts w:ascii="Arial" w:hAnsi="Arial" w:cs="Arial"/>
          <w:sz w:val="24"/>
          <w:szCs w:val="24"/>
        </w:rPr>
        <w:t xml:space="preserve">in towns </w:t>
      </w:r>
      <w:r w:rsidR="00870DFD">
        <w:rPr>
          <w:rFonts w:ascii="Arial" w:hAnsi="Arial" w:cs="Arial"/>
          <w:sz w:val="24"/>
          <w:szCs w:val="24"/>
        </w:rPr>
        <w:t xml:space="preserve">resultant of </w:t>
      </w:r>
      <w:r>
        <w:rPr>
          <w:rFonts w:ascii="Arial" w:hAnsi="Arial" w:cs="Arial"/>
          <w:sz w:val="24"/>
          <w:szCs w:val="24"/>
        </w:rPr>
        <w:t xml:space="preserve">reduced public budgets </w:t>
      </w:r>
      <w:r w:rsidR="00AD1DB8">
        <w:rPr>
          <w:rFonts w:ascii="Arial" w:hAnsi="Arial" w:cs="Arial"/>
          <w:sz w:val="24"/>
          <w:szCs w:val="24"/>
        </w:rPr>
        <w:t xml:space="preserve">within the </w:t>
      </w:r>
      <w:r w:rsidR="004164D4">
        <w:rPr>
          <w:rFonts w:ascii="Arial" w:hAnsi="Arial" w:cs="Arial"/>
          <w:sz w:val="24"/>
          <w:szCs w:val="24"/>
        </w:rPr>
        <w:t>public sector</w:t>
      </w:r>
      <w:r>
        <w:rPr>
          <w:rFonts w:ascii="Arial" w:hAnsi="Arial" w:cs="Arial"/>
          <w:sz w:val="24"/>
          <w:szCs w:val="24"/>
        </w:rPr>
        <w:t xml:space="preserve">. </w:t>
      </w:r>
      <w:r w:rsidR="00B443B1">
        <w:rPr>
          <w:rFonts w:ascii="Arial" w:hAnsi="Arial" w:cs="Arial"/>
          <w:sz w:val="24"/>
          <w:szCs w:val="24"/>
        </w:rPr>
        <w:t>(</w:t>
      </w:r>
      <w:hyperlink r:id="rId7" w:history="1">
        <w:r w:rsidR="00B443B1" w:rsidRPr="00B16BFA">
          <w:rPr>
            <w:rStyle w:val="Hyperlink"/>
            <w:rFonts w:ascii="Arial" w:hAnsi="Arial" w:cs="Arial"/>
            <w:sz w:val="24"/>
            <w:szCs w:val="24"/>
          </w:rPr>
          <w:t>https://reserachbiefings.files.parliament.uk/documents/CBP-8372/CBP-8372.pdf</w:t>
        </w:r>
      </w:hyperlink>
      <w:r w:rsidR="00BC3B5C">
        <w:rPr>
          <w:rFonts w:ascii="Arial" w:hAnsi="Arial" w:cs="Arial"/>
          <w:sz w:val="24"/>
          <w:szCs w:val="24"/>
        </w:rPr>
        <w:t xml:space="preserve">    </w:t>
      </w:r>
      <w:r w:rsidR="00B443B1">
        <w:rPr>
          <w:rFonts w:ascii="Arial" w:hAnsi="Arial" w:cs="Arial"/>
          <w:sz w:val="24"/>
          <w:szCs w:val="24"/>
        </w:rPr>
        <w:t>House of Commons Library – Briefing Paper Number 3872, 22 December 2020.</w:t>
      </w:r>
      <w:r w:rsidR="00694EAF">
        <w:rPr>
          <w:rFonts w:ascii="Arial" w:hAnsi="Arial" w:cs="Arial"/>
          <w:sz w:val="24"/>
          <w:szCs w:val="24"/>
        </w:rPr>
        <w:t xml:space="preserve"> </w:t>
      </w:r>
    </w:p>
    <w:p w14:paraId="5FB83D6E" w14:textId="7D2B9FDD" w:rsidR="002C3D51" w:rsidRDefault="00A91E07" w:rsidP="002C3D51">
      <w:pPr>
        <w:spacing w:after="240" w:line="480" w:lineRule="auto"/>
        <w:jc w:val="both"/>
        <w:rPr>
          <w:rFonts w:ascii="Arial" w:hAnsi="Arial" w:cs="Arial"/>
          <w:sz w:val="24"/>
          <w:szCs w:val="24"/>
        </w:rPr>
      </w:pPr>
      <w:r>
        <w:rPr>
          <w:rFonts w:ascii="Arial" w:hAnsi="Arial" w:cs="Arial"/>
          <w:sz w:val="24"/>
          <w:szCs w:val="24"/>
        </w:rPr>
        <w:t>S</w:t>
      </w:r>
      <w:r w:rsidR="002C3D51">
        <w:rPr>
          <w:rFonts w:ascii="Arial" w:hAnsi="Arial" w:cs="Arial"/>
          <w:sz w:val="24"/>
          <w:szCs w:val="24"/>
        </w:rPr>
        <w:t xml:space="preserve">tipendiaries or District Judges </w:t>
      </w:r>
      <w:r>
        <w:rPr>
          <w:rFonts w:ascii="Arial" w:hAnsi="Arial" w:cs="Arial"/>
          <w:sz w:val="24"/>
          <w:szCs w:val="24"/>
        </w:rPr>
        <w:t xml:space="preserve">are even further distant from the claim of local </w:t>
      </w:r>
      <w:r w:rsidR="00B11A53">
        <w:rPr>
          <w:rFonts w:ascii="Arial" w:hAnsi="Arial" w:cs="Arial"/>
          <w:sz w:val="24"/>
          <w:szCs w:val="24"/>
        </w:rPr>
        <w:t xml:space="preserve">association </w:t>
      </w:r>
      <w:r>
        <w:rPr>
          <w:rFonts w:ascii="Arial" w:hAnsi="Arial" w:cs="Arial"/>
          <w:sz w:val="24"/>
          <w:szCs w:val="24"/>
        </w:rPr>
        <w:t xml:space="preserve">and therefore are unable to </w:t>
      </w:r>
      <w:r w:rsidR="008E539F">
        <w:rPr>
          <w:rFonts w:ascii="Arial" w:hAnsi="Arial" w:cs="Arial"/>
          <w:sz w:val="24"/>
          <w:szCs w:val="24"/>
        </w:rPr>
        <w:t xml:space="preserve">satisfy </w:t>
      </w:r>
      <w:r>
        <w:rPr>
          <w:rFonts w:ascii="Arial" w:hAnsi="Arial" w:cs="Arial"/>
          <w:sz w:val="24"/>
          <w:szCs w:val="24"/>
        </w:rPr>
        <w:t>accountability through th</w:t>
      </w:r>
      <w:r w:rsidR="008E539F">
        <w:rPr>
          <w:rFonts w:ascii="Arial" w:hAnsi="Arial" w:cs="Arial"/>
          <w:sz w:val="24"/>
          <w:szCs w:val="24"/>
        </w:rPr>
        <w:t>is</w:t>
      </w:r>
      <w:r>
        <w:rPr>
          <w:rFonts w:ascii="Arial" w:hAnsi="Arial" w:cs="Arial"/>
          <w:sz w:val="24"/>
          <w:szCs w:val="24"/>
        </w:rPr>
        <w:t xml:space="preserve"> ‘virtue</w:t>
      </w:r>
      <w:r w:rsidR="008E539F">
        <w:rPr>
          <w:rFonts w:ascii="Arial" w:hAnsi="Arial" w:cs="Arial"/>
          <w:sz w:val="24"/>
          <w:szCs w:val="24"/>
        </w:rPr>
        <w:t>’.</w:t>
      </w:r>
    </w:p>
    <w:p w14:paraId="0EFE47FD" w14:textId="77777777" w:rsidR="00612ABD" w:rsidRDefault="00612ABD" w:rsidP="002C3D51">
      <w:pPr>
        <w:spacing w:after="240" w:line="480" w:lineRule="auto"/>
        <w:jc w:val="both"/>
        <w:rPr>
          <w:rFonts w:ascii="Arial" w:hAnsi="Arial" w:cs="Arial"/>
          <w:sz w:val="24"/>
          <w:szCs w:val="24"/>
        </w:rPr>
      </w:pPr>
      <w:bookmarkStart w:id="4" w:name="_Hlk87047151"/>
      <w:r>
        <w:rPr>
          <w:rFonts w:ascii="Arial" w:hAnsi="Arial" w:cs="Arial"/>
          <w:sz w:val="24"/>
          <w:szCs w:val="24"/>
        </w:rPr>
        <w:t>(</w:t>
      </w:r>
      <w:r w:rsidRPr="00411500">
        <w:rPr>
          <w:rFonts w:ascii="Arial" w:hAnsi="Arial" w:cs="Arial"/>
          <w:sz w:val="24"/>
          <w:szCs w:val="24"/>
        </w:rPr>
        <w:t>Sanders, Young and Burton, 2010, p</w:t>
      </w:r>
      <w:r>
        <w:rPr>
          <w:rFonts w:ascii="Arial" w:hAnsi="Arial" w:cs="Arial"/>
          <w:sz w:val="24"/>
          <w:szCs w:val="24"/>
        </w:rPr>
        <w:t>.</w:t>
      </w:r>
      <w:r w:rsidRPr="00411500">
        <w:rPr>
          <w:rFonts w:ascii="Arial" w:hAnsi="Arial" w:cs="Arial"/>
          <w:sz w:val="24"/>
          <w:szCs w:val="24"/>
        </w:rPr>
        <w:t xml:space="preserve"> 53</w:t>
      </w:r>
      <w:r>
        <w:rPr>
          <w:rFonts w:ascii="Arial" w:hAnsi="Arial" w:cs="Arial"/>
          <w:sz w:val="24"/>
          <w:szCs w:val="24"/>
        </w:rPr>
        <w:t>9</w:t>
      </w:r>
      <w:r w:rsidRPr="00411500">
        <w:rPr>
          <w:rFonts w:ascii="Arial" w:hAnsi="Arial" w:cs="Arial"/>
          <w:sz w:val="24"/>
          <w:szCs w:val="24"/>
        </w:rPr>
        <w:t>.</w:t>
      </w:r>
      <w:r>
        <w:rPr>
          <w:rFonts w:ascii="Arial" w:hAnsi="Arial" w:cs="Arial"/>
          <w:sz w:val="24"/>
          <w:szCs w:val="24"/>
        </w:rPr>
        <w:t>)</w:t>
      </w:r>
    </w:p>
    <w:bookmarkEnd w:id="4"/>
    <w:p w14:paraId="6D8274E6" w14:textId="7C22EF4E" w:rsidR="0017037A" w:rsidRDefault="00012A2F" w:rsidP="002C3D51">
      <w:pPr>
        <w:spacing w:after="240" w:line="480" w:lineRule="auto"/>
        <w:jc w:val="both"/>
        <w:rPr>
          <w:rFonts w:ascii="Arial" w:hAnsi="Arial" w:cs="Arial"/>
          <w:sz w:val="24"/>
          <w:szCs w:val="24"/>
        </w:rPr>
      </w:pPr>
      <w:r>
        <w:rPr>
          <w:rFonts w:ascii="Arial" w:hAnsi="Arial" w:cs="Arial"/>
          <w:sz w:val="24"/>
          <w:szCs w:val="24"/>
        </w:rPr>
        <w:lastRenderedPageBreak/>
        <w:t>Sanders</w:t>
      </w:r>
      <w:r w:rsidR="00A94F8C">
        <w:rPr>
          <w:rFonts w:ascii="Arial" w:hAnsi="Arial" w:cs="Arial"/>
          <w:sz w:val="24"/>
          <w:szCs w:val="24"/>
        </w:rPr>
        <w:t>, Young and Burton</w:t>
      </w:r>
      <w:r>
        <w:rPr>
          <w:rFonts w:ascii="Arial" w:hAnsi="Arial" w:cs="Arial"/>
          <w:sz w:val="24"/>
          <w:szCs w:val="24"/>
        </w:rPr>
        <w:t xml:space="preserve"> </w:t>
      </w:r>
      <w:r w:rsidR="001E7064">
        <w:rPr>
          <w:rFonts w:ascii="Arial" w:hAnsi="Arial" w:cs="Arial"/>
          <w:sz w:val="24"/>
          <w:szCs w:val="24"/>
        </w:rPr>
        <w:t xml:space="preserve">correctly summarise </w:t>
      </w:r>
      <w:r>
        <w:rPr>
          <w:rFonts w:ascii="Arial" w:hAnsi="Arial" w:cs="Arial"/>
          <w:sz w:val="24"/>
          <w:szCs w:val="24"/>
        </w:rPr>
        <w:t>that it is unquestionable</w:t>
      </w:r>
      <w:r w:rsidR="002C3D51">
        <w:rPr>
          <w:rFonts w:ascii="Arial" w:hAnsi="Arial" w:cs="Arial"/>
          <w:sz w:val="24"/>
          <w:szCs w:val="24"/>
        </w:rPr>
        <w:t xml:space="preserve"> that magistrates </w:t>
      </w:r>
      <w:r>
        <w:rPr>
          <w:rFonts w:ascii="Arial" w:hAnsi="Arial" w:cs="Arial"/>
          <w:sz w:val="24"/>
          <w:szCs w:val="24"/>
        </w:rPr>
        <w:t xml:space="preserve">return as a poor </w:t>
      </w:r>
      <w:r w:rsidR="002C3D51">
        <w:rPr>
          <w:rFonts w:ascii="Arial" w:hAnsi="Arial" w:cs="Arial"/>
          <w:sz w:val="24"/>
          <w:szCs w:val="24"/>
        </w:rPr>
        <w:t>substitute for judge-and-jury</w:t>
      </w:r>
      <w:bookmarkStart w:id="5" w:name="_Hlk86780915"/>
      <w:r w:rsidR="001E7064">
        <w:rPr>
          <w:rFonts w:ascii="Arial" w:hAnsi="Arial" w:cs="Arial"/>
          <w:sz w:val="24"/>
          <w:szCs w:val="24"/>
        </w:rPr>
        <w:t>.</w:t>
      </w:r>
      <w:r w:rsidR="00345817">
        <w:rPr>
          <w:rFonts w:ascii="Arial" w:hAnsi="Arial" w:cs="Arial"/>
          <w:sz w:val="24"/>
          <w:szCs w:val="24"/>
        </w:rPr>
        <w:t xml:space="preserve"> </w:t>
      </w:r>
      <w:bookmarkStart w:id="6" w:name="_Hlk87047000"/>
      <w:r w:rsidR="002C3D51">
        <w:rPr>
          <w:rFonts w:ascii="Arial" w:hAnsi="Arial" w:cs="Arial"/>
          <w:sz w:val="24"/>
          <w:szCs w:val="24"/>
        </w:rPr>
        <w:t>(</w:t>
      </w:r>
      <w:proofErr w:type="spellStart"/>
      <w:r w:rsidR="002C3D51">
        <w:rPr>
          <w:rFonts w:ascii="Arial" w:hAnsi="Arial" w:cs="Arial"/>
          <w:sz w:val="24"/>
          <w:szCs w:val="24"/>
        </w:rPr>
        <w:t>Bankowski</w:t>
      </w:r>
      <w:proofErr w:type="spellEnd"/>
      <w:r w:rsidR="002C3D51">
        <w:rPr>
          <w:rFonts w:ascii="Arial" w:hAnsi="Arial" w:cs="Arial"/>
          <w:sz w:val="24"/>
          <w:szCs w:val="24"/>
        </w:rPr>
        <w:t xml:space="preserve"> et al, Lay Justice? Edinburgh: Clark, 1987)</w:t>
      </w:r>
      <w:bookmarkEnd w:id="5"/>
      <w:bookmarkEnd w:id="6"/>
      <w:r w:rsidR="00987DDB">
        <w:rPr>
          <w:rFonts w:ascii="Arial" w:hAnsi="Arial" w:cs="Arial"/>
          <w:sz w:val="24"/>
          <w:szCs w:val="24"/>
        </w:rPr>
        <w:t>.</w:t>
      </w:r>
    </w:p>
    <w:p w14:paraId="0338A113" w14:textId="28CA182C" w:rsidR="002C3D51" w:rsidRDefault="001E7064" w:rsidP="002C3D51">
      <w:pPr>
        <w:spacing w:after="240" w:line="480" w:lineRule="auto"/>
        <w:jc w:val="both"/>
        <w:rPr>
          <w:rFonts w:ascii="Arial" w:hAnsi="Arial" w:cs="Arial"/>
          <w:sz w:val="24"/>
          <w:szCs w:val="24"/>
        </w:rPr>
      </w:pPr>
      <w:r>
        <w:rPr>
          <w:rFonts w:ascii="Arial" w:hAnsi="Arial" w:cs="Arial"/>
          <w:sz w:val="24"/>
          <w:szCs w:val="24"/>
        </w:rPr>
        <w:t xml:space="preserve">In </w:t>
      </w:r>
      <w:proofErr w:type="gramStart"/>
      <w:r>
        <w:rPr>
          <w:rFonts w:ascii="Arial" w:hAnsi="Arial" w:cs="Arial"/>
          <w:sz w:val="24"/>
          <w:szCs w:val="24"/>
        </w:rPr>
        <w:t>referring back</w:t>
      </w:r>
      <w:proofErr w:type="gramEnd"/>
      <w:r>
        <w:rPr>
          <w:rFonts w:ascii="Arial" w:hAnsi="Arial" w:cs="Arial"/>
          <w:sz w:val="24"/>
          <w:szCs w:val="24"/>
        </w:rPr>
        <w:t xml:space="preserve"> to Doran and Glenn’s assessment of </w:t>
      </w:r>
      <w:r w:rsidR="002C3D51">
        <w:rPr>
          <w:rFonts w:ascii="Arial" w:hAnsi="Arial" w:cs="Arial"/>
          <w:sz w:val="24"/>
          <w:szCs w:val="24"/>
        </w:rPr>
        <w:t>Magistrates’ court tr</w:t>
      </w:r>
      <w:r w:rsidR="004B638E">
        <w:rPr>
          <w:rFonts w:ascii="Arial" w:hAnsi="Arial" w:cs="Arial"/>
          <w:sz w:val="24"/>
          <w:szCs w:val="24"/>
        </w:rPr>
        <w:t>ials</w:t>
      </w:r>
      <w:r>
        <w:rPr>
          <w:rFonts w:ascii="Arial" w:hAnsi="Arial" w:cs="Arial"/>
          <w:sz w:val="24"/>
          <w:szCs w:val="24"/>
        </w:rPr>
        <w:t>, they appear to</w:t>
      </w:r>
      <w:r w:rsidR="002C3D51">
        <w:rPr>
          <w:rFonts w:ascii="Arial" w:hAnsi="Arial" w:cs="Arial"/>
          <w:sz w:val="24"/>
          <w:szCs w:val="24"/>
        </w:rPr>
        <w:t xml:space="preserve"> embody two (fairness and accountability) of the three basic principles far less than Crown Court trials</w:t>
      </w:r>
      <w:r w:rsidR="00D55A47">
        <w:rPr>
          <w:rFonts w:ascii="Arial" w:hAnsi="Arial" w:cs="Arial"/>
          <w:sz w:val="24"/>
          <w:szCs w:val="24"/>
        </w:rPr>
        <w:t xml:space="preserve"> do</w:t>
      </w:r>
      <w:r w:rsidR="002C3D51">
        <w:rPr>
          <w:rFonts w:ascii="Arial" w:hAnsi="Arial" w:cs="Arial"/>
          <w:sz w:val="24"/>
          <w:szCs w:val="24"/>
        </w:rPr>
        <w:t>. However, lay justices embody these principles better than stipendiaries</w:t>
      </w:r>
      <w:r w:rsidR="005F1002">
        <w:rPr>
          <w:rFonts w:ascii="Arial" w:hAnsi="Arial" w:cs="Arial"/>
          <w:sz w:val="24"/>
          <w:szCs w:val="24"/>
        </w:rPr>
        <w:t xml:space="preserve">. The observation is made as to the surprising development knowing this, when a steady </w:t>
      </w:r>
      <w:r w:rsidR="002C3D51">
        <w:rPr>
          <w:rFonts w:ascii="Arial" w:hAnsi="Arial" w:cs="Arial"/>
          <w:sz w:val="24"/>
          <w:szCs w:val="24"/>
        </w:rPr>
        <w:t xml:space="preserve">increase in the number of cases the district judges </w:t>
      </w:r>
      <w:r w:rsidR="005F1002">
        <w:rPr>
          <w:rFonts w:ascii="Arial" w:hAnsi="Arial" w:cs="Arial"/>
          <w:sz w:val="24"/>
          <w:szCs w:val="24"/>
        </w:rPr>
        <w:t xml:space="preserve">now </w:t>
      </w:r>
      <w:r w:rsidR="002C3D51">
        <w:rPr>
          <w:rFonts w:ascii="Arial" w:hAnsi="Arial" w:cs="Arial"/>
          <w:sz w:val="24"/>
          <w:szCs w:val="24"/>
        </w:rPr>
        <w:t>deal</w:t>
      </w:r>
      <w:r w:rsidR="00A06986">
        <w:rPr>
          <w:rFonts w:ascii="Arial" w:hAnsi="Arial" w:cs="Arial"/>
          <w:sz w:val="24"/>
          <w:szCs w:val="24"/>
        </w:rPr>
        <w:t xml:space="preserve"> with </w:t>
      </w:r>
      <w:r w:rsidR="005F1002">
        <w:rPr>
          <w:rFonts w:ascii="Arial" w:hAnsi="Arial" w:cs="Arial"/>
          <w:sz w:val="24"/>
          <w:szCs w:val="24"/>
        </w:rPr>
        <w:t>in</w:t>
      </w:r>
      <w:r w:rsidR="00A26691">
        <w:rPr>
          <w:rFonts w:ascii="Arial" w:hAnsi="Arial" w:cs="Arial"/>
          <w:sz w:val="24"/>
          <w:szCs w:val="24"/>
        </w:rPr>
        <w:t xml:space="preserve"> </w:t>
      </w:r>
      <w:r w:rsidR="005D6B50">
        <w:rPr>
          <w:rFonts w:ascii="Arial" w:hAnsi="Arial" w:cs="Arial"/>
          <w:sz w:val="24"/>
          <w:szCs w:val="24"/>
        </w:rPr>
        <w:t>meeting the requirements of</w:t>
      </w:r>
      <w:r w:rsidR="00A26691">
        <w:rPr>
          <w:rFonts w:ascii="Arial" w:hAnsi="Arial" w:cs="Arial"/>
          <w:sz w:val="24"/>
          <w:szCs w:val="24"/>
        </w:rPr>
        <w:t xml:space="preserve"> ‘efficiency’ </w:t>
      </w:r>
      <w:r w:rsidR="00A06986">
        <w:rPr>
          <w:rFonts w:ascii="Arial" w:hAnsi="Arial" w:cs="Arial"/>
          <w:sz w:val="24"/>
          <w:szCs w:val="24"/>
        </w:rPr>
        <w:t xml:space="preserve">and perhaps this </w:t>
      </w:r>
      <w:r w:rsidR="002C3D51">
        <w:rPr>
          <w:rFonts w:ascii="Arial" w:hAnsi="Arial" w:cs="Arial"/>
          <w:sz w:val="24"/>
          <w:szCs w:val="24"/>
        </w:rPr>
        <w:t xml:space="preserve">being prioritised over the principles of fairness and accountability </w:t>
      </w:r>
      <w:r w:rsidR="004D47D4">
        <w:rPr>
          <w:rFonts w:ascii="Arial" w:hAnsi="Arial" w:cs="Arial"/>
          <w:sz w:val="24"/>
          <w:szCs w:val="24"/>
        </w:rPr>
        <w:t xml:space="preserve">as referred to by </w:t>
      </w:r>
      <w:r w:rsidR="002C3D51">
        <w:rPr>
          <w:rFonts w:ascii="Arial" w:hAnsi="Arial" w:cs="Arial"/>
          <w:sz w:val="24"/>
          <w:szCs w:val="24"/>
        </w:rPr>
        <w:t xml:space="preserve">Fitzpatrick et al, </w:t>
      </w:r>
      <w:r w:rsidR="004D47D4">
        <w:rPr>
          <w:rFonts w:ascii="Arial" w:hAnsi="Arial" w:cs="Arial"/>
          <w:sz w:val="24"/>
          <w:szCs w:val="24"/>
        </w:rPr>
        <w:t>(</w:t>
      </w:r>
      <w:r w:rsidR="002C3D51">
        <w:rPr>
          <w:rFonts w:ascii="Arial" w:hAnsi="Arial" w:cs="Arial"/>
          <w:sz w:val="24"/>
          <w:szCs w:val="24"/>
        </w:rPr>
        <w:t xml:space="preserve">‘New Courts Management and the Professionalisation of Summary Justice in England and </w:t>
      </w:r>
      <w:proofErr w:type="spellStart"/>
      <w:r w:rsidR="002C3D51">
        <w:rPr>
          <w:rFonts w:ascii="Arial" w:hAnsi="Arial" w:cs="Arial"/>
          <w:sz w:val="24"/>
          <w:szCs w:val="24"/>
        </w:rPr>
        <w:t>Wales’</w:t>
      </w:r>
      <w:proofErr w:type="spellEnd"/>
      <w:r w:rsidR="002C3D51">
        <w:rPr>
          <w:rFonts w:ascii="Arial" w:hAnsi="Arial" w:cs="Arial"/>
          <w:sz w:val="24"/>
          <w:szCs w:val="24"/>
        </w:rPr>
        <w:t xml:space="preserve"> (2000) 11 Criminal Law Forum 1).</w:t>
      </w:r>
      <w:r w:rsidR="00A83040">
        <w:rPr>
          <w:rFonts w:ascii="Arial" w:hAnsi="Arial" w:cs="Arial"/>
          <w:sz w:val="24"/>
          <w:szCs w:val="24"/>
        </w:rPr>
        <w:t xml:space="preserve"> </w:t>
      </w:r>
      <w:r w:rsidR="008032E5">
        <w:rPr>
          <w:rFonts w:ascii="Arial" w:hAnsi="Arial" w:cs="Arial"/>
          <w:sz w:val="24"/>
          <w:szCs w:val="24"/>
        </w:rPr>
        <w:t>(</w:t>
      </w:r>
      <w:r w:rsidR="008032E5" w:rsidRPr="00411500">
        <w:rPr>
          <w:rFonts w:ascii="Arial" w:hAnsi="Arial" w:cs="Arial"/>
          <w:sz w:val="24"/>
          <w:szCs w:val="24"/>
        </w:rPr>
        <w:t>Sanders, Young and Burton, 2010, p</w:t>
      </w:r>
      <w:r w:rsidR="008032E5">
        <w:rPr>
          <w:rFonts w:ascii="Arial" w:hAnsi="Arial" w:cs="Arial"/>
          <w:sz w:val="24"/>
          <w:szCs w:val="24"/>
        </w:rPr>
        <w:t>.</w:t>
      </w:r>
      <w:r w:rsidR="008032E5" w:rsidRPr="00411500">
        <w:rPr>
          <w:rFonts w:ascii="Arial" w:hAnsi="Arial" w:cs="Arial"/>
          <w:sz w:val="24"/>
          <w:szCs w:val="24"/>
        </w:rPr>
        <w:t xml:space="preserve"> </w:t>
      </w:r>
      <w:r w:rsidR="008032E5">
        <w:rPr>
          <w:rFonts w:ascii="Arial" w:hAnsi="Arial" w:cs="Arial"/>
          <w:sz w:val="24"/>
          <w:szCs w:val="24"/>
        </w:rPr>
        <w:t>541</w:t>
      </w:r>
      <w:r w:rsidR="008032E5" w:rsidRPr="00411500">
        <w:rPr>
          <w:rFonts w:ascii="Arial" w:hAnsi="Arial" w:cs="Arial"/>
          <w:sz w:val="24"/>
          <w:szCs w:val="24"/>
        </w:rPr>
        <w:t>.</w:t>
      </w:r>
      <w:r w:rsidR="008032E5">
        <w:rPr>
          <w:rFonts w:ascii="Arial" w:hAnsi="Arial" w:cs="Arial"/>
          <w:sz w:val="24"/>
          <w:szCs w:val="24"/>
        </w:rPr>
        <w:t>)</w:t>
      </w:r>
    </w:p>
    <w:bookmarkEnd w:id="2"/>
    <w:p w14:paraId="56CA82ED" w14:textId="77777777" w:rsidR="0025105D" w:rsidRDefault="00EC4FC2" w:rsidP="0025105D">
      <w:pPr>
        <w:spacing w:after="240" w:line="480" w:lineRule="auto"/>
        <w:jc w:val="both"/>
        <w:rPr>
          <w:rFonts w:ascii="Arial" w:hAnsi="Arial" w:cs="Arial"/>
          <w:sz w:val="24"/>
          <w:szCs w:val="24"/>
          <w:shd w:val="clear" w:color="auto" w:fill="FFFFFF"/>
        </w:rPr>
      </w:pPr>
      <w:r w:rsidRPr="00116056">
        <w:rPr>
          <w:rFonts w:ascii="Arial" w:hAnsi="Arial" w:cs="Arial"/>
          <w:color w:val="000000"/>
          <w:sz w:val="24"/>
          <w:szCs w:val="24"/>
          <w:shd w:val="clear" w:color="auto" w:fill="FFFFFF"/>
        </w:rPr>
        <w:t xml:space="preserve">Whether juries are fair has been the subject of some </w:t>
      </w:r>
      <w:proofErr w:type="gramStart"/>
      <w:r w:rsidR="002A19A9">
        <w:rPr>
          <w:rFonts w:ascii="Arial" w:hAnsi="Arial" w:cs="Arial"/>
          <w:color w:val="000000"/>
          <w:sz w:val="24"/>
          <w:szCs w:val="24"/>
          <w:shd w:val="clear" w:color="auto" w:fill="FFFFFF"/>
        </w:rPr>
        <w:t>fairly recent</w:t>
      </w:r>
      <w:proofErr w:type="gramEnd"/>
      <w:r w:rsidR="002A19A9">
        <w:rPr>
          <w:rFonts w:ascii="Arial" w:hAnsi="Arial" w:cs="Arial"/>
          <w:color w:val="000000"/>
          <w:sz w:val="24"/>
          <w:szCs w:val="24"/>
          <w:shd w:val="clear" w:color="auto" w:fill="FFFFFF"/>
        </w:rPr>
        <w:t xml:space="preserve"> </w:t>
      </w:r>
      <w:r w:rsidRPr="00116056">
        <w:rPr>
          <w:rFonts w:ascii="Arial" w:hAnsi="Arial" w:cs="Arial"/>
          <w:color w:val="000000"/>
          <w:sz w:val="24"/>
          <w:szCs w:val="24"/>
          <w:shd w:val="clear" w:color="auto" w:fill="FFFFFF"/>
        </w:rPr>
        <w:t>analysis</w:t>
      </w:r>
      <w:r w:rsidR="006D5EEA">
        <w:rPr>
          <w:rFonts w:ascii="Arial" w:hAnsi="Arial" w:cs="Arial"/>
          <w:color w:val="000000"/>
          <w:sz w:val="24"/>
          <w:szCs w:val="24"/>
          <w:shd w:val="clear" w:color="auto" w:fill="FFFFFF"/>
        </w:rPr>
        <w:t xml:space="preserve"> by the MOJ. A </w:t>
      </w:r>
      <w:r w:rsidRPr="00116056">
        <w:rPr>
          <w:rFonts w:ascii="Arial" w:hAnsi="Arial" w:cs="Arial"/>
          <w:color w:val="000000"/>
          <w:sz w:val="24"/>
          <w:szCs w:val="24"/>
          <w:shd w:val="clear" w:color="auto" w:fill="FFFFFF"/>
        </w:rPr>
        <w:t xml:space="preserve">report </w:t>
      </w:r>
      <w:r>
        <w:rPr>
          <w:rFonts w:ascii="Arial" w:hAnsi="Arial" w:cs="Arial"/>
          <w:color w:val="000000"/>
          <w:sz w:val="24"/>
          <w:szCs w:val="24"/>
          <w:shd w:val="clear" w:color="auto" w:fill="FFFFFF"/>
        </w:rPr>
        <w:t xml:space="preserve">undertaken </w:t>
      </w:r>
      <w:r w:rsidRPr="00116056">
        <w:rPr>
          <w:rFonts w:ascii="Arial" w:hAnsi="Arial" w:cs="Arial"/>
          <w:color w:val="000000"/>
          <w:sz w:val="24"/>
          <w:szCs w:val="24"/>
          <w:shd w:val="clear" w:color="auto" w:fill="FFFFFF"/>
        </w:rPr>
        <w:t xml:space="preserve">by </w:t>
      </w:r>
      <w:r>
        <w:rPr>
          <w:rFonts w:ascii="Arial" w:hAnsi="Arial" w:cs="Arial"/>
          <w:color w:val="000000"/>
          <w:sz w:val="24"/>
          <w:szCs w:val="24"/>
          <w:shd w:val="clear" w:color="auto" w:fill="FFFFFF"/>
        </w:rPr>
        <w:t xml:space="preserve">Professor </w:t>
      </w:r>
      <w:r w:rsidRPr="00116056">
        <w:rPr>
          <w:rFonts w:ascii="Arial" w:hAnsi="Arial" w:cs="Arial"/>
          <w:color w:val="000000"/>
          <w:sz w:val="24"/>
          <w:szCs w:val="24"/>
          <w:shd w:val="clear" w:color="auto" w:fill="FFFFFF"/>
        </w:rPr>
        <w:t>Cheryl Thomas in 2010</w:t>
      </w:r>
      <w:bookmarkStart w:id="7" w:name="_ftnref11"/>
      <w:r>
        <w:rPr>
          <w:rFonts w:ascii="Arial" w:hAnsi="Arial" w:cs="Arial"/>
          <w:color w:val="000000"/>
          <w:sz w:val="24"/>
          <w:szCs w:val="24"/>
          <w:shd w:val="clear" w:color="auto" w:fill="FFFFFF"/>
        </w:rPr>
        <w:t>, ‘Are Juries Fair?’</w:t>
      </w:r>
      <w:bookmarkEnd w:id="7"/>
      <w:r w:rsidRPr="00BB1418">
        <w:rPr>
          <w:rFonts w:ascii="Arial" w:hAnsi="Arial" w:cs="Arial"/>
          <w:color w:val="FF0000"/>
          <w:sz w:val="24"/>
          <w:szCs w:val="24"/>
          <w:shd w:val="clear" w:color="auto" w:fill="FFFFFF"/>
        </w:rPr>
        <w:t xml:space="preserve"> </w:t>
      </w:r>
      <w:r w:rsidR="00BB1418" w:rsidRPr="00BB1418">
        <w:rPr>
          <w:rFonts w:ascii="Arial" w:hAnsi="Arial" w:cs="Arial"/>
          <w:sz w:val="24"/>
          <w:szCs w:val="24"/>
          <w:shd w:val="clear" w:color="auto" w:fill="FFFFFF"/>
        </w:rPr>
        <w:t>It</w:t>
      </w:r>
      <w:r w:rsidR="00BB1418">
        <w:rPr>
          <w:rFonts w:ascii="Arial" w:hAnsi="Arial" w:cs="Arial"/>
          <w:color w:val="FF0000"/>
          <w:sz w:val="24"/>
          <w:szCs w:val="24"/>
          <w:shd w:val="clear" w:color="auto" w:fill="FFFFFF"/>
        </w:rPr>
        <w:t xml:space="preserve"> </w:t>
      </w:r>
      <w:r w:rsidR="00B87B13" w:rsidRPr="00BB1418">
        <w:rPr>
          <w:rFonts w:ascii="Arial" w:hAnsi="Arial" w:cs="Arial"/>
          <w:sz w:val="24"/>
          <w:szCs w:val="24"/>
          <w:shd w:val="clear" w:color="auto" w:fill="FFFFFF"/>
        </w:rPr>
        <w:t>has</w:t>
      </w:r>
      <w:r w:rsidRPr="00BB1418">
        <w:rPr>
          <w:rFonts w:ascii="Arial" w:hAnsi="Arial" w:cs="Arial"/>
          <w:sz w:val="24"/>
          <w:szCs w:val="24"/>
          <w:shd w:val="clear" w:color="auto" w:fill="FFFFFF"/>
        </w:rPr>
        <w:t xml:space="preserve"> </w:t>
      </w:r>
      <w:r>
        <w:rPr>
          <w:rFonts w:ascii="Arial" w:hAnsi="Arial" w:cs="Arial"/>
          <w:color w:val="000000"/>
          <w:sz w:val="24"/>
          <w:szCs w:val="24"/>
          <w:shd w:val="clear" w:color="auto" w:fill="FFFFFF"/>
        </w:rPr>
        <w:t>be</w:t>
      </w:r>
      <w:r w:rsidR="00B87B13">
        <w:rPr>
          <w:rFonts w:ascii="Arial" w:hAnsi="Arial" w:cs="Arial"/>
          <w:color w:val="000000"/>
          <w:sz w:val="24"/>
          <w:szCs w:val="24"/>
          <w:shd w:val="clear" w:color="auto" w:fill="FFFFFF"/>
        </w:rPr>
        <w:t>en</w:t>
      </w:r>
      <w:r>
        <w:rPr>
          <w:rFonts w:ascii="Arial" w:hAnsi="Arial" w:cs="Arial"/>
          <w:sz w:val="24"/>
          <w:szCs w:val="24"/>
          <w:shd w:val="clear" w:color="auto" w:fill="FFFFFF"/>
        </w:rPr>
        <w:t xml:space="preserve"> regarded </w:t>
      </w:r>
      <w:r w:rsidR="001E4B0A">
        <w:rPr>
          <w:rFonts w:ascii="Arial" w:hAnsi="Arial" w:cs="Arial"/>
          <w:sz w:val="24"/>
          <w:szCs w:val="24"/>
          <w:shd w:val="clear" w:color="auto" w:fill="FFFFFF"/>
        </w:rPr>
        <w:t>one of the</w:t>
      </w:r>
      <w:r>
        <w:rPr>
          <w:rFonts w:ascii="Arial" w:hAnsi="Arial" w:cs="Arial"/>
          <w:sz w:val="24"/>
          <w:szCs w:val="24"/>
          <w:shd w:val="clear" w:color="auto" w:fill="FFFFFF"/>
        </w:rPr>
        <w:t xml:space="preserve"> </w:t>
      </w:r>
      <w:r w:rsidRPr="009C4A54">
        <w:rPr>
          <w:rFonts w:ascii="Arial" w:hAnsi="Arial" w:cs="Arial"/>
          <w:sz w:val="24"/>
          <w:szCs w:val="24"/>
          <w:shd w:val="clear" w:color="auto" w:fill="FFFFFF"/>
        </w:rPr>
        <w:t xml:space="preserve">most detailed </w:t>
      </w:r>
      <w:r w:rsidR="00F464F7">
        <w:rPr>
          <w:rFonts w:ascii="Arial" w:hAnsi="Arial" w:cs="Arial"/>
          <w:sz w:val="24"/>
          <w:szCs w:val="24"/>
          <w:shd w:val="clear" w:color="auto" w:fill="FFFFFF"/>
        </w:rPr>
        <w:t>research</w:t>
      </w:r>
      <w:r w:rsidRPr="009C4A54">
        <w:rPr>
          <w:rFonts w:ascii="Arial" w:hAnsi="Arial" w:cs="Arial"/>
          <w:sz w:val="24"/>
          <w:szCs w:val="24"/>
          <w:shd w:val="clear" w:color="auto" w:fill="FFFFFF"/>
        </w:rPr>
        <w:t xml:space="preserve"> </w:t>
      </w:r>
      <w:r w:rsidR="00A04DB2">
        <w:rPr>
          <w:rFonts w:ascii="Arial" w:hAnsi="Arial" w:cs="Arial"/>
          <w:sz w:val="24"/>
          <w:szCs w:val="24"/>
          <w:shd w:val="clear" w:color="auto" w:fill="FFFFFF"/>
        </w:rPr>
        <w:t xml:space="preserve">studies </w:t>
      </w:r>
      <w:r w:rsidRPr="009C4A54">
        <w:rPr>
          <w:rFonts w:ascii="Arial" w:hAnsi="Arial" w:cs="Arial"/>
          <w:sz w:val="24"/>
          <w:szCs w:val="24"/>
          <w:shd w:val="clear" w:color="auto" w:fill="FFFFFF"/>
        </w:rPr>
        <w:t>of its kind</w:t>
      </w:r>
      <w:r w:rsidR="00B15094">
        <w:rPr>
          <w:rFonts w:ascii="Arial" w:hAnsi="Arial" w:cs="Arial"/>
          <w:sz w:val="24"/>
          <w:szCs w:val="24"/>
          <w:shd w:val="clear" w:color="auto" w:fill="FFFFFF"/>
        </w:rPr>
        <w:t>,</w:t>
      </w:r>
      <w:r w:rsidR="00915732">
        <w:rPr>
          <w:rFonts w:ascii="Arial" w:hAnsi="Arial" w:cs="Arial"/>
          <w:sz w:val="24"/>
          <w:szCs w:val="24"/>
          <w:shd w:val="clear" w:color="auto" w:fill="FFFFFF"/>
        </w:rPr>
        <w:t xml:space="preserve"> </w:t>
      </w:r>
      <w:r w:rsidR="00B15094">
        <w:rPr>
          <w:rFonts w:ascii="Arial" w:hAnsi="Arial" w:cs="Arial"/>
          <w:sz w:val="24"/>
          <w:szCs w:val="24"/>
          <w:shd w:val="clear" w:color="auto" w:fill="FFFFFF"/>
        </w:rPr>
        <w:t xml:space="preserve">consisting of </w:t>
      </w:r>
      <w:r w:rsidRPr="009C4A54">
        <w:rPr>
          <w:rFonts w:ascii="Arial" w:hAnsi="Arial" w:cs="Arial"/>
          <w:sz w:val="24"/>
          <w:szCs w:val="24"/>
          <w:shd w:val="clear" w:color="auto" w:fill="FFFFFF"/>
        </w:rPr>
        <w:t xml:space="preserve">case simulations with more than 1,000 jurors from real trials, </w:t>
      </w:r>
      <w:r w:rsidR="00915732">
        <w:rPr>
          <w:rFonts w:ascii="Arial" w:hAnsi="Arial" w:cs="Arial"/>
          <w:sz w:val="24"/>
          <w:szCs w:val="24"/>
          <w:shd w:val="clear" w:color="auto" w:fill="FFFFFF"/>
        </w:rPr>
        <w:t xml:space="preserve">the analysis of </w:t>
      </w:r>
      <w:r w:rsidRPr="009C4A54">
        <w:rPr>
          <w:rFonts w:ascii="Arial" w:hAnsi="Arial" w:cs="Arial"/>
          <w:sz w:val="24"/>
          <w:szCs w:val="24"/>
          <w:shd w:val="clear" w:color="auto" w:fill="FFFFFF"/>
        </w:rPr>
        <w:t>more than 68,000 verdicts over two years and post-verdict surveys with 668 jurors. </w:t>
      </w:r>
      <w:r w:rsidR="00044D32" w:rsidRPr="0025105D">
        <w:rPr>
          <w:rFonts w:ascii="Arial" w:hAnsi="Arial" w:cs="Arial"/>
          <w:sz w:val="24"/>
          <w:szCs w:val="24"/>
          <w:shd w:val="clear" w:color="auto" w:fill="FFFFFF"/>
        </w:rPr>
        <w:t>Page (</w:t>
      </w:r>
      <w:proofErr w:type="spellStart"/>
      <w:r w:rsidR="00044D32" w:rsidRPr="0025105D">
        <w:rPr>
          <w:rFonts w:ascii="Arial" w:hAnsi="Arial" w:cs="Arial"/>
          <w:sz w:val="24"/>
          <w:szCs w:val="24"/>
          <w:shd w:val="clear" w:color="auto" w:fill="FFFFFF"/>
        </w:rPr>
        <w:t>i</w:t>
      </w:r>
      <w:proofErr w:type="spellEnd"/>
      <w:r w:rsidR="00044D32" w:rsidRPr="0025105D">
        <w:rPr>
          <w:rFonts w:ascii="Arial" w:hAnsi="Arial" w:cs="Arial"/>
          <w:sz w:val="24"/>
          <w:szCs w:val="24"/>
          <w:shd w:val="clear" w:color="auto" w:fill="FFFFFF"/>
        </w:rPr>
        <w:t>) Summary</w:t>
      </w:r>
      <w:r w:rsidR="0025105D">
        <w:rPr>
          <w:rFonts w:ascii="Arial" w:hAnsi="Arial" w:cs="Arial"/>
          <w:sz w:val="24"/>
          <w:szCs w:val="24"/>
          <w:shd w:val="clear" w:color="auto" w:fill="FFFFFF"/>
        </w:rPr>
        <w:t>,</w:t>
      </w:r>
      <w:r w:rsidR="0025105D" w:rsidRPr="0025105D">
        <w:rPr>
          <w:rFonts w:ascii="Arial" w:hAnsi="Arial" w:cs="Arial"/>
          <w:sz w:val="24"/>
          <w:szCs w:val="24"/>
        </w:rPr>
        <w:t xml:space="preserve"> Are Juries Fair? Cheryl Thomas, Ministry of Justice Research Series 1/10 February 2010</w:t>
      </w:r>
    </w:p>
    <w:p w14:paraId="40FB770C" w14:textId="474D2142" w:rsidR="0025105D" w:rsidRPr="00E22685" w:rsidRDefault="007771D9" w:rsidP="0025105D">
      <w:pPr>
        <w:spacing w:after="240" w:line="480" w:lineRule="auto"/>
        <w:jc w:val="both"/>
        <w:rPr>
          <w:rFonts w:ascii="Arial" w:hAnsi="Arial" w:cs="Arial"/>
          <w:color w:val="FF0000"/>
          <w:sz w:val="24"/>
          <w:szCs w:val="24"/>
          <w:shd w:val="clear" w:color="auto" w:fill="FFFFFF"/>
        </w:rPr>
      </w:pPr>
      <w:r>
        <w:rPr>
          <w:rFonts w:ascii="Arial" w:hAnsi="Arial" w:cs="Arial"/>
          <w:color w:val="000000"/>
          <w:sz w:val="24"/>
          <w:szCs w:val="24"/>
          <w:shd w:val="clear" w:color="auto" w:fill="FFFFFF"/>
        </w:rPr>
        <w:t xml:space="preserve">Over the period 2006 – 2008, </w:t>
      </w:r>
      <w:r w:rsidR="00205466">
        <w:rPr>
          <w:rFonts w:ascii="Arial" w:hAnsi="Arial" w:cs="Arial"/>
          <w:color w:val="000000"/>
          <w:sz w:val="24"/>
          <w:szCs w:val="24"/>
          <w:shd w:val="clear" w:color="auto" w:fill="FFFFFF"/>
        </w:rPr>
        <w:t xml:space="preserve">Thomas </w:t>
      </w:r>
      <w:r w:rsidR="00EC4FC2" w:rsidRPr="00116056">
        <w:rPr>
          <w:rFonts w:ascii="Arial" w:hAnsi="Arial" w:cs="Arial"/>
          <w:color w:val="000000"/>
          <w:sz w:val="24"/>
          <w:szCs w:val="24"/>
          <w:shd w:val="clear" w:color="auto" w:fill="FFFFFF"/>
        </w:rPr>
        <w:t>examined whether juries discriminated against either defendants or witnesses who were Black, Asian or of Mixed Ethnicity</w:t>
      </w:r>
      <w:r>
        <w:rPr>
          <w:rFonts w:ascii="Arial" w:hAnsi="Arial" w:cs="Arial"/>
          <w:color w:val="000000"/>
          <w:sz w:val="24"/>
          <w:szCs w:val="24"/>
          <w:shd w:val="clear" w:color="auto" w:fill="FFFFFF"/>
        </w:rPr>
        <w:t xml:space="preserve"> </w:t>
      </w:r>
      <w:r w:rsidR="00EC4FC2" w:rsidRPr="00116056">
        <w:rPr>
          <w:rFonts w:ascii="Arial" w:hAnsi="Arial" w:cs="Arial"/>
          <w:color w:val="000000"/>
          <w:sz w:val="24"/>
          <w:szCs w:val="24"/>
          <w:shd w:val="clear" w:color="auto" w:fill="FFFFFF"/>
        </w:rPr>
        <w:t>and found that juries did not discriminate along racial lines.</w:t>
      </w:r>
      <w:r w:rsidR="0025105D">
        <w:rPr>
          <w:rFonts w:ascii="Arial" w:hAnsi="Arial" w:cs="Arial"/>
          <w:color w:val="FF0000"/>
          <w:sz w:val="24"/>
          <w:szCs w:val="24"/>
          <w:shd w:val="clear" w:color="auto" w:fill="FFFFFF"/>
        </w:rPr>
        <w:t xml:space="preserve"> </w:t>
      </w:r>
      <w:r w:rsidR="0025105D" w:rsidRPr="0025105D">
        <w:rPr>
          <w:rFonts w:ascii="Arial" w:hAnsi="Arial" w:cs="Arial"/>
          <w:sz w:val="24"/>
          <w:szCs w:val="24"/>
          <w:shd w:val="clear" w:color="auto" w:fill="FFFFFF"/>
        </w:rPr>
        <w:t xml:space="preserve">Page (ii) Summary - </w:t>
      </w:r>
      <w:r w:rsidR="0025105D" w:rsidRPr="002A45C4">
        <w:rPr>
          <w:rFonts w:ascii="Arial" w:hAnsi="Arial" w:cs="Arial"/>
          <w:sz w:val="24"/>
          <w:szCs w:val="24"/>
        </w:rPr>
        <w:t>Are Juries Fair? Cheryl Thomas, Ministry of Justice Research Series 1/10 February 2010</w:t>
      </w:r>
    </w:p>
    <w:p w14:paraId="7501CC6C" w14:textId="193D3AA7" w:rsidR="0025105D" w:rsidRPr="00E22685" w:rsidRDefault="00101B31" w:rsidP="0025105D">
      <w:pPr>
        <w:spacing w:after="240" w:line="480" w:lineRule="auto"/>
        <w:contextualSpacing/>
        <w:jc w:val="both"/>
        <w:rPr>
          <w:rFonts w:ascii="Arial" w:eastAsia="Times New Roman" w:hAnsi="Arial" w:cs="Arial"/>
          <w:sz w:val="24"/>
          <w:szCs w:val="24"/>
          <w:lang w:eastAsia="en-GB"/>
        </w:rPr>
      </w:pPr>
      <w:r>
        <w:rPr>
          <w:rFonts w:ascii="Arial" w:hAnsi="Arial" w:cs="Arial"/>
          <w:color w:val="000000"/>
        </w:rPr>
        <w:lastRenderedPageBreak/>
        <w:t>Int</w:t>
      </w:r>
      <w:r w:rsidR="00CB19E5">
        <w:rPr>
          <w:rFonts w:ascii="Arial" w:hAnsi="Arial" w:cs="Arial"/>
          <w:color w:val="000000"/>
        </w:rPr>
        <w:t>erestingly</w:t>
      </w:r>
      <w:r>
        <w:rPr>
          <w:rFonts w:ascii="Arial" w:hAnsi="Arial" w:cs="Arial"/>
          <w:color w:val="000000"/>
        </w:rPr>
        <w:t xml:space="preserve">, </w:t>
      </w:r>
      <w:r w:rsidR="00EC4FC2">
        <w:rPr>
          <w:rFonts w:ascii="Arial" w:hAnsi="Arial" w:cs="Arial"/>
          <w:color w:val="000000"/>
        </w:rPr>
        <w:t xml:space="preserve">the </w:t>
      </w:r>
      <w:r w:rsidR="00EC4FC2" w:rsidRPr="00116056">
        <w:rPr>
          <w:rFonts w:ascii="Arial" w:hAnsi="Arial" w:cs="Arial"/>
          <w:color w:val="000000"/>
          <w:sz w:val="24"/>
          <w:szCs w:val="24"/>
        </w:rPr>
        <w:t xml:space="preserve">study </w:t>
      </w:r>
      <w:r w:rsidR="00EC4FC2">
        <w:rPr>
          <w:rFonts w:ascii="Arial" w:hAnsi="Arial" w:cs="Arial"/>
          <w:color w:val="000000"/>
        </w:rPr>
        <w:t xml:space="preserve">also </w:t>
      </w:r>
      <w:r w:rsidR="00EC4FC2" w:rsidRPr="00116056">
        <w:rPr>
          <w:rFonts w:ascii="Arial" w:hAnsi="Arial" w:cs="Arial"/>
          <w:color w:val="000000"/>
          <w:sz w:val="24"/>
          <w:szCs w:val="24"/>
        </w:rPr>
        <w:t xml:space="preserve">found </w:t>
      </w:r>
      <w:r w:rsidR="00EC4FC2">
        <w:rPr>
          <w:rFonts w:ascii="Arial" w:hAnsi="Arial" w:cs="Arial"/>
          <w:color w:val="000000"/>
        </w:rPr>
        <w:t xml:space="preserve">that </w:t>
      </w:r>
      <w:r w:rsidR="00EC4FC2" w:rsidRPr="00116056">
        <w:rPr>
          <w:rFonts w:ascii="Arial" w:hAnsi="Arial" w:cs="Arial"/>
          <w:color w:val="000000"/>
          <w:sz w:val="24"/>
          <w:szCs w:val="24"/>
        </w:rPr>
        <w:t>70% of jurors serving on high profile cases were likely to recall media coverage, 35% recalled pre-trial media coverage and 20% found it difficult to put these reports out of their minds. </w:t>
      </w:r>
      <w:r w:rsidR="006A3E2C">
        <w:rPr>
          <w:rFonts w:ascii="Arial" w:hAnsi="Arial" w:cs="Arial"/>
          <w:color w:val="000000"/>
        </w:rPr>
        <w:t>A s</w:t>
      </w:r>
      <w:r w:rsidR="00EC4FC2" w:rsidRPr="00116056">
        <w:rPr>
          <w:rFonts w:ascii="Arial" w:hAnsi="Arial" w:cs="Arial"/>
          <w:color w:val="000000"/>
          <w:sz w:val="24"/>
          <w:szCs w:val="24"/>
        </w:rPr>
        <w:t xml:space="preserve">ignificant number also </w:t>
      </w:r>
      <w:proofErr w:type="spellStart"/>
      <w:r w:rsidR="006A3E2C">
        <w:rPr>
          <w:rFonts w:ascii="Arial" w:hAnsi="Arial" w:cs="Arial"/>
          <w:color w:val="000000"/>
        </w:rPr>
        <w:t>serached</w:t>
      </w:r>
      <w:proofErr w:type="spellEnd"/>
      <w:r w:rsidR="006A3E2C">
        <w:rPr>
          <w:rFonts w:ascii="Arial" w:hAnsi="Arial" w:cs="Arial"/>
          <w:color w:val="000000"/>
        </w:rPr>
        <w:t xml:space="preserve"> </w:t>
      </w:r>
      <w:r w:rsidR="00EC4FC2" w:rsidRPr="00116056">
        <w:rPr>
          <w:rFonts w:ascii="Arial" w:hAnsi="Arial" w:cs="Arial"/>
          <w:color w:val="000000"/>
          <w:sz w:val="24"/>
          <w:szCs w:val="24"/>
        </w:rPr>
        <w:t>for information on the internet. </w:t>
      </w:r>
      <w:r w:rsidR="00044D32" w:rsidRPr="0025105D">
        <w:rPr>
          <w:rFonts w:ascii="Arial" w:hAnsi="Arial" w:cs="Arial"/>
        </w:rPr>
        <w:t>Page (vii) Summary</w:t>
      </w:r>
      <w:r w:rsidR="0025105D" w:rsidRPr="0025105D">
        <w:rPr>
          <w:rFonts w:ascii="Arial" w:hAnsi="Arial" w:cs="Arial"/>
          <w:sz w:val="24"/>
          <w:szCs w:val="24"/>
        </w:rPr>
        <w:t xml:space="preserve"> </w:t>
      </w:r>
      <w:r w:rsidR="0025105D" w:rsidRPr="002A45C4">
        <w:rPr>
          <w:rFonts w:ascii="Arial" w:hAnsi="Arial" w:cs="Arial"/>
          <w:sz w:val="24"/>
          <w:szCs w:val="24"/>
        </w:rPr>
        <w:t>Are Juries Fair? Cheryl Thomas, Ministry of Justice Research Series 1/10 February 2010</w:t>
      </w:r>
    </w:p>
    <w:p w14:paraId="410A2944" w14:textId="4082FA38" w:rsidR="0025105D" w:rsidRPr="00E22685" w:rsidRDefault="00F703E2" w:rsidP="0025105D">
      <w:pPr>
        <w:pStyle w:val="NormalWeb"/>
        <w:shd w:val="clear" w:color="auto" w:fill="FFFFFF"/>
        <w:spacing w:before="0" w:beforeAutospacing="0" w:after="240" w:afterAutospacing="0" w:line="480" w:lineRule="auto"/>
        <w:jc w:val="both"/>
        <w:rPr>
          <w:rFonts w:ascii="Arial" w:hAnsi="Arial" w:cs="Arial"/>
          <w:color w:val="FF0000"/>
        </w:rPr>
      </w:pPr>
      <w:r>
        <w:rPr>
          <w:rFonts w:ascii="Arial" w:hAnsi="Arial" w:cs="Arial"/>
          <w:color w:val="000000"/>
        </w:rPr>
        <w:t>The provision of subsequent written directions and warnings to jurors regarding media coverage, and on-line usage when in service, has addressed t</w:t>
      </w:r>
      <w:r w:rsidR="00EC4FC2" w:rsidRPr="00116056">
        <w:rPr>
          <w:rFonts w:ascii="Arial" w:hAnsi="Arial" w:cs="Arial"/>
          <w:color w:val="000000"/>
        </w:rPr>
        <w:t>hese findings but the research suggests</w:t>
      </w:r>
      <w:r w:rsidR="00EC4FC2" w:rsidRPr="0025105D">
        <w:rPr>
          <w:rFonts w:ascii="Arial" w:hAnsi="Arial" w:cs="Arial"/>
        </w:rPr>
        <w:t xml:space="preserve"> that of the 12 </w:t>
      </w:r>
      <w:r w:rsidRPr="0025105D">
        <w:rPr>
          <w:rFonts w:ascii="Arial" w:hAnsi="Arial" w:cs="Arial"/>
        </w:rPr>
        <w:t xml:space="preserve">jurors </w:t>
      </w:r>
      <w:r w:rsidR="00EC4FC2" w:rsidRPr="0025105D">
        <w:rPr>
          <w:rFonts w:ascii="Arial" w:hAnsi="Arial" w:cs="Arial"/>
        </w:rPr>
        <w:t xml:space="preserve">at least 2 may not be able to resist outside interference. </w:t>
      </w:r>
      <w:r w:rsidR="00044D32" w:rsidRPr="0025105D">
        <w:rPr>
          <w:rFonts w:ascii="Arial" w:hAnsi="Arial" w:cs="Arial"/>
        </w:rPr>
        <w:t xml:space="preserve">     Page (vi) Summary</w:t>
      </w:r>
      <w:r w:rsidR="0025105D" w:rsidRPr="0025105D">
        <w:rPr>
          <w:rFonts w:ascii="Arial" w:hAnsi="Arial" w:cs="Arial"/>
        </w:rPr>
        <w:t xml:space="preserve"> - Are Juries Fair? Cheryl Thomas, Ministry of Justice Research Series 1/10 February 2010</w:t>
      </w:r>
    </w:p>
    <w:p w14:paraId="04829586" w14:textId="55898A69" w:rsidR="00400F14" w:rsidRDefault="00EC4FC2" w:rsidP="00400F14">
      <w:pPr>
        <w:spacing w:after="240" w:line="480" w:lineRule="auto"/>
        <w:contextualSpacing/>
        <w:jc w:val="both"/>
        <w:rPr>
          <w:rFonts w:ascii="Arial" w:hAnsi="Arial" w:cs="Arial"/>
          <w:sz w:val="24"/>
          <w:szCs w:val="24"/>
        </w:rPr>
      </w:pPr>
      <w:r w:rsidRPr="00C3746C">
        <w:rPr>
          <w:rFonts w:ascii="Arial" w:hAnsi="Arial" w:cs="Arial"/>
          <w:color w:val="000000"/>
          <w:sz w:val="24"/>
          <w:szCs w:val="24"/>
        </w:rPr>
        <w:t>The jury</w:t>
      </w:r>
      <w:r w:rsidR="00D50DEA">
        <w:rPr>
          <w:rFonts w:ascii="Arial" w:hAnsi="Arial" w:cs="Arial"/>
          <w:color w:val="000000"/>
        </w:rPr>
        <w:t>’s ability</w:t>
      </w:r>
      <w:r w:rsidR="000263FE">
        <w:rPr>
          <w:rFonts w:ascii="Arial" w:hAnsi="Arial" w:cs="Arial"/>
          <w:color w:val="000000"/>
        </w:rPr>
        <w:t xml:space="preserve"> </w:t>
      </w:r>
      <w:r w:rsidRPr="00C3746C">
        <w:rPr>
          <w:rFonts w:ascii="Arial" w:hAnsi="Arial" w:cs="Arial"/>
          <w:color w:val="000000"/>
          <w:sz w:val="24"/>
          <w:szCs w:val="24"/>
        </w:rPr>
        <w:t xml:space="preserve">to </w:t>
      </w:r>
      <w:r w:rsidR="00D50DEA" w:rsidRPr="00C3746C">
        <w:rPr>
          <w:rFonts w:ascii="Arial" w:hAnsi="Arial" w:cs="Arial"/>
          <w:color w:val="000000"/>
        </w:rPr>
        <w:t>carefully consider</w:t>
      </w:r>
      <w:r w:rsidRPr="00C3746C">
        <w:rPr>
          <w:rFonts w:ascii="Arial" w:hAnsi="Arial" w:cs="Arial"/>
          <w:color w:val="000000"/>
          <w:sz w:val="24"/>
          <w:szCs w:val="24"/>
        </w:rPr>
        <w:t xml:space="preserve"> evidence whilst </w:t>
      </w:r>
      <w:r w:rsidR="00D50DEA">
        <w:rPr>
          <w:rFonts w:ascii="Arial" w:hAnsi="Arial" w:cs="Arial"/>
          <w:color w:val="000000"/>
        </w:rPr>
        <w:t xml:space="preserve">determining facts </w:t>
      </w:r>
      <w:r w:rsidR="00C10F0D">
        <w:rPr>
          <w:rFonts w:ascii="Arial" w:hAnsi="Arial" w:cs="Arial"/>
          <w:color w:val="000000"/>
        </w:rPr>
        <w:t xml:space="preserve">in the case </w:t>
      </w:r>
      <w:r w:rsidR="00D50DEA">
        <w:rPr>
          <w:rFonts w:ascii="Arial" w:hAnsi="Arial" w:cs="Arial"/>
          <w:color w:val="000000"/>
        </w:rPr>
        <w:t xml:space="preserve">and </w:t>
      </w:r>
      <w:r w:rsidRPr="00C3746C">
        <w:rPr>
          <w:rFonts w:ascii="Arial" w:hAnsi="Arial" w:cs="Arial"/>
          <w:color w:val="000000"/>
          <w:sz w:val="24"/>
          <w:szCs w:val="24"/>
        </w:rPr>
        <w:t>applying the law was considered in the same study in 2010.</w:t>
      </w:r>
      <w:r>
        <w:rPr>
          <w:rFonts w:ascii="Arial" w:hAnsi="Arial" w:cs="Arial"/>
          <w:color w:val="000000"/>
        </w:rPr>
        <w:t xml:space="preserve"> </w:t>
      </w:r>
      <w:r w:rsidRPr="00C3746C">
        <w:rPr>
          <w:rFonts w:ascii="Arial" w:hAnsi="Arial" w:cs="Arial"/>
          <w:color w:val="000000"/>
          <w:sz w:val="24"/>
          <w:szCs w:val="24"/>
        </w:rPr>
        <w:t>It was noted that only 31% of jurors understood the legal directions in the terms used by the judge and there was variation between different courts as to whether judicial directions were fully understood (51 % of jurors in one court thought directions were difficult). 31% improved to 48% with written directions given to the jury which is now common practice. </w:t>
      </w:r>
      <w:r w:rsidR="00DF3E38" w:rsidRPr="00400F14">
        <w:rPr>
          <w:rFonts w:ascii="Arial" w:hAnsi="Arial" w:cs="Arial"/>
        </w:rPr>
        <w:t>Page (vi) Summary</w:t>
      </w:r>
      <w:r w:rsidR="00400F14" w:rsidRPr="00400F14">
        <w:rPr>
          <w:rFonts w:ascii="Arial" w:hAnsi="Arial" w:cs="Arial"/>
          <w:sz w:val="24"/>
          <w:szCs w:val="24"/>
        </w:rPr>
        <w:t xml:space="preserve"> </w:t>
      </w:r>
      <w:r w:rsidR="00400F14">
        <w:rPr>
          <w:rFonts w:ascii="Arial" w:hAnsi="Arial" w:cs="Arial"/>
          <w:sz w:val="24"/>
          <w:szCs w:val="24"/>
        </w:rPr>
        <w:t xml:space="preserve">- </w:t>
      </w:r>
      <w:r w:rsidR="00400F14" w:rsidRPr="00400F14">
        <w:rPr>
          <w:rFonts w:ascii="Arial" w:hAnsi="Arial" w:cs="Arial"/>
          <w:sz w:val="24"/>
          <w:szCs w:val="24"/>
        </w:rPr>
        <w:t>Are Juries Fair? Cheryl Thomas, Ministry of Justice Research Series 1/10 February 2010</w:t>
      </w:r>
      <w:r w:rsidR="006616A0">
        <w:rPr>
          <w:rFonts w:ascii="Arial" w:hAnsi="Arial" w:cs="Arial"/>
          <w:sz w:val="24"/>
          <w:szCs w:val="24"/>
        </w:rPr>
        <w:t>.</w:t>
      </w:r>
    </w:p>
    <w:p w14:paraId="188FC865" w14:textId="77777777" w:rsidR="006616A0" w:rsidRPr="00E22685" w:rsidRDefault="006616A0" w:rsidP="00400F14">
      <w:pPr>
        <w:spacing w:after="240" w:line="480" w:lineRule="auto"/>
        <w:contextualSpacing/>
        <w:jc w:val="both"/>
        <w:rPr>
          <w:rFonts w:ascii="Arial" w:eastAsia="Times New Roman" w:hAnsi="Arial" w:cs="Arial"/>
          <w:sz w:val="24"/>
          <w:szCs w:val="24"/>
          <w:lang w:eastAsia="en-GB"/>
        </w:rPr>
      </w:pPr>
    </w:p>
    <w:p w14:paraId="59036A2C" w14:textId="17A73160" w:rsidR="00EC4FC2" w:rsidRPr="007649BB" w:rsidRDefault="00EC4FC2" w:rsidP="007649BB">
      <w:pPr>
        <w:numPr>
          <w:ilvl w:val="0"/>
          <w:numId w:val="3"/>
        </w:numPr>
        <w:spacing w:after="240" w:line="480" w:lineRule="auto"/>
        <w:contextualSpacing/>
        <w:jc w:val="both"/>
        <w:rPr>
          <w:rFonts w:ascii="Arial" w:eastAsia="Times New Roman" w:hAnsi="Arial" w:cs="Arial"/>
          <w:sz w:val="24"/>
          <w:szCs w:val="24"/>
          <w:lang w:eastAsia="en-GB"/>
        </w:rPr>
      </w:pPr>
      <w:r>
        <w:rPr>
          <w:rFonts w:ascii="Arial" w:hAnsi="Arial" w:cs="Arial"/>
          <w:color w:val="000000"/>
        </w:rPr>
        <w:t xml:space="preserve">Professor Thomas’s </w:t>
      </w:r>
      <w:r w:rsidRPr="00941C2F">
        <w:rPr>
          <w:rFonts w:ascii="Arial" w:hAnsi="Arial" w:cs="Arial"/>
          <w:color w:val="000000"/>
          <w:sz w:val="24"/>
          <w:szCs w:val="24"/>
        </w:rPr>
        <w:t xml:space="preserve">2011 study results </w:t>
      </w:r>
      <w:r>
        <w:rPr>
          <w:rFonts w:ascii="Arial" w:hAnsi="Arial" w:cs="Arial"/>
          <w:color w:val="000000"/>
        </w:rPr>
        <w:t xml:space="preserve">delivered a strong endorsement of the role of the jury service </w:t>
      </w:r>
      <w:r w:rsidR="00B44A87">
        <w:rPr>
          <w:rFonts w:ascii="Arial" w:hAnsi="Arial" w:cs="Arial"/>
          <w:color w:val="000000"/>
        </w:rPr>
        <w:t xml:space="preserve">concluding </w:t>
      </w:r>
      <w:r>
        <w:rPr>
          <w:rFonts w:ascii="Arial" w:hAnsi="Arial" w:cs="Arial"/>
          <w:color w:val="000000"/>
        </w:rPr>
        <w:t>that juries in England and Wales were found to be fair, effective and efficient.</w:t>
      </w:r>
      <w:r w:rsidR="00E95781">
        <w:rPr>
          <w:rFonts w:ascii="Arial" w:hAnsi="Arial" w:cs="Arial"/>
          <w:color w:val="000000"/>
        </w:rPr>
        <w:t xml:space="preserve">  </w:t>
      </w:r>
      <w:r w:rsidR="00400F14">
        <w:rPr>
          <w:rFonts w:ascii="Arial" w:hAnsi="Arial" w:cs="Arial"/>
          <w:color w:val="000000"/>
        </w:rPr>
        <w:t xml:space="preserve">Page (iii) Summary - </w:t>
      </w:r>
      <w:r w:rsidR="00400F14" w:rsidRPr="002A45C4">
        <w:rPr>
          <w:rFonts w:ascii="Arial" w:hAnsi="Arial" w:cs="Arial"/>
          <w:sz w:val="24"/>
          <w:szCs w:val="24"/>
        </w:rPr>
        <w:t>Are Juries Fair? Cheryl Thomas, Ministry of Justice Research Series 1/10 February 2010</w:t>
      </w:r>
      <w:r w:rsidR="007649BB">
        <w:rPr>
          <w:rFonts w:ascii="Arial" w:hAnsi="Arial" w:cs="Arial"/>
          <w:sz w:val="24"/>
          <w:szCs w:val="24"/>
        </w:rPr>
        <w:t>.</w:t>
      </w:r>
    </w:p>
    <w:p w14:paraId="558D9952" w14:textId="2F1C02CD" w:rsidR="00EC4FC2" w:rsidRDefault="00EC4FC2" w:rsidP="00EC4FC2">
      <w:pPr>
        <w:pStyle w:val="NormalWeb"/>
        <w:shd w:val="clear" w:color="auto" w:fill="FFFFFF"/>
        <w:spacing w:before="0" w:beforeAutospacing="0" w:after="240" w:afterAutospacing="0" w:line="480" w:lineRule="auto"/>
        <w:jc w:val="both"/>
        <w:rPr>
          <w:rFonts w:ascii="Arial" w:hAnsi="Arial" w:cs="Arial"/>
          <w:color w:val="000000"/>
        </w:rPr>
      </w:pPr>
      <w:r>
        <w:rPr>
          <w:rFonts w:ascii="Arial" w:hAnsi="Arial" w:cs="Arial"/>
          <w:color w:val="000000"/>
        </w:rPr>
        <w:lastRenderedPageBreak/>
        <w:t>Th</w:t>
      </w:r>
      <w:r w:rsidR="005100C1">
        <w:rPr>
          <w:rFonts w:ascii="Arial" w:hAnsi="Arial" w:cs="Arial"/>
          <w:color w:val="000000"/>
        </w:rPr>
        <w:t>is work</w:t>
      </w:r>
      <w:r>
        <w:rPr>
          <w:rFonts w:ascii="Arial" w:hAnsi="Arial" w:cs="Arial"/>
          <w:color w:val="000000"/>
        </w:rPr>
        <w:t xml:space="preserve"> led the way for a further review of the criminal justice service undertaken by David Lammy (MP), </w:t>
      </w:r>
      <w:r w:rsidR="00EB1E70">
        <w:rPr>
          <w:rFonts w:ascii="Arial" w:hAnsi="Arial" w:cs="Arial"/>
          <w:color w:val="000000"/>
        </w:rPr>
        <w:t xml:space="preserve">Labour </w:t>
      </w:r>
      <w:r>
        <w:rPr>
          <w:rFonts w:ascii="Arial" w:hAnsi="Arial" w:cs="Arial"/>
          <w:color w:val="000000"/>
        </w:rPr>
        <w:t xml:space="preserve">Shadow Lord Chancellor and Secretary of State for Justice, its report being published in September 2017. The </w:t>
      </w:r>
      <w:r w:rsidR="0084331A">
        <w:rPr>
          <w:rFonts w:ascii="Arial" w:hAnsi="Arial" w:cs="Arial"/>
          <w:color w:val="000000"/>
        </w:rPr>
        <w:t>eighteen-month</w:t>
      </w:r>
      <w:r>
        <w:rPr>
          <w:rFonts w:ascii="Arial" w:hAnsi="Arial" w:cs="Arial"/>
          <w:color w:val="000000"/>
        </w:rPr>
        <w:t xml:space="preserve"> study reported evidence of the disproportionate treatment and outcomes for Black, Asian, Minority and Ethnic (BAME) people by the criminal justice system, when compared to white people.</w:t>
      </w:r>
    </w:p>
    <w:p w14:paraId="343FBB54" w14:textId="30860741" w:rsidR="00EC4FC2" w:rsidRDefault="0002200C" w:rsidP="00EC4FC2">
      <w:pPr>
        <w:pStyle w:val="NormalWeb"/>
        <w:shd w:val="clear" w:color="auto" w:fill="FFFFFF"/>
        <w:spacing w:before="0" w:beforeAutospacing="0" w:after="240" w:afterAutospacing="0" w:line="480" w:lineRule="auto"/>
        <w:jc w:val="both"/>
        <w:rPr>
          <w:rFonts w:ascii="Arial" w:hAnsi="Arial" w:cs="Arial"/>
          <w:color w:val="000000"/>
        </w:rPr>
      </w:pPr>
      <w:r>
        <w:rPr>
          <w:rFonts w:ascii="Arial" w:hAnsi="Arial" w:cs="Arial"/>
          <w:color w:val="000000"/>
        </w:rPr>
        <w:t xml:space="preserve">The </w:t>
      </w:r>
      <w:r w:rsidR="007B4558">
        <w:rPr>
          <w:rFonts w:ascii="Arial" w:hAnsi="Arial" w:cs="Arial"/>
          <w:color w:val="000000"/>
        </w:rPr>
        <w:t xml:space="preserve">Review </w:t>
      </w:r>
      <w:r w:rsidR="00CA4948">
        <w:rPr>
          <w:rFonts w:ascii="Arial" w:hAnsi="Arial" w:cs="Arial"/>
          <w:color w:val="000000"/>
        </w:rPr>
        <w:t xml:space="preserve">reported </w:t>
      </w:r>
      <w:r>
        <w:rPr>
          <w:rFonts w:ascii="Arial" w:hAnsi="Arial" w:cs="Arial"/>
          <w:color w:val="000000"/>
        </w:rPr>
        <w:t xml:space="preserve">that </w:t>
      </w:r>
      <w:r w:rsidR="007B4558">
        <w:rPr>
          <w:rFonts w:ascii="Arial" w:hAnsi="Arial" w:cs="Arial"/>
          <w:color w:val="000000"/>
        </w:rPr>
        <w:t xml:space="preserve">the </w:t>
      </w:r>
      <w:r w:rsidR="00EC4FC2">
        <w:rPr>
          <w:rFonts w:ascii="Arial" w:hAnsi="Arial" w:cs="Arial"/>
          <w:color w:val="000000"/>
        </w:rPr>
        <w:t>jury system was a</w:t>
      </w:r>
      <w:r w:rsidR="0007461B">
        <w:rPr>
          <w:rFonts w:ascii="Arial" w:hAnsi="Arial" w:cs="Arial"/>
          <w:color w:val="000000"/>
        </w:rPr>
        <w:t xml:space="preserve"> </w:t>
      </w:r>
      <w:r w:rsidR="00EC4FC2">
        <w:rPr>
          <w:rFonts w:ascii="Arial" w:hAnsi="Arial" w:cs="Arial"/>
          <w:color w:val="000000"/>
        </w:rPr>
        <w:t xml:space="preserve">success story, in that </w:t>
      </w:r>
      <w:r w:rsidR="0007461B">
        <w:rPr>
          <w:rFonts w:ascii="Arial" w:hAnsi="Arial" w:cs="Arial"/>
          <w:color w:val="000000"/>
        </w:rPr>
        <w:t xml:space="preserve">having analysed </w:t>
      </w:r>
      <w:r w:rsidR="00EC4FC2">
        <w:rPr>
          <w:rFonts w:ascii="Arial" w:hAnsi="Arial" w:cs="Arial"/>
          <w:color w:val="000000"/>
        </w:rPr>
        <w:t xml:space="preserve">nearly 400,000 cases, juries were consistent in their </w:t>
      </w:r>
      <w:proofErr w:type="gramStart"/>
      <w:r w:rsidR="00EC4FC2">
        <w:rPr>
          <w:rFonts w:ascii="Arial" w:hAnsi="Arial" w:cs="Arial"/>
          <w:color w:val="000000"/>
        </w:rPr>
        <w:t>decision-making</w:t>
      </w:r>
      <w:proofErr w:type="gramEnd"/>
      <w:r w:rsidR="00EC4FC2">
        <w:rPr>
          <w:rFonts w:ascii="Arial" w:hAnsi="Arial" w:cs="Arial"/>
          <w:color w:val="000000"/>
        </w:rPr>
        <w:t xml:space="preserve"> </w:t>
      </w:r>
      <w:r w:rsidR="001A6CA6">
        <w:rPr>
          <w:rFonts w:ascii="Arial" w:hAnsi="Arial" w:cs="Arial"/>
          <w:color w:val="000000"/>
        </w:rPr>
        <w:t xml:space="preserve">and this was </w:t>
      </w:r>
      <w:r w:rsidR="00EC4FC2">
        <w:rPr>
          <w:rFonts w:ascii="Arial" w:hAnsi="Arial" w:cs="Arial"/>
          <w:color w:val="000000"/>
        </w:rPr>
        <w:t xml:space="preserve">irrespective of the ethnicity of the defendant. It </w:t>
      </w:r>
      <w:r w:rsidR="001A6CA6">
        <w:rPr>
          <w:rFonts w:ascii="Arial" w:hAnsi="Arial" w:cs="Arial"/>
          <w:color w:val="000000"/>
        </w:rPr>
        <w:t xml:space="preserve">also showed </w:t>
      </w:r>
      <w:r w:rsidR="00EC4FC2">
        <w:rPr>
          <w:rFonts w:ascii="Arial" w:hAnsi="Arial" w:cs="Arial"/>
          <w:color w:val="000000"/>
        </w:rPr>
        <w:t xml:space="preserve">that while juries </w:t>
      </w:r>
      <w:r w:rsidR="001A6CA6">
        <w:rPr>
          <w:rFonts w:ascii="Arial" w:hAnsi="Arial" w:cs="Arial"/>
          <w:color w:val="000000"/>
        </w:rPr>
        <w:t xml:space="preserve">were able </w:t>
      </w:r>
      <w:r w:rsidR="00EC4FC2">
        <w:rPr>
          <w:rFonts w:ascii="Arial" w:hAnsi="Arial" w:cs="Arial"/>
          <w:color w:val="000000"/>
        </w:rPr>
        <w:t xml:space="preserve">to keep </w:t>
      </w:r>
      <w:r w:rsidR="001A6CA6">
        <w:rPr>
          <w:rFonts w:ascii="Arial" w:hAnsi="Arial" w:cs="Arial"/>
          <w:color w:val="000000"/>
        </w:rPr>
        <w:t>matters of r</w:t>
      </w:r>
      <w:r w:rsidR="00EC4FC2">
        <w:rPr>
          <w:rFonts w:ascii="Arial" w:hAnsi="Arial" w:cs="Arial"/>
          <w:color w:val="000000"/>
        </w:rPr>
        <w:t xml:space="preserve">ace out </w:t>
      </w:r>
      <w:r w:rsidR="005A587C">
        <w:rPr>
          <w:rFonts w:ascii="Arial" w:hAnsi="Arial" w:cs="Arial"/>
          <w:color w:val="000000"/>
        </w:rPr>
        <w:t>of</w:t>
      </w:r>
      <w:r w:rsidR="00EC4FC2">
        <w:rPr>
          <w:rFonts w:ascii="Arial" w:hAnsi="Arial" w:cs="Arial"/>
          <w:color w:val="000000"/>
        </w:rPr>
        <w:t xml:space="preserve"> their decisio</w:t>
      </w:r>
      <w:r w:rsidR="001A6CA6">
        <w:rPr>
          <w:rFonts w:ascii="Arial" w:hAnsi="Arial" w:cs="Arial"/>
          <w:color w:val="000000"/>
        </w:rPr>
        <w:t>ns</w:t>
      </w:r>
      <w:r w:rsidR="00EC4FC2">
        <w:rPr>
          <w:rFonts w:ascii="Arial" w:hAnsi="Arial" w:cs="Arial"/>
          <w:color w:val="000000"/>
        </w:rPr>
        <w:t xml:space="preserve">, </w:t>
      </w:r>
      <w:r w:rsidR="001A6CA6">
        <w:rPr>
          <w:rFonts w:ascii="Arial" w:hAnsi="Arial" w:cs="Arial"/>
          <w:color w:val="000000"/>
        </w:rPr>
        <w:t>t</w:t>
      </w:r>
      <w:r w:rsidR="00EC4FC2">
        <w:rPr>
          <w:rFonts w:ascii="Arial" w:hAnsi="Arial" w:cs="Arial"/>
          <w:color w:val="000000"/>
        </w:rPr>
        <w:t xml:space="preserve">he sentencing by judges </w:t>
      </w:r>
      <w:r w:rsidR="001A6CA6">
        <w:rPr>
          <w:rFonts w:ascii="Arial" w:hAnsi="Arial" w:cs="Arial"/>
          <w:color w:val="000000"/>
        </w:rPr>
        <w:t xml:space="preserve">for guilty verdicts identified a different issue. </w:t>
      </w:r>
    </w:p>
    <w:p w14:paraId="3B1C0F1A" w14:textId="3B28A550" w:rsidR="00520B61" w:rsidRDefault="00EC4FC2" w:rsidP="00EC4FC2">
      <w:pPr>
        <w:pStyle w:val="NormalWeb"/>
        <w:shd w:val="clear" w:color="auto" w:fill="FFFFFF"/>
        <w:spacing w:before="0" w:beforeAutospacing="0" w:after="240" w:afterAutospacing="0" w:line="480" w:lineRule="auto"/>
        <w:jc w:val="both"/>
        <w:rPr>
          <w:rFonts w:ascii="Arial" w:hAnsi="Arial" w:cs="Arial"/>
          <w:color w:val="000000"/>
        </w:rPr>
      </w:pPr>
      <w:r>
        <w:rPr>
          <w:rFonts w:ascii="Arial" w:hAnsi="Arial" w:cs="Arial"/>
          <w:color w:val="000000"/>
        </w:rPr>
        <w:t>O</w:t>
      </w:r>
      <w:r w:rsidR="0040530E">
        <w:rPr>
          <w:rFonts w:ascii="Arial" w:hAnsi="Arial" w:cs="Arial"/>
          <w:color w:val="000000"/>
        </w:rPr>
        <w:t xml:space="preserve">f particular interest, one </w:t>
      </w:r>
      <w:r>
        <w:rPr>
          <w:rFonts w:ascii="Arial" w:hAnsi="Arial" w:cs="Arial"/>
          <w:color w:val="000000"/>
        </w:rPr>
        <w:t xml:space="preserve">of the findings outlined by the Lammy Report indicated that active discussion, debate and challenge </w:t>
      </w:r>
      <w:r w:rsidR="00D15F7B">
        <w:rPr>
          <w:rFonts w:ascii="Arial" w:hAnsi="Arial" w:cs="Arial"/>
          <w:color w:val="000000"/>
        </w:rPr>
        <w:t>was</w:t>
      </w:r>
      <w:r>
        <w:rPr>
          <w:rFonts w:ascii="Arial" w:hAnsi="Arial" w:cs="Arial"/>
          <w:color w:val="000000"/>
        </w:rPr>
        <w:t xml:space="preserve"> one of the more effective ways of reducing bias, as it involved a reflection o</w:t>
      </w:r>
      <w:r w:rsidR="00025B4D">
        <w:rPr>
          <w:rFonts w:ascii="Arial" w:hAnsi="Arial" w:cs="Arial"/>
          <w:color w:val="000000"/>
        </w:rPr>
        <w:t>n</w:t>
      </w:r>
      <w:r>
        <w:rPr>
          <w:rFonts w:ascii="Arial" w:hAnsi="Arial" w:cs="Arial"/>
          <w:color w:val="000000"/>
        </w:rPr>
        <w:t xml:space="preserve"> the data</w:t>
      </w:r>
      <w:r w:rsidR="00A13836">
        <w:rPr>
          <w:rFonts w:ascii="Arial" w:hAnsi="Arial" w:cs="Arial"/>
          <w:color w:val="000000"/>
        </w:rPr>
        <w:t xml:space="preserve"> </w:t>
      </w:r>
      <w:r w:rsidR="003E43A9">
        <w:rPr>
          <w:rFonts w:ascii="Arial" w:hAnsi="Arial" w:cs="Arial"/>
          <w:color w:val="000000"/>
        </w:rPr>
        <w:t xml:space="preserve">placed before you </w:t>
      </w:r>
      <w:r>
        <w:rPr>
          <w:rFonts w:ascii="Arial" w:hAnsi="Arial" w:cs="Arial"/>
          <w:color w:val="000000"/>
        </w:rPr>
        <w:t xml:space="preserve">and </w:t>
      </w:r>
      <w:r w:rsidR="00025B4D">
        <w:rPr>
          <w:rFonts w:ascii="Arial" w:hAnsi="Arial" w:cs="Arial"/>
          <w:color w:val="000000"/>
        </w:rPr>
        <w:t xml:space="preserve">of </w:t>
      </w:r>
      <w:r w:rsidR="00624860">
        <w:rPr>
          <w:rFonts w:ascii="Arial" w:hAnsi="Arial" w:cs="Arial"/>
          <w:color w:val="000000"/>
        </w:rPr>
        <w:t xml:space="preserve">your </w:t>
      </w:r>
      <w:r>
        <w:rPr>
          <w:rFonts w:ascii="Arial" w:hAnsi="Arial" w:cs="Arial"/>
          <w:color w:val="000000"/>
        </w:rPr>
        <w:t>own attitudes. It stated that unlike juries, magistrates and judges weren’t expected to engage in this type of constrictive discussion, outlining that their decisions weren’t necessarily scrutinised</w:t>
      </w:r>
      <w:r w:rsidR="00520B61">
        <w:rPr>
          <w:rFonts w:ascii="Arial" w:hAnsi="Arial" w:cs="Arial"/>
          <w:color w:val="000000"/>
        </w:rPr>
        <w:t xml:space="preserve">. </w:t>
      </w:r>
    </w:p>
    <w:p w14:paraId="4E314459" w14:textId="0AF4DEFF" w:rsidR="00EC4FC2" w:rsidRDefault="008F6B28" w:rsidP="00EC4FC2">
      <w:pPr>
        <w:pStyle w:val="NormalWeb"/>
        <w:shd w:val="clear" w:color="auto" w:fill="FFFFFF"/>
        <w:spacing w:before="0" w:beforeAutospacing="0" w:after="240" w:afterAutospacing="0" w:line="480" w:lineRule="auto"/>
        <w:jc w:val="both"/>
        <w:rPr>
          <w:rFonts w:ascii="Arial" w:hAnsi="Arial" w:cs="Arial"/>
          <w:color w:val="000000"/>
        </w:rPr>
      </w:pPr>
      <w:r>
        <w:rPr>
          <w:rFonts w:ascii="Arial" w:hAnsi="Arial" w:cs="Arial"/>
          <w:color w:val="000000"/>
        </w:rPr>
        <w:t>T</w:t>
      </w:r>
      <w:r w:rsidR="00EC4FC2">
        <w:rPr>
          <w:rFonts w:ascii="Arial" w:hAnsi="Arial" w:cs="Arial"/>
          <w:color w:val="000000"/>
        </w:rPr>
        <w:t>he review acknowledged</w:t>
      </w:r>
      <w:r w:rsidR="00FE4165">
        <w:rPr>
          <w:rFonts w:ascii="Arial" w:hAnsi="Arial" w:cs="Arial"/>
          <w:color w:val="000000"/>
        </w:rPr>
        <w:t xml:space="preserve"> a difficulty in being able to advise magistrates on decisions made due to absence of reliable data. </w:t>
      </w:r>
    </w:p>
    <w:p w14:paraId="0EB7DC85" w14:textId="05D96A6C" w:rsidR="00984FC3" w:rsidRDefault="006616A0" w:rsidP="00984FC3">
      <w:pPr>
        <w:shd w:val="clear" w:color="auto" w:fill="FFFFFF" w:themeFill="background1"/>
        <w:spacing w:after="240" w:line="240" w:lineRule="auto"/>
        <w:jc w:val="both"/>
        <w:textAlignment w:val="baseline"/>
        <w:rPr>
          <w:rFonts w:ascii="Arial" w:eastAsia="Times New Roman" w:hAnsi="Arial" w:cs="Arial"/>
          <w:sz w:val="24"/>
          <w:szCs w:val="24"/>
          <w:lang w:eastAsia="en-GB"/>
        </w:rPr>
      </w:pPr>
      <w:r>
        <w:rPr>
          <w:rFonts w:ascii="Arial" w:eastAsia="Times New Roman" w:hAnsi="Arial" w:cs="Arial"/>
          <w:kern w:val="36"/>
          <w:sz w:val="24"/>
          <w:szCs w:val="24"/>
          <w:lang w:eastAsia="en-GB"/>
        </w:rPr>
        <w:t xml:space="preserve">The Lammy Review - </w:t>
      </w:r>
      <w:r w:rsidR="00EC4FC2" w:rsidRPr="002E656F">
        <w:rPr>
          <w:rFonts w:ascii="Arial" w:eastAsia="Times New Roman" w:hAnsi="Arial" w:cs="Arial"/>
          <w:kern w:val="36"/>
          <w:sz w:val="24"/>
          <w:szCs w:val="24"/>
          <w:lang w:eastAsia="en-GB"/>
        </w:rPr>
        <w:t>The Guardian News</w:t>
      </w:r>
      <w:r w:rsidR="00E83375">
        <w:rPr>
          <w:rFonts w:ascii="Arial" w:eastAsia="Times New Roman" w:hAnsi="Arial" w:cs="Arial"/>
          <w:kern w:val="36"/>
          <w:sz w:val="24"/>
          <w:szCs w:val="24"/>
          <w:lang w:eastAsia="en-GB"/>
        </w:rPr>
        <w:t xml:space="preserve"> </w:t>
      </w:r>
      <w:r w:rsidR="00984FC3">
        <w:rPr>
          <w:rFonts w:ascii="Arial" w:eastAsia="Times New Roman" w:hAnsi="Arial" w:cs="Arial"/>
          <w:kern w:val="36"/>
          <w:sz w:val="24"/>
          <w:szCs w:val="24"/>
          <w:lang w:eastAsia="en-GB"/>
        </w:rPr>
        <w:t xml:space="preserve">- </w:t>
      </w:r>
      <w:r w:rsidR="00984FC3" w:rsidRPr="002E656F">
        <w:rPr>
          <w:rFonts w:ascii="Arial" w:eastAsia="Times New Roman" w:hAnsi="Arial" w:cs="Arial"/>
          <w:sz w:val="24"/>
          <w:szCs w:val="24"/>
          <w:lang w:eastAsia="en-GB"/>
        </w:rPr>
        <w:t>Friday 15 Sept 2017 – 07:11 BST</w:t>
      </w:r>
    </w:p>
    <w:p w14:paraId="1D402946" w14:textId="3AF59173" w:rsidR="002A2E58" w:rsidRPr="002A2E58" w:rsidRDefault="005F6F3F" w:rsidP="002A2E58">
      <w:pPr>
        <w:shd w:val="clear" w:color="auto" w:fill="FFFFFF" w:themeFill="background1"/>
        <w:spacing w:after="240" w:line="240" w:lineRule="auto"/>
        <w:jc w:val="both"/>
        <w:textAlignment w:val="baseline"/>
        <w:rPr>
          <w:rFonts w:ascii="Arial" w:eastAsia="Times New Roman" w:hAnsi="Arial" w:cs="Arial"/>
          <w:sz w:val="24"/>
          <w:szCs w:val="24"/>
          <w:lang w:eastAsia="en-GB"/>
        </w:rPr>
      </w:pPr>
      <w:hyperlink r:id="rId8" w:history="1">
        <w:r w:rsidR="002A2E58" w:rsidRPr="002A2E58">
          <w:rPr>
            <w:rStyle w:val="Hyperlink"/>
            <w:rFonts w:ascii="Arial" w:hAnsi="Arial" w:cs="Arial"/>
            <w:sz w:val="24"/>
            <w:szCs w:val="24"/>
          </w:rPr>
          <w:t xml:space="preserve">Juries, not judges, lead the way against racial bias in our justice system | Binna </w:t>
        </w:r>
        <w:proofErr w:type="spellStart"/>
        <w:r w:rsidR="002A2E58" w:rsidRPr="002A2E58">
          <w:rPr>
            <w:rStyle w:val="Hyperlink"/>
            <w:rFonts w:ascii="Arial" w:hAnsi="Arial" w:cs="Arial"/>
            <w:sz w:val="24"/>
            <w:szCs w:val="24"/>
          </w:rPr>
          <w:t>Kandola</w:t>
        </w:r>
        <w:proofErr w:type="spellEnd"/>
        <w:r w:rsidR="002A2E58" w:rsidRPr="002A2E58">
          <w:rPr>
            <w:rStyle w:val="Hyperlink"/>
            <w:rFonts w:ascii="Arial" w:hAnsi="Arial" w:cs="Arial"/>
            <w:sz w:val="24"/>
            <w:szCs w:val="24"/>
          </w:rPr>
          <w:t xml:space="preserve"> | The Guardian</w:t>
        </w:r>
      </w:hyperlink>
      <w:r w:rsidR="00FF7830">
        <w:rPr>
          <w:rFonts w:ascii="Arial" w:hAnsi="Arial" w:cs="Arial"/>
          <w:sz w:val="24"/>
          <w:szCs w:val="24"/>
        </w:rPr>
        <w:t xml:space="preserve"> (accessed 11:00hrs 05.11.21)</w:t>
      </w:r>
    </w:p>
    <w:p w14:paraId="64B6CCE3" w14:textId="77777777" w:rsidR="00CF1871" w:rsidRPr="00CF1871" w:rsidRDefault="00CF1871" w:rsidP="00CF1871">
      <w:pPr>
        <w:shd w:val="clear" w:color="auto" w:fill="FFFFFF" w:themeFill="background1"/>
        <w:spacing w:after="240" w:line="240" w:lineRule="auto"/>
        <w:jc w:val="both"/>
        <w:textAlignment w:val="baseline"/>
        <w:rPr>
          <w:rFonts w:ascii="Arial" w:eastAsia="Times New Roman" w:hAnsi="Arial" w:cs="Arial"/>
          <w:sz w:val="24"/>
          <w:szCs w:val="24"/>
          <w:lang w:eastAsia="en-GB"/>
        </w:rPr>
      </w:pPr>
    </w:p>
    <w:p w14:paraId="11447F09" w14:textId="368394D4" w:rsidR="002C3D51" w:rsidRDefault="00665B5C" w:rsidP="002C3D51">
      <w:pPr>
        <w:spacing w:after="240" w:line="480" w:lineRule="auto"/>
        <w:jc w:val="both"/>
        <w:rPr>
          <w:rFonts w:ascii="Arial" w:hAnsi="Arial" w:cs="Arial"/>
          <w:sz w:val="24"/>
          <w:szCs w:val="24"/>
        </w:rPr>
      </w:pPr>
      <w:r>
        <w:rPr>
          <w:rFonts w:ascii="Arial" w:hAnsi="Arial" w:cs="Arial"/>
          <w:sz w:val="24"/>
          <w:szCs w:val="24"/>
        </w:rPr>
        <w:lastRenderedPageBreak/>
        <w:t>The following</w:t>
      </w:r>
      <w:r w:rsidR="005E3CDF">
        <w:rPr>
          <w:rFonts w:ascii="Arial" w:hAnsi="Arial" w:cs="Arial"/>
          <w:sz w:val="24"/>
          <w:szCs w:val="24"/>
        </w:rPr>
        <w:t xml:space="preserve"> </w:t>
      </w:r>
      <w:r>
        <w:rPr>
          <w:rFonts w:ascii="Arial" w:hAnsi="Arial" w:cs="Arial"/>
          <w:sz w:val="24"/>
          <w:szCs w:val="24"/>
        </w:rPr>
        <w:t xml:space="preserve">examples </w:t>
      </w:r>
      <w:r w:rsidR="002C3D51">
        <w:rPr>
          <w:rFonts w:ascii="Arial" w:hAnsi="Arial" w:cs="Arial"/>
          <w:sz w:val="24"/>
          <w:szCs w:val="24"/>
        </w:rPr>
        <w:t xml:space="preserve">illustrate </w:t>
      </w:r>
      <w:r w:rsidR="0074524F">
        <w:rPr>
          <w:rFonts w:ascii="Arial" w:hAnsi="Arial" w:cs="Arial"/>
          <w:sz w:val="24"/>
          <w:szCs w:val="24"/>
        </w:rPr>
        <w:t xml:space="preserve">some of the </w:t>
      </w:r>
      <w:r w:rsidR="00217AF3">
        <w:rPr>
          <w:rFonts w:ascii="Arial" w:hAnsi="Arial" w:cs="Arial"/>
          <w:sz w:val="24"/>
          <w:szCs w:val="24"/>
        </w:rPr>
        <w:t xml:space="preserve">vulnerabilities </w:t>
      </w:r>
      <w:r w:rsidR="00555E0D">
        <w:rPr>
          <w:rFonts w:ascii="Arial" w:hAnsi="Arial" w:cs="Arial"/>
          <w:sz w:val="24"/>
          <w:szCs w:val="24"/>
        </w:rPr>
        <w:t>of jurors</w:t>
      </w:r>
      <w:r w:rsidR="00217AF3">
        <w:rPr>
          <w:rFonts w:ascii="Arial" w:hAnsi="Arial" w:cs="Arial"/>
          <w:sz w:val="24"/>
          <w:szCs w:val="24"/>
        </w:rPr>
        <w:t>, this</w:t>
      </w:r>
      <w:r w:rsidR="002C3D51">
        <w:rPr>
          <w:rFonts w:ascii="Arial" w:hAnsi="Arial" w:cs="Arial"/>
          <w:sz w:val="24"/>
          <w:szCs w:val="24"/>
        </w:rPr>
        <w:t xml:space="preserve"> </w:t>
      </w:r>
      <w:r w:rsidR="00217AF3">
        <w:rPr>
          <w:rFonts w:ascii="Arial" w:hAnsi="Arial" w:cs="Arial"/>
          <w:sz w:val="24"/>
          <w:szCs w:val="24"/>
        </w:rPr>
        <w:t>drawing</w:t>
      </w:r>
      <w:r w:rsidR="002C3D51">
        <w:rPr>
          <w:rFonts w:ascii="Arial" w:hAnsi="Arial" w:cs="Arial"/>
          <w:sz w:val="24"/>
          <w:szCs w:val="24"/>
        </w:rPr>
        <w:t xml:space="preserve"> into question their impartiality and fairness. </w:t>
      </w:r>
      <w:r w:rsidR="007851FE">
        <w:rPr>
          <w:rFonts w:ascii="Arial" w:hAnsi="Arial" w:cs="Arial"/>
          <w:sz w:val="24"/>
          <w:szCs w:val="24"/>
        </w:rPr>
        <w:t>T</w:t>
      </w:r>
      <w:r w:rsidR="002C3D51">
        <w:rPr>
          <w:rFonts w:ascii="Arial" w:hAnsi="Arial" w:cs="Arial"/>
          <w:sz w:val="24"/>
          <w:szCs w:val="24"/>
        </w:rPr>
        <w:t>he forthright determination of the judiciary</w:t>
      </w:r>
      <w:r w:rsidR="00964B9D">
        <w:rPr>
          <w:rFonts w:ascii="Arial" w:hAnsi="Arial" w:cs="Arial"/>
          <w:sz w:val="24"/>
          <w:szCs w:val="24"/>
        </w:rPr>
        <w:t>,</w:t>
      </w:r>
      <w:r w:rsidR="002C3D51">
        <w:rPr>
          <w:rFonts w:ascii="Arial" w:hAnsi="Arial" w:cs="Arial"/>
          <w:sz w:val="24"/>
          <w:szCs w:val="24"/>
        </w:rPr>
        <w:t xml:space="preserve"> </w:t>
      </w:r>
      <w:r w:rsidR="007851FE">
        <w:rPr>
          <w:rFonts w:ascii="Arial" w:hAnsi="Arial" w:cs="Arial"/>
          <w:sz w:val="24"/>
          <w:szCs w:val="24"/>
        </w:rPr>
        <w:t xml:space="preserve">in </w:t>
      </w:r>
      <w:r w:rsidR="002C3D51">
        <w:rPr>
          <w:rFonts w:ascii="Arial" w:hAnsi="Arial" w:cs="Arial"/>
          <w:sz w:val="24"/>
          <w:szCs w:val="24"/>
        </w:rPr>
        <w:t xml:space="preserve">protecting </w:t>
      </w:r>
      <w:r w:rsidR="004E2F8E">
        <w:rPr>
          <w:rFonts w:ascii="Arial" w:hAnsi="Arial" w:cs="Arial"/>
          <w:sz w:val="24"/>
          <w:szCs w:val="24"/>
        </w:rPr>
        <w:t>the jury system</w:t>
      </w:r>
      <w:r w:rsidR="00964B9D">
        <w:rPr>
          <w:rFonts w:ascii="Arial" w:hAnsi="Arial" w:cs="Arial"/>
          <w:sz w:val="24"/>
          <w:szCs w:val="24"/>
        </w:rPr>
        <w:t>,</w:t>
      </w:r>
      <w:r w:rsidR="007851FE">
        <w:rPr>
          <w:rFonts w:ascii="Arial" w:hAnsi="Arial" w:cs="Arial"/>
          <w:sz w:val="24"/>
          <w:szCs w:val="24"/>
        </w:rPr>
        <w:t xml:space="preserve"> is reflected in </w:t>
      </w:r>
      <w:r w:rsidR="00CE1ADB">
        <w:rPr>
          <w:rFonts w:ascii="Arial" w:hAnsi="Arial" w:cs="Arial"/>
          <w:sz w:val="24"/>
          <w:szCs w:val="24"/>
        </w:rPr>
        <w:t xml:space="preserve">the </w:t>
      </w:r>
      <w:r w:rsidR="007851FE">
        <w:rPr>
          <w:rFonts w:ascii="Arial" w:hAnsi="Arial" w:cs="Arial"/>
          <w:sz w:val="24"/>
          <w:szCs w:val="24"/>
        </w:rPr>
        <w:t>outcomes</w:t>
      </w:r>
      <w:r w:rsidR="00C75299">
        <w:rPr>
          <w:rFonts w:ascii="Arial" w:hAnsi="Arial" w:cs="Arial"/>
          <w:sz w:val="24"/>
          <w:szCs w:val="24"/>
        </w:rPr>
        <w:t xml:space="preserve"> received by each juror</w:t>
      </w:r>
      <w:r w:rsidR="007851FE">
        <w:rPr>
          <w:rFonts w:ascii="Arial" w:hAnsi="Arial" w:cs="Arial"/>
          <w:sz w:val="24"/>
          <w:szCs w:val="24"/>
        </w:rPr>
        <w:t>.</w:t>
      </w:r>
      <w:r w:rsidR="004E2F8E">
        <w:rPr>
          <w:rFonts w:ascii="Arial" w:hAnsi="Arial" w:cs="Arial"/>
          <w:sz w:val="24"/>
          <w:szCs w:val="24"/>
        </w:rPr>
        <w:t xml:space="preserve"> </w:t>
      </w:r>
    </w:p>
    <w:p w14:paraId="0BCA2EED" w14:textId="51E66628" w:rsidR="002C3D51" w:rsidRPr="006D6769" w:rsidRDefault="002C3D51" w:rsidP="006D6769">
      <w:pPr>
        <w:pStyle w:val="ListParagraph"/>
        <w:numPr>
          <w:ilvl w:val="0"/>
          <w:numId w:val="6"/>
        </w:numPr>
        <w:spacing w:after="240" w:line="480" w:lineRule="auto"/>
        <w:jc w:val="both"/>
        <w:rPr>
          <w:rFonts w:ascii="Arial" w:hAnsi="Arial" w:cs="Arial"/>
          <w:sz w:val="24"/>
          <w:szCs w:val="24"/>
        </w:rPr>
      </w:pPr>
      <w:r w:rsidRPr="006D6769">
        <w:rPr>
          <w:rFonts w:ascii="Arial" w:hAnsi="Arial" w:cs="Arial"/>
          <w:sz w:val="24"/>
          <w:szCs w:val="24"/>
        </w:rPr>
        <w:t xml:space="preserve">The case of Joanne </w:t>
      </w:r>
      <w:proofErr w:type="spellStart"/>
      <w:r w:rsidR="004C0E28" w:rsidRPr="006D6769">
        <w:rPr>
          <w:rFonts w:ascii="Arial" w:hAnsi="Arial" w:cs="Arial"/>
          <w:sz w:val="24"/>
          <w:szCs w:val="24"/>
        </w:rPr>
        <w:t>Fraill</w:t>
      </w:r>
      <w:proofErr w:type="spellEnd"/>
      <w:r w:rsidR="004C0E28" w:rsidRPr="006D6769">
        <w:rPr>
          <w:rFonts w:ascii="Arial" w:hAnsi="Arial" w:cs="Arial"/>
          <w:sz w:val="24"/>
          <w:szCs w:val="24"/>
        </w:rPr>
        <w:t xml:space="preserve">, </w:t>
      </w:r>
      <w:r w:rsidRPr="006D6769">
        <w:rPr>
          <w:rFonts w:ascii="Arial" w:hAnsi="Arial" w:cs="Arial"/>
          <w:sz w:val="24"/>
          <w:szCs w:val="24"/>
        </w:rPr>
        <w:t xml:space="preserve">the first juror to be prosecuted for contempt of court in 2011 </w:t>
      </w:r>
      <w:r w:rsidR="00954EF8">
        <w:rPr>
          <w:rFonts w:ascii="Arial" w:hAnsi="Arial" w:cs="Arial"/>
          <w:sz w:val="24"/>
          <w:szCs w:val="24"/>
        </w:rPr>
        <w:t>f</w:t>
      </w:r>
      <w:r w:rsidR="006D6769" w:rsidRPr="006D6769">
        <w:rPr>
          <w:rFonts w:ascii="Arial" w:hAnsi="Arial" w:cs="Arial"/>
          <w:sz w:val="24"/>
          <w:szCs w:val="24"/>
        </w:rPr>
        <w:t>or us</w:t>
      </w:r>
      <w:r w:rsidR="00954EF8">
        <w:rPr>
          <w:rFonts w:ascii="Arial" w:hAnsi="Arial" w:cs="Arial"/>
          <w:sz w:val="24"/>
          <w:szCs w:val="24"/>
        </w:rPr>
        <w:t xml:space="preserve">ing </w:t>
      </w:r>
      <w:r w:rsidR="006D6769" w:rsidRPr="006D6769">
        <w:rPr>
          <w:rFonts w:ascii="Arial" w:hAnsi="Arial" w:cs="Arial"/>
          <w:sz w:val="24"/>
          <w:szCs w:val="24"/>
        </w:rPr>
        <w:t>Facebook</w:t>
      </w:r>
      <w:r w:rsidR="00954EF8">
        <w:rPr>
          <w:rFonts w:ascii="Arial" w:hAnsi="Arial" w:cs="Arial"/>
          <w:sz w:val="24"/>
          <w:szCs w:val="24"/>
        </w:rPr>
        <w:t xml:space="preserve"> to exchange messages with a female defendant</w:t>
      </w:r>
      <w:r w:rsidR="009D3F83">
        <w:rPr>
          <w:rFonts w:ascii="Arial" w:hAnsi="Arial" w:cs="Arial"/>
          <w:sz w:val="24"/>
          <w:szCs w:val="24"/>
        </w:rPr>
        <w:t xml:space="preserve"> during a ten-week drug conspiracy </w:t>
      </w:r>
      <w:r w:rsidR="006E2301">
        <w:rPr>
          <w:rFonts w:ascii="Arial" w:hAnsi="Arial" w:cs="Arial"/>
          <w:sz w:val="24"/>
          <w:szCs w:val="24"/>
        </w:rPr>
        <w:t>case held in Manchester C</w:t>
      </w:r>
      <w:r w:rsidR="009D3F83">
        <w:rPr>
          <w:rFonts w:ascii="Arial" w:hAnsi="Arial" w:cs="Arial"/>
          <w:sz w:val="24"/>
          <w:szCs w:val="24"/>
        </w:rPr>
        <w:t>rown court.</w:t>
      </w:r>
      <w:r w:rsidR="006D6769">
        <w:rPr>
          <w:rFonts w:ascii="Arial" w:hAnsi="Arial" w:cs="Arial"/>
          <w:sz w:val="24"/>
          <w:szCs w:val="24"/>
        </w:rPr>
        <w:t xml:space="preserve"> The case was abandoned and had to be </w:t>
      </w:r>
      <w:r w:rsidRPr="006D6769">
        <w:rPr>
          <w:rFonts w:ascii="Arial" w:hAnsi="Arial" w:cs="Arial"/>
          <w:sz w:val="24"/>
          <w:szCs w:val="24"/>
        </w:rPr>
        <w:t>retried</w:t>
      </w:r>
      <w:r w:rsidR="006D6769">
        <w:rPr>
          <w:rFonts w:ascii="Arial" w:hAnsi="Arial" w:cs="Arial"/>
          <w:sz w:val="24"/>
          <w:szCs w:val="24"/>
        </w:rPr>
        <w:t xml:space="preserve"> at an overall estimated cost to the </w:t>
      </w:r>
      <w:r w:rsidR="00136025">
        <w:rPr>
          <w:rFonts w:ascii="Arial" w:hAnsi="Arial" w:cs="Arial"/>
          <w:sz w:val="24"/>
          <w:szCs w:val="24"/>
        </w:rPr>
        <w:t>taxpayer</w:t>
      </w:r>
      <w:r w:rsidR="006D6769">
        <w:rPr>
          <w:rFonts w:ascii="Arial" w:hAnsi="Arial" w:cs="Arial"/>
          <w:sz w:val="24"/>
          <w:szCs w:val="24"/>
        </w:rPr>
        <w:t xml:space="preserve"> of £</w:t>
      </w:r>
      <w:r w:rsidRPr="006D6769">
        <w:rPr>
          <w:rFonts w:ascii="Arial" w:hAnsi="Arial" w:cs="Arial"/>
          <w:sz w:val="24"/>
          <w:szCs w:val="24"/>
        </w:rPr>
        <w:t xml:space="preserve">6 million. This case showed the real problem faced by courts in the </w:t>
      </w:r>
      <w:r w:rsidR="002136B4" w:rsidRPr="006D6769">
        <w:rPr>
          <w:rFonts w:ascii="Arial" w:hAnsi="Arial" w:cs="Arial"/>
          <w:sz w:val="24"/>
          <w:szCs w:val="24"/>
        </w:rPr>
        <w:t>modern-day</w:t>
      </w:r>
      <w:r w:rsidR="00136025">
        <w:rPr>
          <w:rFonts w:ascii="Arial" w:hAnsi="Arial" w:cs="Arial"/>
          <w:sz w:val="24"/>
          <w:szCs w:val="24"/>
        </w:rPr>
        <w:t xml:space="preserve"> </w:t>
      </w:r>
      <w:r w:rsidRPr="006D6769">
        <w:rPr>
          <w:rFonts w:ascii="Arial" w:hAnsi="Arial" w:cs="Arial"/>
          <w:sz w:val="24"/>
          <w:szCs w:val="24"/>
        </w:rPr>
        <w:t xml:space="preserve">era of the internet in trying cases without prejudice. </w:t>
      </w:r>
    </w:p>
    <w:p w14:paraId="2585EB24" w14:textId="77777777" w:rsidR="002C3D51" w:rsidRDefault="002C3D51" w:rsidP="00D25516">
      <w:pPr>
        <w:pStyle w:val="dcr-s23rjr"/>
        <w:shd w:val="clear" w:color="auto" w:fill="FFFFFF"/>
        <w:spacing w:after="240" w:afterAutospacing="0"/>
        <w:ind w:firstLine="720"/>
        <w:jc w:val="both"/>
        <w:textAlignment w:val="baseline"/>
        <w:rPr>
          <w:rFonts w:ascii="Arial" w:hAnsi="Arial" w:cs="Arial"/>
        </w:rPr>
      </w:pPr>
      <w:r>
        <w:rPr>
          <w:rFonts w:ascii="Arial" w:hAnsi="Arial" w:cs="Arial"/>
        </w:rPr>
        <w:t>The Guardian News</w:t>
      </w:r>
    </w:p>
    <w:p w14:paraId="0456F083" w14:textId="4A6880EB" w:rsidR="00475F4F" w:rsidRPr="00475F4F" w:rsidRDefault="005F6F3F" w:rsidP="00D25516">
      <w:pPr>
        <w:pStyle w:val="dcr-s23rjr"/>
        <w:shd w:val="clear" w:color="auto" w:fill="FFFFFF"/>
        <w:spacing w:after="240" w:afterAutospacing="0"/>
        <w:ind w:left="720"/>
        <w:jc w:val="both"/>
        <w:textAlignment w:val="baseline"/>
        <w:rPr>
          <w:rFonts w:ascii="Arial" w:hAnsi="Arial" w:cs="Arial"/>
        </w:rPr>
      </w:pPr>
      <w:hyperlink r:id="rId9" w:history="1">
        <w:r w:rsidR="002C3D51" w:rsidRPr="00104866">
          <w:rPr>
            <w:rStyle w:val="Hyperlink"/>
            <w:rFonts w:ascii="Arial" w:hAnsi="Arial" w:cs="Arial"/>
          </w:rPr>
          <w:t>Facebook juror jailed for eight months | Crime | The Guardian</w:t>
        </w:r>
      </w:hyperlink>
      <w:r w:rsidR="002C3D51" w:rsidRPr="00104866">
        <w:rPr>
          <w:rFonts w:ascii="Arial" w:hAnsi="Arial" w:cs="Arial"/>
        </w:rPr>
        <w:t xml:space="preserve"> [accessed 21:38hrs 04.11.21]</w:t>
      </w:r>
    </w:p>
    <w:p w14:paraId="4053BF45" w14:textId="77777777" w:rsidR="00475F4F" w:rsidRDefault="002C3D51" w:rsidP="00D25516">
      <w:pPr>
        <w:spacing w:after="240" w:line="240" w:lineRule="auto"/>
        <w:ind w:firstLine="720"/>
        <w:jc w:val="both"/>
        <w:rPr>
          <w:rFonts w:ascii="Arial" w:eastAsia="Times New Roman" w:hAnsi="Arial" w:cs="Arial"/>
          <w:color w:val="505A5F"/>
          <w:sz w:val="24"/>
          <w:szCs w:val="24"/>
          <w:lang w:eastAsia="en-GB"/>
        </w:rPr>
      </w:pPr>
      <w:r w:rsidRPr="00C23335">
        <w:rPr>
          <w:rFonts w:ascii="Arial" w:eastAsia="Times New Roman" w:hAnsi="Arial" w:cs="Arial"/>
          <w:color w:val="505A5F"/>
          <w:sz w:val="24"/>
          <w:szCs w:val="24"/>
          <w:lang w:eastAsia="en-GB"/>
        </w:rPr>
        <w:t>News story</w:t>
      </w:r>
      <w:r>
        <w:rPr>
          <w:rFonts w:ascii="Arial" w:eastAsia="Times New Roman" w:hAnsi="Arial" w:cs="Arial"/>
          <w:color w:val="505A5F"/>
          <w:sz w:val="24"/>
          <w:szCs w:val="24"/>
          <w:lang w:eastAsia="en-GB"/>
        </w:rPr>
        <w:t xml:space="preserve"> – GOV.UK</w:t>
      </w:r>
    </w:p>
    <w:p w14:paraId="12BF94F0" w14:textId="3A94ED1D" w:rsidR="00475F4F" w:rsidRPr="00475F4F" w:rsidRDefault="005F6F3F" w:rsidP="00D25516">
      <w:pPr>
        <w:spacing w:after="240" w:line="240" w:lineRule="auto"/>
        <w:ind w:left="720"/>
        <w:jc w:val="both"/>
        <w:rPr>
          <w:rFonts w:ascii="Arial" w:eastAsia="Times New Roman" w:hAnsi="Arial" w:cs="Arial"/>
          <w:color w:val="505A5F"/>
          <w:sz w:val="24"/>
          <w:szCs w:val="24"/>
          <w:lang w:eastAsia="en-GB"/>
        </w:rPr>
      </w:pPr>
      <w:hyperlink w:history="1">
        <w:r w:rsidR="008372FC" w:rsidRPr="00B16BFA">
          <w:rPr>
            <w:rStyle w:val="Hyperlink"/>
          </w:rPr>
          <w:t>Juror and defendant sentenced for contempt of court over Facebook - GOV.UK (www.gov.uk)</w:t>
        </w:r>
      </w:hyperlink>
      <w:r w:rsidR="00475F4F" w:rsidRPr="00482422">
        <w:rPr>
          <w:rFonts w:ascii="Arial" w:eastAsia="Times New Roman" w:hAnsi="Arial" w:cs="Arial"/>
          <w:color w:val="0B0C0C"/>
          <w:sz w:val="24"/>
          <w:szCs w:val="24"/>
          <w:lang w:eastAsia="en-GB"/>
        </w:rPr>
        <w:t>, </w:t>
      </w:r>
    </w:p>
    <w:p w14:paraId="4C2DFA22" w14:textId="5AC17C99" w:rsidR="002C3D51" w:rsidRPr="00C23335" w:rsidRDefault="002C3D51" w:rsidP="002C3D51">
      <w:pPr>
        <w:shd w:val="clear" w:color="auto" w:fill="FFFFFF"/>
        <w:spacing w:after="240" w:line="240" w:lineRule="auto"/>
        <w:rPr>
          <w:rFonts w:ascii="Arial" w:eastAsia="Times New Roman" w:hAnsi="Arial" w:cs="Arial"/>
          <w:color w:val="000000"/>
          <w:sz w:val="24"/>
          <w:szCs w:val="24"/>
          <w:lang w:eastAsia="en-GB"/>
        </w:rPr>
      </w:pPr>
    </w:p>
    <w:p w14:paraId="3651363B" w14:textId="10B58186" w:rsidR="008372FC" w:rsidRPr="008372FC" w:rsidRDefault="005167A6" w:rsidP="008372FC">
      <w:pPr>
        <w:pStyle w:val="ListParagraph"/>
        <w:numPr>
          <w:ilvl w:val="0"/>
          <w:numId w:val="6"/>
        </w:numPr>
        <w:spacing w:after="240" w:line="480" w:lineRule="auto"/>
        <w:jc w:val="both"/>
        <w:rPr>
          <w:rFonts w:ascii="Arial" w:hAnsi="Arial" w:cs="Arial"/>
          <w:sz w:val="24"/>
          <w:szCs w:val="24"/>
        </w:rPr>
      </w:pPr>
      <w:r>
        <w:rPr>
          <w:rFonts w:ascii="Arial" w:hAnsi="Arial" w:cs="Arial"/>
          <w:color w:val="121212"/>
          <w:sz w:val="24"/>
          <w:szCs w:val="24"/>
        </w:rPr>
        <w:t xml:space="preserve">The case of </w:t>
      </w:r>
      <w:r w:rsidR="002C3D51" w:rsidRPr="008372FC">
        <w:rPr>
          <w:rFonts w:ascii="Arial" w:hAnsi="Arial" w:cs="Arial"/>
          <w:color w:val="121212"/>
          <w:sz w:val="24"/>
          <w:szCs w:val="24"/>
        </w:rPr>
        <w:t xml:space="preserve">an </w:t>
      </w:r>
      <w:r w:rsidRPr="008372FC">
        <w:rPr>
          <w:rFonts w:ascii="Arial" w:hAnsi="Arial" w:cs="Arial"/>
          <w:color w:val="121212"/>
          <w:sz w:val="24"/>
          <w:szCs w:val="24"/>
        </w:rPr>
        <w:t>18-year-old</w:t>
      </w:r>
      <w:r w:rsidR="002C3D51" w:rsidRPr="008372FC">
        <w:rPr>
          <w:rFonts w:ascii="Arial" w:hAnsi="Arial" w:cs="Arial"/>
          <w:color w:val="121212"/>
          <w:sz w:val="24"/>
          <w:szCs w:val="24"/>
        </w:rPr>
        <w:t xml:space="preserve"> man accused of the manslaughter of a </w:t>
      </w:r>
      <w:proofErr w:type="gramStart"/>
      <w:r w:rsidR="002C3D51" w:rsidRPr="008372FC">
        <w:rPr>
          <w:rFonts w:ascii="Arial" w:hAnsi="Arial" w:cs="Arial"/>
          <w:color w:val="121212"/>
          <w:sz w:val="24"/>
          <w:szCs w:val="24"/>
        </w:rPr>
        <w:t>72 year old</w:t>
      </w:r>
      <w:proofErr w:type="gramEnd"/>
      <w:r w:rsidR="002C3D51" w:rsidRPr="008372FC">
        <w:rPr>
          <w:rFonts w:ascii="Arial" w:hAnsi="Arial" w:cs="Arial"/>
          <w:color w:val="121212"/>
          <w:sz w:val="24"/>
          <w:szCs w:val="24"/>
        </w:rPr>
        <w:t xml:space="preserve"> taxi driver </w:t>
      </w:r>
      <w:r>
        <w:rPr>
          <w:rFonts w:ascii="Arial" w:hAnsi="Arial" w:cs="Arial"/>
          <w:color w:val="121212"/>
          <w:sz w:val="24"/>
          <w:szCs w:val="24"/>
        </w:rPr>
        <w:t xml:space="preserve">held at </w:t>
      </w:r>
      <w:r w:rsidRPr="008372FC">
        <w:rPr>
          <w:rFonts w:ascii="Arial" w:hAnsi="Arial" w:cs="Arial"/>
          <w:color w:val="121212"/>
          <w:sz w:val="24"/>
          <w:szCs w:val="24"/>
        </w:rPr>
        <w:t>Newcastle Crown Court in August 2008</w:t>
      </w:r>
      <w:r>
        <w:rPr>
          <w:rFonts w:ascii="Arial" w:hAnsi="Arial" w:cs="Arial"/>
          <w:color w:val="121212"/>
          <w:sz w:val="24"/>
          <w:szCs w:val="24"/>
        </w:rPr>
        <w:t xml:space="preserve">. It was halted </w:t>
      </w:r>
      <w:r w:rsidR="002C3D51" w:rsidRPr="008372FC">
        <w:rPr>
          <w:rFonts w:ascii="Arial" w:hAnsi="Arial" w:cs="Arial"/>
          <w:color w:val="121212"/>
          <w:sz w:val="24"/>
          <w:szCs w:val="24"/>
        </w:rPr>
        <w:t>after it emerged that one of the jurors had conducted his own DIY investigation to get a "feel for the case".</w:t>
      </w:r>
    </w:p>
    <w:p w14:paraId="6A7AE19B" w14:textId="76A9C5DA" w:rsidR="008372FC" w:rsidRPr="008372FC" w:rsidRDefault="00967D14" w:rsidP="008372FC">
      <w:pPr>
        <w:pStyle w:val="ListParagraph"/>
        <w:spacing w:after="240" w:line="480" w:lineRule="auto"/>
        <w:jc w:val="both"/>
        <w:rPr>
          <w:rFonts w:ascii="Arial" w:hAnsi="Arial" w:cs="Arial"/>
          <w:color w:val="121212"/>
          <w:sz w:val="24"/>
          <w:szCs w:val="24"/>
          <w:shd w:val="clear" w:color="auto" w:fill="FFFFFF"/>
        </w:rPr>
      </w:pPr>
      <w:r w:rsidRPr="008372FC">
        <w:rPr>
          <w:rFonts w:ascii="Arial" w:hAnsi="Arial" w:cs="Arial"/>
          <w:color w:val="121212"/>
          <w:sz w:val="24"/>
          <w:szCs w:val="24"/>
        </w:rPr>
        <w:t xml:space="preserve">The </w:t>
      </w:r>
      <w:r w:rsidR="002C3D51" w:rsidRPr="008372FC">
        <w:rPr>
          <w:rFonts w:ascii="Arial" w:hAnsi="Arial" w:cs="Arial"/>
          <w:color w:val="121212"/>
          <w:sz w:val="24"/>
          <w:szCs w:val="24"/>
        </w:rPr>
        <w:t xml:space="preserve">jury member admitted he had visited the scene, taken his own measurements and photographed evidence. He had also researched forensic techniques over the internet and downloaded maps using Google Earth. </w:t>
      </w:r>
      <w:r w:rsidR="00B53DBF">
        <w:rPr>
          <w:rFonts w:ascii="Arial" w:hAnsi="Arial" w:cs="Arial"/>
          <w:color w:val="121212"/>
          <w:sz w:val="24"/>
          <w:szCs w:val="24"/>
        </w:rPr>
        <w:t>He also</w:t>
      </w:r>
      <w:r w:rsidR="002C3D51" w:rsidRPr="008372FC">
        <w:rPr>
          <w:rFonts w:ascii="Arial" w:hAnsi="Arial" w:cs="Arial"/>
          <w:color w:val="121212"/>
          <w:sz w:val="24"/>
          <w:szCs w:val="24"/>
        </w:rPr>
        <w:t xml:space="preserve"> admitted sharing his findings with other jury members in the canteen and </w:t>
      </w:r>
      <w:r w:rsidR="002C3D51" w:rsidRPr="008372FC">
        <w:rPr>
          <w:rFonts w:ascii="Arial" w:hAnsi="Arial" w:cs="Arial"/>
          <w:color w:val="121212"/>
          <w:sz w:val="24"/>
          <w:szCs w:val="24"/>
        </w:rPr>
        <w:lastRenderedPageBreak/>
        <w:t>said that he wanted to reach the ‘right verdict’.</w:t>
      </w:r>
      <w:r w:rsidR="007A7845" w:rsidRPr="008372FC">
        <w:rPr>
          <w:rFonts w:ascii="Arial" w:hAnsi="Arial" w:cs="Arial"/>
          <w:color w:val="121212"/>
          <w:sz w:val="24"/>
          <w:szCs w:val="24"/>
          <w:shd w:val="clear" w:color="auto" w:fill="FFFFFF"/>
        </w:rPr>
        <w:t xml:space="preserve"> It was reported that the trial was estimated to have cost around £60,000.</w:t>
      </w:r>
    </w:p>
    <w:p w14:paraId="185E0F5F" w14:textId="0CBDDAAD" w:rsidR="002C3D51" w:rsidRPr="008372FC" w:rsidRDefault="002C3D51" w:rsidP="008372FC">
      <w:pPr>
        <w:pStyle w:val="ListParagraph"/>
        <w:spacing w:after="240" w:line="480" w:lineRule="auto"/>
        <w:jc w:val="both"/>
        <w:rPr>
          <w:rFonts w:ascii="Arial" w:hAnsi="Arial" w:cs="Arial"/>
          <w:sz w:val="24"/>
          <w:szCs w:val="24"/>
        </w:rPr>
      </w:pPr>
      <w:r w:rsidRPr="008372FC">
        <w:rPr>
          <w:rFonts w:ascii="Arial" w:hAnsi="Arial" w:cs="Arial"/>
          <w:color w:val="121212"/>
          <w:sz w:val="24"/>
          <w:szCs w:val="24"/>
          <w:shd w:val="clear" w:color="auto" w:fill="FFFFFF"/>
        </w:rPr>
        <w:t>No information is available as to the outcome for the overzealous investigative juror and the matter is not publicly reported upon.</w:t>
      </w:r>
    </w:p>
    <w:p w14:paraId="51CD2420" w14:textId="531C6A11" w:rsidR="002C3D51" w:rsidRPr="00D34B24" w:rsidRDefault="002C3D51" w:rsidP="00081C15">
      <w:pPr>
        <w:shd w:val="clear" w:color="auto" w:fill="FFFFFF"/>
        <w:spacing w:after="240" w:line="480" w:lineRule="auto"/>
        <w:ind w:firstLine="720"/>
        <w:textAlignment w:val="baseline"/>
        <w:outlineLvl w:val="0"/>
        <w:rPr>
          <w:rFonts w:ascii="Arial" w:eastAsia="Times New Roman" w:hAnsi="Arial" w:cs="Arial"/>
          <w:color w:val="121212"/>
          <w:kern w:val="36"/>
          <w:sz w:val="24"/>
          <w:szCs w:val="24"/>
          <w:lang w:eastAsia="en-GB"/>
        </w:rPr>
      </w:pPr>
      <w:r w:rsidRPr="008372FC">
        <w:rPr>
          <w:rFonts w:ascii="Arial" w:eastAsia="Times New Roman" w:hAnsi="Arial" w:cs="Arial"/>
          <w:color w:val="121212"/>
          <w:kern w:val="36"/>
          <w:sz w:val="24"/>
          <w:szCs w:val="24"/>
          <w:lang w:eastAsia="en-GB"/>
        </w:rPr>
        <w:t xml:space="preserve">The Guardian News – 19.08.2008 19:01 EDT – Jo </w:t>
      </w:r>
      <w:proofErr w:type="spellStart"/>
      <w:r w:rsidRPr="008372FC">
        <w:rPr>
          <w:rFonts w:ascii="Arial" w:eastAsia="Times New Roman" w:hAnsi="Arial" w:cs="Arial"/>
          <w:color w:val="121212"/>
          <w:kern w:val="36"/>
          <w:sz w:val="24"/>
          <w:szCs w:val="24"/>
          <w:lang w:eastAsia="en-GB"/>
        </w:rPr>
        <w:t>Adetunji</w:t>
      </w:r>
      <w:proofErr w:type="spellEnd"/>
    </w:p>
    <w:p w14:paraId="45EFC680" w14:textId="0E0F74EB" w:rsidR="002C3D51" w:rsidRPr="00D34B24" w:rsidRDefault="005F6F3F" w:rsidP="00DB7FFA">
      <w:pPr>
        <w:shd w:val="clear" w:color="auto" w:fill="FFFFFF"/>
        <w:spacing w:after="0" w:line="240" w:lineRule="auto"/>
        <w:ind w:left="720"/>
        <w:textAlignment w:val="baseline"/>
        <w:outlineLvl w:val="0"/>
        <w:rPr>
          <w:rFonts w:ascii="Arial" w:hAnsi="Arial" w:cs="Arial"/>
          <w:sz w:val="24"/>
          <w:szCs w:val="24"/>
        </w:rPr>
      </w:pPr>
      <w:hyperlink r:id="rId10" w:history="1">
        <w:r w:rsidR="00081C15" w:rsidRPr="00B16BFA">
          <w:rPr>
            <w:rStyle w:val="Hyperlink"/>
            <w:rFonts w:ascii="Arial" w:hAnsi="Arial" w:cs="Arial"/>
            <w:sz w:val="24"/>
            <w:szCs w:val="24"/>
          </w:rPr>
          <w:t>Juror's detective work leads to collapse of manslaughter trial | Crime | The Guardian</w:t>
        </w:r>
      </w:hyperlink>
      <w:r w:rsidR="002C3D51" w:rsidRPr="00D34B24">
        <w:rPr>
          <w:rFonts w:ascii="Arial" w:hAnsi="Arial" w:cs="Arial"/>
          <w:sz w:val="24"/>
          <w:szCs w:val="24"/>
        </w:rPr>
        <w:t xml:space="preserve"> </w:t>
      </w:r>
      <w:hyperlink r:id="rId11" w:history="1">
        <w:r w:rsidR="002C3D51" w:rsidRPr="00B16BFA">
          <w:rPr>
            <w:rStyle w:val="Hyperlink"/>
            <w:rFonts w:ascii="Arial" w:hAnsi="Arial" w:cs="Arial"/>
            <w:sz w:val="24"/>
            <w:szCs w:val="24"/>
          </w:rPr>
          <w:t>https://www.theguardian.com.uk/2008/aug/20/7</w:t>
        </w:r>
      </w:hyperlink>
      <w:r w:rsidR="002C3D51">
        <w:rPr>
          <w:rFonts w:ascii="Arial" w:hAnsi="Arial" w:cs="Arial"/>
          <w:sz w:val="24"/>
          <w:szCs w:val="24"/>
        </w:rPr>
        <w:t xml:space="preserve"> </w:t>
      </w:r>
      <w:r w:rsidR="002C3D51" w:rsidRPr="00D34B24">
        <w:rPr>
          <w:rFonts w:ascii="Arial" w:hAnsi="Arial" w:cs="Arial"/>
          <w:sz w:val="24"/>
          <w:szCs w:val="24"/>
        </w:rPr>
        <w:t>[accessed 22:36hrs 04.11.21]</w:t>
      </w:r>
    </w:p>
    <w:p w14:paraId="619EFF48" w14:textId="6F6F43A9" w:rsidR="002C3D51" w:rsidRDefault="002C3D51" w:rsidP="002C3D51">
      <w:pPr>
        <w:spacing w:after="240" w:line="480" w:lineRule="auto"/>
        <w:jc w:val="both"/>
        <w:rPr>
          <w:rFonts w:ascii="Arial" w:hAnsi="Arial" w:cs="Arial"/>
          <w:sz w:val="24"/>
          <w:szCs w:val="24"/>
        </w:rPr>
      </w:pPr>
    </w:p>
    <w:p w14:paraId="23E185E5" w14:textId="04C2645F" w:rsidR="002C3D51" w:rsidRPr="0068283F" w:rsidRDefault="00A96E88" w:rsidP="0068283F">
      <w:pPr>
        <w:pStyle w:val="ListParagraph"/>
        <w:numPr>
          <w:ilvl w:val="0"/>
          <w:numId w:val="6"/>
        </w:numPr>
        <w:spacing w:after="240" w:line="480" w:lineRule="auto"/>
        <w:jc w:val="both"/>
        <w:rPr>
          <w:rFonts w:ascii="Arial" w:hAnsi="Arial" w:cs="Arial"/>
          <w:sz w:val="24"/>
          <w:szCs w:val="24"/>
        </w:rPr>
      </w:pPr>
      <w:r>
        <w:rPr>
          <w:rFonts w:ascii="Arial" w:hAnsi="Arial" w:cs="Arial"/>
          <w:color w:val="444444"/>
          <w:sz w:val="24"/>
          <w:szCs w:val="24"/>
        </w:rPr>
        <w:t>The case of</w:t>
      </w:r>
      <w:r w:rsidR="002C3D51" w:rsidRPr="00CC79F3">
        <w:rPr>
          <w:rFonts w:ascii="Arial" w:hAnsi="Arial" w:cs="Arial"/>
          <w:color w:val="444444"/>
          <w:sz w:val="24"/>
          <w:szCs w:val="24"/>
        </w:rPr>
        <w:t xml:space="preserve"> </w:t>
      </w:r>
      <w:r w:rsidR="00577033">
        <w:rPr>
          <w:rFonts w:ascii="Arial" w:hAnsi="Arial" w:cs="Arial"/>
          <w:color w:val="444444"/>
          <w:sz w:val="24"/>
          <w:szCs w:val="24"/>
        </w:rPr>
        <w:t>James Smith</w:t>
      </w:r>
      <w:r w:rsidR="00F30DDD">
        <w:rPr>
          <w:rFonts w:ascii="Arial" w:hAnsi="Arial" w:cs="Arial"/>
          <w:color w:val="444444"/>
          <w:sz w:val="24"/>
          <w:szCs w:val="24"/>
        </w:rPr>
        <w:t xml:space="preserve">, who was a juror on a drug conspiracy trial held at </w:t>
      </w:r>
      <w:r w:rsidRPr="00CC79F3">
        <w:rPr>
          <w:rFonts w:ascii="Arial" w:hAnsi="Arial" w:cs="Arial"/>
          <w:color w:val="444444"/>
          <w:sz w:val="24"/>
          <w:szCs w:val="24"/>
        </w:rPr>
        <w:t xml:space="preserve">Liverpool Crown Court </w:t>
      </w:r>
      <w:proofErr w:type="gramStart"/>
      <w:r w:rsidR="00F30DDD">
        <w:rPr>
          <w:rFonts w:ascii="Arial" w:hAnsi="Arial" w:cs="Arial"/>
          <w:color w:val="444444"/>
          <w:sz w:val="24"/>
          <w:szCs w:val="24"/>
        </w:rPr>
        <w:t>on</w:t>
      </w:r>
      <w:proofErr w:type="gramEnd"/>
      <w:r w:rsidRPr="00CC79F3">
        <w:rPr>
          <w:rFonts w:ascii="Arial" w:hAnsi="Arial" w:cs="Arial"/>
          <w:color w:val="444444"/>
          <w:sz w:val="24"/>
          <w:szCs w:val="24"/>
        </w:rPr>
        <w:t xml:space="preserve"> December 2014</w:t>
      </w:r>
      <w:r w:rsidR="00F30DDD">
        <w:rPr>
          <w:rFonts w:ascii="Arial" w:hAnsi="Arial" w:cs="Arial"/>
          <w:color w:val="444444"/>
          <w:sz w:val="24"/>
          <w:szCs w:val="24"/>
        </w:rPr>
        <w:t>.</w:t>
      </w:r>
      <w:r>
        <w:rPr>
          <w:rFonts w:ascii="Arial" w:hAnsi="Arial" w:cs="Arial"/>
          <w:color w:val="444444"/>
          <w:sz w:val="24"/>
          <w:szCs w:val="24"/>
        </w:rPr>
        <w:t xml:space="preserve"> </w:t>
      </w:r>
      <w:r w:rsidR="00F30DDD">
        <w:rPr>
          <w:rFonts w:ascii="Arial" w:hAnsi="Arial" w:cs="Arial"/>
          <w:color w:val="444444"/>
          <w:sz w:val="24"/>
          <w:szCs w:val="24"/>
        </w:rPr>
        <w:t xml:space="preserve">Smith admitted having </w:t>
      </w:r>
      <w:r w:rsidR="002C3D51" w:rsidRPr="00CC79F3">
        <w:rPr>
          <w:rFonts w:ascii="Arial" w:hAnsi="Arial" w:cs="Arial"/>
          <w:color w:val="444444"/>
          <w:sz w:val="24"/>
          <w:szCs w:val="24"/>
        </w:rPr>
        <w:t xml:space="preserve">conducted an internet search </w:t>
      </w:r>
      <w:r w:rsidR="00304FF2">
        <w:rPr>
          <w:rFonts w:ascii="Arial" w:hAnsi="Arial" w:cs="Arial"/>
          <w:color w:val="444444"/>
          <w:sz w:val="24"/>
          <w:szCs w:val="24"/>
        </w:rPr>
        <w:t xml:space="preserve">of the defendant </w:t>
      </w:r>
      <w:r w:rsidR="002C3D51" w:rsidRPr="00CC79F3">
        <w:rPr>
          <w:rFonts w:ascii="Arial" w:hAnsi="Arial" w:cs="Arial"/>
          <w:color w:val="444444"/>
          <w:sz w:val="24"/>
          <w:szCs w:val="24"/>
        </w:rPr>
        <w:t xml:space="preserve">on </w:t>
      </w:r>
      <w:r w:rsidR="00577033">
        <w:rPr>
          <w:rFonts w:ascii="Arial" w:hAnsi="Arial" w:cs="Arial"/>
          <w:color w:val="444444"/>
          <w:sz w:val="24"/>
          <w:szCs w:val="24"/>
        </w:rPr>
        <w:t>his mobile phone</w:t>
      </w:r>
      <w:r w:rsidR="00304FF2">
        <w:rPr>
          <w:rFonts w:ascii="Arial" w:hAnsi="Arial" w:cs="Arial"/>
          <w:color w:val="444444"/>
          <w:sz w:val="24"/>
          <w:szCs w:val="24"/>
        </w:rPr>
        <w:t xml:space="preserve"> </w:t>
      </w:r>
      <w:r w:rsidR="002C3D51" w:rsidRPr="00CC79F3">
        <w:rPr>
          <w:rFonts w:ascii="Arial" w:hAnsi="Arial" w:cs="Arial"/>
          <w:color w:val="444444"/>
          <w:sz w:val="24"/>
          <w:szCs w:val="24"/>
        </w:rPr>
        <w:t>and discus</w:t>
      </w:r>
      <w:r w:rsidR="00F30DDD">
        <w:rPr>
          <w:rFonts w:ascii="Arial" w:hAnsi="Arial" w:cs="Arial"/>
          <w:color w:val="444444"/>
          <w:sz w:val="24"/>
          <w:szCs w:val="24"/>
        </w:rPr>
        <w:t>sing</w:t>
      </w:r>
      <w:r w:rsidR="002C3D51" w:rsidRPr="00CC79F3">
        <w:rPr>
          <w:rFonts w:ascii="Arial" w:hAnsi="Arial" w:cs="Arial"/>
          <w:color w:val="444444"/>
          <w:sz w:val="24"/>
          <w:szCs w:val="24"/>
        </w:rPr>
        <w:t xml:space="preserve"> his findings with other jury members. The case was abandoned leading to £80,000 in wasted costs. The juror was found guilty of contempt of court and sentenced </w:t>
      </w:r>
      <w:r w:rsidR="00B34F2D">
        <w:rPr>
          <w:rFonts w:ascii="Arial" w:hAnsi="Arial" w:cs="Arial"/>
          <w:color w:val="444444"/>
          <w:sz w:val="24"/>
          <w:szCs w:val="24"/>
        </w:rPr>
        <w:t xml:space="preserve">at the Royal Courts of Justice </w:t>
      </w:r>
      <w:r w:rsidR="002C3D51" w:rsidRPr="00CC79F3">
        <w:rPr>
          <w:rFonts w:ascii="Arial" w:hAnsi="Arial" w:cs="Arial"/>
          <w:color w:val="444444"/>
          <w:sz w:val="24"/>
          <w:szCs w:val="24"/>
        </w:rPr>
        <w:t xml:space="preserve">to a suspended prison term of nine months and ordered to pay a fine of £900. </w:t>
      </w:r>
    </w:p>
    <w:p w14:paraId="1A0C8681" w14:textId="77777777" w:rsidR="002C3D51" w:rsidRDefault="002C3D51" w:rsidP="00CC79F3">
      <w:pPr>
        <w:spacing w:after="240" w:line="240" w:lineRule="auto"/>
        <w:ind w:firstLine="720"/>
        <w:jc w:val="both"/>
        <w:rPr>
          <w:rFonts w:ascii="Arial" w:hAnsi="Arial" w:cs="Arial"/>
          <w:sz w:val="24"/>
          <w:szCs w:val="24"/>
        </w:rPr>
      </w:pPr>
      <w:r>
        <w:rPr>
          <w:rFonts w:ascii="Arial" w:hAnsi="Arial" w:cs="Arial"/>
          <w:sz w:val="24"/>
          <w:szCs w:val="24"/>
        </w:rPr>
        <w:t>The Law Society Gazette</w:t>
      </w:r>
    </w:p>
    <w:p w14:paraId="11CC8BD9" w14:textId="60190356" w:rsidR="002C3D51" w:rsidRPr="00CC79F3" w:rsidRDefault="005F6F3F" w:rsidP="00CC79F3">
      <w:pPr>
        <w:spacing w:after="375" w:line="240" w:lineRule="auto"/>
        <w:ind w:left="720" w:firstLine="70"/>
        <w:outlineLvl w:val="0"/>
        <w:rPr>
          <w:rFonts w:ascii="Arial" w:eastAsia="Times New Roman" w:hAnsi="Arial" w:cs="Arial"/>
          <w:color w:val="212121"/>
          <w:kern w:val="36"/>
          <w:sz w:val="24"/>
          <w:szCs w:val="24"/>
          <w:lang w:eastAsia="en-GB"/>
        </w:rPr>
      </w:pPr>
      <w:hyperlink r:id="rId12" w:history="1">
        <w:r w:rsidR="002C3D51" w:rsidRPr="00713AE3">
          <w:rPr>
            <w:rStyle w:val="Hyperlink"/>
            <w:rFonts w:ascii="Arial" w:hAnsi="Arial" w:cs="Arial"/>
            <w:sz w:val="24"/>
            <w:szCs w:val="24"/>
          </w:rPr>
          <w:t>Suspended sentence for juror who researched defendant | News | Law Gazette</w:t>
        </w:r>
      </w:hyperlink>
    </w:p>
    <w:p w14:paraId="6F1DCA69" w14:textId="7865C337" w:rsidR="002C3D51" w:rsidRPr="00CC79F3" w:rsidRDefault="005F6F3F" w:rsidP="00CC79F3">
      <w:pPr>
        <w:spacing w:after="240" w:line="240" w:lineRule="auto"/>
        <w:ind w:left="720"/>
        <w:jc w:val="both"/>
        <w:rPr>
          <w:rFonts w:ascii="Arial" w:hAnsi="Arial" w:cs="Arial"/>
          <w:sz w:val="24"/>
          <w:szCs w:val="24"/>
        </w:rPr>
      </w:pPr>
      <w:hyperlink r:id="rId13" w:history="1">
        <w:r w:rsidR="00CC79F3" w:rsidRPr="00CC79F3">
          <w:rPr>
            <w:rStyle w:val="Hyperlink"/>
            <w:rFonts w:ascii="Arial" w:hAnsi="Arial" w:cs="Arial"/>
            <w:sz w:val="24"/>
            <w:szCs w:val="24"/>
          </w:rPr>
          <w:t>https://www.lawgazette.co.uk/law/suspended-sentence-for-juror-who-researched-defendant/5055761.article</w:t>
        </w:r>
      </w:hyperlink>
    </w:p>
    <w:p w14:paraId="72FF05A2" w14:textId="77777777" w:rsidR="00CC79F3" w:rsidRPr="00CC79F3" w:rsidRDefault="00CC79F3" w:rsidP="00CC79F3">
      <w:pPr>
        <w:spacing w:after="240" w:line="240" w:lineRule="auto"/>
        <w:ind w:left="720"/>
        <w:jc w:val="both"/>
        <w:rPr>
          <w:rFonts w:ascii="Arial" w:hAnsi="Arial" w:cs="Arial"/>
          <w:sz w:val="24"/>
          <w:szCs w:val="24"/>
        </w:rPr>
      </w:pPr>
    </w:p>
    <w:p w14:paraId="6B99C875" w14:textId="77777777" w:rsidR="002C3D51" w:rsidRDefault="002C3D51" w:rsidP="002C3D51">
      <w:pPr>
        <w:spacing w:after="240" w:line="240" w:lineRule="auto"/>
        <w:jc w:val="both"/>
        <w:rPr>
          <w:rFonts w:ascii="Arial" w:hAnsi="Arial" w:cs="Arial"/>
          <w:sz w:val="24"/>
          <w:szCs w:val="24"/>
        </w:rPr>
      </w:pPr>
    </w:p>
    <w:p w14:paraId="1D43F90A" w14:textId="4307EAB6" w:rsidR="00112741" w:rsidRPr="00E929B3" w:rsidRDefault="002C3D51" w:rsidP="002C3D51">
      <w:pPr>
        <w:pStyle w:val="ListParagraph"/>
        <w:numPr>
          <w:ilvl w:val="0"/>
          <w:numId w:val="6"/>
        </w:numPr>
        <w:spacing w:after="240" w:line="480" w:lineRule="auto"/>
        <w:jc w:val="both"/>
        <w:rPr>
          <w:rFonts w:ascii="Arial" w:hAnsi="Arial" w:cs="Arial"/>
          <w:sz w:val="24"/>
          <w:szCs w:val="24"/>
        </w:rPr>
      </w:pPr>
      <w:r w:rsidRPr="00693EC4">
        <w:rPr>
          <w:rFonts w:ascii="Arial" w:hAnsi="Arial" w:cs="Arial"/>
          <w:color w:val="000000"/>
          <w:sz w:val="24"/>
          <w:szCs w:val="24"/>
          <w:shd w:val="clear" w:color="auto" w:fill="FFFFFF"/>
        </w:rPr>
        <w:t xml:space="preserve">In R v </w:t>
      </w:r>
      <w:proofErr w:type="spellStart"/>
      <w:r w:rsidRPr="00693EC4">
        <w:rPr>
          <w:rFonts w:ascii="Arial" w:hAnsi="Arial" w:cs="Arial"/>
          <w:color w:val="000000"/>
          <w:sz w:val="24"/>
          <w:szCs w:val="24"/>
          <w:shd w:val="clear" w:color="auto" w:fill="FFFFFF"/>
        </w:rPr>
        <w:t>Bruckland</w:t>
      </w:r>
      <w:proofErr w:type="spellEnd"/>
      <w:r w:rsidR="00D75113">
        <w:rPr>
          <w:rFonts w:ascii="Arial" w:hAnsi="Arial" w:cs="Arial"/>
          <w:sz w:val="24"/>
          <w:szCs w:val="24"/>
        </w:rPr>
        <w:t>.</w:t>
      </w:r>
      <w:r w:rsidRPr="00693EC4">
        <w:rPr>
          <w:rFonts w:ascii="Arial" w:hAnsi="Arial" w:cs="Arial"/>
          <w:color w:val="000000"/>
          <w:sz w:val="24"/>
          <w:szCs w:val="24"/>
          <w:shd w:val="clear" w:color="auto" w:fill="FFFFFF"/>
        </w:rPr>
        <w:t> </w:t>
      </w:r>
      <w:r w:rsidR="00D75113">
        <w:rPr>
          <w:rFonts w:ascii="Arial" w:hAnsi="Arial" w:cs="Arial"/>
          <w:color w:val="000000"/>
          <w:sz w:val="24"/>
          <w:szCs w:val="24"/>
          <w:shd w:val="clear" w:color="auto" w:fill="FFFFFF"/>
        </w:rPr>
        <w:t>T</w:t>
      </w:r>
      <w:r w:rsidRPr="00693EC4">
        <w:rPr>
          <w:rFonts w:ascii="Arial" w:hAnsi="Arial" w:cs="Arial"/>
          <w:color w:val="000000"/>
          <w:sz w:val="24"/>
          <w:szCs w:val="24"/>
          <w:shd w:val="clear" w:color="auto" w:fill="FFFFFF"/>
        </w:rPr>
        <w:t xml:space="preserve">he defendant was convicted by a majority of 10 to 2.  After the verdict the presiding judge was approached outside </w:t>
      </w:r>
      <w:r w:rsidR="008D36C6" w:rsidRPr="00693EC4">
        <w:rPr>
          <w:rFonts w:ascii="Arial" w:hAnsi="Arial" w:cs="Arial"/>
          <w:color w:val="000000"/>
          <w:sz w:val="24"/>
          <w:szCs w:val="24"/>
          <w:shd w:val="clear" w:color="auto" w:fill="FFFFFF"/>
        </w:rPr>
        <w:t xml:space="preserve">the </w:t>
      </w:r>
      <w:r w:rsidRPr="00693EC4">
        <w:rPr>
          <w:rFonts w:ascii="Arial" w:hAnsi="Arial" w:cs="Arial"/>
          <w:color w:val="000000"/>
          <w:sz w:val="24"/>
          <w:szCs w:val="24"/>
          <w:shd w:val="clear" w:color="auto" w:fill="FFFFFF"/>
        </w:rPr>
        <w:t xml:space="preserve">court by two </w:t>
      </w:r>
      <w:r w:rsidRPr="00693EC4">
        <w:rPr>
          <w:rFonts w:ascii="Arial" w:hAnsi="Arial" w:cs="Arial"/>
          <w:color w:val="000000"/>
          <w:sz w:val="24"/>
          <w:szCs w:val="24"/>
          <w:shd w:val="clear" w:color="auto" w:fill="FFFFFF"/>
        </w:rPr>
        <w:lastRenderedPageBreak/>
        <w:t xml:space="preserve">distressed jurors.  They informed the judge that they had been bullied by the foreman of the jury, </w:t>
      </w:r>
      <w:r w:rsidR="00CF0789">
        <w:rPr>
          <w:rFonts w:ascii="Arial" w:hAnsi="Arial" w:cs="Arial"/>
          <w:color w:val="000000"/>
          <w:sz w:val="24"/>
          <w:szCs w:val="24"/>
          <w:shd w:val="clear" w:color="auto" w:fill="FFFFFF"/>
        </w:rPr>
        <w:t xml:space="preserve">with one of them having been </w:t>
      </w:r>
      <w:r w:rsidRPr="00693EC4">
        <w:rPr>
          <w:rFonts w:ascii="Arial" w:hAnsi="Arial" w:cs="Arial"/>
          <w:color w:val="000000"/>
          <w:sz w:val="24"/>
          <w:szCs w:val="24"/>
          <w:shd w:val="clear" w:color="auto" w:fill="FFFFFF"/>
        </w:rPr>
        <w:t xml:space="preserve">persuaded to change their mind to convict the defendant.  The </w:t>
      </w:r>
      <w:r w:rsidR="00B3739D">
        <w:rPr>
          <w:rFonts w:ascii="Arial" w:hAnsi="Arial" w:cs="Arial"/>
          <w:color w:val="000000"/>
          <w:sz w:val="24"/>
          <w:szCs w:val="24"/>
          <w:shd w:val="clear" w:color="auto" w:fill="FFFFFF"/>
        </w:rPr>
        <w:t xml:space="preserve">conviction was quashed by the </w:t>
      </w:r>
      <w:r w:rsidRPr="00693EC4">
        <w:rPr>
          <w:rFonts w:ascii="Arial" w:hAnsi="Arial" w:cs="Arial"/>
          <w:color w:val="000000"/>
          <w:sz w:val="24"/>
          <w:szCs w:val="24"/>
          <w:shd w:val="clear" w:color="auto" w:fill="FFFFFF"/>
        </w:rPr>
        <w:t>Court of Appeal</w:t>
      </w:r>
      <w:r w:rsidR="00E1346F" w:rsidRPr="00693EC4">
        <w:rPr>
          <w:rFonts w:ascii="Arial" w:hAnsi="Arial" w:cs="Arial"/>
          <w:color w:val="000000"/>
          <w:sz w:val="24"/>
          <w:szCs w:val="24"/>
          <w:shd w:val="clear" w:color="auto" w:fill="FFFFFF"/>
        </w:rPr>
        <w:t>.</w:t>
      </w:r>
      <w:r w:rsidRPr="00693EC4">
        <w:rPr>
          <w:rFonts w:ascii="Arial" w:hAnsi="Arial" w:cs="Arial"/>
          <w:color w:val="000000"/>
          <w:sz w:val="24"/>
          <w:szCs w:val="24"/>
          <w:shd w:val="clear" w:color="auto" w:fill="FFFFFF"/>
        </w:rPr>
        <w:t> </w:t>
      </w:r>
      <w:r w:rsidR="00F328AF">
        <w:rPr>
          <w:rFonts w:ascii="Arial" w:hAnsi="Arial" w:cs="Arial"/>
          <w:color w:val="000000"/>
          <w:sz w:val="24"/>
          <w:szCs w:val="24"/>
          <w:shd w:val="clear" w:color="auto" w:fill="FFFFFF"/>
        </w:rPr>
        <w:t xml:space="preserve">This case highlights the importance of resolve required within each juror, and courage in speaking up, without which in this case would have resulted in a miscarriage of justice. Of concern, </w:t>
      </w:r>
      <w:r w:rsidR="001C597B">
        <w:rPr>
          <w:rFonts w:ascii="Arial" w:hAnsi="Arial" w:cs="Arial"/>
          <w:color w:val="000000"/>
          <w:sz w:val="24"/>
          <w:szCs w:val="24"/>
          <w:shd w:val="clear" w:color="auto" w:fill="FFFFFF"/>
        </w:rPr>
        <w:t>was the fact that t</w:t>
      </w:r>
      <w:r w:rsidRPr="00693EC4">
        <w:rPr>
          <w:rFonts w:ascii="Arial" w:hAnsi="Arial" w:cs="Arial"/>
          <w:color w:val="000000"/>
          <w:sz w:val="24"/>
          <w:szCs w:val="24"/>
          <w:shd w:val="clear" w:color="auto" w:fill="FFFFFF"/>
        </w:rPr>
        <w:t>he remaining jurors had not raised any concerns.</w:t>
      </w:r>
    </w:p>
    <w:p w14:paraId="738300E9" w14:textId="08E8AAA9" w:rsidR="00BB1400" w:rsidRDefault="002C3D51" w:rsidP="002C3D51">
      <w:pPr>
        <w:spacing w:after="240" w:line="480" w:lineRule="auto"/>
        <w:jc w:val="both"/>
        <w:rPr>
          <w:rFonts w:ascii="Arial" w:hAnsi="Arial" w:cs="Arial"/>
          <w:sz w:val="24"/>
          <w:szCs w:val="24"/>
        </w:rPr>
      </w:pPr>
      <w:r w:rsidRPr="0080633C">
        <w:rPr>
          <w:rFonts w:ascii="Arial" w:hAnsi="Arial" w:cs="Arial"/>
          <w:sz w:val="24"/>
          <w:szCs w:val="24"/>
        </w:rPr>
        <w:t xml:space="preserve">A </w:t>
      </w:r>
      <w:r>
        <w:rPr>
          <w:rFonts w:ascii="Arial" w:hAnsi="Arial" w:cs="Arial"/>
          <w:sz w:val="24"/>
          <w:szCs w:val="24"/>
        </w:rPr>
        <w:t>call for reform by senior</w:t>
      </w:r>
      <w:r w:rsidR="0005633B">
        <w:rPr>
          <w:rFonts w:ascii="Arial" w:hAnsi="Arial" w:cs="Arial"/>
          <w:sz w:val="24"/>
          <w:szCs w:val="24"/>
        </w:rPr>
        <w:t xml:space="preserve"> judges and barristers </w:t>
      </w:r>
      <w:r>
        <w:rPr>
          <w:rFonts w:ascii="Arial" w:hAnsi="Arial" w:cs="Arial"/>
          <w:sz w:val="24"/>
          <w:szCs w:val="24"/>
        </w:rPr>
        <w:t>within the judiciary</w:t>
      </w:r>
      <w:r w:rsidR="0074385E">
        <w:rPr>
          <w:rFonts w:ascii="Arial" w:hAnsi="Arial" w:cs="Arial"/>
          <w:sz w:val="24"/>
          <w:szCs w:val="24"/>
        </w:rPr>
        <w:t>,</w:t>
      </w:r>
      <w:r>
        <w:rPr>
          <w:rFonts w:ascii="Arial" w:hAnsi="Arial" w:cs="Arial"/>
          <w:sz w:val="24"/>
          <w:szCs w:val="24"/>
        </w:rPr>
        <w:t xml:space="preserve"> in the wake of</w:t>
      </w:r>
      <w:r w:rsidR="007C1331">
        <w:rPr>
          <w:rFonts w:ascii="Arial" w:hAnsi="Arial" w:cs="Arial"/>
          <w:sz w:val="24"/>
          <w:szCs w:val="24"/>
        </w:rPr>
        <w:t xml:space="preserve"> such</w:t>
      </w:r>
      <w:r>
        <w:rPr>
          <w:rFonts w:ascii="Arial" w:hAnsi="Arial" w:cs="Arial"/>
          <w:sz w:val="24"/>
          <w:szCs w:val="24"/>
        </w:rPr>
        <w:t xml:space="preserve"> instances</w:t>
      </w:r>
      <w:r w:rsidR="0074385E">
        <w:rPr>
          <w:rFonts w:ascii="Arial" w:hAnsi="Arial" w:cs="Arial"/>
          <w:sz w:val="24"/>
          <w:szCs w:val="24"/>
        </w:rPr>
        <w:t>.</w:t>
      </w:r>
      <w:r>
        <w:rPr>
          <w:rFonts w:ascii="Arial" w:hAnsi="Arial" w:cs="Arial"/>
          <w:sz w:val="24"/>
          <w:szCs w:val="24"/>
        </w:rPr>
        <w:t xml:space="preserve"> is not surprising, more so</w:t>
      </w:r>
      <w:r w:rsidR="00B03FEB">
        <w:rPr>
          <w:rFonts w:ascii="Arial" w:hAnsi="Arial" w:cs="Arial"/>
          <w:sz w:val="24"/>
          <w:szCs w:val="24"/>
        </w:rPr>
        <w:t xml:space="preserve"> </w:t>
      </w:r>
      <w:r>
        <w:rPr>
          <w:rFonts w:ascii="Arial" w:hAnsi="Arial" w:cs="Arial"/>
          <w:sz w:val="24"/>
          <w:szCs w:val="24"/>
        </w:rPr>
        <w:t xml:space="preserve">with the </w:t>
      </w:r>
      <w:r w:rsidR="00B03FEB">
        <w:rPr>
          <w:rFonts w:ascii="Arial" w:hAnsi="Arial" w:cs="Arial"/>
          <w:sz w:val="24"/>
          <w:szCs w:val="24"/>
        </w:rPr>
        <w:t xml:space="preserve">parallel </w:t>
      </w:r>
      <w:r>
        <w:rPr>
          <w:rFonts w:ascii="Arial" w:hAnsi="Arial" w:cs="Arial"/>
          <w:sz w:val="24"/>
          <w:szCs w:val="24"/>
        </w:rPr>
        <w:t xml:space="preserve">existence of </w:t>
      </w:r>
      <w:r w:rsidR="00B81F26">
        <w:rPr>
          <w:rFonts w:ascii="Arial" w:hAnsi="Arial" w:cs="Arial"/>
          <w:sz w:val="24"/>
          <w:szCs w:val="24"/>
        </w:rPr>
        <w:t xml:space="preserve">such </w:t>
      </w:r>
      <w:r>
        <w:rPr>
          <w:rFonts w:ascii="Arial" w:hAnsi="Arial" w:cs="Arial"/>
          <w:sz w:val="24"/>
          <w:szCs w:val="24"/>
        </w:rPr>
        <w:t>special</w:t>
      </w:r>
      <w:r w:rsidR="00F0333F">
        <w:rPr>
          <w:rFonts w:ascii="Arial" w:hAnsi="Arial" w:cs="Arial"/>
          <w:sz w:val="24"/>
          <w:szCs w:val="24"/>
        </w:rPr>
        <w:t xml:space="preserve"> judicial measures</w:t>
      </w:r>
      <w:r>
        <w:rPr>
          <w:rFonts w:ascii="Arial" w:hAnsi="Arial" w:cs="Arial"/>
          <w:sz w:val="24"/>
          <w:szCs w:val="24"/>
        </w:rPr>
        <w:t xml:space="preserve"> </w:t>
      </w:r>
      <w:r w:rsidR="007C6642">
        <w:rPr>
          <w:rFonts w:ascii="Arial" w:hAnsi="Arial" w:cs="Arial"/>
          <w:sz w:val="24"/>
          <w:szCs w:val="24"/>
        </w:rPr>
        <w:t xml:space="preserve">set-up </w:t>
      </w:r>
      <w:r w:rsidR="0055195D">
        <w:rPr>
          <w:rFonts w:ascii="Arial" w:hAnsi="Arial" w:cs="Arial"/>
          <w:sz w:val="24"/>
          <w:szCs w:val="24"/>
        </w:rPr>
        <w:t>in response</w:t>
      </w:r>
      <w:r w:rsidR="00C5660B">
        <w:rPr>
          <w:rFonts w:ascii="Arial" w:hAnsi="Arial" w:cs="Arial"/>
          <w:sz w:val="24"/>
          <w:szCs w:val="24"/>
        </w:rPr>
        <w:t xml:space="preserve"> to the Covid-19 pandemic</w:t>
      </w:r>
      <w:r w:rsidR="007C6642">
        <w:rPr>
          <w:rFonts w:ascii="Arial" w:hAnsi="Arial" w:cs="Arial"/>
          <w:sz w:val="24"/>
          <w:szCs w:val="24"/>
        </w:rPr>
        <w:t xml:space="preserve">, </w:t>
      </w:r>
      <w:r w:rsidR="003F40AE">
        <w:rPr>
          <w:rFonts w:ascii="Arial" w:hAnsi="Arial" w:cs="Arial"/>
          <w:sz w:val="24"/>
          <w:szCs w:val="24"/>
        </w:rPr>
        <w:t xml:space="preserve">these </w:t>
      </w:r>
      <w:r w:rsidR="007C6642">
        <w:rPr>
          <w:rFonts w:ascii="Arial" w:hAnsi="Arial" w:cs="Arial"/>
          <w:sz w:val="24"/>
          <w:szCs w:val="24"/>
        </w:rPr>
        <w:t xml:space="preserve">seen in the form of remote hearings and Nightingale Courts. </w:t>
      </w:r>
      <w:r w:rsidR="00587DE0">
        <w:rPr>
          <w:rFonts w:ascii="Arial" w:hAnsi="Arial" w:cs="Arial"/>
          <w:sz w:val="24"/>
          <w:szCs w:val="24"/>
        </w:rPr>
        <w:t xml:space="preserve">Regrettably, </w:t>
      </w:r>
      <w:r w:rsidR="001407CD">
        <w:rPr>
          <w:rFonts w:ascii="Arial" w:hAnsi="Arial" w:cs="Arial"/>
          <w:sz w:val="24"/>
          <w:szCs w:val="24"/>
        </w:rPr>
        <w:t>t</w:t>
      </w:r>
      <w:r w:rsidR="00587DE0">
        <w:rPr>
          <w:rFonts w:ascii="Arial" w:hAnsi="Arial" w:cs="Arial"/>
          <w:sz w:val="24"/>
          <w:szCs w:val="24"/>
        </w:rPr>
        <w:t>hese</w:t>
      </w:r>
      <w:r w:rsidR="007C6642">
        <w:rPr>
          <w:rFonts w:ascii="Arial" w:hAnsi="Arial" w:cs="Arial"/>
          <w:sz w:val="24"/>
          <w:szCs w:val="24"/>
        </w:rPr>
        <w:t xml:space="preserve"> reduce </w:t>
      </w:r>
      <w:r w:rsidR="00F347EF">
        <w:rPr>
          <w:rFonts w:ascii="Arial" w:hAnsi="Arial" w:cs="Arial"/>
          <w:sz w:val="24"/>
          <w:szCs w:val="24"/>
        </w:rPr>
        <w:t xml:space="preserve">the instances </w:t>
      </w:r>
      <w:r w:rsidR="00AA22DA">
        <w:rPr>
          <w:rFonts w:ascii="Arial" w:hAnsi="Arial" w:cs="Arial"/>
          <w:sz w:val="24"/>
          <w:szCs w:val="24"/>
        </w:rPr>
        <w:t xml:space="preserve">of </w:t>
      </w:r>
      <w:r w:rsidR="00482CDF">
        <w:rPr>
          <w:rFonts w:ascii="Arial" w:hAnsi="Arial" w:cs="Arial"/>
          <w:sz w:val="24"/>
          <w:szCs w:val="24"/>
        </w:rPr>
        <w:t>‘</w:t>
      </w:r>
      <w:r w:rsidR="007C6642">
        <w:rPr>
          <w:rFonts w:ascii="Arial" w:hAnsi="Arial" w:cs="Arial"/>
          <w:sz w:val="24"/>
          <w:szCs w:val="24"/>
        </w:rPr>
        <w:t>face to face</w:t>
      </w:r>
      <w:r w:rsidR="00482CDF">
        <w:rPr>
          <w:rFonts w:ascii="Arial" w:hAnsi="Arial" w:cs="Arial"/>
          <w:sz w:val="24"/>
          <w:szCs w:val="24"/>
        </w:rPr>
        <w:t>’</w:t>
      </w:r>
      <w:r w:rsidR="007C6642">
        <w:rPr>
          <w:rFonts w:ascii="Arial" w:hAnsi="Arial" w:cs="Arial"/>
          <w:sz w:val="24"/>
          <w:szCs w:val="24"/>
        </w:rPr>
        <w:t xml:space="preserve"> </w:t>
      </w:r>
      <w:r w:rsidR="00F347EF">
        <w:rPr>
          <w:rFonts w:ascii="Arial" w:hAnsi="Arial" w:cs="Arial"/>
          <w:sz w:val="24"/>
          <w:szCs w:val="24"/>
        </w:rPr>
        <w:t>t</w:t>
      </w:r>
      <w:r w:rsidR="007C6642">
        <w:rPr>
          <w:rFonts w:ascii="Arial" w:hAnsi="Arial" w:cs="Arial"/>
          <w:sz w:val="24"/>
          <w:szCs w:val="24"/>
        </w:rPr>
        <w:t xml:space="preserve">rials and traditional legal representation, </w:t>
      </w:r>
      <w:r w:rsidR="00412836">
        <w:rPr>
          <w:rFonts w:ascii="Arial" w:hAnsi="Arial" w:cs="Arial"/>
          <w:sz w:val="24"/>
          <w:szCs w:val="24"/>
        </w:rPr>
        <w:t xml:space="preserve">they </w:t>
      </w:r>
      <w:r w:rsidR="007C6642">
        <w:rPr>
          <w:rFonts w:ascii="Arial" w:hAnsi="Arial" w:cs="Arial"/>
          <w:sz w:val="24"/>
          <w:szCs w:val="24"/>
        </w:rPr>
        <w:t>significantly prolong the waiting times for trials to proceed</w:t>
      </w:r>
      <w:r w:rsidR="00412836">
        <w:rPr>
          <w:rFonts w:ascii="Arial" w:hAnsi="Arial" w:cs="Arial"/>
          <w:sz w:val="24"/>
          <w:szCs w:val="24"/>
        </w:rPr>
        <w:t>,</w:t>
      </w:r>
      <w:r w:rsidR="004A4B9F">
        <w:rPr>
          <w:rFonts w:ascii="Arial" w:hAnsi="Arial" w:cs="Arial"/>
          <w:sz w:val="24"/>
          <w:szCs w:val="24"/>
        </w:rPr>
        <w:t xml:space="preserve"> thus creating </w:t>
      </w:r>
      <w:r w:rsidR="004058AD">
        <w:rPr>
          <w:rFonts w:ascii="Arial" w:hAnsi="Arial" w:cs="Arial"/>
          <w:sz w:val="24"/>
          <w:szCs w:val="24"/>
        </w:rPr>
        <w:t xml:space="preserve">significant </w:t>
      </w:r>
      <w:r w:rsidR="004A4B9F">
        <w:rPr>
          <w:rFonts w:ascii="Arial" w:hAnsi="Arial" w:cs="Arial"/>
          <w:sz w:val="24"/>
          <w:szCs w:val="24"/>
        </w:rPr>
        <w:t xml:space="preserve">backlogs, all of </w:t>
      </w:r>
      <w:r w:rsidR="007C6642">
        <w:rPr>
          <w:rFonts w:ascii="Arial" w:hAnsi="Arial" w:cs="Arial"/>
          <w:sz w:val="24"/>
          <w:szCs w:val="24"/>
        </w:rPr>
        <w:t>which are ripe ingredients for a lesser standard of fairness for the defendant</w:t>
      </w:r>
      <w:r w:rsidR="00330D1B">
        <w:rPr>
          <w:rFonts w:ascii="Arial" w:hAnsi="Arial" w:cs="Arial"/>
          <w:sz w:val="24"/>
          <w:szCs w:val="24"/>
        </w:rPr>
        <w:t>.</w:t>
      </w:r>
      <w:r w:rsidR="007C6642">
        <w:rPr>
          <w:rFonts w:ascii="Arial" w:hAnsi="Arial" w:cs="Arial"/>
          <w:sz w:val="24"/>
          <w:szCs w:val="24"/>
        </w:rPr>
        <w:t xml:space="preserve"> </w:t>
      </w:r>
    </w:p>
    <w:p w14:paraId="29CAC1FD" w14:textId="470E47C5" w:rsidR="006C0667" w:rsidRDefault="00C5660B" w:rsidP="002C3D51">
      <w:pPr>
        <w:spacing w:after="240" w:line="480" w:lineRule="auto"/>
        <w:jc w:val="both"/>
        <w:rPr>
          <w:rFonts w:ascii="Arial" w:hAnsi="Arial" w:cs="Arial"/>
          <w:sz w:val="24"/>
          <w:szCs w:val="24"/>
        </w:rPr>
      </w:pPr>
      <w:r>
        <w:rPr>
          <w:rFonts w:ascii="Arial" w:hAnsi="Arial" w:cs="Arial"/>
          <w:sz w:val="24"/>
          <w:szCs w:val="24"/>
        </w:rPr>
        <w:t>The</w:t>
      </w:r>
      <w:r w:rsidR="002C3D51">
        <w:rPr>
          <w:rFonts w:ascii="Arial" w:hAnsi="Arial" w:cs="Arial"/>
          <w:sz w:val="24"/>
          <w:szCs w:val="24"/>
        </w:rPr>
        <w:t xml:space="preserve"> provision of</w:t>
      </w:r>
      <w:r w:rsidR="007C6642">
        <w:rPr>
          <w:rFonts w:ascii="Arial" w:hAnsi="Arial" w:cs="Arial"/>
          <w:sz w:val="24"/>
          <w:szCs w:val="24"/>
        </w:rPr>
        <w:t xml:space="preserve"> such emergency measures serves to</w:t>
      </w:r>
      <w:r w:rsidR="005341BF">
        <w:rPr>
          <w:rFonts w:ascii="Arial" w:hAnsi="Arial" w:cs="Arial"/>
          <w:sz w:val="24"/>
          <w:szCs w:val="24"/>
        </w:rPr>
        <w:t xml:space="preserve"> </w:t>
      </w:r>
      <w:r w:rsidR="007C6642">
        <w:rPr>
          <w:rFonts w:ascii="Arial" w:hAnsi="Arial" w:cs="Arial"/>
          <w:sz w:val="24"/>
          <w:szCs w:val="24"/>
        </w:rPr>
        <w:t xml:space="preserve">reduce the spread of the deadly virus and </w:t>
      </w:r>
      <w:r w:rsidR="00A4488D">
        <w:rPr>
          <w:rFonts w:ascii="Arial" w:hAnsi="Arial" w:cs="Arial"/>
          <w:sz w:val="24"/>
          <w:szCs w:val="24"/>
        </w:rPr>
        <w:t xml:space="preserve">similarly, </w:t>
      </w:r>
      <w:r w:rsidR="007C6642">
        <w:rPr>
          <w:rFonts w:ascii="Arial" w:hAnsi="Arial" w:cs="Arial"/>
          <w:sz w:val="24"/>
          <w:szCs w:val="24"/>
        </w:rPr>
        <w:t>to reduce the serious backlog of criminal cases, which stood at 38,000 at the end of December 2019,</w:t>
      </w:r>
      <w:r w:rsidR="00D21882">
        <w:rPr>
          <w:rFonts w:ascii="Arial" w:hAnsi="Arial" w:cs="Arial"/>
          <w:sz w:val="24"/>
          <w:szCs w:val="24"/>
        </w:rPr>
        <w:t xml:space="preserve"> this being</w:t>
      </w:r>
      <w:r w:rsidR="007C6642">
        <w:rPr>
          <w:rFonts w:ascii="Arial" w:hAnsi="Arial" w:cs="Arial"/>
          <w:sz w:val="24"/>
          <w:szCs w:val="24"/>
        </w:rPr>
        <w:t xml:space="preserve"> </w:t>
      </w:r>
      <w:r w:rsidR="00330D1B">
        <w:rPr>
          <w:rFonts w:ascii="Arial" w:hAnsi="Arial" w:cs="Arial"/>
          <w:sz w:val="24"/>
          <w:szCs w:val="24"/>
        </w:rPr>
        <w:t xml:space="preserve">three </w:t>
      </w:r>
      <w:r w:rsidR="007C6642">
        <w:rPr>
          <w:rFonts w:ascii="Arial" w:hAnsi="Arial" w:cs="Arial"/>
          <w:sz w:val="24"/>
          <w:szCs w:val="24"/>
        </w:rPr>
        <w:t>months prior to the lockdown measures being instigate</w:t>
      </w:r>
      <w:r w:rsidR="001D44DA">
        <w:rPr>
          <w:rFonts w:ascii="Arial" w:hAnsi="Arial" w:cs="Arial"/>
          <w:sz w:val="24"/>
          <w:szCs w:val="24"/>
        </w:rPr>
        <w:t>d</w:t>
      </w:r>
      <w:r w:rsidR="007C6642">
        <w:rPr>
          <w:rFonts w:ascii="Arial" w:hAnsi="Arial" w:cs="Arial"/>
          <w:sz w:val="24"/>
          <w:szCs w:val="24"/>
        </w:rPr>
        <w:t xml:space="preserve"> on the </w:t>
      </w:r>
      <w:proofErr w:type="gramStart"/>
      <w:r w:rsidR="00C43904">
        <w:rPr>
          <w:rFonts w:ascii="Arial" w:hAnsi="Arial" w:cs="Arial"/>
          <w:sz w:val="24"/>
          <w:szCs w:val="24"/>
        </w:rPr>
        <w:t>23</w:t>
      </w:r>
      <w:r w:rsidR="00C43904" w:rsidRPr="00C43904">
        <w:rPr>
          <w:rFonts w:ascii="Arial" w:hAnsi="Arial" w:cs="Arial"/>
          <w:sz w:val="24"/>
          <w:szCs w:val="24"/>
          <w:vertAlign w:val="superscript"/>
        </w:rPr>
        <w:t>rd</w:t>
      </w:r>
      <w:proofErr w:type="gramEnd"/>
      <w:r w:rsidR="00C43904">
        <w:rPr>
          <w:rFonts w:ascii="Arial" w:hAnsi="Arial" w:cs="Arial"/>
          <w:sz w:val="24"/>
          <w:szCs w:val="24"/>
        </w:rPr>
        <w:t xml:space="preserve"> March</w:t>
      </w:r>
      <w:r w:rsidR="007C6642">
        <w:rPr>
          <w:rFonts w:ascii="Arial" w:hAnsi="Arial" w:cs="Arial"/>
          <w:sz w:val="24"/>
          <w:szCs w:val="24"/>
        </w:rPr>
        <w:t xml:space="preserve"> 2020. </w:t>
      </w:r>
      <w:r w:rsidR="0076024B">
        <w:rPr>
          <w:rFonts w:ascii="Arial" w:hAnsi="Arial" w:cs="Arial"/>
          <w:sz w:val="24"/>
          <w:szCs w:val="24"/>
        </w:rPr>
        <w:t>At the end of June 2021, t</w:t>
      </w:r>
      <w:r w:rsidR="00220DF9">
        <w:rPr>
          <w:rFonts w:ascii="Arial" w:hAnsi="Arial" w:cs="Arial"/>
          <w:sz w:val="24"/>
          <w:szCs w:val="24"/>
        </w:rPr>
        <w:t xml:space="preserve">he </w:t>
      </w:r>
      <w:r w:rsidR="00897FCE">
        <w:rPr>
          <w:rFonts w:ascii="Arial" w:hAnsi="Arial" w:cs="Arial"/>
          <w:sz w:val="24"/>
          <w:szCs w:val="24"/>
        </w:rPr>
        <w:t xml:space="preserve">backlog </w:t>
      </w:r>
      <w:r w:rsidR="00220DF9">
        <w:rPr>
          <w:rFonts w:ascii="Arial" w:hAnsi="Arial" w:cs="Arial"/>
          <w:sz w:val="24"/>
          <w:szCs w:val="24"/>
        </w:rPr>
        <w:t xml:space="preserve">figure presented by the MOJ and HMCTS </w:t>
      </w:r>
      <w:r w:rsidR="00897FCE">
        <w:rPr>
          <w:rFonts w:ascii="Arial" w:hAnsi="Arial" w:cs="Arial"/>
          <w:sz w:val="24"/>
          <w:szCs w:val="24"/>
        </w:rPr>
        <w:t xml:space="preserve">was </w:t>
      </w:r>
      <w:r w:rsidR="00220DF9">
        <w:rPr>
          <w:rFonts w:ascii="Arial" w:hAnsi="Arial" w:cs="Arial"/>
          <w:sz w:val="24"/>
          <w:szCs w:val="24"/>
        </w:rPr>
        <w:t>estimated to be close to 61,000</w:t>
      </w:r>
      <w:r w:rsidR="00104559">
        <w:rPr>
          <w:rFonts w:ascii="Arial" w:hAnsi="Arial" w:cs="Arial"/>
          <w:sz w:val="24"/>
          <w:szCs w:val="24"/>
        </w:rPr>
        <w:t xml:space="preserve"> cases</w:t>
      </w:r>
      <w:r w:rsidR="0076024B">
        <w:rPr>
          <w:rFonts w:ascii="Arial" w:hAnsi="Arial" w:cs="Arial"/>
          <w:sz w:val="24"/>
          <w:szCs w:val="24"/>
        </w:rPr>
        <w:t>.</w:t>
      </w:r>
    </w:p>
    <w:p w14:paraId="08B4FB3C" w14:textId="4831D5EB" w:rsidR="00EA5F53" w:rsidRDefault="00EA5F53" w:rsidP="002C3D51">
      <w:pPr>
        <w:spacing w:after="240" w:line="480" w:lineRule="auto"/>
        <w:jc w:val="both"/>
        <w:rPr>
          <w:rFonts w:ascii="Arial" w:hAnsi="Arial" w:cs="Arial"/>
          <w:sz w:val="24"/>
          <w:szCs w:val="24"/>
        </w:rPr>
      </w:pPr>
      <w:r>
        <w:rPr>
          <w:rFonts w:ascii="Arial" w:hAnsi="Arial" w:cs="Arial"/>
          <w:sz w:val="24"/>
          <w:szCs w:val="24"/>
        </w:rPr>
        <w:t>(Report by the National Audit Office – by the Comptroller and Auditor General. Session 2021-22 22 October 2021 HC 732; Reducing the backlog in criminal courts, Ministry of Justice and HM Courts &amp; Tribunals Service Page 7).</w:t>
      </w:r>
    </w:p>
    <w:p w14:paraId="6049F148" w14:textId="1E10506E" w:rsidR="00EA5F53" w:rsidRDefault="005F6F3F" w:rsidP="002C3D51">
      <w:pPr>
        <w:spacing w:after="240" w:line="480" w:lineRule="auto"/>
        <w:jc w:val="both"/>
        <w:rPr>
          <w:rFonts w:ascii="Arial" w:hAnsi="Arial" w:cs="Arial"/>
          <w:sz w:val="24"/>
          <w:szCs w:val="24"/>
        </w:rPr>
      </w:pPr>
      <w:hyperlink r:id="rId14" w:history="1">
        <w:r w:rsidR="00EA5F53" w:rsidRPr="00B16BFA">
          <w:rPr>
            <w:rStyle w:val="Hyperlink"/>
            <w:rFonts w:ascii="Arial" w:hAnsi="Arial" w:cs="Arial"/>
            <w:sz w:val="24"/>
            <w:szCs w:val="24"/>
          </w:rPr>
          <w:t>https://www.nao.org.uk/wp-content/uploads/2021/10/Reducing-the-backlog-in-criminal-courts.pdf</w:t>
        </w:r>
      </w:hyperlink>
      <w:r w:rsidR="0063767A">
        <w:rPr>
          <w:rFonts w:ascii="Arial" w:hAnsi="Arial" w:cs="Arial"/>
          <w:sz w:val="24"/>
          <w:szCs w:val="24"/>
        </w:rPr>
        <w:t xml:space="preserve"> [accessed 13:30hrs 05/11/21]</w:t>
      </w:r>
    </w:p>
    <w:p w14:paraId="4FFB47BB" w14:textId="49078768" w:rsidR="00550900" w:rsidRDefault="00456249" w:rsidP="00550900">
      <w:pPr>
        <w:spacing w:after="240" w:line="480" w:lineRule="auto"/>
        <w:jc w:val="both"/>
        <w:rPr>
          <w:rFonts w:ascii="Arial" w:hAnsi="Arial" w:cs="Arial"/>
          <w:sz w:val="24"/>
          <w:szCs w:val="24"/>
        </w:rPr>
      </w:pPr>
      <w:r>
        <w:rPr>
          <w:rFonts w:ascii="Arial" w:hAnsi="Arial" w:cs="Arial"/>
          <w:sz w:val="24"/>
          <w:szCs w:val="24"/>
        </w:rPr>
        <w:t xml:space="preserve">In finalising </w:t>
      </w:r>
      <w:r w:rsidR="005163E5">
        <w:rPr>
          <w:rFonts w:ascii="Arial" w:hAnsi="Arial" w:cs="Arial"/>
          <w:sz w:val="24"/>
          <w:szCs w:val="24"/>
        </w:rPr>
        <w:t xml:space="preserve">the comparison </w:t>
      </w:r>
      <w:r w:rsidR="00475CF1">
        <w:rPr>
          <w:rFonts w:ascii="Arial" w:hAnsi="Arial" w:cs="Arial"/>
          <w:sz w:val="24"/>
          <w:szCs w:val="24"/>
        </w:rPr>
        <w:t>between</w:t>
      </w:r>
      <w:r w:rsidR="00340CD0">
        <w:rPr>
          <w:rFonts w:ascii="Arial" w:hAnsi="Arial" w:cs="Arial"/>
          <w:sz w:val="24"/>
          <w:szCs w:val="24"/>
        </w:rPr>
        <w:t xml:space="preserve"> </w:t>
      </w:r>
      <w:r w:rsidR="00487473">
        <w:rPr>
          <w:rFonts w:ascii="Arial" w:hAnsi="Arial" w:cs="Arial"/>
          <w:sz w:val="24"/>
          <w:szCs w:val="24"/>
        </w:rPr>
        <w:t xml:space="preserve">Crown court </w:t>
      </w:r>
      <w:r w:rsidR="00340CD0">
        <w:rPr>
          <w:rFonts w:ascii="Arial" w:hAnsi="Arial" w:cs="Arial"/>
          <w:sz w:val="24"/>
          <w:szCs w:val="24"/>
        </w:rPr>
        <w:t>and magistrates’ court trials</w:t>
      </w:r>
      <w:r w:rsidR="000736C2">
        <w:rPr>
          <w:rFonts w:ascii="Arial" w:hAnsi="Arial" w:cs="Arial"/>
          <w:sz w:val="24"/>
          <w:szCs w:val="24"/>
        </w:rPr>
        <w:t>,</w:t>
      </w:r>
      <w:r w:rsidR="005163E5">
        <w:rPr>
          <w:rFonts w:ascii="Arial" w:hAnsi="Arial" w:cs="Arial"/>
          <w:sz w:val="24"/>
          <w:szCs w:val="24"/>
        </w:rPr>
        <w:t xml:space="preserve"> </w:t>
      </w:r>
      <w:r w:rsidR="00340CD0">
        <w:rPr>
          <w:rFonts w:ascii="Arial" w:hAnsi="Arial" w:cs="Arial"/>
          <w:sz w:val="24"/>
          <w:szCs w:val="24"/>
        </w:rPr>
        <w:t xml:space="preserve">whether one was fairer or more impartial than the other, </w:t>
      </w:r>
      <w:r w:rsidR="00FE3214">
        <w:rPr>
          <w:rFonts w:ascii="Arial" w:hAnsi="Arial" w:cs="Arial"/>
          <w:sz w:val="24"/>
          <w:szCs w:val="24"/>
        </w:rPr>
        <w:t>having</w:t>
      </w:r>
      <w:r w:rsidR="00340CD0">
        <w:rPr>
          <w:rFonts w:ascii="Arial" w:hAnsi="Arial" w:cs="Arial"/>
          <w:sz w:val="24"/>
          <w:szCs w:val="24"/>
        </w:rPr>
        <w:t xml:space="preserve"> </w:t>
      </w:r>
      <w:r w:rsidR="00B967BB">
        <w:rPr>
          <w:rFonts w:ascii="Arial" w:hAnsi="Arial" w:cs="Arial"/>
          <w:sz w:val="24"/>
          <w:szCs w:val="24"/>
        </w:rPr>
        <w:t>us</w:t>
      </w:r>
      <w:r w:rsidR="00E15FB6">
        <w:rPr>
          <w:rFonts w:ascii="Arial" w:hAnsi="Arial" w:cs="Arial"/>
          <w:sz w:val="24"/>
          <w:szCs w:val="24"/>
        </w:rPr>
        <w:t>e</w:t>
      </w:r>
      <w:r w:rsidR="008A5BEA">
        <w:rPr>
          <w:rFonts w:ascii="Arial" w:hAnsi="Arial" w:cs="Arial"/>
          <w:sz w:val="24"/>
          <w:szCs w:val="24"/>
        </w:rPr>
        <w:t xml:space="preserve">d </w:t>
      </w:r>
      <w:r w:rsidR="00550900">
        <w:rPr>
          <w:rFonts w:ascii="Arial" w:hAnsi="Arial" w:cs="Arial"/>
          <w:sz w:val="24"/>
          <w:szCs w:val="24"/>
        </w:rPr>
        <w:t>the three principle</w:t>
      </w:r>
      <w:r w:rsidR="008A5BEA">
        <w:rPr>
          <w:rFonts w:ascii="Arial" w:hAnsi="Arial" w:cs="Arial"/>
          <w:sz w:val="24"/>
          <w:szCs w:val="24"/>
        </w:rPr>
        <w:t>d</w:t>
      </w:r>
      <w:r w:rsidR="00550900">
        <w:rPr>
          <w:rFonts w:ascii="Arial" w:hAnsi="Arial" w:cs="Arial"/>
          <w:sz w:val="24"/>
          <w:szCs w:val="24"/>
        </w:rPr>
        <w:t xml:space="preserve"> approach </w:t>
      </w:r>
      <w:r w:rsidR="005163E5">
        <w:rPr>
          <w:rFonts w:ascii="Arial" w:hAnsi="Arial" w:cs="Arial"/>
          <w:sz w:val="24"/>
          <w:szCs w:val="24"/>
        </w:rPr>
        <w:t xml:space="preserve">outlined by </w:t>
      </w:r>
      <w:r w:rsidR="00B967BB">
        <w:rPr>
          <w:rFonts w:ascii="Arial" w:hAnsi="Arial" w:cs="Arial"/>
          <w:sz w:val="24"/>
          <w:szCs w:val="24"/>
        </w:rPr>
        <w:t>Doran and Glenn</w:t>
      </w:r>
      <w:r w:rsidR="00487473">
        <w:rPr>
          <w:rFonts w:ascii="Arial" w:hAnsi="Arial" w:cs="Arial"/>
          <w:sz w:val="24"/>
          <w:szCs w:val="24"/>
        </w:rPr>
        <w:t xml:space="preserve"> </w:t>
      </w:r>
      <w:r w:rsidR="000736C2">
        <w:rPr>
          <w:rFonts w:ascii="Arial" w:hAnsi="Arial" w:cs="Arial"/>
          <w:sz w:val="24"/>
          <w:szCs w:val="24"/>
        </w:rPr>
        <w:t>(2000)</w:t>
      </w:r>
      <w:r w:rsidR="00340CD0">
        <w:rPr>
          <w:rFonts w:ascii="Arial" w:hAnsi="Arial" w:cs="Arial"/>
          <w:sz w:val="24"/>
          <w:szCs w:val="24"/>
        </w:rPr>
        <w:t xml:space="preserve"> to draw upon those comparisons</w:t>
      </w:r>
      <w:r w:rsidR="006B2142">
        <w:rPr>
          <w:rFonts w:ascii="Arial" w:hAnsi="Arial" w:cs="Arial"/>
          <w:sz w:val="24"/>
          <w:szCs w:val="24"/>
        </w:rPr>
        <w:t>; this</w:t>
      </w:r>
      <w:r w:rsidR="000736C2">
        <w:rPr>
          <w:rFonts w:ascii="Arial" w:hAnsi="Arial" w:cs="Arial"/>
          <w:sz w:val="24"/>
          <w:szCs w:val="24"/>
        </w:rPr>
        <w:t xml:space="preserve"> </w:t>
      </w:r>
      <w:r w:rsidR="00550900">
        <w:rPr>
          <w:rFonts w:ascii="Arial" w:hAnsi="Arial" w:cs="Arial"/>
          <w:sz w:val="24"/>
          <w:szCs w:val="24"/>
        </w:rPr>
        <w:t xml:space="preserve">coupled with both positive research findings of Professor Thomas (MOJ 2010), and the Lammy Report (2017), </w:t>
      </w:r>
      <w:r w:rsidR="001D48D7">
        <w:rPr>
          <w:rFonts w:ascii="Arial" w:hAnsi="Arial" w:cs="Arial"/>
          <w:sz w:val="24"/>
          <w:szCs w:val="24"/>
        </w:rPr>
        <w:t xml:space="preserve">I </w:t>
      </w:r>
      <w:r w:rsidR="00C70E77">
        <w:rPr>
          <w:rFonts w:ascii="Arial" w:hAnsi="Arial" w:cs="Arial"/>
          <w:sz w:val="24"/>
          <w:szCs w:val="24"/>
        </w:rPr>
        <w:t xml:space="preserve">confidently </w:t>
      </w:r>
      <w:r w:rsidR="001D48D7">
        <w:rPr>
          <w:rFonts w:ascii="Arial" w:hAnsi="Arial" w:cs="Arial"/>
          <w:sz w:val="24"/>
          <w:szCs w:val="24"/>
        </w:rPr>
        <w:t xml:space="preserve">return a verdict in favour of the Crown court jury trial. </w:t>
      </w:r>
      <w:r w:rsidR="009A35E7">
        <w:rPr>
          <w:rFonts w:ascii="Arial" w:hAnsi="Arial" w:cs="Arial"/>
          <w:sz w:val="24"/>
          <w:szCs w:val="24"/>
        </w:rPr>
        <w:t>T</w:t>
      </w:r>
      <w:r w:rsidR="001D48D7">
        <w:rPr>
          <w:rFonts w:ascii="Arial" w:hAnsi="Arial" w:cs="Arial"/>
          <w:sz w:val="24"/>
          <w:szCs w:val="24"/>
        </w:rPr>
        <w:t xml:space="preserve">he research undertaken </w:t>
      </w:r>
      <w:r w:rsidR="00CA4214">
        <w:rPr>
          <w:rFonts w:ascii="Arial" w:hAnsi="Arial" w:cs="Arial"/>
          <w:sz w:val="24"/>
          <w:szCs w:val="24"/>
        </w:rPr>
        <w:t>resoundingly</w:t>
      </w:r>
      <w:r w:rsidR="00550900">
        <w:rPr>
          <w:rFonts w:ascii="Arial" w:hAnsi="Arial" w:cs="Arial"/>
          <w:sz w:val="24"/>
          <w:szCs w:val="24"/>
        </w:rPr>
        <w:t xml:space="preserve"> acknowledg</w:t>
      </w:r>
      <w:r w:rsidR="001D48D7">
        <w:rPr>
          <w:rFonts w:ascii="Arial" w:hAnsi="Arial" w:cs="Arial"/>
          <w:sz w:val="24"/>
          <w:szCs w:val="24"/>
        </w:rPr>
        <w:t>es</w:t>
      </w:r>
      <w:r w:rsidR="00550900">
        <w:rPr>
          <w:rFonts w:ascii="Arial" w:hAnsi="Arial" w:cs="Arial"/>
          <w:sz w:val="24"/>
          <w:szCs w:val="24"/>
        </w:rPr>
        <w:t xml:space="preserve"> the presence of fairness and impartiality existing within jury trials. The absence of bias</w:t>
      </w:r>
      <w:r w:rsidR="0085270C">
        <w:rPr>
          <w:rFonts w:ascii="Arial" w:hAnsi="Arial" w:cs="Arial"/>
          <w:sz w:val="24"/>
          <w:szCs w:val="24"/>
        </w:rPr>
        <w:t xml:space="preserve"> </w:t>
      </w:r>
      <w:r w:rsidR="008002E1">
        <w:rPr>
          <w:rFonts w:ascii="Arial" w:hAnsi="Arial" w:cs="Arial"/>
          <w:sz w:val="24"/>
          <w:szCs w:val="24"/>
        </w:rPr>
        <w:t>i</w:t>
      </w:r>
      <w:r w:rsidR="0085270C">
        <w:rPr>
          <w:rFonts w:ascii="Arial" w:hAnsi="Arial" w:cs="Arial"/>
          <w:sz w:val="24"/>
          <w:szCs w:val="24"/>
        </w:rPr>
        <w:t xml:space="preserve">n </w:t>
      </w:r>
      <w:r w:rsidR="00406E66">
        <w:rPr>
          <w:rFonts w:ascii="Arial" w:hAnsi="Arial" w:cs="Arial"/>
          <w:sz w:val="24"/>
          <w:szCs w:val="24"/>
        </w:rPr>
        <w:t xml:space="preserve">such </w:t>
      </w:r>
      <w:r w:rsidR="0085270C">
        <w:rPr>
          <w:rFonts w:ascii="Arial" w:hAnsi="Arial" w:cs="Arial"/>
          <w:sz w:val="24"/>
          <w:szCs w:val="24"/>
        </w:rPr>
        <w:t>trials</w:t>
      </w:r>
      <w:r w:rsidR="00550900">
        <w:rPr>
          <w:rFonts w:ascii="Arial" w:hAnsi="Arial" w:cs="Arial"/>
          <w:sz w:val="24"/>
          <w:szCs w:val="24"/>
        </w:rPr>
        <w:t>, by their very nature</w:t>
      </w:r>
      <w:r w:rsidR="00406E66">
        <w:rPr>
          <w:rFonts w:ascii="Arial" w:hAnsi="Arial" w:cs="Arial"/>
          <w:sz w:val="24"/>
          <w:szCs w:val="24"/>
        </w:rPr>
        <w:t>,</w:t>
      </w:r>
      <w:r w:rsidR="00550900">
        <w:rPr>
          <w:rFonts w:ascii="Arial" w:hAnsi="Arial" w:cs="Arial"/>
          <w:sz w:val="24"/>
          <w:szCs w:val="24"/>
        </w:rPr>
        <w:t xml:space="preserve"> presents a more conducive environment for </w:t>
      </w:r>
      <w:r w:rsidR="00326B33">
        <w:rPr>
          <w:rFonts w:ascii="Arial" w:hAnsi="Arial" w:cs="Arial"/>
          <w:sz w:val="24"/>
          <w:szCs w:val="24"/>
        </w:rPr>
        <w:t xml:space="preserve">the passage of </w:t>
      </w:r>
      <w:r w:rsidR="00550900">
        <w:rPr>
          <w:rFonts w:ascii="Arial" w:hAnsi="Arial" w:cs="Arial"/>
          <w:sz w:val="24"/>
          <w:szCs w:val="24"/>
        </w:rPr>
        <w:t xml:space="preserve">a fair trial. The fundamental difference </w:t>
      </w:r>
      <w:r w:rsidR="00EC3795">
        <w:rPr>
          <w:rFonts w:ascii="Arial" w:hAnsi="Arial" w:cs="Arial"/>
          <w:sz w:val="24"/>
          <w:szCs w:val="24"/>
        </w:rPr>
        <w:t>being</w:t>
      </w:r>
      <w:r w:rsidR="00550900">
        <w:rPr>
          <w:rFonts w:ascii="Arial" w:hAnsi="Arial" w:cs="Arial"/>
          <w:sz w:val="24"/>
          <w:szCs w:val="24"/>
        </w:rPr>
        <w:t xml:space="preserve"> based on the numbers of those engaged in the determination of guilt, with twelve being far greater and more representative of the community than</w:t>
      </w:r>
      <w:r w:rsidR="00B32273">
        <w:rPr>
          <w:rFonts w:ascii="Arial" w:hAnsi="Arial" w:cs="Arial"/>
          <w:sz w:val="24"/>
          <w:szCs w:val="24"/>
        </w:rPr>
        <w:t xml:space="preserve"> </w:t>
      </w:r>
      <w:r w:rsidR="00550900">
        <w:rPr>
          <w:rFonts w:ascii="Arial" w:hAnsi="Arial" w:cs="Arial"/>
          <w:sz w:val="24"/>
          <w:szCs w:val="24"/>
        </w:rPr>
        <w:t>three</w:t>
      </w:r>
      <w:r w:rsidR="001C1392">
        <w:rPr>
          <w:rFonts w:ascii="Arial" w:hAnsi="Arial" w:cs="Arial"/>
          <w:sz w:val="24"/>
          <w:szCs w:val="24"/>
        </w:rPr>
        <w:t>,</w:t>
      </w:r>
      <w:r w:rsidR="00550900">
        <w:rPr>
          <w:rFonts w:ascii="Arial" w:hAnsi="Arial" w:cs="Arial"/>
          <w:sz w:val="24"/>
          <w:szCs w:val="24"/>
        </w:rPr>
        <w:t xml:space="preserve"> or </w:t>
      </w:r>
      <w:r w:rsidR="001C1392">
        <w:rPr>
          <w:rFonts w:ascii="Arial" w:hAnsi="Arial" w:cs="Arial"/>
          <w:sz w:val="24"/>
          <w:szCs w:val="24"/>
        </w:rPr>
        <w:t xml:space="preserve">even </w:t>
      </w:r>
      <w:r w:rsidR="00550900">
        <w:rPr>
          <w:rFonts w:ascii="Arial" w:hAnsi="Arial" w:cs="Arial"/>
          <w:sz w:val="24"/>
          <w:szCs w:val="24"/>
        </w:rPr>
        <w:t xml:space="preserve">less as the case may be in magistrates’ courts. </w:t>
      </w:r>
    </w:p>
    <w:p w14:paraId="3A8104D6" w14:textId="10E408D1" w:rsidR="009449FE" w:rsidRDefault="0091150A" w:rsidP="009449FE">
      <w:pPr>
        <w:spacing w:after="240" w:line="480" w:lineRule="auto"/>
        <w:jc w:val="both"/>
        <w:rPr>
          <w:rFonts w:ascii="Arial" w:hAnsi="Arial" w:cs="Arial"/>
          <w:sz w:val="24"/>
          <w:szCs w:val="24"/>
        </w:rPr>
      </w:pPr>
      <w:r>
        <w:rPr>
          <w:rFonts w:ascii="Arial" w:hAnsi="Arial" w:cs="Arial"/>
          <w:sz w:val="24"/>
          <w:szCs w:val="24"/>
        </w:rPr>
        <w:t>I make this conclu</w:t>
      </w:r>
      <w:r w:rsidR="00406E66">
        <w:rPr>
          <w:rFonts w:ascii="Arial" w:hAnsi="Arial" w:cs="Arial"/>
          <w:sz w:val="24"/>
          <w:szCs w:val="24"/>
        </w:rPr>
        <w:t>sive</w:t>
      </w:r>
      <w:r>
        <w:rPr>
          <w:rFonts w:ascii="Arial" w:hAnsi="Arial" w:cs="Arial"/>
          <w:sz w:val="24"/>
          <w:szCs w:val="24"/>
        </w:rPr>
        <w:t xml:space="preserve"> observation </w:t>
      </w:r>
      <w:r w:rsidR="00797FA6">
        <w:rPr>
          <w:rFonts w:ascii="Arial" w:hAnsi="Arial" w:cs="Arial"/>
          <w:sz w:val="24"/>
          <w:szCs w:val="24"/>
        </w:rPr>
        <w:t xml:space="preserve">despite </w:t>
      </w:r>
      <w:r>
        <w:rPr>
          <w:rFonts w:ascii="Arial" w:hAnsi="Arial" w:cs="Arial"/>
          <w:sz w:val="24"/>
          <w:szCs w:val="24"/>
        </w:rPr>
        <w:t xml:space="preserve">having </w:t>
      </w:r>
      <w:r w:rsidR="00B3487B">
        <w:rPr>
          <w:rFonts w:ascii="Arial" w:hAnsi="Arial" w:cs="Arial"/>
          <w:sz w:val="24"/>
          <w:szCs w:val="24"/>
        </w:rPr>
        <w:t>exampled</w:t>
      </w:r>
      <w:r>
        <w:rPr>
          <w:rFonts w:ascii="Arial" w:hAnsi="Arial" w:cs="Arial"/>
          <w:sz w:val="24"/>
          <w:szCs w:val="24"/>
        </w:rPr>
        <w:t xml:space="preserve"> </w:t>
      </w:r>
      <w:r w:rsidR="0015236D">
        <w:rPr>
          <w:rFonts w:ascii="Arial" w:hAnsi="Arial" w:cs="Arial"/>
          <w:sz w:val="24"/>
          <w:szCs w:val="24"/>
        </w:rPr>
        <w:t xml:space="preserve">jury </w:t>
      </w:r>
      <w:r w:rsidR="00797FA6">
        <w:rPr>
          <w:rFonts w:ascii="Arial" w:hAnsi="Arial" w:cs="Arial"/>
          <w:sz w:val="24"/>
          <w:szCs w:val="24"/>
        </w:rPr>
        <w:t xml:space="preserve">cases </w:t>
      </w:r>
      <w:r w:rsidR="00B3487B">
        <w:rPr>
          <w:rFonts w:ascii="Arial" w:hAnsi="Arial" w:cs="Arial"/>
          <w:sz w:val="24"/>
          <w:szCs w:val="24"/>
        </w:rPr>
        <w:t>illustrating</w:t>
      </w:r>
      <w:r>
        <w:rPr>
          <w:rFonts w:ascii="Arial" w:hAnsi="Arial" w:cs="Arial"/>
          <w:sz w:val="24"/>
          <w:szCs w:val="24"/>
        </w:rPr>
        <w:t xml:space="preserve"> </w:t>
      </w:r>
      <w:r w:rsidR="0015236D">
        <w:rPr>
          <w:rFonts w:ascii="Arial" w:hAnsi="Arial" w:cs="Arial"/>
          <w:sz w:val="24"/>
          <w:szCs w:val="24"/>
        </w:rPr>
        <w:t>significant</w:t>
      </w:r>
      <w:r w:rsidR="00797FA6">
        <w:rPr>
          <w:rFonts w:ascii="Arial" w:hAnsi="Arial" w:cs="Arial"/>
          <w:sz w:val="24"/>
          <w:szCs w:val="24"/>
        </w:rPr>
        <w:t xml:space="preserve"> </w:t>
      </w:r>
      <w:r w:rsidR="00791F44">
        <w:rPr>
          <w:rFonts w:ascii="Arial" w:hAnsi="Arial" w:cs="Arial"/>
          <w:sz w:val="24"/>
          <w:szCs w:val="24"/>
        </w:rPr>
        <w:t xml:space="preserve">criminal </w:t>
      </w:r>
      <w:r w:rsidR="00D04842">
        <w:rPr>
          <w:rFonts w:ascii="Arial" w:hAnsi="Arial" w:cs="Arial"/>
          <w:sz w:val="24"/>
          <w:szCs w:val="24"/>
        </w:rPr>
        <w:t>wrongdoings</w:t>
      </w:r>
      <w:r w:rsidR="00797FA6">
        <w:rPr>
          <w:rFonts w:ascii="Arial" w:hAnsi="Arial" w:cs="Arial"/>
          <w:sz w:val="24"/>
          <w:szCs w:val="24"/>
        </w:rPr>
        <w:t xml:space="preserve">. </w:t>
      </w:r>
      <w:r w:rsidR="00204FE7">
        <w:rPr>
          <w:rFonts w:ascii="Arial" w:hAnsi="Arial" w:cs="Arial"/>
          <w:sz w:val="24"/>
          <w:szCs w:val="24"/>
        </w:rPr>
        <w:t xml:space="preserve">In </w:t>
      </w:r>
      <w:r w:rsidR="00092A89">
        <w:rPr>
          <w:rFonts w:ascii="Arial" w:hAnsi="Arial" w:cs="Arial"/>
          <w:sz w:val="24"/>
          <w:szCs w:val="24"/>
        </w:rPr>
        <w:t xml:space="preserve">appreciating </w:t>
      </w:r>
      <w:r w:rsidR="00204FE7">
        <w:rPr>
          <w:rFonts w:ascii="Arial" w:hAnsi="Arial" w:cs="Arial"/>
          <w:sz w:val="24"/>
          <w:szCs w:val="24"/>
        </w:rPr>
        <w:t xml:space="preserve">the bigger picture, </w:t>
      </w:r>
      <w:r w:rsidR="00EE4399">
        <w:rPr>
          <w:rFonts w:ascii="Arial" w:hAnsi="Arial" w:cs="Arial"/>
          <w:sz w:val="24"/>
          <w:szCs w:val="24"/>
        </w:rPr>
        <w:t xml:space="preserve">when </w:t>
      </w:r>
      <w:r w:rsidR="008670A8">
        <w:rPr>
          <w:rFonts w:ascii="Arial" w:hAnsi="Arial" w:cs="Arial"/>
          <w:sz w:val="24"/>
          <w:szCs w:val="24"/>
        </w:rPr>
        <w:t xml:space="preserve">considering that </w:t>
      </w:r>
      <w:r w:rsidR="00A7496A">
        <w:rPr>
          <w:rFonts w:ascii="Arial" w:hAnsi="Arial" w:cs="Arial"/>
          <w:sz w:val="24"/>
          <w:szCs w:val="24"/>
        </w:rPr>
        <w:t xml:space="preserve">there were 104,000 cases received at the Crown Court </w:t>
      </w:r>
      <w:r w:rsidR="002422A9">
        <w:rPr>
          <w:rFonts w:ascii="Arial" w:hAnsi="Arial" w:cs="Arial"/>
          <w:sz w:val="24"/>
          <w:szCs w:val="24"/>
        </w:rPr>
        <w:t>in 2019, of which</w:t>
      </w:r>
      <w:r w:rsidR="00094A1A">
        <w:rPr>
          <w:rFonts w:ascii="Arial" w:hAnsi="Arial" w:cs="Arial"/>
          <w:sz w:val="24"/>
          <w:szCs w:val="24"/>
        </w:rPr>
        <w:t xml:space="preserve"> </w:t>
      </w:r>
      <w:r w:rsidR="002422A9">
        <w:rPr>
          <w:rFonts w:ascii="Arial" w:hAnsi="Arial" w:cs="Arial"/>
          <w:sz w:val="24"/>
          <w:szCs w:val="24"/>
        </w:rPr>
        <w:t>100,000</w:t>
      </w:r>
      <w:r w:rsidR="00094A1A">
        <w:rPr>
          <w:rFonts w:ascii="Arial" w:hAnsi="Arial" w:cs="Arial"/>
          <w:sz w:val="24"/>
          <w:szCs w:val="24"/>
        </w:rPr>
        <w:t xml:space="preserve"> were positively disposed of</w:t>
      </w:r>
      <w:r w:rsidR="001A6EBF">
        <w:rPr>
          <w:rFonts w:ascii="Arial" w:hAnsi="Arial" w:cs="Arial"/>
          <w:sz w:val="24"/>
          <w:szCs w:val="24"/>
        </w:rPr>
        <w:t>;</w:t>
      </w:r>
      <w:r w:rsidR="00345F9B">
        <w:rPr>
          <w:rFonts w:ascii="Arial" w:hAnsi="Arial" w:cs="Arial"/>
          <w:sz w:val="24"/>
          <w:szCs w:val="24"/>
        </w:rPr>
        <w:t xml:space="preserve"> this comprising of </w:t>
      </w:r>
      <w:r w:rsidR="002422A9">
        <w:rPr>
          <w:rFonts w:ascii="Arial" w:hAnsi="Arial" w:cs="Arial"/>
          <w:sz w:val="24"/>
          <w:szCs w:val="24"/>
        </w:rPr>
        <w:t xml:space="preserve">38% trailable-either-way offences, </w:t>
      </w:r>
      <w:r w:rsidR="00345F9B">
        <w:rPr>
          <w:rFonts w:ascii="Arial" w:hAnsi="Arial" w:cs="Arial"/>
          <w:sz w:val="24"/>
          <w:szCs w:val="24"/>
        </w:rPr>
        <w:t xml:space="preserve">and </w:t>
      </w:r>
      <w:r w:rsidR="002422A9">
        <w:rPr>
          <w:rFonts w:ascii="Arial" w:hAnsi="Arial" w:cs="Arial"/>
          <w:sz w:val="24"/>
          <w:szCs w:val="24"/>
        </w:rPr>
        <w:t xml:space="preserve">22% </w:t>
      </w:r>
      <w:r w:rsidR="001110FC">
        <w:rPr>
          <w:rFonts w:ascii="Arial" w:hAnsi="Arial" w:cs="Arial"/>
          <w:sz w:val="24"/>
          <w:szCs w:val="24"/>
        </w:rPr>
        <w:t>o</w:t>
      </w:r>
      <w:r w:rsidR="00955A44">
        <w:rPr>
          <w:rFonts w:ascii="Arial" w:hAnsi="Arial" w:cs="Arial"/>
          <w:sz w:val="24"/>
          <w:szCs w:val="24"/>
        </w:rPr>
        <w:t>f</w:t>
      </w:r>
      <w:r w:rsidR="001110FC">
        <w:rPr>
          <w:rFonts w:ascii="Arial" w:hAnsi="Arial" w:cs="Arial"/>
          <w:sz w:val="24"/>
          <w:szCs w:val="24"/>
        </w:rPr>
        <w:t xml:space="preserve"> </w:t>
      </w:r>
      <w:r w:rsidR="00045FFD">
        <w:rPr>
          <w:rFonts w:ascii="Arial" w:hAnsi="Arial" w:cs="Arial"/>
          <w:sz w:val="24"/>
          <w:szCs w:val="24"/>
        </w:rPr>
        <w:t>t</w:t>
      </w:r>
      <w:r w:rsidR="002422A9">
        <w:rPr>
          <w:rFonts w:ascii="Arial" w:hAnsi="Arial" w:cs="Arial"/>
          <w:sz w:val="24"/>
          <w:szCs w:val="24"/>
        </w:rPr>
        <w:t>rials for indictable offence</w:t>
      </w:r>
      <w:r w:rsidR="00280AE5">
        <w:rPr>
          <w:rFonts w:ascii="Arial" w:hAnsi="Arial" w:cs="Arial"/>
          <w:sz w:val="24"/>
          <w:szCs w:val="24"/>
        </w:rPr>
        <w:t>s</w:t>
      </w:r>
      <w:r w:rsidR="00045FFD">
        <w:rPr>
          <w:rFonts w:ascii="Arial" w:hAnsi="Arial" w:cs="Arial"/>
          <w:sz w:val="24"/>
          <w:szCs w:val="24"/>
        </w:rPr>
        <w:t>, the limited number</w:t>
      </w:r>
      <w:r w:rsidR="00FD47AC">
        <w:rPr>
          <w:rFonts w:ascii="Arial" w:hAnsi="Arial" w:cs="Arial"/>
          <w:sz w:val="24"/>
          <w:szCs w:val="24"/>
        </w:rPr>
        <w:t xml:space="preserve"> </w:t>
      </w:r>
      <w:r w:rsidR="00804C72">
        <w:rPr>
          <w:rFonts w:ascii="Arial" w:hAnsi="Arial" w:cs="Arial"/>
          <w:sz w:val="24"/>
          <w:szCs w:val="24"/>
        </w:rPr>
        <w:t xml:space="preserve">highlighted as </w:t>
      </w:r>
      <w:r w:rsidR="00BC2ADB">
        <w:rPr>
          <w:rFonts w:ascii="Arial" w:hAnsi="Arial" w:cs="Arial"/>
          <w:sz w:val="24"/>
          <w:szCs w:val="24"/>
        </w:rPr>
        <w:t xml:space="preserve">being of </w:t>
      </w:r>
      <w:r w:rsidR="00C01CAB">
        <w:rPr>
          <w:rFonts w:ascii="Arial" w:hAnsi="Arial" w:cs="Arial"/>
          <w:sz w:val="24"/>
          <w:szCs w:val="24"/>
        </w:rPr>
        <w:t xml:space="preserve">‘worrying </w:t>
      </w:r>
      <w:r w:rsidR="00BC2ADB">
        <w:rPr>
          <w:rFonts w:ascii="Arial" w:hAnsi="Arial" w:cs="Arial"/>
          <w:sz w:val="24"/>
          <w:szCs w:val="24"/>
        </w:rPr>
        <w:t>concern</w:t>
      </w:r>
      <w:r w:rsidR="00C01CAB">
        <w:rPr>
          <w:rFonts w:ascii="Arial" w:hAnsi="Arial" w:cs="Arial"/>
          <w:sz w:val="24"/>
          <w:szCs w:val="24"/>
        </w:rPr>
        <w:t>’</w:t>
      </w:r>
      <w:r w:rsidR="00BC2ADB">
        <w:rPr>
          <w:rFonts w:ascii="Arial" w:hAnsi="Arial" w:cs="Arial"/>
          <w:sz w:val="24"/>
          <w:szCs w:val="24"/>
        </w:rPr>
        <w:t xml:space="preserve"> </w:t>
      </w:r>
      <w:r w:rsidR="00B317B3">
        <w:rPr>
          <w:rFonts w:ascii="Arial" w:hAnsi="Arial" w:cs="Arial"/>
          <w:sz w:val="24"/>
          <w:szCs w:val="24"/>
        </w:rPr>
        <w:t xml:space="preserve">is somewhat </w:t>
      </w:r>
      <w:r w:rsidR="00BC2ADB">
        <w:rPr>
          <w:rFonts w:ascii="Arial" w:hAnsi="Arial" w:cs="Arial"/>
          <w:sz w:val="24"/>
          <w:szCs w:val="24"/>
        </w:rPr>
        <w:t>lost in the sea of positivity.</w:t>
      </w:r>
      <w:r w:rsidR="006E1511">
        <w:rPr>
          <w:rFonts w:ascii="Arial" w:hAnsi="Arial" w:cs="Arial"/>
          <w:sz w:val="24"/>
          <w:szCs w:val="24"/>
        </w:rPr>
        <w:t xml:space="preserve"> </w:t>
      </w:r>
    </w:p>
    <w:bookmarkStart w:id="8" w:name="_Hlk87016613"/>
    <w:p w14:paraId="4403C7C3" w14:textId="265DFA4B" w:rsidR="002422A9" w:rsidRDefault="009449FE" w:rsidP="009449FE">
      <w:pPr>
        <w:spacing w:after="240" w:line="480" w:lineRule="auto"/>
        <w:jc w:val="both"/>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HYPERLINK "https://reserachbiefings.files.parliament.uk/documents/CBP-8372/CBP-8372.pdf" </w:instrText>
      </w:r>
      <w:r>
        <w:rPr>
          <w:rFonts w:ascii="Arial" w:hAnsi="Arial" w:cs="Arial"/>
          <w:sz w:val="24"/>
          <w:szCs w:val="24"/>
        </w:rPr>
        <w:fldChar w:fldCharType="separate"/>
      </w:r>
      <w:r w:rsidRPr="00B16BFA">
        <w:rPr>
          <w:rStyle w:val="Hyperlink"/>
          <w:rFonts w:ascii="Arial" w:hAnsi="Arial" w:cs="Arial"/>
          <w:sz w:val="24"/>
          <w:szCs w:val="24"/>
        </w:rPr>
        <w:t>https://reserachbiefings.files.parliament.uk/documents/CBP-8372/CBP-8372.pdf</w:t>
      </w:r>
      <w:r>
        <w:rPr>
          <w:rFonts w:ascii="Arial" w:hAnsi="Arial" w:cs="Arial"/>
          <w:sz w:val="24"/>
          <w:szCs w:val="24"/>
        </w:rPr>
        <w:fldChar w:fldCharType="end"/>
      </w:r>
    </w:p>
    <w:p w14:paraId="4D88CBFA" w14:textId="7DAC7C22" w:rsidR="009449FE" w:rsidRDefault="009449FE" w:rsidP="009449FE">
      <w:pPr>
        <w:spacing w:after="240" w:line="480" w:lineRule="auto"/>
        <w:jc w:val="both"/>
        <w:rPr>
          <w:rFonts w:ascii="Arial" w:hAnsi="Arial" w:cs="Arial"/>
          <w:sz w:val="24"/>
          <w:szCs w:val="24"/>
        </w:rPr>
      </w:pPr>
      <w:r>
        <w:rPr>
          <w:rFonts w:ascii="Arial" w:hAnsi="Arial" w:cs="Arial"/>
          <w:sz w:val="24"/>
          <w:szCs w:val="24"/>
        </w:rPr>
        <w:t>House of Commons Library – Briefing Paper Number 3872, 22 December 2020.</w:t>
      </w:r>
    </w:p>
    <w:p w14:paraId="15C6DD7F" w14:textId="278EC5E3" w:rsidR="00E31E52" w:rsidRDefault="009449FE" w:rsidP="009449FE">
      <w:pPr>
        <w:spacing w:after="240" w:line="480" w:lineRule="auto"/>
        <w:jc w:val="both"/>
        <w:rPr>
          <w:rFonts w:ascii="Arial" w:hAnsi="Arial" w:cs="Arial"/>
          <w:sz w:val="24"/>
          <w:szCs w:val="24"/>
        </w:rPr>
      </w:pPr>
      <w:r>
        <w:rPr>
          <w:rFonts w:ascii="Arial" w:hAnsi="Arial" w:cs="Arial"/>
          <w:sz w:val="24"/>
          <w:szCs w:val="24"/>
        </w:rPr>
        <w:lastRenderedPageBreak/>
        <w:t>Court Statistics for England and Wales – page 3 and 6.</w:t>
      </w:r>
      <w:bookmarkEnd w:id="8"/>
    </w:p>
    <w:p w14:paraId="787A8F8D" w14:textId="677C9941" w:rsidR="00E31E52" w:rsidRDefault="00E31E52" w:rsidP="009449FE">
      <w:pPr>
        <w:spacing w:after="240" w:line="480" w:lineRule="auto"/>
        <w:jc w:val="both"/>
        <w:rPr>
          <w:rFonts w:ascii="Arial" w:hAnsi="Arial" w:cs="Arial"/>
          <w:sz w:val="24"/>
          <w:szCs w:val="24"/>
        </w:rPr>
      </w:pPr>
      <w:r>
        <w:rPr>
          <w:rFonts w:ascii="Arial" w:hAnsi="Arial" w:cs="Arial"/>
          <w:sz w:val="24"/>
          <w:szCs w:val="24"/>
        </w:rPr>
        <w:t>[3329]</w:t>
      </w:r>
    </w:p>
    <w:p w14:paraId="605900E4" w14:textId="73DCBCD4" w:rsidR="00E22685" w:rsidRDefault="00E22685" w:rsidP="009449FE">
      <w:pPr>
        <w:spacing w:after="240" w:line="480" w:lineRule="auto"/>
        <w:jc w:val="both"/>
        <w:rPr>
          <w:rFonts w:ascii="Arial" w:hAnsi="Arial" w:cs="Arial"/>
          <w:sz w:val="24"/>
          <w:szCs w:val="24"/>
        </w:rPr>
      </w:pPr>
    </w:p>
    <w:p w14:paraId="2FB2A5D3" w14:textId="77777777" w:rsidR="00F345EE" w:rsidRDefault="00F345EE" w:rsidP="00C2469F">
      <w:pPr>
        <w:spacing w:after="240" w:line="480" w:lineRule="auto"/>
        <w:rPr>
          <w:rFonts w:ascii="Arial" w:hAnsi="Arial" w:cs="Arial"/>
          <w:sz w:val="24"/>
          <w:szCs w:val="24"/>
          <w:u w:val="single"/>
        </w:rPr>
      </w:pPr>
    </w:p>
    <w:p w14:paraId="05965F2D" w14:textId="2D5BFAF8" w:rsidR="00F345EE" w:rsidRDefault="00F345EE" w:rsidP="00C2469F">
      <w:pPr>
        <w:spacing w:after="240" w:line="480" w:lineRule="auto"/>
        <w:rPr>
          <w:rFonts w:ascii="Arial" w:hAnsi="Arial" w:cs="Arial"/>
          <w:sz w:val="24"/>
          <w:szCs w:val="24"/>
          <w:u w:val="single"/>
        </w:rPr>
      </w:pPr>
    </w:p>
    <w:p w14:paraId="3CB7D93B" w14:textId="74157DCE" w:rsidR="00542A65" w:rsidRDefault="00542A65" w:rsidP="00C2469F">
      <w:pPr>
        <w:spacing w:after="240" w:line="480" w:lineRule="auto"/>
        <w:rPr>
          <w:rFonts w:ascii="Arial" w:hAnsi="Arial" w:cs="Arial"/>
          <w:sz w:val="24"/>
          <w:szCs w:val="24"/>
          <w:u w:val="single"/>
        </w:rPr>
      </w:pPr>
    </w:p>
    <w:p w14:paraId="77882BB6" w14:textId="3E01EA44" w:rsidR="00542A65" w:rsidRDefault="00542A65" w:rsidP="00C2469F">
      <w:pPr>
        <w:spacing w:after="240" w:line="480" w:lineRule="auto"/>
        <w:rPr>
          <w:rFonts w:ascii="Arial" w:hAnsi="Arial" w:cs="Arial"/>
          <w:sz w:val="24"/>
          <w:szCs w:val="24"/>
          <w:u w:val="single"/>
        </w:rPr>
      </w:pPr>
    </w:p>
    <w:p w14:paraId="6A850400" w14:textId="0BF750EA" w:rsidR="00542A65" w:rsidRDefault="00542A65" w:rsidP="00C2469F">
      <w:pPr>
        <w:spacing w:after="240" w:line="480" w:lineRule="auto"/>
        <w:rPr>
          <w:rFonts w:ascii="Arial" w:hAnsi="Arial" w:cs="Arial"/>
          <w:sz w:val="24"/>
          <w:szCs w:val="24"/>
          <w:u w:val="single"/>
        </w:rPr>
      </w:pPr>
    </w:p>
    <w:p w14:paraId="29E7DD7A" w14:textId="3F285B33" w:rsidR="00542A65" w:rsidRDefault="00542A65" w:rsidP="00C2469F">
      <w:pPr>
        <w:spacing w:after="240" w:line="480" w:lineRule="auto"/>
        <w:rPr>
          <w:rFonts w:ascii="Arial" w:hAnsi="Arial" w:cs="Arial"/>
          <w:sz w:val="24"/>
          <w:szCs w:val="24"/>
          <w:u w:val="single"/>
        </w:rPr>
      </w:pPr>
    </w:p>
    <w:p w14:paraId="0A3F911E" w14:textId="43AEDA5B" w:rsidR="00542A65" w:rsidRDefault="00542A65" w:rsidP="00C2469F">
      <w:pPr>
        <w:spacing w:after="240" w:line="480" w:lineRule="auto"/>
        <w:rPr>
          <w:rFonts w:ascii="Arial" w:hAnsi="Arial" w:cs="Arial"/>
          <w:sz w:val="24"/>
          <w:szCs w:val="24"/>
          <w:u w:val="single"/>
        </w:rPr>
      </w:pPr>
    </w:p>
    <w:p w14:paraId="25FBA037" w14:textId="413E1893" w:rsidR="00542A65" w:rsidRDefault="00542A65" w:rsidP="00C2469F">
      <w:pPr>
        <w:spacing w:after="240" w:line="480" w:lineRule="auto"/>
        <w:rPr>
          <w:rFonts w:ascii="Arial" w:hAnsi="Arial" w:cs="Arial"/>
          <w:sz w:val="24"/>
          <w:szCs w:val="24"/>
          <w:u w:val="single"/>
        </w:rPr>
      </w:pPr>
    </w:p>
    <w:p w14:paraId="06419AE5" w14:textId="77777777" w:rsidR="00542A65" w:rsidRDefault="00542A65" w:rsidP="00C2469F">
      <w:pPr>
        <w:spacing w:after="240" w:line="480" w:lineRule="auto"/>
        <w:rPr>
          <w:rFonts w:ascii="Arial" w:hAnsi="Arial" w:cs="Arial"/>
          <w:sz w:val="24"/>
          <w:szCs w:val="24"/>
          <w:u w:val="single"/>
        </w:rPr>
      </w:pPr>
    </w:p>
    <w:p w14:paraId="19C93043" w14:textId="1DDFEE5A" w:rsidR="00F345EE" w:rsidRDefault="00F345EE" w:rsidP="00C2469F">
      <w:pPr>
        <w:spacing w:after="240" w:line="480" w:lineRule="auto"/>
        <w:rPr>
          <w:rFonts w:ascii="Arial" w:hAnsi="Arial" w:cs="Arial"/>
          <w:sz w:val="24"/>
          <w:szCs w:val="24"/>
          <w:u w:val="single"/>
        </w:rPr>
      </w:pPr>
    </w:p>
    <w:p w14:paraId="32C7BE26" w14:textId="33D68E46" w:rsidR="00542A65" w:rsidRDefault="00542A65" w:rsidP="00C2469F">
      <w:pPr>
        <w:spacing w:after="240" w:line="480" w:lineRule="auto"/>
        <w:rPr>
          <w:rFonts w:ascii="Arial" w:hAnsi="Arial" w:cs="Arial"/>
          <w:sz w:val="24"/>
          <w:szCs w:val="24"/>
          <w:u w:val="single"/>
        </w:rPr>
      </w:pPr>
    </w:p>
    <w:p w14:paraId="491CDE6F" w14:textId="738E1B58" w:rsidR="00542A65" w:rsidRDefault="00542A65" w:rsidP="00C2469F">
      <w:pPr>
        <w:spacing w:after="240" w:line="480" w:lineRule="auto"/>
        <w:rPr>
          <w:rFonts w:ascii="Arial" w:hAnsi="Arial" w:cs="Arial"/>
          <w:sz w:val="24"/>
          <w:szCs w:val="24"/>
          <w:u w:val="single"/>
        </w:rPr>
      </w:pPr>
    </w:p>
    <w:p w14:paraId="2DBBE2B3" w14:textId="1BF4BDE1" w:rsidR="00542A65" w:rsidRDefault="00542A65" w:rsidP="00C2469F">
      <w:pPr>
        <w:spacing w:after="240" w:line="480" w:lineRule="auto"/>
        <w:rPr>
          <w:rFonts w:ascii="Arial" w:hAnsi="Arial" w:cs="Arial"/>
          <w:sz w:val="24"/>
          <w:szCs w:val="24"/>
          <w:u w:val="single"/>
        </w:rPr>
      </w:pPr>
    </w:p>
    <w:p w14:paraId="172513D8" w14:textId="0476F44E" w:rsidR="00542A65" w:rsidRDefault="00542A65" w:rsidP="00C2469F">
      <w:pPr>
        <w:spacing w:after="240" w:line="480" w:lineRule="auto"/>
        <w:rPr>
          <w:rFonts w:ascii="Arial" w:hAnsi="Arial" w:cs="Arial"/>
          <w:sz w:val="24"/>
          <w:szCs w:val="24"/>
          <w:u w:val="single"/>
        </w:rPr>
      </w:pPr>
    </w:p>
    <w:p w14:paraId="2EAF2D99" w14:textId="4E4C999C" w:rsidR="00E22685" w:rsidRPr="00E22685" w:rsidRDefault="00E22685" w:rsidP="00C2469F">
      <w:pPr>
        <w:spacing w:after="240" w:line="480" w:lineRule="auto"/>
        <w:rPr>
          <w:rFonts w:ascii="Arial" w:hAnsi="Arial" w:cs="Arial"/>
          <w:sz w:val="24"/>
          <w:szCs w:val="24"/>
          <w:u w:val="single"/>
        </w:rPr>
      </w:pPr>
      <w:r w:rsidRPr="00E22685">
        <w:rPr>
          <w:rFonts w:ascii="Arial" w:hAnsi="Arial" w:cs="Arial"/>
          <w:sz w:val="24"/>
          <w:szCs w:val="24"/>
          <w:u w:val="single"/>
        </w:rPr>
        <w:lastRenderedPageBreak/>
        <w:t xml:space="preserve">References </w:t>
      </w:r>
    </w:p>
    <w:p w14:paraId="3C3AF105" w14:textId="105AC786" w:rsidR="000D05AD" w:rsidRPr="000D05AD" w:rsidRDefault="00293B1D" w:rsidP="00E22685">
      <w:pPr>
        <w:numPr>
          <w:ilvl w:val="0"/>
          <w:numId w:val="3"/>
        </w:numPr>
        <w:spacing w:after="240" w:line="480" w:lineRule="auto"/>
        <w:ind w:left="357" w:hanging="357"/>
        <w:contextualSpacing/>
        <w:jc w:val="both"/>
        <w:rPr>
          <w:rFonts w:ascii="Arial" w:eastAsia="Times New Roman" w:hAnsi="Arial" w:cs="Arial"/>
          <w:sz w:val="24"/>
          <w:szCs w:val="24"/>
          <w:shd w:val="clear" w:color="auto" w:fill="FFFFFF"/>
          <w:lang w:eastAsia="en-GB"/>
        </w:rPr>
      </w:pPr>
      <w:r>
        <w:rPr>
          <w:rFonts w:ascii="Arial" w:hAnsi="Arial" w:cs="Arial"/>
          <w:color w:val="000000"/>
          <w:sz w:val="24"/>
          <w:szCs w:val="24"/>
          <w:shd w:val="clear" w:color="auto" w:fill="FFFFFF"/>
        </w:rPr>
        <w:t xml:space="preserve">2014 </w:t>
      </w:r>
      <w:r w:rsidR="000D05AD" w:rsidRPr="000D05AD">
        <w:rPr>
          <w:rFonts w:ascii="Arial" w:hAnsi="Arial" w:cs="Arial"/>
          <w:color w:val="000000"/>
          <w:sz w:val="24"/>
          <w:szCs w:val="24"/>
          <w:shd w:val="clear" w:color="auto" w:fill="FFFFFF"/>
        </w:rPr>
        <w:t xml:space="preserve">Magna Carta and the Right to Trial by Jury, Thomas J. McSweeney, William &amp; Mary Law School, </w:t>
      </w:r>
      <w:hyperlink r:id="rId15" w:history="1">
        <w:r w:rsidR="006631D7" w:rsidRPr="00B16BFA">
          <w:rPr>
            <w:rStyle w:val="Hyperlink"/>
            <w:rFonts w:ascii="Arial" w:hAnsi="Arial" w:cs="Arial"/>
            <w:sz w:val="24"/>
            <w:szCs w:val="24"/>
            <w:shd w:val="clear" w:color="auto" w:fill="FFFFFF"/>
          </w:rPr>
          <w:t>tjmcsweeney@wm.edu</w:t>
        </w:r>
      </w:hyperlink>
      <w:r w:rsidR="006631D7">
        <w:rPr>
          <w:rFonts w:ascii="Arial" w:hAnsi="Arial" w:cs="Arial"/>
          <w:color w:val="000000"/>
          <w:sz w:val="24"/>
          <w:szCs w:val="24"/>
          <w:shd w:val="clear" w:color="auto" w:fill="FFFFFF"/>
        </w:rPr>
        <w:t xml:space="preserve"> (page 146).</w:t>
      </w:r>
    </w:p>
    <w:p w14:paraId="1BE9409D" w14:textId="77777777" w:rsidR="007D53B8" w:rsidRPr="00E22685" w:rsidRDefault="00E22685" w:rsidP="007D53B8">
      <w:pPr>
        <w:numPr>
          <w:ilvl w:val="0"/>
          <w:numId w:val="3"/>
        </w:numPr>
        <w:spacing w:after="240" w:line="480" w:lineRule="auto"/>
        <w:ind w:left="357" w:hanging="357"/>
        <w:contextualSpacing/>
        <w:jc w:val="both"/>
        <w:rPr>
          <w:rFonts w:ascii="Arial" w:eastAsia="Times New Roman" w:hAnsi="Arial" w:cs="Arial"/>
          <w:sz w:val="24"/>
          <w:szCs w:val="24"/>
          <w:shd w:val="clear" w:color="auto" w:fill="FFFFFF"/>
          <w:lang w:eastAsia="en-GB"/>
        </w:rPr>
      </w:pPr>
      <w:r w:rsidRPr="00E22685">
        <w:rPr>
          <w:rFonts w:ascii="Arial" w:eastAsia="Times New Roman" w:hAnsi="Arial" w:cs="Arial"/>
          <w:sz w:val="24"/>
          <w:szCs w:val="24"/>
          <w:shd w:val="clear" w:color="auto" w:fill="FFFFFF"/>
          <w:lang w:eastAsia="en-GB"/>
        </w:rPr>
        <w:t xml:space="preserve">Lord Devlin 1956 “Trial by Jury” 1956 at page 164. </w:t>
      </w:r>
    </w:p>
    <w:p w14:paraId="64FC8AC8" w14:textId="77777777" w:rsidR="008B46CD" w:rsidRDefault="008B46CD" w:rsidP="008B46CD">
      <w:pPr>
        <w:pStyle w:val="ListParagraph"/>
        <w:numPr>
          <w:ilvl w:val="0"/>
          <w:numId w:val="3"/>
        </w:numPr>
        <w:spacing w:after="240" w:line="480" w:lineRule="auto"/>
        <w:jc w:val="both"/>
        <w:rPr>
          <w:rFonts w:ascii="Arial" w:hAnsi="Arial" w:cs="Arial"/>
          <w:sz w:val="24"/>
          <w:szCs w:val="24"/>
        </w:rPr>
      </w:pPr>
      <w:r w:rsidRPr="008B46CD">
        <w:rPr>
          <w:rFonts w:ascii="Arial" w:hAnsi="Arial" w:cs="Arial"/>
          <w:sz w:val="24"/>
          <w:szCs w:val="24"/>
        </w:rPr>
        <w:t xml:space="preserve">Doran S and Glenn R, </w:t>
      </w:r>
      <w:r w:rsidRPr="008B46CD">
        <w:rPr>
          <w:rFonts w:ascii="Arial" w:hAnsi="Arial" w:cs="Arial"/>
          <w:i/>
          <w:iCs/>
          <w:sz w:val="24"/>
          <w:szCs w:val="24"/>
        </w:rPr>
        <w:t>Lay Involvement in Adjudication:</w:t>
      </w:r>
      <w:r w:rsidRPr="008B46CD">
        <w:rPr>
          <w:rFonts w:ascii="Arial" w:hAnsi="Arial" w:cs="Arial"/>
          <w:sz w:val="24"/>
          <w:szCs w:val="24"/>
        </w:rPr>
        <w:t xml:space="preserve"> Review of the Criminal Justice System in Northern Ireland (Criminal Justice Review Research Report No 11) (Belfast: SO, 2000). </w:t>
      </w:r>
    </w:p>
    <w:p w14:paraId="0530F433" w14:textId="4FA1F31A" w:rsidR="008B46CD" w:rsidRPr="008B46CD" w:rsidRDefault="008B46CD" w:rsidP="008B46CD">
      <w:pPr>
        <w:pStyle w:val="ListParagraph"/>
        <w:numPr>
          <w:ilvl w:val="0"/>
          <w:numId w:val="3"/>
        </w:numPr>
        <w:spacing w:after="240" w:line="480" w:lineRule="auto"/>
        <w:jc w:val="both"/>
        <w:rPr>
          <w:rFonts w:ascii="Arial" w:hAnsi="Arial" w:cs="Arial"/>
          <w:sz w:val="24"/>
          <w:szCs w:val="24"/>
        </w:rPr>
      </w:pPr>
      <w:r w:rsidRPr="008B46CD">
        <w:rPr>
          <w:rFonts w:ascii="Arial" w:hAnsi="Arial" w:cs="Arial"/>
          <w:sz w:val="24"/>
          <w:szCs w:val="24"/>
        </w:rPr>
        <w:t xml:space="preserve">Sanders </w:t>
      </w:r>
      <w:r>
        <w:rPr>
          <w:rFonts w:ascii="Arial" w:hAnsi="Arial" w:cs="Arial"/>
          <w:sz w:val="24"/>
          <w:szCs w:val="24"/>
        </w:rPr>
        <w:t xml:space="preserve">A, </w:t>
      </w:r>
      <w:r w:rsidRPr="008B46CD">
        <w:rPr>
          <w:rFonts w:ascii="Arial" w:hAnsi="Arial" w:cs="Arial"/>
          <w:sz w:val="24"/>
          <w:szCs w:val="24"/>
        </w:rPr>
        <w:t xml:space="preserve">Young </w:t>
      </w:r>
      <w:r>
        <w:rPr>
          <w:rFonts w:ascii="Arial" w:hAnsi="Arial" w:cs="Arial"/>
          <w:sz w:val="24"/>
          <w:szCs w:val="24"/>
        </w:rPr>
        <w:t xml:space="preserve">R, </w:t>
      </w:r>
      <w:r w:rsidRPr="008B46CD">
        <w:rPr>
          <w:rFonts w:ascii="Arial" w:hAnsi="Arial" w:cs="Arial"/>
          <w:sz w:val="24"/>
          <w:szCs w:val="24"/>
        </w:rPr>
        <w:t>and Burton</w:t>
      </w:r>
      <w:r>
        <w:rPr>
          <w:rFonts w:ascii="Arial" w:hAnsi="Arial" w:cs="Arial"/>
          <w:sz w:val="24"/>
          <w:szCs w:val="24"/>
        </w:rPr>
        <w:t xml:space="preserve"> M.</w:t>
      </w:r>
      <w:r w:rsidRPr="008B46CD">
        <w:rPr>
          <w:rFonts w:ascii="Arial" w:hAnsi="Arial" w:cs="Arial"/>
          <w:sz w:val="24"/>
          <w:szCs w:val="24"/>
        </w:rPr>
        <w:t xml:space="preserve"> </w:t>
      </w:r>
      <w:r>
        <w:rPr>
          <w:rFonts w:ascii="Arial" w:hAnsi="Arial" w:cs="Arial"/>
          <w:sz w:val="24"/>
          <w:szCs w:val="24"/>
        </w:rPr>
        <w:t xml:space="preserve">(2010). </w:t>
      </w:r>
      <w:r w:rsidRPr="008B46CD">
        <w:rPr>
          <w:rFonts w:ascii="Arial" w:hAnsi="Arial" w:cs="Arial"/>
          <w:i/>
          <w:iCs/>
          <w:sz w:val="24"/>
          <w:szCs w:val="24"/>
        </w:rPr>
        <w:t>Criminal Justice.</w:t>
      </w:r>
      <w:r w:rsidRPr="008B46CD">
        <w:rPr>
          <w:rFonts w:ascii="Arial" w:hAnsi="Arial" w:cs="Arial"/>
          <w:sz w:val="24"/>
          <w:szCs w:val="24"/>
        </w:rPr>
        <w:t xml:space="preserve"> Oxford Press 2010, page 536.</w:t>
      </w:r>
    </w:p>
    <w:p w14:paraId="3B420838" w14:textId="77777777" w:rsidR="00B22683" w:rsidRPr="008B46CD" w:rsidRDefault="00B22683" w:rsidP="00B22683">
      <w:pPr>
        <w:pStyle w:val="ListParagraph"/>
        <w:numPr>
          <w:ilvl w:val="0"/>
          <w:numId w:val="3"/>
        </w:numPr>
        <w:spacing w:after="240" w:line="480" w:lineRule="auto"/>
        <w:jc w:val="both"/>
        <w:rPr>
          <w:rFonts w:ascii="Arial" w:hAnsi="Arial" w:cs="Arial"/>
          <w:sz w:val="24"/>
          <w:szCs w:val="24"/>
        </w:rPr>
      </w:pPr>
      <w:r w:rsidRPr="008B46CD">
        <w:rPr>
          <w:rFonts w:ascii="Arial" w:hAnsi="Arial" w:cs="Arial"/>
          <w:sz w:val="24"/>
          <w:szCs w:val="24"/>
        </w:rPr>
        <w:t xml:space="preserve">Sanders </w:t>
      </w:r>
      <w:r>
        <w:rPr>
          <w:rFonts w:ascii="Arial" w:hAnsi="Arial" w:cs="Arial"/>
          <w:sz w:val="24"/>
          <w:szCs w:val="24"/>
        </w:rPr>
        <w:t xml:space="preserve">A, </w:t>
      </w:r>
      <w:r w:rsidRPr="008B46CD">
        <w:rPr>
          <w:rFonts w:ascii="Arial" w:hAnsi="Arial" w:cs="Arial"/>
          <w:sz w:val="24"/>
          <w:szCs w:val="24"/>
        </w:rPr>
        <w:t xml:space="preserve">Young </w:t>
      </w:r>
      <w:r>
        <w:rPr>
          <w:rFonts w:ascii="Arial" w:hAnsi="Arial" w:cs="Arial"/>
          <w:sz w:val="24"/>
          <w:szCs w:val="24"/>
        </w:rPr>
        <w:t xml:space="preserve">R, </w:t>
      </w:r>
      <w:r w:rsidRPr="008B46CD">
        <w:rPr>
          <w:rFonts w:ascii="Arial" w:hAnsi="Arial" w:cs="Arial"/>
          <w:sz w:val="24"/>
          <w:szCs w:val="24"/>
        </w:rPr>
        <w:t>and Burton</w:t>
      </w:r>
      <w:r>
        <w:rPr>
          <w:rFonts w:ascii="Arial" w:hAnsi="Arial" w:cs="Arial"/>
          <w:sz w:val="24"/>
          <w:szCs w:val="24"/>
        </w:rPr>
        <w:t xml:space="preserve"> M.</w:t>
      </w:r>
      <w:r w:rsidRPr="008B46CD">
        <w:rPr>
          <w:rFonts w:ascii="Arial" w:hAnsi="Arial" w:cs="Arial"/>
          <w:sz w:val="24"/>
          <w:szCs w:val="24"/>
        </w:rPr>
        <w:t xml:space="preserve"> </w:t>
      </w:r>
      <w:r>
        <w:rPr>
          <w:rFonts w:ascii="Arial" w:hAnsi="Arial" w:cs="Arial"/>
          <w:sz w:val="24"/>
          <w:szCs w:val="24"/>
        </w:rPr>
        <w:t xml:space="preserve">(2010). </w:t>
      </w:r>
      <w:r w:rsidRPr="008B46CD">
        <w:rPr>
          <w:rFonts w:ascii="Arial" w:hAnsi="Arial" w:cs="Arial"/>
          <w:i/>
          <w:iCs/>
          <w:sz w:val="24"/>
          <w:szCs w:val="24"/>
        </w:rPr>
        <w:t>Criminal Justice.</w:t>
      </w:r>
      <w:r w:rsidRPr="008B46CD">
        <w:rPr>
          <w:rFonts w:ascii="Arial" w:hAnsi="Arial" w:cs="Arial"/>
          <w:sz w:val="24"/>
          <w:szCs w:val="24"/>
        </w:rPr>
        <w:t xml:space="preserve"> Oxford Press 2010, page 536.</w:t>
      </w:r>
    </w:p>
    <w:p w14:paraId="1BCF924F" w14:textId="4C612070" w:rsidR="00B22683" w:rsidRPr="008B46CD" w:rsidRDefault="00B22683" w:rsidP="00B22683">
      <w:pPr>
        <w:pStyle w:val="ListParagraph"/>
        <w:numPr>
          <w:ilvl w:val="0"/>
          <w:numId w:val="3"/>
        </w:numPr>
        <w:spacing w:after="240" w:line="480" w:lineRule="auto"/>
        <w:jc w:val="both"/>
        <w:rPr>
          <w:rFonts w:ascii="Arial" w:hAnsi="Arial" w:cs="Arial"/>
          <w:sz w:val="24"/>
          <w:szCs w:val="24"/>
        </w:rPr>
      </w:pPr>
      <w:r w:rsidRPr="008B46CD">
        <w:rPr>
          <w:rFonts w:ascii="Arial" w:hAnsi="Arial" w:cs="Arial"/>
          <w:sz w:val="24"/>
          <w:szCs w:val="24"/>
        </w:rPr>
        <w:t xml:space="preserve">Sanders </w:t>
      </w:r>
      <w:r>
        <w:rPr>
          <w:rFonts w:ascii="Arial" w:hAnsi="Arial" w:cs="Arial"/>
          <w:sz w:val="24"/>
          <w:szCs w:val="24"/>
        </w:rPr>
        <w:t xml:space="preserve">A, </w:t>
      </w:r>
      <w:r w:rsidRPr="008B46CD">
        <w:rPr>
          <w:rFonts w:ascii="Arial" w:hAnsi="Arial" w:cs="Arial"/>
          <w:sz w:val="24"/>
          <w:szCs w:val="24"/>
        </w:rPr>
        <w:t xml:space="preserve">Young </w:t>
      </w:r>
      <w:r>
        <w:rPr>
          <w:rFonts w:ascii="Arial" w:hAnsi="Arial" w:cs="Arial"/>
          <w:sz w:val="24"/>
          <w:szCs w:val="24"/>
        </w:rPr>
        <w:t xml:space="preserve">R, </w:t>
      </w:r>
      <w:r w:rsidRPr="008B46CD">
        <w:rPr>
          <w:rFonts w:ascii="Arial" w:hAnsi="Arial" w:cs="Arial"/>
          <w:sz w:val="24"/>
          <w:szCs w:val="24"/>
        </w:rPr>
        <w:t>and Burton</w:t>
      </w:r>
      <w:r>
        <w:rPr>
          <w:rFonts w:ascii="Arial" w:hAnsi="Arial" w:cs="Arial"/>
          <w:sz w:val="24"/>
          <w:szCs w:val="24"/>
        </w:rPr>
        <w:t xml:space="preserve"> M.</w:t>
      </w:r>
      <w:r w:rsidRPr="008B46CD">
        <w:rPr>
          <w:rFonts w:ascii="Arial" w:hAnsi="Arial" w:cs="Arial"/>
          <w:sz w:val="24"/>
          <w:szCs w:val="24"/>
        </w:rPr>
        <w:t xml:space="preserve"> </w:t>
      </w:r>
      <w:r>
        <w:rPr>
          <w:rFonts w:ascii="Arial" w:hAnsi="Arial" w:cs="Arial"/>
          <w:sz w:val="24"/>
          <w:szCs w:val="24"/>
        </w:rPr>
        <w:t xml:space="preserve">(2010). </w:t>
      </w:r>
      <w:r w:rsidRPr="008B46CD">
        <w:rPr>
          <w:rFonts w:ascii="Arial" w:hAnsi="Arial" w:cs="Arial"/>
          <w:i/>
          <w:iCs/>
          <w:sz w:val="24"/>
          <w:szCs w:val="24"/>
        </w:rPr>
        <w:t>Criminal Justice.</w:t>
      </w:r>
      <w:r w:rsidRPr="008B46CD">
        <w:rPr>
          <w:rFonts w:ascii="Arial" w:hAnsi="Arial" w:cs="Arial"/>
          <w:sz w:val="24"/>
          <w:szCs w:val="24"/>
        </w:rPr>
        <w:t xml:space="preserve"> Oxford Press 2010, page 53</w:t>
      </w:r>
      <w:r>
        <w:rPr>
          <w:rFonts w:ascii="Arial" w:hAnsi="Arial" w:cs="Arial"/>
          <w:sz w:val="24"/>
          <w:szCs w:val="24"/>
        </w:rPr>
        <w:t>7</w:t>
      </w:r>
      <w:r w:rsidRPr="008B46CD">
        <w:rPr>
          <w:rFonts w:ascii="Arial" w:hAnsi="Arial" w:cs="Arial"/>
          <w:sz w:val="24"/>
          <w:szCs w:val="24"/>
        </w:rPr>
        <w:t>.</w:t>
      </w:r>
    </w:p>
    <w:p w14:paraId="2F86AD41" w14:textId="1C43F624" w:rsidR="00D51F30" w:rsidRPr="008B46CD" w:rsidRDefault="00D51F30" w:rsidP="00D51F30">
      <w:pPr>
        <w:pStyle w:val="ListParagraph"/>
        <w:numPr>
          <w:ilvl w:val="0"/>
          <w:numId w:val="3"/>
        </w:numPr>
        <w:spacing w:after="240" w:line="480" w:lineRule="auto"/>
        <w:jc w:val="both"/>
        <w:rPr>
          <w:rFonts w:ascii="Arial" w:hAnsi="Arial" w:cs="Arial"/>
          <w:sz w:val="24"/>
          <w:szCs w:val="24"/>
        </w:rPr>
      </w:pPr>
      <w:r w:rsidRPr="008B46CD">
        <w:rPr>
          <w:rFonts w:ascii="Arial" w:hAnsi="Arial" w:cs="Arial"/>
          <w:sz w:val="24"/>
          <w:szCs w:val="24"/>
        </w:rPr>
        <w:t xml:space="preserve">Sanders </w:t>
      </w:r>
      <w:r>
        <w:rPr>
          <w:rFonts w:ascii="Arial" w:hAnsi="Arial" w:cs="Arial"/>
          <w:sz w:val="24"/>
          <w:szCs w:val="24"/>
        </w:rPr>
        <w:t xml:space="preserve">A, </w:t>
      </w:r>
      <w:r w:rsidRPr="008B46CD">
        <w:rPr>
          <w:rFonts w:ascii="Arial" w:hAnsi="Arial" w:cs="Arial"/>
          <w:sz w:val="24"/>
          <w:szCs w:val="24"/>
        </w:rPr>
        <w:t xml:space="preserve">Young </w:t>
      </w:r>
      <w:r>
        <w:rPr>
          <w:rFonts w:ascii="Arial" w:hAnsi="Arial" w:cs="Arial"/>
          <w:sz w:val="24"/>
          <w:szCs w:val="24"/>
        </w:rPr>
        <w:t xml:space="preserve">R, </w:t>
      </w:r>
      <w:r w:rsidRPr="008B46CD">
        <w:rPr>
          <w:rFonts w:ascii="Arial" w:hAnsi="Arial" w:cs="Arial"/>
          <w:sz w:val="24"/>
          <w:szCs w:val="24"/>
        </w:rPr>
        <w:t>and Burton</w:t>
      </w:r>
      <w:r>
        <w:rPr>
          <w:rFonts w:ascii="Arial" w:hAnsi="Arial" w:cs="Arial"/>
          <w:sz w:val="24"/>
          <w:szCs w:val="24"/>
        </w:rPr>
        <w:t xml:space="preserve"> M.</w:t>
      </w:r>
      <w:r w:rsidRPr="008B46CD">
        <w:rPr>
          <w:rFonts w:ascii="Arial" w:hAnsi="Arial" w:cs="Arial"/>
          <w:sz w:val="24"/>
          <w:szCs w:val="24"/>
        </w:rPr>
        <w:t xml:space="preserve"> </w:t>
      </w:r>
      <w:r>
        <w:rPr>
          <w:rFonts w:ascii="Arial" w:hAnsi="Arial" w:cs="Arial"/>
          <w:sz w:val="24"/>
          <w:szCs w:val="24"/>
        </w:rPr>
        <w:t xml:space="preserve">(2010). </w:t>
      </w:r>
      <w:r w:rsidRPr="008B46CD">
        <w:rPr>
          <w:rFonts w:ascii="Arial" w:hAnsi="Arial" w:cs="Arial"/>
          <w:i/>
          <w:iCs/>
          <w:sz w:val="24"/>
          <w:szCs w:val="24"/>
        </w:rPr>
        <w:t>Criminal Justice.</w:t>
      </w:r>
      <w:r w:rsidRPr="008B46CD">
        <w:rPr>
          <w:rFonts w:ascii="Arial" w:hAnsi="Arial" w:cs="Arial"/>
          <w:sz w:val="24"/>
          <w:szCs w:val="24"/>
        </w:rPr>
        <w:t xml:space="preserve"> Oxford Press 2010, page 53</w:t>
      </w:r>
      <w:r w:rsidR="00B41329">
        <w:rPr>
          <w:rFonts w:ascii="Arial" w:hAnsi="Arial" w:cs="Arial"/>
          <w:sz w:val="24"/>
          <w:szCs w:val="24"/>
        </w:rPr>
        <w:t>7</w:t>
      </w:r>
      <w:r w:rsidRPr="008B46CD">
        <w:rPr>
          <w:rFonts w:ascii="Arial" w:hAnsi="Arial" w:cs="Arial"/>
          <w:sz w:val="24"/>
          <w:szCs w:val="24"/>
        </w:rPr>
        <w:t>.</w:t>
      </w:r>
    </w:p>
    <w:p w14:paraId="6E1BCD8C" w14:textId="4CCED0FF" w:rsidR="00BB56B7" w:rsidRPr="008B46CD" w:rsidRDefault="00BB56B7" w:rsidP="00BB56B7">
      <w:pPr>
        <w:pStyle w:val="ListParagraph"/>
        <w:numPr>
          <w:ilvl w:val="0"/>
          <w:numId w:val="3"/>
        </w:numPr>
        <w:spacing w:after="240" w:line="480" w:lineRule="auto"/>
        <w:jc w:val="both"/>
        <w:rPr>
          <w:rFonts w:ascii="Arial" w:hAnsi="Arial" w:cs="Arial"/>
          <w:sz w:val="24"/>
          <w:szCs w:val="24"/>
        </w:rPr>
      </w:pPr>
      <w:r w:rsidRPr="008B46CD">
        <w:rPr>
          <w:rFonts w:ascii="Arial" w:hAnsi="Arial" w:cs="Arial"/>
          <w:sz w:val="24"/>
          <w:szCs w:val="24"/>
        </w:rPr>
        <w:t xml:space="preserve">Sanders </w:t>
      </w:r>
      <w:r>
        <w:rPr>
          <w:rFonts w:ascii="Arial" w:hAnsi="Arial" w:cs="Arial"/>
          <w:sz w:val="24"/>
          <w:szCs w:val="24"/>
        </w:rPr>
        <w:t xml:space="preserve">A, </w:t>
      </w:r>
      <w:r w:rsidRPr="008B46CD">
        <w:rPr>
          <w:rFonts w:ascii="Arial" w:hAnsi="Arial" w:cs="Arial"/>
          <w:sz w:val="24"/>
          <w:szCs w:val="24"/>
        </w:rPr>
        <w:t xml:space="preserve">Young </w:t>
      </w:r>
      <w:r>
        <w:rPr>
          <w:rFonts w:ascii="Arial" w:hAnsi="Arial" w:cs="Arial"/>
          <w:sz w:val="24"/>
          <w:szCs w:val="24"/>
        </w:rPr>
        <w:t xml:space="preserve">R, </w:t>
      </w:r>
      <w:r w:rsidRPr="008B46CD">
        <w:rPr>
          <w:rFonts w:ascii="Arial" w:hAnsi="Arial" w:cs="Arial"/>
          <w:sz w:val="24"/>
          <w:szCs w:val="24"/>
        </w:rPr>
        <w:t>and Burton</w:t>
      </w:r>
      <w:r>
        <w:rPr>
          <w:rFonts w:ascii="Arial" w:hAnsi="Arial" w:cs="Arial"/>
          <w:sz w:val="24"/>
          <w:szCs w:val="24"/>
        </w:rPr>
        <w:t xml:space="preserve"> M.</w:t>
      </w:r>
      <w:r w:rsidRPr="008B46CD">
        <w:rPr>
          <w:rFonts w:ascii="Arial" w:hAnsi="Arial" w:cs="Arial"/>
          <w:sz w:val="24"/>
          <w:szCs w:val="24"/>
        </w:rPr>
        <w:t xml:space="preserve"> </w:t>
      </w:r>
      <w:r>
        <w:rPr>
          <w:rFonts w:ascii="Arial" w:hAnsi="Arial" w:cs="Arial"/>
          <w:sz w:val="24"/>
          <w:szCs w:val="24"/>
        </w:rPr>
        <w:t xml:space="preserve">(2010). </w:t>
      </w:r>
      <w:r w:rsidRPr="008B46CD">
        <w:rPr>
          <w:rFonts w:ascii="Arial" w:hAnsi="Arial" w:cs="Arial"/>
          <w:i/>
          <w:iCs/>
          <w:sz w:val="24"/>
          <w:szCs w:val="24"/>
        </w:rPr>
        <w:t>Criminal Justice.</w:t>
      </w:r>
      <w:r w:rsidRPr="008B46CD">
        <w:rPr>
          <w:rFonts w:ascii="Arial" w:hAnsi="Arial" w:cs="Arial"/>
          <w:sz w:val="24"/>
          <w:szCs w:val="24"/>
        </w:rPr>
        <w:t xml:space="preserve"> Oxford Press 2010, page 53</w:t>
      </w:r>
      <w:r>
        <w:rPr>
          <w:rFonts w:ascii="Arial" w:hAnsi="Arial" w:cs="Arial"/>
          <w:sz w:val="24"/>
          <w:szCs w:val="24"/>
        </w:rPr>
        <w:t>8</w:t>
      </w:r>
      <w:r w:rsidRPr="008B46CD">
        <w:rPr>
          <w:rFonts w:ascii="Arial" w:hAnsi="Arial" w:cs="Arial"/>
          <w:sz w:val="24"/>
          <w:szCs w:val="24"/>
        </w:rPr>
        <w:t>.</w:t>
      </w:r>
    </w:p>
    <w:p w14:paraId="31FF9BBE" w14:textId="05F5630A" w:rsidR="005F7672" w:rsidRPr="005F7672" w:rsidRDefault="005F7672" w:rsidP="005F7672">
      <w:pPr>
        <w:pStyle w:val="ListParagraph"/>
        <w:numPr>
          <w:ilvl w:val="0"/>
          <w:numId w:val="3"/>
        </w:numPr>
        <w:spacing w:after="240" w:line="480" w:lineRule="auto"/>
        <w:jc w:val="both"/>
        <w:rPr>
          <w:rFonts w:ascii="Arial" w:hAnsi="Arial" w:cs="Arial"/>
          <w:sz w:val="24"/>
          <w:szCs w:val="24"/>
        </w:rPr>
      </w:pPr>
      <w:r w:rsidRPr="005F7672">
        <w:rPr>
          <w:rFonts w:ascii="Arial" w:hAnsi="Arial" w:cs="Arial"/>
          <w:sz w:val="24"/>
          <w:szCs w:val="24"/>
        </w:rPr>
        <w:t xml:space="preserve">Derbyshire P, ‘For the New Lord Chancellor: </w:t>
      </w:r>
      <w:r w:rsidRPr="005F7672">
        <w:rPr>
          <w:rFonts w:ascii="Arial" w:hAnsi="Arial" w:cs="Arial"/>
          <w:i/>
          <w:iCs/>
          <w:sz w:val="24"/>
          <w:szCs w:val="24"/>
        </w:rPr>
        <w:t>Some Causes for Concern About Magistrates’</w:t>
      </w:r>
      <w:r w:rsidRPr="005F7672">
        <w:rPr>
          <w:rFonts w:ascii="Arial" w:hAnsi="Arial" w:cs="Arial"/>
          <w:sz w:val="24"/>
          <w:szCs w:val="24"/>
        </w:rPr>
        <w:t xml:space="preserve"> [1997b] Crim LR 861.  </w:t>
      </w:r>
    </w:p>
    <w:p w14:paraId="039571EE" w14:textId="77777777" w:rsidR="00917208" w:rsidRDefault="00D06A69" w:rsidP="00917208">
      <w:pPr>
        <w:numPr>
          <w:ilvl w:val="0"/>
          <w:numId w:val="3"/>
        </w:numPr>
        <w:spacing w:after="240" w:line="480" w:lineRule="auto"/>
        <w:ind w:left="357" w:hanging="357"/>
        <w:contextualSpacing/>
        <w:jc w:val="both"/>
        <w:rPr>
          <w:rFonts w:ascii="Arial" w:eastAsia="Times New Roman" w:hAnsi="Arial" w:cs="Arial"/>
          <w:i/>
          <w:iCs/>
          <w:sz w:val="24"/>
          <w:szCs w:val="24"/>
          <w:shd w:val="clear" w:color="auto" w:fill="FFFFFF"/>
          <w:lang w:eastAsia="en-GB"/>
        </w:rPr>
      </w:pPr>
      <w:r>
        <w:rPr>
          <w:rFonts w:ascii="Arial" w:hAnsi="Arial" w:cs="Arial"/>
          <w:sz w:val="24"/>
          <w:szCs w:val="24"/>
        </w:rPr>
        <w:t xml:space="preserve">Burney E, Magistrate, Court and Community (London: Hutchinson, 1979); King M and May C, Black Magistrates (London: Cobden Trust, 1985); Dignan J and </w:t>
      </w:r>
      <w:proofErr w:type="spellStart"/>
      <w:r>
        <w:rPr>
          <w:rFonts w:ascii="Arial" w:hAnsi="Arial" w:cs="Arial"/>
          <w:sz w:val="24"/>
          <w:szCs w:val="24"/>
        </w:rPr>
        <w:t>Whynne</w:t>
      </w:r>
      <w:proofErr w:type="spellEnd"/>
      <w:r>
        <w:rPr>
          <w:rFonts w:ascii="Arial" w:hAnsi="Arial" w:cs="Arial"/>
          <w:sz w:val="24"/>
          <w:szCs w:val="24"/>
        </w:rPr>
        <w:t xml:space="preserve"> A, 1’A </w:t>
      </w:r>
      <w:r w:rsidRPr="004B69B6">
        <w:rPr>
          <w:rFonts w:ascii="Arial" w:hAnsi="Arial" w:cs="Arial"/>
          <w:i/>
          <w:iCs/>
          <w:sz w:val="24"/>
          <w:szCs w:val="24"/>
        </w:rPr>
        <w:t>Microcosm of the Local Community?</w:t>
      </w:r>
      <w:r>
        <w:rPr>
          <w:rFonts w:ascii="Arial" w:hAnsi="Arial" w:cs="Arial"/>
          <w:sz w:val="24"/>
          <w:szCs w:val="24"/>
        </w:rPr>
        <w:t xml:space="preserve"> Reflections on the </w:t>
      </w:r>
      <w:r>
        <w:rPr>
          <w:rFonts w:ascii="Arial" w:hAnsi="Arial" w:cs="Arial"/>
          <w:sz w:val="24"/>
          <w:szCs w:val="24"/>
        </w:rPr>
        <w:lastRenderedPageBreak/>
        <w:t xml:space="preserve">Composition of the Magistracy in a Petty Sessional Division in North Midlands’ (1997) 37 BJ Crim 184.  </w:t>
      </w:r>
    </w:p>
    <w:p w14:paraId="4E66DB83" w14:textId="3F037B14" w:rsidR="00917208" w:rsidRPr="00917208" w:rsidRDefault="00917208" w:rsidP="00917208">
      <w:pPr>
        <w:numPr>
          <w:ilvl w:val="0"/>
          <w:numId w:val="3"/>
        </w:numPr>
        <w:spacing w:after="240" w:line="480" w:lineRule="auto"/>
        <w:ind w:left="357" w:hanging="357"/>
        <w:contextualSpacing/>
        <w:jc w:val="both"/>
        <w:rPr>
          <w:rFonts w:ascii="Arial" w:eastAsia="Times New Roman" w:hAnsi="Arial" w:cs="Arial"/>
          <w:sz w:val="24"/>
          <w:szCs w:val="24"/>
          <w:shd w:val="clear" w:color="auto" w:fill="FFFFFF"/>
          <w:lang w:eastAsia="en-GB"/>
        </w:rPr>
      </w:pPr>
      <w:r w:rsidRPr="00917208">
        <w:rPr>
          <w:rFonts w:ascii="Arial" w:hAnsi="Arial" w:cs="Arial"/>
          <w:sz w:val="24"/>
          <w:szCs w:val="24"/>
        </w:rPr>
        <w:t xml:space="preserve">Sanders A, Young R, and Burton M. (2010). </w:t>
      </w:r>
      <w:r w:rsidRPr="00917208">
        <w:rPr>
          <w:rFonts w:ascii="Arial" w:hAnsi="Arial" w:cs="Arial"/>
          <w:i/>
          <w:iCs/>
          <w:sz w:val="24"/>
          <w:szCs w:val="24"/>
        </w:rPr>
        <w:t>Criminal Justice.</w:t>
      </w:r>
      <w:r w:rsidRPr="00917208">
        <w:rPr>
          <w:rFonts w:ascii="Arial" w:hAnsi="Arial" w:cs="Arial"/>
          <w:sz w:val="24"/>
          <w:szCs w:val="24"/>
        </w:rPr>
        <w:t xml:space="preserve"> Oxford Press 2010, page 538.</w:t>
      </w:r>
    </w:p>
    <w:p w14:paraId="1A09E15A" w14:textId="7E2BB785" w:rsidR="009F000A" w:rsidRPr="00917208" w:rsidRDefault="009F000A" w:rsidP="009F000A">
      <w:pPr>
        <w:numPr>
          <w:ilvl w:val="0"/>
          <w:numId w:val="3"/>
        </w:numPr>
        <w:spacing w:after="240" w:line="480" w:lineRule="auto"/>
        <w:contextualSpacing/>
        <w:jc w:val="both"/>
        <w:rPr>
          <w:rFonts w:ascii="Arial" w:eastAsia="Times New Roman" w:hAnsi="Arial" w:cs="Arial"/>
          <w:sz w:val="24"/>
          <w:szCs w:val="24"/>
          <w:shd w:val="clear" w:color="auto" w:fill="FFFFFF"/>
          <w:lang w:eastAsia="en-GB"/>
        </w:rPr>
      </w:pPr>
      <w:r w:rsidRPr="00917208">
        <w:rPr>
          <w:rFonts w:ascii="Arial" w:hAnsi="Arial" w:cs="Arial"/>
          <w:sz w:val="24"/>
          <w:szCs w:val="24"/>
        </w:rPr>
        <w:t xml:space="preserve">Sanders A, Young R, and Burton M. (2010). </w:t>
      </w:r>
      <w:r w:rsidRPr="00917208">
        <w:rPr>
          <w:rFonts w:ascii="Arial" w:hAnsi="Arial" w:cs="Arial"/>
          <w:i/>
          <w:iCs/>
          <w:sz w:val="24"/>
          <w:szCs w:val="24"/>
        </w:rPr>
        <w:t>Criminal Justice.</w:t>
      </w:r>
      <w:r w:rsidRPr="00917208">
        <w:rPr>
          <w:rFonts w:ascii="Arial" w:hAnsi="Arial" w:cs="Arial"/>
          <w:sz w:val="24"/>
          <w:szCs w:val="24"/>
        </w:rPr>
        <w:t xml:space="preserve"> Oxford Press 2010, page 53</w:t>
      </w:r>
      <w:r>
        <w:rPr>
          <w:rFonts w:ascii="Arial" w:hAnsi="Arial" w:cs="Arial"/>
          <w:sz w:val="24"/>
          <w:szCs w:val="24"/>
        </w:rPr>
        <w:t>9</w:t>
      </w:r>
      <w:r w:rsidRPr="00917208">
        <w:rPr>
          <w:rFonts w:ascii="Arial" w:hAnsi="Arial" w:cs="Arial"/>
          <w:sz w:val="24"/>
          <w:szCs w:val="24"/>
        </w:rPr>
        <w:t>.</w:t>
      </w:r>
    </w:p>
    <w:p w14:paraId="1BF9FE93" w14:textId="77777777" w:rsidR="00E22685" w:rsidRPr="00E22685" w:rsidRDefault="001544AA" w:rsidP="001544AA">
      <w:pPr>
        <w:numPr>
          <w:ilvl w:val="0"/>
          <w:numId w:val="3"/>
        </w:numPr>
        <w:spacing w:after="240" w:line="480" w:lineRule="auto"/>
        <w:contextualSpacing/>
        <w:jc w:val="both"/>
        <w:rPr>
          <w:rFonts w:ascii="Arial" w:eastAsia="Times New Roman" w:hAnsi="Arial" w:cs="Arial"/>
          <w:sz w:val="24"/>
          <w:szCs w:val="24"/>
          <w:shd w:val="clear" w:color="auto" w:fill="FFFFFF"/>
          <w:lang w:eastAsia="en-GB"/>
        </w:rPr>
      </w:pPr>
      <w:proofErr w:type="spellStart"/>
      <w:r w:rsidRPr="00E22685">
        <w:rPr>
          <w:rFonts w:ascii="Arial" w:eastAsia="Times New Roman" w:hAnsi="Arial" w:cs="Arial"/>
          <w:sz w:val="24"/>
          <w:szCs w:val="24"/>
          <w:lang w:eastAsia="en-GB"/>
        </w:rPr>
        <w:t>Hu</w:t>
      </w:r>
      <w:r w:rsidR="00E22685" w:rsidRPr="00E22685">
        <w:rPr>
          <w:rFonts w:ascii="Arial" w:eastAsia="Times New Roman" w:hAnsi="Arial" w:cs="Arial"/>
          <w:sz w:val="24"/>
          <w:szCs w:val="24"/>
          <w:lang w:eastAsia="en-GB"/>
        </w:rPr>
        <w:t>cklesby</w:t>
      </w:r>
      <w:proofErr w:type="spellEnd"/>
      <w:r w:rsidR="00E22685" w:rsidRPr="00E22685">
        <w:rPr>
          <w:rFonts w:ascii="Arial" w:eastAsia="Times New Roman" w:hAnsi="Arial" w:cs="Arial"/>
          <w:sz w:val="24"/>
          <w:szCs w:val="24"/>
          <w:lang w:eastAsia="en-GB"/>
        </w:rPr>
        <w:t>, 1997b p.276</w:t>
      </w:r>
    </w:p>
    <w:p w14:paraId="053B6077" w14:textId="762BBCA7" w:rsidR="002B20B2" w:rsidRPr="00917208" w:rsidRDefault="002B20B2" w:rsidP="002B20B2">
      <w:pPr>
        <w:numPr>
          <w:ilvl w:val="0"/>
          <w:numId w:val="3"/>
        </w:numPr>
        <w:spacing w:after="240" w:line="480" w:lineRule="auto"/>
        <w:contextualSpacing/>
        <w:jc w:val="both"/>
        <w:rPr>
          <w:rFonts w:ascii="Arial" w:eastAsia="Times New Roman" w:hAnsi="Arial" w:cs="Arial"/>
          <w:sz w:val="24"/>
          <w:szCs w:val="24"/>
          <w:shd w:val="clear" w:color="auto" w:fill="FFFFFF"/>
          <w:lang w:eastAsia="en-GB"/>
        </w:rPr>
      </w:pPr>
      <w:r w:rsidRPr="00917208">
        <w:rPr>
          <w:rFonts w:ascii="Arial" w:hAnsi="Arial" w:cs="Arial"/>
          <w:sz w:val="24"/>
          <w:szCs w:val="24"/>
        </w:rPr>
        <w:t xml:space="preserve">Sanders A, Young R, and Burton M. (2010). </w:t>
      </w:r>
      <w:r w:rsidRPr="00917208">
        <w:rPr>
          <w:rFonts w:ascii="Arial" w:hAnsi="Arial" w:cs="Arial"/>
          <w:i/>
          <w:iCs/>
          <w:sz w:val="24"/>
          <w:szCs w:val="24"/>
        </w:rPr>
        <w:t>Criminal Justice.</w:t>
      </w:r>
      <w:r w:rsidRPr="00917208">
        <w:rPr>
          <w:rFonts w:ascii="Arial" w:hAnsi="Arial" w:cs="Arial"/>
          <w:sz w:val="24"/>
          <w:szCs w:val="24"/>
        </w:rPr>
        <w:t xml:space="preserve"> Oxford Press 2010, page 5</w:t>
      </w:r>
      <w:r w:rsidR="00A07411">
        <w:rPr>
          <w:rFonts w:ascii="Arial" w:hAnsi="Arial" w:cs="Arial"/>
          <w:sz w:val="24"/>
          <w:szCs w:val="24"/>
        </w:rPr>
        <w:t>40</w:t>
      </w:r>
      <w:r w:rsidRPr="00917208">
        <w:rPr>
          <w:rFonts w:ascii="Arial" w:hAnsi="Arial" w:cs="Arial"/>
          <w:sz w:val="24"/>
          <w:szCs w:val="24"/>
        </w:rPr>
        <w:t>.</w:t>
      </w:r>
    </w:p>
    <w:p w14:paraId="7FC72B20" w14:textId="35608247" w:rsidR="00BB56B7" w:rsidRPr="006C2E34" w:rsidRDefault="00A07411" w:rsidP="006C2E34">
      <w:pPr>
        <w:numPr>
          <w:ilvl w:val="0"/>
          <w:numId w:val="3"/>
        </w:numPr>
        <w:spacing w:after="240" w:line="480" w:lineRule="auto"/>
        <w:contextualSpacing/>
        <w:jc w:val="both"/>
        <w:rPr>
          <w:rFonts w:ascii="Arial" w:eastAsia="Times New Roman" w:hAnsi="Arial" w:cs="Arial"/>
          <w:sz w:val="24"/>
          <w:szCs w:val="24"/>
          <w:shd w:val="clear" w:color="auto" w:fill="FFFFFF"/>
          <w:lang w:eastAsia="en-GB"/>
        </w:rPr>
      </w:pPr>
      <w:r w:rsidRPr="00917208">
        <w:rPr>
          <w:rFonts w:ascii="Arial" w:hAnsi="Arial" w:cs="Arial"/>
          <w:sz w:val="24"/>
          <w:szCs w:val="24"/>
        </w:rPr>
        <w:t xml:space="preserve">Sanders A, Young R, and Burton M. (2010). </w:t>
      </w:r>
      <w:r w:rsidRPr="00917208">
        <w:rPr>
          <w:rFonts w:ascii="Arial" w:hAnsi="Arial" w:cs="Arial"/>
          <w:i/>
          <w:iCs/>
          <w:sz w:val="24"/>
          <w:szCs w:val="24"/>
        </w:rPr>
        <w:t>Criminal Justice.</w:t>
      </w:r>
      <w:r w:rsidRPr="00917208">
        <w:rPr>
          <w:rFonts w:ascii="Arial" w:hAnsi="Arial" w:cs="Arial"/>
          <w:sz w:val="24"/>
          <w:szCs w:val="24"/>
        </w:rPr>
        <w:t xml:space="preserve"> Oxford Press 2010, page 53</w:t>
      </w:r>
      <w:r>
        <w:rPr>
          <w:rFonts w:ascii="Arial" w:hAnsi="Arial" w:cs="Arial"/>
          <w:sz w:val="24"/>
          <w:szCs w:val="24"/>
        </w:rPr>
        <w:t>9</w:t>
      </w:r>
      <w:r w:rsidRPr="00917208">
        <w:rPr>
          <w:rFonts w:ascii="Arial" w:hAnsi="Arial" w:cs="Arial"/>
          <w:sz w:val="24"/>
          <w:szCs w:val="24"/>
        </w:rPr>
        <w:t>.</w:t>
      </w:r>
    </w:p>
    <w:p w14:paraId="4C9BCC23" w14:textId="1695B414" w:rsidR="006F39A9" w:rsidRPr="006F39A9" w:rsidRDefault="006F39A9" w:rsidP="00E22685">
      <w:pPr>
        <w:numPr>
          <w:ilvl w:val="0"/>
          <w:numId w:val="3"/>
        </w:numPr>
        <w:spacing w:after="240" w:line="480" w:lineRule="auto"/>
        <w:ind w:left="357" w:hanging="357"/>
        <w:contextualSpacing/>
        <w:jc w:val="both"/>
        <w:rPr>
          <w:rFonts w:ascii="Arial" w:eastAsia="Times New Roman" w:hAnsi="Arial" w:cs="Arial"/>
          <w:i/>
          <w:iCs/>
          <w:sz w:val="24"/>
          <w:szCs w:val="24"/>
          <w:shd w:val="clear" w:color="auto" w:fill="FFFFFF"/>
          <w:lang w:eastAsia="en-GB"/>
        </w:rPr>
      </w:pPr>
      <w:proofErr w:type="spellStart"/>
      <w:r w:rsidRPr="006F39A9">
        <w:rPr>
          <w:rFonts w:ascii="Arial" w:hAnsi="Arial" w:cs="Arial"/>
          <w:sz w:val="24"/>
          <w:szCs w:val="24"/>
        </w:rPr>
        <w:t>Vennard</w:t>
      </w:r>
      <w:proofErr w:type="spellEnd"/>
      <w:r w:rsidRPr="006F39A9">
        <w:rPr>
          <w:rFonts w:ascii="Arial" w:hAnsi="Arial" w:cs="Arial"/>
          <w:sz w:val="24"/>
          <w:szCs w:val="24"/>
        </w:rPr>
        <w:t xml:space="preserve"> et al, Ethnic Minority Magistrates’ Experience of the Role of the Court Environment (DCA Research Report 3/2004) (London: DCA, 2004).</w:t>
      </w:r>
    </w:p>
    <w:p w14:paraId="3DF8708E" w14:textId="4059577A" w:rsidR="002730A3" w:rsidRPr="002730A3" w:rsidRDefault="002730A3" w:rsidP="00E22685">
      <w:pPr>
        <w:numPr>
          <w:ilvl w:val="0"/>
          <w:numId w:val="3"/>
        </w:numPr>
        <w:spacing w:after="240" w:line="480" w:lineRule="auto"/>
        <w:ind w:left="357" w:hanging="357"/>
        <w:contextualSpacing/>
        <w:jc w:val="both"/>
        <w:rPr>
          <w:rFonts w:ascii="Arial" w:eastAsia="Times New Roman" w:hAnsi="Arial" w:cs="Arial"/>
          <w:i/>
          <w:iCs/>
          <w:sz w:val="24"/>
          <w:szCs w:val="24"/>
          <w:shd w:val="clear" w:color="auto" w:fill="FFFFFF"/>
          <w:lang w:eastAsia="en-GB"/>
        </w:rPr>
      </w:pPr>
      <w:r>
        <w:rPr>
          <w:rFonts w:ascii="Arial" w:hAnsi="Arial" w:cs="Arial"/>
          <w:sz w:val="24"/>
          <w:szCs w:val="24"/>
        </w:rPr>
        <w:t>Seago et al [2000] Crim LR  631 – page 98.</w:t>
      </w:r>
    </w:p>
    <w:p w14:paraId="49ACC416" w14:textId="77777777" w:rsidR="00E05D5E" w:rsidRDefault="00A372D3" w:rsidP="00E05D5E">
      <w:pPr>
        <w:numPr>
          <w:ilvl w:val="0"/>
          <w:numId w:val="3"/>
        </w:numPr>
        <w:spacing w:after="240" w:line="480" w:lineRule="auto"/>
        <w:ind w:left="357" w:hanging="357"/>
        <w:contextualSpacing/>
        <w:jc w:val="both"/>
        <w:rPr>
          <w:rFonts w:ascii="Arial" w:eastAsia="Times New Roman" w:hAnsi="Arial" w:cs="Arial"/>
          <w:i/>
          <w:iCs/>
          <w:sz w:val="24"/>
          <w:szCs w:val="24"/>
          <w:shd w:val="clear" w:color="auto" w:fill="FFFFFF"/>
          <w:lang w:eastAsia="en-GB"/>
        </w:rPr>
      </w:pPr>
      <w:r>
        <w:rPr>
          <w:rFonts w:ascii="Arial" w:hAnsi="Arial" w:cs="Arial"/>
          <w:sz w:val="24"/>
          <w:szCs w:val="24"/>
        </w:rPr>
        <w:t>(</w:t>
      </w:r>
      <w:hyperlink r:id="rId16" w:history="1">
        <w:r w:rsidRPr="00B16BFA">
          <w:rPr>
            <w:rFonts w:ascii="Arial" w:hAnsi="Arial" w:cs="Arial"/>
            <w:sz w:val="24"/>
            <w:szCs w:val="24"/>
          </w:rPr>
          <w:t>https://reserachbiefings.files.parliament.uk/documents/CBP-8372/CBP-8372.pdf</w:t>
        </w:r>
      </w:hyperlink>
      <w:r>
        <w:rPr>
          <w:rFonts w:ascii="Arial" w:hAnsi="Arial" w:cs="Arial"/>
          <w:sz w:val="24"/>
          <w:szCs w:val="24"/>
        </w:rPr>
        <w:t>)</w:t>
      </w:r>
      <w:r w:rsidRPr="00A372D3">
        <w:rPr>
          <w:rFonts w:ascii="Arial" w:hAnsi="Arial" w:cs="Arial"/>
          <w:sz w:val="24"/>
          <w:szCs w:val="24"/>
        </w:rPr>
        <w:t xml:space="preserve">   House of Commons Library – Briefing Paper Number 3872, 22 December 2020.</w:t>
      </w:r>
    </w:p>
    <w:p w14:paraId="6C221C0A" w14:textId="074A5508" w:rsidR="00E05D5E" w:rsidRPr="00E05D5E" w:rsidRDefault="00E05D5E" w:rsidP="00E05D5E">
      <w:pPr>
        <w:numPr>
          <w:ilvl w:val="0"/>
          <w:numId w:val="3"/>
        </w:numPr>
        <w:spacing w:after="240" w:line="480" w:lineRule="auto"/>
        <w:ind w:left="357" w:hanging="357"/>
        <w:contextualSpacing/>
        <w:jc w:val="both"/>
        <w:rPr>
          <w:rFonts w:ascii="Arial" w:eastAsia="Times New Roman" w:hAnsi="Arial" w:cs="Arial"/>
          <w:i/>
          <w:iCs/>
          <w:sz w:val="24"/>
          <w:szCs w:val="24"/>
          <w:shd w:val="clear" w:color="auto" w:fill="FFFFFF"/>
          <w:lang w:eastAsia="en-GB"/>
        </w:rPr>
      </w:pPr>
      <w:r w:rsidRPr="00E05D5E">
        <w:rPr>
          <w:rFonts w:ascii="Arial" w:hAnsi="Arial" w:cs="Arial"/>
          <w:sz w:val="24"/>
          <w:szCs w:val="24"/>
        </w:rPr>
        <w:t xml:space="preserve">Sanders A, Young R, and Burton M. (2010). </w:t>
      </w:r>
      <w:r w:rsidRPr="00E05D5E">
        <w:rPr>
          <w:rFonts w:ascii="Arial" w:hAnsi="Arial" w:cs="Arial"/>
          <w:i/>
          <w:iCs/>
          <w:sz w:val="24"/>
          <w:szCs w:val="24"/>
        </w:rPr>
        <w:t>Criminal Justice.</w:t>
      </w:r>
      <w:r w:rsidRPr="00E05D5E">
        <w:rPr>
          <w:rFonts w:ascii="Arial" w:hAnsi="Arial" w:cs="Arial"/>
          <w:sz w:val="24"/>
          <w:szCs w:val="24"/>
        </w:rPr>
        <w:t xml:space="preserve"> Oxford Press 2010, page 539.</w:t>
      </w:r>
    </w:p>
    <w:p w14:paraId="52C61F4C" w14:textId="6B613982" w:rsidR="00E22685" w:rsidRPr="00E22685" w:rsidRDefault="0017037A" w:rsidP="00A71F03">
      <w:pPr>
        <w:numPr>
          <w:ilvl w:val="0"/>
          <w:numId w:val="3"/>
        </w:numPr>
        <w:spacing w:after="240" w:line="480" w:lineRule="auto"/>
        <w:ind w:left="357" w:hanging="357"/>
        <w:contextualSpacing/>
        <w:jc w:val="both"/>
        <w:rPr>
          <w:rFonts w:ascii="Arial" w:eastAsia="Times New Roman" w:hAnsi="Arial" w:cs="Arial"/>
          <w:i/>
          <w:iCs/>
          <w:sz w:val="24"/>
          <w:szCs w:val="24"/>
          <w:shd w:val="clear" w:color="auto" w:fill="FFFFFF"/>
          <w:lang w:eastAsia="en-GB"/>
        </w:rPr>
      </w:pPr>
      <w:proofErr w:type="spellStart"/>
      <w:r>
        <w:rPr>
          <w:rFonts w:ascii="Arial" w:hAnsi="Arial" w:cs="Arial"/>
          <w:sz w:val="24"/>
          <w:szCs w:val="24"/>
        </w:rPr>
        <w:t>Bankowski</w:t>
      </w:r>
      <w:proofErr w:type="spellEnd"/>
      <w:r>
        <w:rPr>
          <w:rFonts w:ascii="Arial" w:hAnsi="Arial" w:cs="Arial"/>
          <w:sz w:val="24"/>
          <w:szCs w:val="24"/>
        </w:rPr>
        <w:t xml:space="preserve"> et al, </w:t>
      </w:r>
      <w:r w:rsidRPr="009879E4">
        <w:rPr>
          <w:rFonts w:ascii="Arial" w:hAnsi="Arial" w:cs="Arial"/>
          <w:i/>
          <w:iCs/>
          <w:sz w:val="24"/>
          <w:szCs w:val="24"/>
        </w:rPr>
        <w:t>Lay Justice?</w:t>
      </w:r>
      <w:r>
        <w:rPr>
          <w:rFonts w:ascii="Arial" w:hAnsi="Arial" w:cs="Arial"/>
          <w:sz w:val="24"/>
          <w:szCs w:val="24"/>
        </w:rPr>
        <w:t xml:space="preserve"> (Edinburgh: Clark, 1987) Chapter 9 for a discussion of the analogy between juries and lay magistrates).</w:t>
      </w:r>
    </w:p>
    <w:p w14:paraId="003CD27C" w14:textId="77777777" w:rsidR="00E05D5E" w:rsidRDefault="00155430" w:rsidP="00E05D5E">
      <w:pPr>
        <w:numPr>
          <w:ilvl w:val="0"/>
          <w:numId w:val="3"/>
        </w:numPr>
        <w:spacing w:after="240" w:line="480" w:lineRule="auto"/>
        <w:ind w:left="357" w:hanging="357"/>
        <w:contextualSpacing/>
        <w:jc w:val="both"/>
        <w:rPr>
          <w:rFonts w:ascii="Arial" w:eastAsia="Times New Roman" w:hAnsi="Arial" w:cs="Arial"/>
          <w:sz w:val="24"/>
          <w:szCs w:val="24"/>
          <w:lang w:eastAsia="en-GB"/>
        </w:rPr>
      </w:pPr>
      <w:r w:rsidRPr="00E22685">
        <w:rPr>
          <w:rFonts w:ascii="Arial" w:eastAsia="Times New Roman" w:hAnsi="Arial" w:cs="Arial"/>
          <w:sz w:val="24"/>
          <w:szCs w:val="24"/>
          <w:lang w:eastAsia="en-GB"/>
        </w:rPr>
        <w:t xml:space="preserve">Fitzpatrick et al, ‘New Courts Management and the Professionalisation of Summary Justice in England and </w:t>
      </w:r>
      <w:proofErr w:type="spellStart"/>
      <w:r w:rsidRPr="00E22685">
        <w:rPr>
          <w:rFonts w:ascii="Arial" w:eastAsia="Times New Roman" w:hAnsi="Arial" w:cs="Arial"/>
          <w:sz w:val="24"/>
          <w:szCs w:val="24"/>
          <w:lang w:eastAsia="en-GB"/>
        </w:rPr>
        <w:t>Wales’</w:t>
      </w:r>
      <w:proofErr w:type="spellEnd"/>
      <w:r w:rsidRPr="00E22685">
        <w:rPr>
          <w:rFonts w:ascii="Arial" w:eastAsia="Times New Roman" w:hAnsi="Arial" w:cs="Arial"/>
          <w:sz w:val="24"/>
          <w:szCs w:val="24"/>
          <w:lang w:eastAsia="en-GB"/>
        </w:rPr>
        <w:t xml:space="preserve"> (2000) 11 Criminal Law Forum 1.</w:t>
      </w:r>
    </w:p>
    <w:p w14:paraId="69C502D8" w14:textId="5442AFAD" w:rsidR="00E05D5E" w:rsidRPr="00670FAD" w:rsidRDefault="00E05D5E" w:rsidP="00E05D5E">
      <w:pPr>
        <w:numPr>
          <w:ilvl w:val="0"/>
          <w:numId w:val="3"/>
        </w:numPr>
        <w:spacing w:after="240" w:line="480" w:lineRule="auto"/>
        <w:ind w:left="357" w:hanging="357"/>
        <w:contextualSpacing/>
        <w:jc w:val="both"/>
        <w:rPr>
          <w:rFonts w:ascii="Arial" w:eastAsia="Times New Roman" w:hAnsi="Arial" w:cs="Arial"/>
          <w:sz w:val="24"/>
          <w:szCs w:val="24"/>
          <w:lang w:eastAsia="en-GB"/>
        </w:rPr>
      </w:pPr>
      <w:r w:rsidRPr="00E05D5E">
        <w:rPr>
          <w:rFonts w:ascii="Arial" w:hAnsi="Arial" w:cs="Arial"/>
          <w:sz w:val="24"/>
          <w:szCs w:val="24"/>
        </w:rPr>
        <w:t xml:space="preserve">Sanders A, Young R, and Burton M. (2010). </w:t>
      </w:r>
      <w:r w:rsidRPr="00E05D5E">
        <w:rPr>
          <w:rFonts w:ascii="Arial" w:hAnsi="Arial" w:cs="Arial"/>
          <w:i/>
          <w:iCs/>
          <w:sz w:val="24"/>
          <w:szCs w:val="24"/>
        </w:rPr>
        <w:t>Criminal Justice.</w:t>
      </w:r>
      <w:r w:rsidRPr="00E05D5E">
        <w:rPr>
          <w:rFonts w:ascii="Arial" w:hAnsi="Arial" w:cs="Arial"/>
          <w:sz w:val="24"/>
          <w:szCs w:val="24"/>
        </w:rPr>
        <w:t xml:space="preserve"> Oxford Press 2010, page 5</w:t>
      </w:r>
      <w:r>
        <w:rPr>
          <w:rFonts w:ascii="Arial" w:hAnsi="Arial" w:cs="Arial"/>
          <w:sz w:val="24"/>
          <w:szCs w:val="24"/>
        </w:rPr>
        <w:t>41</w:t>
      </w:r>
      <w:r w:rsidRPr="00E05D5E">
        <w:rPr>
          <w:rFonts w:ascii="Arial" w:hAnsi="Arial" w:cs="Arial"/>
          <w:sz w:val="24"/>
          <w:szCs w:val="24"/>
        </w:rPr>
        <w:t>.</w:t>
      </w:r>
    </w:p>
    <w:p w14:paraId="374DC1A4" w14:textId="77777777" w:rsidR="00670FAD" w:rsidRPr="00E22685" w:rsidRDefault="00670FAD" w:rsidP="00670FAD">
      <w:pPr>
        <w:numPr>
          <w:ilvl w:val="0"/>
          <w:numId w:val="3"/>
        </w:numPr>
        <w:spacing w:after="240" w:line="480" w:lineRule="auto"/>
        <w:contextualSpacing/>
        <w:jc w:val="both"/>
        <w:rPr>
          <w:rFonts w:ascii="Arial" w:eastAsia="Times New Roman" w:hAnsi="Arial" w:cs="Arial"/>
          <w:sz w:val="24"/>
          <w:szCs w:val="24"/>
          <w:lang w:eastAsia="en-GB"/>
        </w:rPr>
      </w:pPr>
      <w:r w:rsidRPr="002A45C4">
        <w:rPr>
          <w:rFonts w:ascii="Arial" w:hAnsi="Arial" w:cs="Arial"/>
          <w:sz w:val="24"/>
          <w:szCs w:val="24"/>
        </w:rPr>
        <w:lastRenderedPageBreak/>
        <w:t>Are Juries Fair? Cheryl Thomas, Ministry of Justice Research Series 1/10 February 2010</w:t>
      </w:r>
    </w:p>
    <w:p w14:paraId="1D5A6EF8" w14:textId="77777777" w:rsidR="00670FAD" w:rsidRPr="00E05D5E" w:rsidRDefault="00670FAD" w:rsidP="00E05D5E">
      <w:pPr>
        <w:numPr>
          <w:ilvl w:val="0"/>
          <w:numId w:val="3"/>
        </w:numPr>
        <w:spacing w:after="240" w:line="480" w:lineRule="auto"/>
        <w:ind w:left="357" w:hanging="357"/>
        <w:contextualSpacing/>
        <w:jc w:val="both"/>
        <w:rPr>
          <w:rFonts w:ascii="Arial" w:eastAsia="Times New Roman" w:hAnsi="Arial" w:cs="Arial"/>
          <w:sz w:val="24"/>
          <w:szCs w:val="24"/>
          <w:lang w:eastAsia="en-GB"/>
        </w:rPr>
      </w:pPr>
    </w:p>
    <w:p w14:paraId="31959103" w14:textId="77777777" w:rsidR="002153FF" w:rsidRDefault="005F6F3F" w:rsidP="002153FF">
      <w:pPr>
        <w:numPr>
          <w:ilvl w:val="0"/>
          <w:numId w:val="3"/>
        </w:numPr>
        <w:spacing w:after="240" w:line="480" w:lineRule="auto"/>
        <w:ind w:left="357" w:hanging="357"/>
        <w:contextualSpacing/>
        <w:jc w:val="both"/>
        <w:rPr>
          <w:rFonts w:ascii="Arial" w:eastAsia="Times New Roman" w:hAnsi="Arial" w:cs="Arial"/>
          <w:sz w:val="24"/>
          <w:szCs w:val="24"/>
          <w:lang w:eastAsia="en-GB"/>
        </w:rPr>
      </w:pPr>
      <w:hyperlink r:id="rId17" w:history="1">
        <w:r w:rsidR="00694EAF" w:rsidRPr="00B16BFA">
          <w:rPr>
            <w:rStyle w:val="Hyperlink"/>
            <w:rFonts w:ascii="Arial" w:hAnsi="Arial" w:cs="Arial"/>
            <w:sz w:val="24"/>
            <w:szCs w:val="24"/>
          </w:rPr>
          <w:t>https://reserachbiefings.files.parliament.uk/documents/CBP-8372/CBP-8372.pdf</w:t>
        </w:r>
      </w:hyperlink>
      <w:r w:rsidR="006F7C7E" w:rsidRPr="00D265B1">
        <w:rPr>
          <w:rFonts w:ascii="Arial" w:hAnsi="Arial" w:cs="Arial"/>
          <w:sz w:val="24"/>
          <w:szCs w:val="24"/>
        </w:rPr>
        <w:t xml:space="preserve"> </w:t>
      </w:r>
      <w:proofErr w:type="gramStart"/>
      <w:r w:rsidR="006F7C7E" w:rsidRPr="00D265B1">
        <w:rPr>
          <w:rFonts w:ascii="Arial" w:hAnsi="Arial" w:cs="Arial"/>
          <w:sz w:val="24"/>
          <w:szCs w:val="24"/>
        </w:rPr>
        <w:t xml:space="preserve">   </w:t>
      </w:r>
      <w:r w:rsidR="00846B43" w:rsidRPr="00D265B1">
        <w:rPr>
          <w:rFonts w:ascii="Arial" w:hAnsi="Arial" w:cs="Arial"/>
          <w:sz w:val="24"/>
          <w:szCs w:val="24"/>
        </w:rPr>
        <w:t>(</w:t>
      </w:r>
      <w:proofErr w:type="gramEnd"/>
      <w:r w:rsidR="00846B43" w:rsidRPr="00D265B1">
        <w:rPr>
          <w:rFonts w:ascii="Arial" w:hAnsi="Arial" w:cs="Arial"/>
          <w:sz w:val="24"/>
          <w:szCs w:val="24"/>
        </w:rPr>
        <w:t>House of Commons Library – Briefing Paper Number 3872, 22 December 2020</w:t>
      </w:r>
      <w:r w:rsidR="00060B97" w:rsidRPr="00D265B1">
        <w:rPr>
          <w:rFonts w:ascii="Arial" w:hAnsi="Arial" w:cs="Arial"/>
          <w:sz w:val="24"/>
          <w:szCs w:val="24"/>
        </w:rPr>
        <w:t xml:space="preserve">. </w:t>
      </w:r>
      <w:r w:rsidR="00846B43" w:rsidRPr="00D265B1">
        <w:rPr>
          <w:rFonts w:ascii="Arial" w:hAnsi="Arial" w:cs="Arial"/>
          <w:sz w:val="24"/>
          <w:szCs w:val="24"/>
        </w:rPr>
        <w:t>Court Statistics for England and Wales – page 21.</w:t>
      </w:r>
      <w:r w:rsidR="00060B97" w:rsidRPr="00D265B1">
        <w:rPr>
          <w:rFonts w:ascii="Arial" w:hAnsi="Arial" w:cs="Arial"/>
          <w:sz w:val="24"/>
          <w:szCs w:val="24"/>
        </w:rPr>
        <w:t>). accessed 16:00hrs 05.11.2021</w:t>
      </w:r>
    </w:p>
    <w:p w14:paraId="526A62FB" w14:textId="78BE46A2" w:rsidR="002153FF" w:rsidRPr="002153FF" w:rsidRDefault="002153FF" w:rsidP="002153FF">
      <w:pPr>
        <w:numPr>
          <w:ilvl w:val="0"/>
          <w:numId w:val="3"/>
        </w:numPr>
        <w:spacing w:after="240" w:line="480" w:lineRule="auto"/>
        <w:ind w:left="357" w:hanging="357"/>
        <w:contextualSpacing/>
        <w:jc w:val="both"/>
        <w:rPr>
          <w:rFonts w:ascii="Arial" w:eastAsia="Times New Roman" w:hAnsi="Arial" w:cs="Arial"/>
          <w:sz w:val="24"/>
          <w:szCs w:val="24"/>
          <w:lang w:eastAsia="en-GB"/>
        </w:rPr>
      </w:pPr>
      <w:r w:rsidRPr="002153FF">
        <w:rPr>
          <w:rFonts w:ascii="Arial" w:hAnsi="Arial" w:cs="Arial"/>
          <w:kern w:val="36"/>
          <w:sz w:val="24"/>
          <w:szCs w:val="24"/>
        </w:rPr>
        <w:t>The Guardian News</w:t>
      </w:r>
      <w:r>
        <w:rPr>
          <w:rFonts w:ascii="Arial" w:eastAsia="Times New Roman" w:hAnsi="Arial" w:cs="Arial"/>
          <w:sz w:val="24"/>
          <w:szCs w:val="24"/>
          <w:lang w:eastAsia="en-GB"/>
        </w:rPr>
        <w:t xml:space="preserve">. </w:t>
      </w:r>
      <w:r w:rsidRPr="002153FF">
        <w:rPr>
          <w:rFonts w:ascii="Arial" w:hAnsi="Arial" w:cs="Arial"/>
          <w:kern w:val="36"/>
          <w:sz w:val="24"/>
          <w:szCs w:val="24"/>
        </w:rPr>
        <w:t>Juries, not judges, lead the way against racial bias in our justice system</w:t>
      </w:r>
      <w:r>
        <w:rPr>
          <w:rFonts w:ascii="Arial" w:eastAsia="Times New Roman" w:hAnsi="Arial" w:cs="Arial"/>
          <w:sz w:val="24"/>
          <w:szCs w:val="24"/>
          <w:lang w:eastAsia="en-GB"/>
        </w:rPr>
        <w:t xml:space="preserve">. </w:t>
      </w:r>
      <w:r w:rsidRPr="002153FF">
        <w:rPr>
          <w:rFonts w:ascii="Arial" w:hAnsi="Arial" w:cs="Arial"/>
          <w:sz w:val="24"/>
          <w:szCs w:val="24"/>
        </w:rPr>
        <w:t xml:space="preserve">Published by Binna </w:t>
      </w:r>
      <w:proofErr w:type="spellStart"/>
      <w:r w:rsidRPr="002153FF">
        <w:rPr>
          <w:rFonts w:ascii="Arial" w:hAnsi="Arial" w:cs="Arial"/>
          <w:sz w:val="24"/>
          <w:szCs w:val="24"/>
        </w:rPr>
        <w:t>Kandola</w:t>
      </w:r>
      <w:proofErr w:type="spellEnd"/>
      <w:r>
        <w:rPr>
          <w:rFonts w:ascii="Arial" w:eastAsia="Times New Roman" w:hAnsi="Arial" w:cs="Arial"/>
          <w:sz w:val="24"/>
          <w:szCs w:val="24"/>
          <w:lang w:eastAsia="en-GB"/>
        </w:rPr>
        <w:t xml:space="preserve">. </w:t>
      </w:r>
      <w:r w:rsidRPr="002153FF">
        <w:rPr>
          <w:rFonts w:ascii="Arial" w:hAnsi="Arial" w:cs="Arial"/>
          <w:sz w:val="24"/>
          <w:szCs w:val="24"/>
        </w:rPr>
        <w:t xml:space="preserve">Friday 15 Sept 2017 – 07:11 BST </w:t>
      </w:r>
      <w:hyperlink r:id="rId18" w:history="1">
        <w:r w:rsidRPr="002153FF">
          <w:rPr>
            <w:rStyle w:val="Hyperlink"/>
            <w:rFonts w:ascii="Arial" w:hAnsi="Arial" w:cs="Arial"/>
            <w:sz w:val="24"/>
            <w:szCs w:val="24"/>
          </w:rPr>
          <w:t xml:space="preserve">Juries, not judges, lead the way against racial bias in our justice system | Binna </w:t>
        </w:r>
        <w:proofErr w:type="spellStart"/>
        <w:r w:rsidRPr="002153FF">
          <w:rPr>
            <w:rStyle w:val="Hyperlink"/>
            <w:rFonts w:ascii="Arial" w:hAnsi="Arial" w:cs="Arial"/>
            <w:sz w:val="24"/>
            <w:szCs w:val="24"/>
          </w:rPr>
          <w:t>Kandola</w:t>
        </w:r>
        <w:proofErr w:type="spellEnd"/>
        <w:r w:rsidRPr="002153FF">
          <w:rPr>
            <w:rStyle w:val="Hyperlink"/>
            <w:rFonts w:ascii="Arial" w:hAnsi="Arial" w:cs="Arial"/>
            <w:sz w:val="24"/>
            <w:szCs w:val="24"/>
          </w:rPr>
          <w:t xml:space="preserve"> | The Guardian</w:t>
        </w:r>
      </w:hyperlink>
      <w:r w:rsidRPr="002153FF">
        <w:rPr>
          <w:rFonts w:ascii="Arial" w:hAnsi="Arial" w:cs="Arial"/>
          <w:sz w:val="24"/>
          <w:szCs w:val="24"/>
        </w:rPr>
        <w:t xml:space="preserve"> (accessed 11:00hrs 05.11.21)</w:t>
      </w:r>
    </w:p>
    <w:p w14:paraId="545CFBA2" w14:textId="0E2E4E7F" w:rsidR="00E22685" w:rsidRDefault="00E22685" w:rsidP="009449FE">
      <w:pPr>
        <w:spacing w:after="240" w:line="480" w:lineRule="auto"/>
        <w:jc w:val="both"/>
        <w:rPr>
          <w:rFonts w:ascii="Arial" w:hAnsi="Arial" w:cs="Arial"/>
          <w:sz w:val="24"/>
          <w:szCs w:val="24"/>
        </w:rPr>
      </w:pPr>
    </w:p>
    <w:p w14:paraId="21860D0B" w14:textId="5BA9D69A" w:rsidR="00E22685" w:rsidRDefault="00B57951" w:rsidP="009449FE">
      <w:pPr>
        <w:spacing w:after="240" w:line="480" w:lineRule="auto"/>
        <w:jc w:val="both"/>
        <w:rPr>
          <w:rFonts w:ascii="Arial" w:hAnsi="Arial" w:cs="Arial"/>
          <w:sz w:val="24"/>
          <w:szCs w:val="24"/>
        </w:rPr>
      </w:pPr>
      <w:r>
        <w:rPr>
          <w:rFonts w:ascii="Arial" w:hAnsi="Arial" w:cs="Arial"/>
          <w:sz w:val="24"/>
          <w:szCs w:val="24"/>
        </w:rPr>
        <w:t>[491 words]</w:t>
      </w:r>
    </w:p>
    <w:sectPr w:rsidR="00E22685">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B55FA" w14:textId="77777777" w:rsidR="005F6F3F" w:rsidRDefault="005F6F3F" w:rsidP="00C472A2">
      <w:pPr>
        <w:spacing w:after="0" w:line="240" w:lineRule="auto"/>
      </w:pPr>
      <w:r>
        <w:separator/>
      </w:r>
    </w:p>
  </w:endnote>
  <w:endnote w:type="continuationSeparator" w:id="0">
    <w:p w14:paraId="4E98A43F" w14:textId="77777777" w:rsidR="005F6F3F" w:rsidRDefault="005F6F3F" w:rsidP="00C47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8FF40" w14:textId="77777777" w:rsidR="001A1B42" w:rsidRPr="001A1B42" w:rsidRDefault="00D87664">
    <w:pPr>
      <w:pStyle w:val="Footer"/>
      <w:jc w:val="center"/>
      <w:rPr>
        <w:rFonts w:ascii="Arial" w:hAnsi="Arial" w:cs="Arial"/>
        <w:sz w:val="16"/>
        <w:szCs w:val="16"/>
      </w:rPr>
    </w:pPr>
    <w:r w:rsidRPr="001A1B42">
      <w:rPr>
        <w:rFonts w:ascii="Arial" w:hAnsi="Arial" w:cs="Arial"/>
        <w:sz w:val="16"/>
        <w:szCs w:val="16"/>
      </w:rPr>
      <w:t xml:space="preserve">Page </w:t>
    </w:r>
    <w:sdt>
      <w:sdtPr>
        <w:rPr>
          <w:rFonts w:ascii="Arial" w:hAnsi="Arial" w:cs="Arial"/>
          <w:sz w:val="16"/>
          <w:szCs w:val="16"/>
        </w:rPr>
        <w:id w:val="-217048950"/>
        <w:docPartObj>
          <w:docPartGallery w:val="Page Numbers (Bottom of Page)"/>
          <w:docPartUnique/>
        </w:docPartObj>
      </w:sdtPr>
      <w:sdtEndPr>
        <w:rPr>
          <w:noProof/>
        </w:rPr>
      </w:sdtEndPr>
      <w:sdtContent>
        <w:r w:rsidRPr="001A1B42">
          <w:rPr>
            <w:rFonts w:ascii="Arial" w:hAnsi="Arial" w:cs="Arial"/>
            <w:sz w:val="16"/>
            <w:szCs w:val="16"/>
          </w:rPr>
          <w:fldChar w:fldCharType="begin"/>
        </w:r>
        <w:r w:rsidRPr="001A1B42">
          <w:rPr>
            <w:rFonts w:ascii="Arial" w:hAnsi="Arial" w:cs="Arial"/>
            <w:sz w:val="16"/>
            <w:szCs w:val="16"/>
          </w:rPr>
          <w:instrText xml:space="preserve"> PAGE   \* MERGEFORMAT </w:instrText>
        </w:r>
        <w:r w:rsidRPr="001A1B42">
          <w:rPr>
            <w:rFonts w:ascii="Arial" w:hAnsi="Arial" w:cs="Arial"/>
            <w:sz w:val="16"/>
            <w:szCs w:val="16"/>
          </w:rPr>
          <w:fldChar w:fldCharType="separate"/>
        </w:r>
        <w:r w:rsidRPr="001A1B42">
          <w:rPr>
            <w:rFonts w:ascii="Arial" w:hAnsi="Arial" w:cs="Arial"/>
            <w:noProof/>
            <w:sz w:val="16"/>
            <w:szCs w:val="16"/>
          </w:rPr>
          <w:t>2</w:t>
        </w:r>
        <w:r w:rsidRPr="001A1B42">
          <w:rPr>
            <w:rFonts w:ascii="Arial" w:hAnsi="Arial" w:cs="Arial"/>
            <w:noProof/>
            <w:sz w:val="16"/>
            <w:szCs w:val="16"/>
          </w:rPr>
          <w:fldChar w:fldCharType="end"/>
        </w:r>
      </w:sdtContent>
    </w:sdt>
  </w:p>
  <w:p w14:paraId="3CA4F5D2" w14:textId="77777777" w:rsidR="001A1B42" w:rsidRDefault="005F6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40AE6" w14:textId="77777777" w:rsidR="005F6F3F" w:rsidRDefault="005F6F3F" w:rsidP="00C472A2">
      <w:pPr>
        <w:spacing w:after="0" w:line="240" w:lineRule="auto"/>
      </w:pPr>
      <w:r>
        <w:separator/>
      </w:r>
    </w:p>
  </w:footnote>
  <w:footnote w:type="continuationSeparator" w:id="0">
    <w:p w14:paraId="625144AC" w14:textId="77777777" w:rsidR="005F6F3F" w:rsidRDefault="005F6F3F" w:rsidP="00C472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73FA2" w14:textId="77777777" w:rsidR="00C472A2" w:rsidRPr="00C175C1" w:rsidRDefault="00C472A2" w:rsidP="00C472A2">
    <w:pPr>
      <w:pStyle w:val="Header"/>
      <w:rPr>
        <w:rFonts w:ascii="Arial" w:hAnsi="Arial" w:cs="Arial"/>
        <w:sz w:val="18"/>
        <w:szCs w:val="18"/>
      </w:rPr>
    </w:pPr>
    <w:r>
      <w:rPr>
        <w:rFonts w:ascii="Arial" w:hAnsi="Arial" w:cs="Arial"/>
        <w:sz w:val="18"/>
        <w:szCs w:val="18"/>
      </w:rPr>
      <w:t xml:space="preserve">Course - </w:t>
    </w:r>
    <w:r w:rsidRPr="00C175C1">
      <w:rPr>
        <w:rFonts w:ascii="Arial" w:hAnsi="Arial" w:cs="Arial"/>
        <w:sz w:val="18"/>
        <w:szCs w:val="18"/>
      </w:rPr>
      <w:t xml:space="preserve">MA </w:t>
    </w:r>
    <w:r>
      <w:rPr>
        <w:rFonts w:ascii="Arial" w:hAnsi="Arial" w:cs="Arial"/>
        <w:sz w:val="18"/>
        <w:szCs w:val="18"/>
      </w:rPr>
      <w:t xml:space="preserve">18 </w:t>
    </w:r>
    <w:r w:rsidRPr="00C175C1">
      <w:rPr>
        <w:rFonts w:ascii="Arial" w:hAnsi="Arial" w:cs="Arial"/>
        <w:sz w:val="18"/>
        <w:szCs w:val="18"/>
      </w:rPr>
      <w:t xml:space="preserve">Criminal Justice and Policing </w:t>
    </w:r>
  </w:p>
  <w:p w14:paraId="5510DB01" w14:textId="77777777" w:rsidR="00C472A2" w:rsidRPr="00C175C1" w:rsidRDefault="00C472A2" w:rsidP="00C472A2">
    <w:pPr>
      <w:pStyle w:val="Header"/>
      <w:rPr>
        <w:rFonts w:ascii="Arial" w:hAnsi="Arial" w:cs="Arial"/>
        <w:sz w:val="18"/>
        <w:szCs w:val="18"/>
      </w:rPr>
    </w:pPr>
    <w:r>
      <w:rPr>
        <w:rFonts w:ascii="Arial" w:hAnsi="Arial" w:cs="Arial"/>
        <w:sz w:val="18"/>
        <w:szCs w:val="18"/>
      </w:rPr>
      <w:t xml:space="preserve">Module - </w:t>
    </w:r>
    <w:r w:rsidRPr="00C175C1">
      <w:rPr>
        <w:rFonts w:ascii="Arial" w:hAnsi="Arial" w:cs="Arial"/>
        <w:sz w:val="18"/>
        <w:szCs w:val="18"/>
      </w:rPr>
      <w:t>The Criminal Justice System, Youth Justice &amp; Prison Systems in England &amp; Wales</w:t>
    </w:r>
  </w:p>
  <w:p w14:paraId="02AE9533" w14:textId="77777777" w:rsidR="00C472A2" w:rsidRDefault="00C472A2" w:rsidP="00C472A2">
    <w:pPr>
      <w:pStyle w:val="Header"/>
      <w:rPr>
        <w:rFonts w:ascii="Arial" w:hAnsi="Arial" w:cs="Arial"/>
        <w:sz w:val="18"/>
        <w:szCs w:val="18"/>
      </w:rPr>
    </w:pPr>
    <w:r w:rsidRPr="00C175C1">
      <w:rPr>
        <w:rFonts w:ascii="Arial" w:hAnsi="Arial" w:cs="Arial"/>
        <w:sz w:val="18"/>
        <w:szCs w:val="18"/>
      </w:rPr>
      <w:t>Level 7 – Assessment 1</w:t>
    </w:r>
  </w:p>
  <w:p w14:paraId="7E9E8537" w14:textId="77777777" w:rsidR="00C472A2" w:rsidRPr="00C175C1" w:rsidRDefault="00C472A2" w:rsidP="00C472A2">
    <w:pPr>
      <w:pStyle w:val="Header"/>
      <w:rPr>
        <w:rFonts w:ascii="Arial" w:hAnsi="Arial" w:cs="Arial"/>
        <w:sz w:val="18"/>
        <w:szCs w:val="18"/>
      </w:rPr>
    </w:pPr>
    <w:r>
      <w:rPr>
        <w:rFonts w:ascii="Arial" w:hAnsi="Arial" w:cs="Arial"/>
        <w:sz w:val="18"/>
        <w:szCs w:val="18"/>
      </w:rPr>
      <w:t>Student No. – 2115598 (Peter Roderick)</w:t>
    </w:r>
  </w:p>
  <w:p w14:paraId="12D5F760" w14:textId="77777777" w:rsidR="001B29A1" w:rsidRDefault="005F6F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D7B29"/>
    <w:multiLevelType w:val="hybridMultilevel"/>
    <w:tmpl w:val="838AC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F4FD5"/>
    <w:multiLevelType w:val="hybridMultilevel"/>
    <w:tmpl w:val="8C1465EE"/>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 w15:restartNumberingAfterBreak="0">
    <w:nsid w:val="40A528B5"/>
    <w:multiLevelType w:val="hybridMultilevel"/>
    <w:tmpl w:val="7A12ABDC"/>
    <w:lvl w:ilvl="0" w:tplc="D584D9C6">
      <w:start w:val="1"/>
      <w:numFmt w:val="decimal"/>
      <w:lvlText w:val="%1."/>
      <w:lvlJc w:val="left"/>
      <w:pPr>
        <w:ind w:left="360" w:hanging="360"/>
      </w:pPr>
      <w:rPr>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960D91"/>
    <w:multiLevelType w:val="hybridMultilevel"/>
    <w:tmpl w:val="2A6CC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6379AF"/>
    <w:multiLevelType w:val="hybridMultilevel"/>
    <w:tmpl w:val="0A4093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0A81DCC"/>
    <w:multiLevelType w:val="hybridMultilevel"/>
    <w:tmpl w:val="B5FE5982"/>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D51"/>
    <w:rsid w:val="0000008B"/>
    <w:rsid w:val="00001173"/>
    <w:rsid w:val="00001C42"/>
    <w:rsid w:val="00004243"/>
    <w:rsid w:val="0000490A"/>
    <w:rsid w:val="00005B11"/>
    <w:rsid w:val="00011612"/>
    <w:rsid w:val="00012A2F"/>
    <w:rsid w:val="00014CC2"/>
    <w:rsid w:val="00014D31"/>
    <w:rsid w:val="0002200C"/>
    <w:rsid w:val="000226F6"/>
    <w:rsid w:val="00025B4D"/>
    <w:rsid w:val="000263FE"/>
    <w:rsid w:val="0003166B"/>
    <w:rsid w:val="00031C7B"/>
    <w:rsid w:val="00032946"/>
    <w:rsid w:val="00033FFC"/>
    <w:rsid w:val="0003592B"/>
    <w:rsid w:val="000366FA"/>
    <w:rsid w:val="000418A7"/>
    <w:rsid w:val="00044D32"/>
    <w:rsid w:val="00045FFD"/>
    <w:rsid w:val="00046D79"/>
    <w:rsid w:val="00047F01"/>
    <w:rsid w:val="0005607B"/>
    <w:rsid w:val="0005633B"/>
    <w:rsid w:val="00057ED8"/>
    <w:rsid w:val="00060B8B"/>
    <w:rsid w:val="00060B97"/>
    <w:rsid w:val="00061376"/>
    <w:rsid w:val="0007156A"/>
    <w:rsid w:val="000736C2"/>
    <w:rsid w:val="0007461B"/>
    <w:rsid w:val="00074753"/>
    <w:rsid w:val="00074C58"/>
    <w:rsid w:val="00081112"/>
    <w:rsid w:val="00081C15"/>
    <w:rsid w:val="00083564"/>
    <w:rsid w:val="000926A4"/>
    <w:rsid w:val="00092A89"/>
    <w:rsid w:val="00094A1A"/>
    <w:rsid w:val="000A4FC7"/>
    <w:rsid w:val="000B2080"/>
    <w:rsid w:val="000B3227"/>
    <w:rsid w:val="000C2D45"/>
    <w:rsid w:val="000C32C7"/>
    <w:rsid w:val="000C3975"/>
    <w:rsid w:val="000C4F50"/>
    <w:rsid w:val="000D0235"/>
    <w:rsid w:val="000D05AD"/>
    <w:rsid w:val="000D1E82"/>
    <w:rsid w:val="000D4E0F"/>
    <w:rsid w:val="000D582E"/>
    <w:rsid w:val="000D6D26"/>
    <w:rsid w:val="000E2309"/>
    <w:rsid w:val="000E3B3F"/>
    <w:rsid w:val="000E42C6"/>
    <w:rsid w:val="000F016E"/>
    <w:rsid w:val="001010BB"/>
    <w:rsid w:val="00101B31"/>
    <w:rsid w:val="00101EA6"/>
    <w:rsid w:val="00104559"/>
    <w:rsid w:val="0010617E"/>
    <w:rsid w:val="001069B6"/>
    <w:rsid w:val="001110FC"/>
    <w:rsid w:val="00112741"/>
    <w:rsid w:val="00113CB7"/>
    <w:rsid w:val="00117C3F"/>
    <w:rsid w:val="00120B01"/>
    <w:rsid w:val="00132D70"/>
    <w:rsid w:val="00134EBD"/>
    <w:rsid w:val="00136025"/>
    <w:rsid w:val="001407CD"/>
    <w:rsid w:val="00141C85"/>
    <w:rsid w:val="0014403B"/>
    <w:rsid w:val="00145FAD"/>
    <w:rsid w:val="0015236D"/>
    <w:rsid w:val="00154477"/>
    <w:rsid w:val="001544AA"/>
    <w:rsid w:val="00155430"/>
    <w:rsid w:val="0015563A"/>
    <w:rsid w:val="0015597D"/>
    <w:rsid w:val="00156675"/>
    <w:rsid w:val="0016571D"/>
    <w:rsid w:val="0017030C"/>
    <w:rsid w:val="0017037A"/>
    <w:rsid w:val="00180659"/>
    <w:rsid w:val="0018434D"/>
    <w:rsid w:val="00185F12"/>
    <w:rsid w:val="001870BF"/>
    <w:rsid w:val="001933FA"/>
    <w:rsid w:val="00193609"/>
    <w:rsid w:val="0019493F"/>
    <w:rsid w:val="00196742"/>
    <w:rsid w:val="001A1704"/>
    <w:rsid w:val="001A2CDF"/>
    <w:rsid w:val="001A6CA6"/>
    <w:rsid w:val="001A6EBF"/>
    <w:rsid w:val="001B0E71"/>
    <w:rsid w:val="001B6CEF"/>
    <w:rsid w:val="001B767B"/>
    <w:rsid w:val="001C1392"/>
    <w:rsid w:val="001C597B"/>
    <w:rsid w:val="001C5ED0"/>
    <w:rsid w:val="001C74AF"/>
    <w:rsid w:val="001D44DA"/>
    <w:rsid w:val="001D48D7"/>
    <w:rsid w:val="001D7135"/>
    <w:rsid w:val="001E02CC"/>
    <w:rsid w:val="001E1019"/>
    <w:rsid w:val="001E1449"/>
    <w:rsid w:val="001E28EE"/>
    <w:rsid w:val="001E4B0A"/>
    <w:rsid w:val="001E5B4F"/>
    <w:rsid w:val="001E7064"/>
    <w:rsid w:val="00201361"/>
    <w:rsid w:val="00204FE7"/>
    <w:rsid w:val="00205466"/>
    <w:rsid w:val="002117D0"/>
    <w:rsid w:val="00212262"/>
    <w:rsid w:val="00212326"/>
    <w:rsid w:val="002136B4"/>
    <w:rsid w:val="002153FF"/>
    <w:rsid w:val="00215FB1"/>
    <w:rsid w:val="00217AF3"/>
    <w:rsid w:val="00220DF9"/>
    <w:rsid w:val="00222008"/>
    <w:rsid w:val="00223857"/>
    <w:rsid w:val="002245D9"/>
    <w:rsid w:val="00225A31"/>
    <w:rsid w:val="002261CC"/>
    <w:rsid w:val="00226BD1"/>
    <w:rsid w:val="002422A9"/>
    <w:rsid w:val="0024237F"/>
    <w:rsid w:val="00244164"/>
    <w:rsid w:val="0025105D"/>
    <w:rsid w:val="00251ACE"/>
    <w:rsid w:val="002574C5"/>
    <w:rsid w:val="00260A94"/>
    <w:rsid w:val="00264AB6"/>
    <w:rsid w:val="00267F34"/>
    <w:rsid w:val="00270C0E"/>
    <w:rsid w:val="002730A3"/>
    <w:rsid w:val="00276D53"/>
    <w:rsid w:val="00280AE5"/>
    <w:rsid w:val="00280D1A"/>
    <w:rsid w:val="00282A1C"/>
    <w:rsid w:val="00284391"/>
    <w:rsid w:val="00284E72"/>
    <w:rsid w:val="0028763A"/>
    <w:rsid w:val="00293B1D"/>
    <w:rsid w:val="00295BB9"/>
    <w:rsid w:val="0029720A"/>
    <w:rsid w:val="002A19A9"/>
    <w:rsid w:val="002A2989"/>
    <w:rsid w:val="002A2E58"/>
    <w:rsid w:val="002A45C4"/>
    <w:rsid w:val="002A5840"/>
    <w:rsid w:val="002A6776"/>
    <w:rsid w:val="002B20B2"/>
    <w:rsid w:val="002B235D"/>
    <w:rsid w:val="002B472F"/>
    <w:rsid w:val="002C193A"/>
    <w:rsid w:val="002C3D51"/>
    <w:rsid w:val="002E5BF9"/>
    <w:rsid w:val="002E73C4"/>
    <w:rsid w:val="002F438C"/>
    <w:rsid w:val="002F523D"/>
    <w:rsid w:val="003003FC"/>
    <w:rsid w:val="00301223"/>
    <w:rsid w:val="0030281F"/>
    <w:rsid w:val="003040C3"/>
    <w:rsid w:val="00304EB5"/>
    <w:rsid w:val="00304FF2"/>
    <w:rsid w:val="00306219"/>
    <w:rsid w:val="00311284"/>
    <w:rsid w:val="003162F4"/>
    <w:rsid w:val="00316945"/>
    <w:rsid w:val="003234C1"/>
    <w:rsid w:val="00326B33"/>
    <w:rsid w:val="00327969"/>
    <w:rsid w:val="00330D1B"/>
    <w:rsid w:val="00332573"/>
    <w:rsid w:val="00332DE0"/>
    <w:rsid w:val="00335F2C"/>
    <w:rsid w:val="00340CD0"/>
    <w:rsid w:val="00345817"/>
    <w:rsid w:val="00345F9B"/>
    <w:rsid w:val="00351A31"/>
    <w:rsid w:val="00355E2D"/>
    <w:rsid w:val="00356202"/>
    <w:rsid w:val="0035767D"/>
    <w:rsid w:val="00362F3D"/>
    <w:rsid w:val="00363A6E"/>
    <w:rsid w:val="003649C0"/>
    <w:rsid w:val="00364BFD"/>
    <w:rsid w:val="00364F21"/>
    <w:rsid w:val="003660C0"/>
    <w:rsid w:val="00367CDF"/>
    <w:rsid w:val="0038105D"/>
    <w:rsid w:val="00381C77"/>
    <w:rsid w:val="00385B60"/>
    <w:rsid w:val="00390CC2"/>
    <w:rsid w:val="00390FCD"/>
    <w:rsid w:val="003918AF"/>
    <w:rsid w:val="0039785B"/>
    <w:rsid w:val="003A0A8B"/>
    <w:rsid w:val="003A15D0"/>
    <w:rsid w:val="003A2672"/>
    <w:rsid w:val="003A3871"/>
    <w:rsid w:val="003A54E4"/>
    <w:rsid w:val="003A5B04"/>
    <w:rsid w:val="003B4715"/>
    <w:rsid w:val="003C142B"/>
    <w:rsid w:val="003C18C8"/>
    <w:rsid w:val="003C44DD"/>
    <w:rsid w:val="003D2CAF"/>
    <w:rsid w:val="003D65D9"/>
    <w:rsid w:val="003D6A2A"/>
    <w:rsid w:val="003E43A9"/>
    <w:rsid w:val="003E5E0D"/>
    <w:rsid w:val="003E6DC8"/>
    <w:rsid w:val="003F40AE"/>
    <w:rsid w:val="003F4F9E"/>
    <w:rsid w:val="003F5D91"/>
    <w:rsid w:val="003F780C"/>
    <w:rsid w:val="003F7B5B"/>
    <w:rsid w:val="00400F14"/>
    <w:rsid w:val="004026ED"/>
    <w:rsid w:val="0040530E"/>
    <w:rsid w:val="004058AD"/>
    <w:rsid w:val="00406E66"/>
    <w:rsid w:val="00411500"/>
    <w:rsid w:val="00412836"/>
    <w:rsid w:val="00416493"/>
    <w:rsid w:val="004164D4"/>
    <w:rsid w:val="00417021"/>
    <w:rsid w:val="0041755F"/>
    <w:rsid w:val="00417A57"/>
    <w:rsid w:val="0042035A"/>
    <w:rsid w:val="00421644"/>
    <w:rsid w:val="00421DF4"/>
    <w:rsid w:val="004267A8"/>
    <w:rsid w:val="00427F20"/>
    <w:rsid w:val="00434B6D"/>
    <w:rsid w:val="0043693C"/>
    <w:rsid w:val="00437A12"/>
    <w:rsid w:val="00437F42"/>
    <w:rsid w:val="0044108F"/>
    <w:rsid w:val="004426DE"/>
    <w:rsid w:val="00443493"/>
    <w:rsid w:val="004438AB"/>
    <w:rsid w:val="00445FF5"/>
    <w:rsid w:val="004468C2"/>
    <w:rsid w:val="00456249"/>
    <w:rsid w:val="004568AF"/>
    <w:rsid w:val="00470877"/>
    <w:rsid w:val="004748F0"/>
    <w:rsid w:val="004759E5"/>
    <w:rsid w:val="00475CF1"/>
    <w:rsid w:val="00475F4F"/>
    <w:rsid w:val="00477757"/>
    <w:rsid w:val="00477E60"/>
    <w:rsid w:val="004828B9"/>
    <w:rsid w:val="00482CDF"/>
    <w:rsid w:val="00487473"/>
    <w:rsid w:val="004961FF"/>
    <w:rsid w:val="00497E11"/>
    <w:rsid w:val="004A4B9F"/>
    <w:rsid w:val="004B1AE7"/>
    <w:rsid w:val="004B638E"/>
    <w:rsid w:val="004B69B6"/>
    <w:rsid w:val="004B72A2"/>
    <w:rsid w:val="004C0E28"/>
    <w:rsid w:val="004C154D"/>
    <w:rsid w:val="004C4970"/>
    <w:rsid w:val="004D07B6"/>
    <w:rsid w:val="004D197B"/>
    <w:rsid w:val="004D47D4"/>
    <w:rsid w:val="004E2F8E"/>
    <w:rsid w:val="004E3811"/>
    <w:rsid w:val="004E4911"/>
    <w:rsid w:val="004E574F"/>
    <w:rsid w:val="004E624F"/>
    <w:rsid w:val="004F0246"/>
    <w:rsid w:val="004F16BA"/>
    <w:rsid w:val="004F189F"/>
    <w:rsid w:val="004F3E47"/>
    <w:rsid w:val="004F7015"/>
    <w:rsid w:val="004F7592"/>
    <w:rsid w:val="00502D90"/>
    <w:rsid w:val="00505768"/>
    <w:rsid w:val="00506742"/>
    <w:rsid w:val="005100C1"/>
    <w:rsid w:val="00511E07"/>
    <w:rsid w:val="00511E92"/>
    <w:rsid w:val="005160EA"/>
    <w:rsid w:val="005163E5"/>
    <w:rsid w:val="005167A6"/>
    <w:rsid w:val="00517DD0"/>
    <w:rsid w:val="00520B61"/>
    <w:rsid w:val="00523DBC"/>
    <w:rsid w:val="00527C37"/>
    <w:rsid w:val="0053168F"/>
    <w:rsid w:val="00532108"/>
    <w:rsid w:val="005341BF"/>
    <w:rsid w:val="005351E3"/>
    <w:rsid w:val="005404F9"/>
    <w:rsid w:val="00542649"/>
    <w:rsid w:val="00542A65"/>
    <w:rsid w:val="00550900"/>
    <w:rsid w:val="00551764"/>
    <w:rsid w:val="0055195D"/>
    <w:rsid w:val="00551B14"/>
    <w:rsid w:val="00555E0D"/>
    <w:rsid w:val="0056008C"/>
    <w:rsid w:val="0056141B"/>
    <w:rsid w:val="00563C80"/>
    <w:rsid w:val="005644A0"/>
    <w:rsid w:val="0057064E"/>
    <w:rsid w:val="0057168D"/>
    <w:rsid w:val="0057378A"/>
    <w:rsid w:val="0057568B"/>
    <w:rsid w:val="00577033"/>
    <w:rsid w:val="00582985"/>
    <w:rsid w:val="005836B8"/>
    <w:rsid w:val="00584800"/>
    <w:rsid w:val="00586EC8"/>
    <w:rsid w:val="00587DE0"/>
    <w:rsid w:val="00594F46"/>
    <w:rsid w:val="00595645"/>
    <w:rsid w:val="0059682E"/>
    <w:rsid w:val="005A14EB"/>
    <w:rsid w:val="005A2C8B"/>
    <w:rsid w:val="005A587C"/>
    <w:rsid w:val="005B23DA"/>
    <w:rsid w:val="005B3DB8"/>
    <w:rsid w:val="005C2A0F"/>
    <w:rsid w:val="005C7435"/>
    <w:rsid w:val="005D1F37"/>
    <w:rsid w:val="005D20F5"/>
    <w:rsid w:val="005D5905"/>
    <w:rsid w:val="005D6B50"/>
    <w:rsid w:val="005E258A"/>
    <w:rsid w:val="005E3AE7"/>
    <w:rsid w:val="005E3CDF"/>
    <w:rsid w:val="005E44FA"/>
    <w:rsid w:val="005E6D0C"/>
    <w:rsid w:val="005F00BA"/>
    <w:rsid w:val="005F1002"/>
    <w:rsid w:val="005F3223"/>
    <w:rsid w:val="005F6F3F"/>
    <w:rsid w:val="005F7672"/>
    <w:rsid w:val="006008AD"/>
    <w:rsid w:val="0060278B"/>
    <w:rsid w:val="00610726"/>
    <w:rsid w:val="00612ABD"/>
    <w:rsid w:val="00615FB6"/>
    <w:rsid w:val="006167A7"/>
    <w:rsid w:val="00616E76"/>
    <w:rsid w:val="00624695"/>
    <w:rsid w:val="00624860"/>
    <w:rsid w:val="0062613D"/>
    <w:rsid w:val="0062637F"/>
    <w:rsid w:val="006302CF"/>
    <w:rsid w:val="006366DA"/>
    <w:rsid w:val="006369FD"/>
    <w:rsid w:val="006372B3"/>
    <w:rsid w:val="0063767A"/>
    <w:rsid w:val="00637931"/>
    <w:rsid w:val="006419FD"/>
    <w:rsid w:val="00641C60"/>
    <w:rsid w:val="00644BD7"/>
    <w:rsid w:val="0065735E"/>
    <w:rsid w:val="00661449"/>
    <w:rsid w:val="006616A0"/>
    <w:rsid w:val="006631D7"/>
    <w:rsid w:val="00663B63"/>
    <w:rsid w:val="006650DD"/>
    <w:rsid w:val="00665B5C"/>
    <w:rsid w:val="0066793B"/>
    <w:rsid w:val="00670FAD"/>
    <w:rsid w:val="006726CC"/>
    <w:rsid w:val="006752FD"/>
    <w:rsid w:val="0067754E"/>
    <w:rsid w:val="0068083D"/>
    <w:rsid w:val="0068283F"/>
    <w:rsid w:val="00686D79"/>
    <w:rsid w:val="0068728C"/>
    <w:rsid w:val="00693EC4"/>
    <w:rsid w:val="00694EAF"/>
    <w:rsid w:val="006A276E"/>
    <w:rsid w:val="006A292C"/>
    <w:rsid w:val="006A2B58"/>
    <w:rsid w:val="006A3E2C"/>
    <w:rsid w:val="006A5BCB"/>
    <w:rsid w:val="006B2142"/>
    <w:rsid w:val="006B33DA"/>
    <w:rsid w:val="006B3EC2"/>
    <w:rsid w:val="006B52F9"/>
    <w:rsid w:val="006B6669"/>
    <w:rsid w:val="006C0667"/>
    <w:rsid w:val="006C1D4C"/>
    <w:rsid w:val="006C2E34"/>
    <w:rsid w:val="006C4F32"/>
    <w:rsid w:val="006C710B"/>
    <w:rsid w:val="006D23BC"/>
    <w:rsid w:val="006D2E75"/>
    <w:rsid w:val="006D43DE"/>
    <w:rsid w:val="006D5EEA"/>
    <w:rsid w:val="006D6769"/>
    <w:rsid w:val="006D77C7"/>
    <w:rsid w:val="006E0E2F"/>
    <w:rsid w:val="006E1511"/>
    <w:rsid w:val="006E1654"/>
    <w:rsid w:val="006E16AF"/>
    <w:rsid w:val="006E1EEF"/>
    <w:rsid w:val="006E2301"/>
    <w:rsid w:val="006E516D"/>
    <w:rsid w:val="006E6144"/>
    <w:rsid w:val="006E6562"/>
    <w:rsid w:val="006F0EDF"/>
    <w:rsid w:val="006F39A9"/>
    <w:rsid w:val="006F629B"/>
    <w:rsid w:val="006F72BA"/>
    <w:rsid w:val="006F766C"/>
    <w:rsid w:val="006F77B3"/>
    <w:rsid w:val="006F7C7E"/>
    <w:rsid w:val="006F7E67"/>
    <w:rsid w:val="00703A3E"/>
    <w:rsid w:val="0072148D"/>
    <w:rsid w:val="0072256E"/>
    <w:rsid w:val="00723FA6"/>
    <w:rsid w:val="00724ACC"/>
    <w:rsid w:val="007255A0"/>
    <w:rsid w:val="00727D66"/>
    <w:rsid w:val="007303F6"/>
    <w:rsid w:val="00731004"/>
    <w:rsid w:val="00732182"/>
    <w:rsid w:val="0074097E"/>
    <w:rsid w:val="00741D13"/>
    <w:rsid w:val="0074385E"/>
    <w:rsid w:val="0074524F"/>
    <w:rsid w:val="0074705B"/>
    <w:rsid w:val="00750330"/>
    <w:rsid w:val="007531AB"/>
    <w:rsid w:val="00756149"/>
    <w:rsid w:val="007567CA"/>
    <w:rsid w:val="00757D23"/>
    <w:rsid w:val="0076024B"/>
    <w:rsid w:val="007649BB"/>
    <w:rsid w:val="0076673B"/>
    <w:rsid w:val="0076736D"/>
    <w:rsid w:val="00771E24"/>
    <w:rsid w:val="00774412"/>
    <w:rsid w:val="007771D9"/>
    <w:rsid w:val="007851FE"/>
    <w:rsid w:val="00785304"/>
    <w:rsid w:val="0078610F"/>
    <w:rsid w:val="007864F9"/>
    <w:rsid w:val="00791F44"/>
    <w:rsid w:val="00792330"/>
    <w:rsid w:val="007924D1"/>
    <w:rsid w:val="007946C7"/>
    <w:rsid w:val="00797FA6"/>
    <w:rsid w:val="007A1CC6"/>
    <w:rsid w:val="007A445B"/>
    <w:rsid w:val="007A7845"/>
    <w:rsid w:val="007B3311"/>
    <w:rsid w:val="007B4558"/>
    <w:rsid w:val="007B7B04"/>
    <w:rsid w:val="007C0374"/>
    <w:rsid w:val="007C1331"/>
    <w:rsid w:val="007C1766"/>
    <w:rsid w:val="007C196E"/>
    <w:rsid w:val="007C2688"/>
    <w:rsid w:val="007C383F"/>
    <w:rsid w:val="007C3D1D"/>
    <w:rsid w:val="007C6642"/>
    <w:rsid w:val="007D1E08"/>
    <w:rsid w:val="007D53B8"/>
    <w:rsid w:val="007D6F42"/>
    <w:rsid w:val="007F1674"/>
    <w:rsid w:val="007F3CFE"/>
    <w:rsid w:val="007F4828"/>
    <w:rsid w:val="008002E1"/>
    <w:rsid w:val="00801E39"/>
    <w:rsid w:val="008032E5"/>
    <w:rsid w:val="00804C72"/>
    <w:rsid w:val="0080633C"/>
    <w:rsid w:val="00806D02"/>
    <w:rsid w:val="00811FF1"/>
    <w:rsid w:val="0081224E"/>
    <w:rsid w:val="0081249F"/>
    <w:rsid w:val="00812945"/>
    <w:rsid w:val="00813092"/>
    <w:rsid w:val="00816C8F"/>
    <w:rsid w:val="00823D09"/>
    <w:rsid w:val="00824E8D"/>
    <w:rsid w:val="0082639E"/>
    <w:rsid w:val="008372FC"/>
    <w:rsid w:val="00837E25"/>
    <w:rsid w:val="0084331A"/>
    <w:rsid w:val="00845C11"/>
    <w:rsid w:val="00846B43"/>
    <w:rsid w:val="00846D53"/>
    <w:rsid w:val="00852470"/>
    <w:rsid w:val="0085270C"/>
    <w:rsid w:val="008538F0"/>
    <w:rsid w:val="008574C5"/>
    <w:rsid w:val="00860C59"/>
    <w:rsid w:val="00863A9D"/>
    <w:rsid w:val="008670A8"/>
    <w:rsid w:val="00870DFD"/>
    <w:rsid w:val="00874BB5"/>
    <w:rsid w:val="00876414"/>
    <w:rsid w:val="00880023"/>
    <w:rsid w:val="00880F87"/>
    <w:rsid w:val="00886AE9"/>
    <w:rsid w:val="00887A7D"/>
    <w:rsid w:val="0089285F"/>
    <w:rsid w:val="008943DF"/>
    <w:rsid w:val="00895494"/>
    <w:rsid w:val="00897FCE"/>
    <w:rsid w:val="008A4C55"/>
    <w:rsid w:val="008A5BEA"/>
    <w:rsid w:val="008B1ECB"/>
    <w:rsid w:val="008B46CD"/>
    <w:rsid w:val="008B5E40"/>
    <w:rsid w:val="008B613F"/>
    <w:rsid w:val="008B7CE4"/>
    <w:rsid w:val="008C03F5"/>
    <w:rsid w:val="008C0408"/>
    <w:rsid w:val="008C2655"/>
    <w:rsid w:val="008C6695"/>
    <w:rsid w:val="008C7596"/>
    <w:rsid w:val="008D2290"/>
    <w:rsid w:val="008D36C6"/>
    <w:rsid w:val="008D5F22"/>
    <w:rsid w:val="008E4479"/>
    <w:rsid w:val="008E539F"/>
    <w:rsid w:val="008F020A"/>
    <w:rsid w:val="008F051D"/>
    <w:rsid w:val="008F1FDB"/>
    <w:rsid w:val="008F6B28"/>
    <w:rsid w:val="00901CCB"/>
    <w:rsid w:val="00902F95"/>
    <w:rsid w:val="00907353"/>
    <w:rsid w:val="00907AF2"/>
    <w:rsid w:val="009114D2"/>
    <w:rsid w:val="0091150A"/>
    <w:rsid w:val="009128AB"/>
    <w:rsid w:val="009149F2"/>
    <w:rsid w:val="00914B6C"/>
    <w:rsid w:val="00915732"/>
    <w:rsid w:val="0091665B"/>
    <w:rsid w:val="00917208"/>
    <w:rsid w:val="00920422"/>
    <w:rsid w:val="0092196F"/>
    <w:rsid w:val="00924216"/>
    <w:rsid w:val="00927356"/>
    <w:rsid w:val="0093050E"/>
    <w:rsid w:val="009314FF"/>
    <w:rsid w:val="009425F9"/>
    <w:rsid w:val="009449FE"/>
    <w:rsid w:val="009470B0"/>
    <w:rsid w:val="00951C4C"/>
    <w:rsid w:val="00954A0F"/>
    <w:rsid w:val="00954EF8"/>
    <w:rsid w:val="00955A44"/>
    <w:rsid w:val="0095660A"/>
    <w:rsid w:val="00962B22"/>
    <w:rsid w:val="009631AD"/>
    <w:rsid w:val="00964B9D"/>
    <w:rsid w:val="0096696E"/>
    <w:rsid w:val="00967D14"/>
    <w:rsid w:val="00974ACC"/>
    <w:rsid w:val="00975B23"/>
    <w:rsid w:val="0097712E"/>
    <w:rsid w:val="00977D66"/>
    <w:rsid w:val="0098066C"/>
    <w:rsid w:val="00983295"/>
    <w:rsid w:val="00983EF1"/>
    <w:rsid w:val="00984BAC"/>
    <w:rsid w:val="00984FC3"/>
    <w:rsid w:val="00987257"/>
    <w:rsid w:val="009879E4"/>
    <w:rsid w:val="00987DDB"/>
    <w:rsid w:val="00990B51"/>
    <w:rsid w:val="009A30E4"/>
    <w:rsid w:val="009A35E7"/>
    <w:rsid w:val="009B0DEB"/>
    <w:rsid w:val="009B0EA8"/>
    <w:rsid w:val="009B35DF"/>
    <w:rsid w:val="009C395C"/>
    <w:rsid w:val="009C67FC"/>
    <w:rsid w:val="009D1C85"/>
    <w:rsid w:val="009D3F72"/>
    <w:rsid w:val="009D3F83"/>
    <w:rsid w:val="009D45E1"/>
    <w:rsid w:val="009D5DD2"/>
    <w:rsid w:val="009D78CA"/>
    <w:rsid w:val="009E085A"/>
    <w:rsid w:val="009E2B27"/>
    <w:rsid w:val="009E61AF"/>
    <w:rsid w:val="009E7FCC"/>
    <w:rsid w:val="009F000A"/>
    <w:rsid w:val="009F3388"/>
    <w:rsid w:val="009F3E4F"/>
    <w:rsid w:val="00A008E0"/>
    <w:rsid w:val="00A04DB2"/>
    <w:rsid w:val="00A06986"/>
    <w:rsid w:val="00A07411"/>
    <w:rsid w:val="00A10455"/>
    <w:rsid w:val="00A11566"/>
    <w:rsid w:val="00A13836"/>
    <w:rsid w:val="00A16968"/>
    <w:rsid w:val="00A20584"/>
    <w:rsid w:val="00A21386"/>
    <w:rsid w:val="00A26691"/>
    <w:rsid w:val="00A2687C"/>
    <w:rsid w:val="00A269AC"/>
    <w:rsid w:val="00A26B8E"/>
    <w:rsid w:val="00A2735B"/>
    <w:rsid w:val="00A31AD2"/>
    <w:rsid w:val="00A32451"/>
    <w:rsid w:val="00A361BC"/>
    <w:rsid w:val="00A372D3"/>
    <w:rsid w:val="00A435C0"/>
    <w:rsid w:val="00A4488D"/>
    <w:rsid w:val="00A44FDD"/>
    <w:rsid w:val="00A45988"/>
    <w:rsid w:val="00A45D0B"/>
    <w:rsid w:val="00A473D6"/>
    <w:rsid w:val="00A506AA"/>
    <w:rsid w:val="00A56D85"/>
    <w:rsid w:val="00A60D8B"/>
    <w:rsid w:val="00A60E1F"/>
    <w:rsid w:val="00A63CDA"/>
    <w:rsid w:val="00A64D73"/>
    <w:rsid w:val="00A65102"/>
    <w:rsid w:val="00A65C74"/>
    <w:rsid w:val="00A65F00"/>
    <w:rsid w:val="00A661B3"/>
    <w:rsid w:val="00A66E6E"/>
    <w:rsid w:val="00A67E8A"/>
    <w:rsid w:val="00A71F03"/>
    <w:rsid w:val="00A7496A"/>
    <w:rsid w:val="00A751B4"/>
    <w:rsid w:val="00A804DA"/>
    <w:rsid w:val="00A83040"/>
    <w:rsid w:val="00A83BD6"/>
    <w:rsid w:val="00A878A5"/>
    <w:rsid w:val="00A91E07"/>
    <w:rsid w:val="00A9211B"/>
    <w:rsid w:val="00A9216A"/>
    <w:rsid w:val="00A94F8C"/>
    <w:rsid w:val="00A96E88"/>
    <w:rsid w:val="00AA051D"/>
    <w:rsid w:val="00AA0F4C"/>
    <w:rsid w:val="00AA22DA"/>
    <w:rsid w:val="00AA2D13"/>
    <w:rsid w:val="00AB141B"/>
    <w:rsid w:val="00AB390A"/>
    <w:rsid w:val="00AB4700"/>
    <w:rsid w:val="00AB5190"/>
    <w:rsid w:val="00AC481B"/>
    <w:rsid w:val="00AD1DB8"/>
    <w:rsid w:val="00AD49FD"/>
    <w:rsid w:val="00AD5A82"/>
    <w:rsid w:val="00AE0C5A"/>
    <w:rsid w:val="00AE1B26"/>
    <w:rsid w:val="00AE5B0B"/>
    <w:rsid w:val="00AF23E9"/>
    <w:rsid w:val="00AF32F9"/>
    <w:rsid w:val="00AF3888"/>
    <w:rsid w:val="00AF7F5F"/>
    <w:rsid w:val="00B03FEB"/>
    <w:rsid w:val="00B0538D"/>
    <w:rsid w:val="00B11A53"/>
    <w:rsid w:val="00B11D52"/>
    <w:rsid w:val="00B15094"/>
    <w:rsid w:val="00B17B59"/>
    <w:rsid w:val="00B220B3"/>
    <w:rsid w:val="00B22683"/>
    <w:rsid w:val="00B26C8A"/>
    <w:rsid w:val="00B26F00"/>
    <w:rsid w:val="00B317B3"/>
    <w:rsid w:val="00B32273"/>
    <w:rsid w:val="00B32C45"/>
    <w:rsid w:val="00B3487B"/>
    <w:rsid w:val="00B34F0A"/>
    <w:rsid w:val="00B34F2D"/>
    <w:rsid w:val="00B3739D"/>
    <w:rsid w:val="00B41329"/>
    <w:rsid w:val="00B443B1"/>
    <w:rsid w:val="00B44A87"/>
    <w:rsid w:val="00B45CD1"/>
    <w:rsid w:val="00B50CDB"/>
    <w:rsid w:val="00B53331"/>
    <w:rsid w:val="00B53DBF"/>
    <w:rsid w:val="00B56C82"/>
    <w:rsid w:val="00B57951"/>
    <w:rsid w:val="00B620B5"/>
    <w:rsid w:val="00B64B26"/>
    <w:rsid w:val="00B666D5"/>
    <w:rsid w:val="00B74799"/>
    <w:rsid w:val="00B81512"/>
    <w:rsid w:val="00B81F26"/>
    <w:rsid w:val="00B86D56"/>
    <w:rsid w:val="00B87B13"/>
    <w:rsid w:val="00B87FDF"/>
    <w:rsid w:val="00B90080"/>
    <w:rsid w:val="00B95E6C"/>
    <w:rsid w:val="00B967BB"/>
    <w:rsid w:val="00B96F25"/>
    <w:rsid w:val="00BA2F73"/>
    <w:rsid w:val="00BA3140"/>
    <w:rsid w:val="00BA6639"/>
    <w:rsid w:val="00BA69B1"/>
    <w:rsid w:val="00BB1400"/>
    <w:rsid w:val="00BB1418"/>
    <w:rsid w:val="00BB56B7"/>
    <w:rsid w:val="00BB6315"/>
    <w:rsid w:val="00BC1D7F"/>
    <w:rsid w:val="00BC2512"/>
    <w:rsid w:val="00BC2ADB"/>
    <w:rsid w:val="00BC3B5C"/>
    <w:rsid w:val="00BC71C5"/>
    <w:rsid w:val="00BC7860"/>
    <w:rsid w:val="00BC7E5B"/>
    <w:rsid w:val="00BD6393"/>
    <w:rsid w:val="00BD6A8B"/>
    <w:rsid w:val="00BE346D"/>
    <w:rsid w:val="00BE612B"/>
    <w:rsid w:val="00BF0183"/>
    <w:rsid w:val="00BF1DF8"/>
    <w:rsid w:val="00BF446C"/>
    <w:rsid w:val="00BF6321"/>
    <w:rsid w:val="00BF6A6D"/>
    <w:rsid w:val="00C01CAB"/>
    <w:rsid w:val="00C02B79"/>
    <w:rsid w:val="00C04CF8"/>
    <w:rsid w:val="00C059D0"/>
    <w:rsid w:val="00C067EB"/>
    <w:rsid w:val="00C07820"/>
    <w:rsid w:val="00C10F0D"/>
    <w:rsid w:val="00C1326B"/>
    <w:rsid w:val="00C14E15"/>
    <w:rsid w:val="00C15420"/>
    <w:rsid w:val="00C21B78"/>
    <w:rsid w:val="00C21F01"/>
    <w:rsid w:val="00C2469F"/>
    <w:rsid w:val="00C24AE7"/>
    <w:rsid w:val="00C26F6F"/>
    <w:rsid w:val="00C344E8"/>
    <w:rsid w:val="00C40291"/>
    <w:rsid w:val="00C40C15"/>
    <w:rsid w:val="00C41BF5"/>
    <w:rsid w:val="00C42DA2"/>
    <w:rsid w:val="00C4333A"/>
    <w:rsid w:val="00C43904"/>
    <w:rsid w:val="00C45137"/>
    <w:rsid w:val="00C472A2"/>
    <w:rsid w:val="00C51962"/>
    <w:rsid w:val="00C53138"/>
    <w:rsid w:val="00C5660B"/>
    <w:rsid w:val="00C57A53"/>
    <w:rsid w:val="00C57C38"/>
    <w:rsid w:val="00C63714"/>
    <w:rsid w:val="00C648DD"/>
    <w:rsid w:val="00C70E77"/>
    <w:rsid w:val="00C75299"/>
    <w:rsid w:val="00C768E3"/>
    <w:rsid w:val="00C779EB"/>
    <w:rsid w:val="00C90AD2"/>
    <w:rsid w:val="00C90E11"/>
    <w:rsid w:val="00C924A1"/>
    <w:rsid w:val="00C93531"/>
    <w:rsid w:val="00C97347"/>
    <w:rsid w:val="00CA27A0"/>
    <w:rsid w:val="00CA2903"/>
    <w:rsid w:val="00CA2BD3"/>
    <w:rsid w:val="00CA4214"/>
    <w:rsid w:val="00CA4948"/>
    <w:rsid w:val="00CA516E"/>
    <w:rsid w:val="00CA70E8"/>
    <w:rsid w:val="00CA7F06"/>
    <w:rsid w:val="00CB19E5"/>
    <w:rsid w:val="00CB3A4E"/>
    <w:rsid w:val="00CB5310"/>
    <w:rsid w:val="00CB79A4"/>
    <w:rsid w:val="00CC5222"/>
    <w:rsid w:val="00CC59DC"/>
    <w:rsid w:val="00CC5C76"/>
    <w:rsid w:val="00CC79F3"/>
    <w:rsid w:val="00CD3473"/>
    <w:rsid w:val="00CD7F91"/>
    <w:rsid w:val="00CE1ADB"/>
    <w:rsid w:val="00CE29E7"/>
    <w:rsid w:val="00CE40E8"/>
    <w:rsid w:val="00CE4483"/>
    <w:rsid w:val="00CE5CB7"/>
    <w:rsid w:val="00CE6253"/>
    <w:rsid w:val="00CE6804"/>
    <w:rsid w:val="00CE702E"/>
    <w:rsid w:val="00CF0789"/>
    <w:rsid w:val="00CF1517"/>
    <w:rsid w:val="00CF1871"/>
    <w:rsid w:val="00D04842"/>
    <w:rsid w:val="00D06A69"/>
    <w:rsid w:val="00D14C3E"/>
    <w:rsid w:val="00D15F7B"/>
    <w:rsid w:val="00D1739B"/>
    <w:rsid w:val="00D21205"/>
    <w:rsid w:val="00D21882"/>
    <w:rsid w:val="00D25516"/>
    <w:rsid w:val="00D26508"/>
    <w:rsid w:val="00D265B1"/>
    <w:rsid w:val="00D27842"/>
    <w:rsid w:val="00D33447"/>
    <w:rsid w:val="00D3359B"/>
    <w:rsid w:val="00D354CE"/>
    <w:rsid w:val="00D35C86"/>
    <w:rsid w:val="00D36A09"/>
    <w:rsid w:val="00D46450"/>
    <w:rsid w:val="00D46D35"/>
    <w:rsid w:val="00D5084A"/>
    <w:rsid w:val="00D50DEA"/>
    <w:rsid w:val="00D51210"/>
    <w:rsid w:val="00D51F30"/>
    <w:rsid w:val="00D527AF"/>
    <w:rsid w:val="00D55A47"/>
    <w:rsid w:val="00D57D97"/>
    <w:rsid w:val="00D625AF"/>
    <w:rsid w:val="00D63925"/>
    <w:rsid w:val="00D641AF"/>
    <w:rsid w:val="00D65C00"/>
    <w:rsid w:val="00D724E1"/>
    <w:rsid w:val="00D75113"/>
    <w:rsid w:val="00D84D80"/>
    <w:rsid w:val="00D865AF"/>
    <w:rsid w:val="00D87664"/>
    <w:rsid w:val="00D93C67"/>
    <w:rsid w:val="00D95792"/>
    <w:rsid w:val="00D97719"/>
    <w:rsid w:val="00DA540F"/>
    <w:rsid w:val="00DB488C"/>
    <w:rsid w:val="00DB4E59"/>
    <w:rsid w:val="00DB7FFA"/>
    <w:rsid w:val="00DC1F93"/>
    <w:rsid w:val="00DC7424"/>
    <w:rsid w:val="00DD088B"/>
    <w:rsid w:val="00DD1FD4"/>
    <w:rsid w:val="00DD2E99"/>
    <w:rsid w:val="00DD7852"/>
    <w:rsid w:val="00DE2BC4"/>
    <w:rsid w:val="00DE3613"/>
    <w:rsid w:val="00DE4C77"/>
    <w:rsid w:val="00DF2F43"/>
    <w:rsid w:val="00DF3E38"/>
    <w:rsid w:val="00DF427C"/>
    <w:rsid w:val="00DF65A8"/>
    <w:rsid w:val="00DF6F0B"/>
    <w:rsid w:val="00DF730D"/>
    <w:rsid w:val="00E0340B"/>
    <w:rsid w:val="00E05D5E"/>
    <w:rsid w:val="00E1346F"/>
    <w:rsid w:val="00E14E61"/>
    <w:rsid w:val="00E15FB6"/>
    <w:rsid w:val="00E17FF3"/>
    <w:rsid w:val="00E210E6"/>
    <w:rsid w:val="00E22685"/>
    <w:rsid w:val="00E246D0"/>
    <w:rsid w:val="00E269AA"/>
    <w:rsid w:val="00E26E5E"/>
    <w:rsid w:val="00E27D1E"/>
    <w:rsid w:val="00E31E52"/>
    <w:rsid w:val="00E32D3D"/>
    <w:rsid w:val="00E34A31"/>
    <w:rsid w:val="00E3752F"/>
    <w:rsid w:val="00E4305C"/>
    <w:rsid w:val="00E4322D"/>
    <w:rsid w:val="00E44507"/>
    <w:rsid w:val="00E506A5"/>
    <w:rsid w:val="00E51178"/>
    <w:rsid w:val="00E5204F"/>
    <w:rsid w:val="00E561CB"/>
    <w:rsid w:val="00E5684C"/>
    <w:rsid w:val="00E61971"/>
    <w:rsid w:val="00E6461A"/>
    <w:rsid w:val="00E64BF6"/>
    <w:rsid w:val="00E6549E"/>
    <w:rsid w:val="00E73F72"/>
    <w:rsid w:val="00E805F1"/>
    <w:rsid w:val="00E83375"/>
    <w:rsid w:val="00E87FA1"/>
    <w:rsid w:val="00E90253"/>
    <w:rsid w:val="00E91D40"/>
    <w:rsid w:val="00E929B3"/>
    <w:rsid w:val="00E938DA"/>
    <w:rsid w:val="00E95676"/>
    <w:rsid w:val="00E95781"/>
    <w:rsid w:val="00E96A64"/>
    <w:rsid w:val="00EA01D6"/>
    <w:rsid w:val="00EA59D0"/>
    <w:rsid w:val="00EA5EC7"/>
    <w:rsid w:val="00EA5F53"/>
    <w:rsid w:val="00EA6032"/>
    <w:rsid w:val="00EA66D3"/>
    <w:rsid w:val="00EA6893"/>
    <w:rsid w:val="00EB1E70"/>
    <w:rsid w:val="00EB20CD"/>
    <w:rsid w:val="00EB4938"/>
    <w:rsid w:val="00EB4BB0"/>
    <w:rsid w:val="00EC1E86"/>
    <w:rsid w:val="00EC21A8"/>
    <w:rsid w:val="00EC3795"/>
    <w:rsid w:val="00EC4FC2"/>
    <w:rsid w:val="00EC794D"/>
    <w:rsid w:val="00ED3558"/>
    <w:rsid w:val="00ED4838"/>
    <w:rsid w:val="00EE0F0F"/>
    <w:rsid w:val="00EE4399"/>
    <w:rsid w:val="00EE6F08"/>
    <w:rsid w:val="00EF0123"/>
    <w:rsid w:val="00EF7140"/>
    <w:rsid w:val="00F0333F"/>
    <w:rsid w:val="00F05BFC"/>
    <w:rsid w:val="00F073EE"/>
    <w:rsid w:val="00F13D66"/>
    <w:rsid w:val="00F226C2"/>
    <w:rsid w:val="00F26A9A"/>
    <w:rsid w:val="00F27700"/>
    <w:rsid w:val="00F30DDD"/>
    <w:rsid w:val="00F328AF"/>
    <w:rsid w:val="00F32C87"/>
    <w:rsid w:val="00F32ED6"/>
    <w:rsid w:val="00F345EE"/>
    <w:rsid w:val="00F347EF"/>
    <w:rsid w:val="00F351E0"/>
    <w:rsid w:val="00F36887"/>
    <w:rsid w:val="00F37CF2"/>
    <w:rsid w:val="00F40500"/>
    <w:rsid w:val="00F4078C"/>
    <w:rsid w:val="00F411C6"/>
    <w:rsid w:val="00F449BC"/>
    <w:rsid w:val="00F464F7"/>
    <w:rsid w:val="00F508B8"/>
    <w:rsid w:val="00F51921"/>
    <w:rsid w:val="00F5656C"/>
    <w:rsid w:val="00F612DF"/>
    <w:rsid w:val="00F61B7D"/>
    <w:rsid w:val="00F62B5F"/>
    <w:rsid w:val="00F6772E"/>
    <w:rsid w:val="00F703E2"/>
    <w:rsid w:val="00F70909"/>
    <w:rsid w:val="00F72216"/>
    <w:rsid w:val="00F72A63"/>
    <w:rsid w:val="00F7327A"/>
    <w:rsid w:val="00F744F4"/>
    <w:rsid w:val="00F812E5"/>
    <w:rsid w:val="00F832BF"/>
    <w:rsid w:val="00F83C54"/>
    <w:rsid w:val="00F90107"/>
    <w:rsid w:val="00F947C3"/>
    <w:rsid w:val="00FB01FF"/>
    <w:rsid w:val="00FB0C64"/>
    <w:rsid w:val="00FB1647"/>
    <w:rsid w:val="00FB387A"/>
    <w:rsid w:val="00FB406A"/>
    <w:rsid w:val="00FB69C4"/>
    <w:rsid w:val="00FC255A"/>
    <w:rsid w:val="00FC5B85"/>
    <w:rsid w:val="00FD2141"/>
    <w:rsid w:val="00FD2224"/>
    <w:rsid w:val="00FD47AC"/>
    <w:rsid w:val="00FE3214"/>
    <w:rsid w:val="00FE4165"/>
    <w:rsid w:val="00FF015D"/>
    <w:rsid w:val="00FF468A"/>
    <w:rsid w:val="00FF48AA"/>
    <w:rsid w:val="00FF4D2C"/>
    <w:rsid w:val="00FF7353"/>
    <w:rsid w:val="00FF77BF"/>
    <w:rsid w:val="00FF7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DE584"/>
  <w15:chartTrackingRefBased/>
  <w15:docId w15:val="{01FAFD6D-5667-4B6B-B75F-5C613F703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D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D51"/>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2C3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D51"/>
  </w:style>
  <w:style w:type="paragraph" w:styleId="Footer">
    <w:name w:val="footer"/>
    <w:basedOn w:val="Normal"/>
    <w:link w:val="FooterChar"/>
    <w:uiPriority w:val="99"/>
    <w:unhideWhenUsed/>
    <w:rsid w:val="002C3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D51"/>
  </w:style>
  <w:style w:type="character" w:styleId="Hyperlink">
    <w:name w:val="Hyperlink"/>
    <w:basedOn w:val="DefaultParagraphFont"/>
    <w:uiPriority w:val="99"/>
    <w:unhideWhenUsed/>
    <w:rsid w:val="002C3D51"/>
    <w:rPr>
      <w:color w:val="0000FF"/>
      <w:u w:val="single"/>
    </w:rPr>
  </w:style>
  <w:style w:type="character" w:styleId="Emphasis">
    <w:name w:val="Emphasis"/>
    <w:basedOn w:val="DefaultParagraphFont"/>
    <w:uiPriority w:val="20"/>
    <w:qFormat/>
    <w:rsid w:val="002C3D51"/>
    <w:rPr>
      <w:i/>
      <w:iCs/>
    </w:rPr>
  </w:style>
  <w:style w:type="paragraph" w:styleId="NormalWeb">
    <w:name w:val="Normal (Web)"/>
    <w:basedOn w:val="Normal"/>
    <w:uiPriority w:val="99"/>
    <w:unhideWhenUsed/>
    <w:rsid w:val="002C3D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s23rjr">
    <w:name w:val="dcr-s23rjr"/>
    <w:basedOn w:val="Normal"/>
    <w:rsid w:val="002C3D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2C3D51"/>
  </w:style>
  <w:style w:type="character" w:customStyle="1" w:styleId="Date1">
    <w:name w:val="Date1"/>
    <w:basedOn w:val="DefaultParagraphFont"/>
    <w:rsid w:val="002C3D51"/>
  </w:style>
  <w:style w:type="paragraph" w:customStyle="1" w:styleId="dcr-1jp9ryy">
    <w:name w:val="dcr-1jp9ryy"/>
    <w:basedOn w:val="Normal"/>
    <w:rsid w:val="002C3D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cr-1jp9ryy1">
    <w:name w:val="dcr-1jp9ryy1"/>
    <w:basedOn w:val="DefaultParagraphFont"/>
    <w:rsid w:val="002C3D51"/>
  </w:style>
  <w:style w:type="character" w:styleId="UnresolvedMention">
    <w:name w:val="Unresolved Mention"/>
    <w:basedOn w:val="DefaultParagraphFont"/>
    <w:uiPriority w:val="99"/>
    <w:semiHidden/>
    <w:unhideWhenUsed/>
    <w:rsid w:val="00475F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ublic-leaders-network/2017/sep/15/racial-bias-criminal-justice-system-lammy-review-magistrates-courts-jury" TargetMode="External"/><Relationship Id="rId13" Type="http://schemas.openxmlformats.org/officeDocument/2006/relationships/hyperlink" Target="https://www.lawgazette.co.uk/law/suspended-sentence-for-juror-who-researched-defendant/5055761.article" TargetMode="External"/><Relationship Id="rId18" Type="http://schemas.openxmlformats.org/officeDocument/2006/relationships/hyperlink" Target="https://www.theguardian.com/public-leaders-network/2017/sep/15/racial-bias-criminal-justice-system-lammy-review-magistrates-courts-jur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reserachbiefings.files.parliament.uk/documents/CBP-8372/CBP-8372.pdf" TargetMode="External"/><Relationship Id="rId12" Type="http://schemas.openxmlformats.org/officeDocument/2006/relationships/hyperlink" Target="https://www.lawgazette.co.uk/law/suspended-sentence-for-juror-who-researched-defendant/5055761.article" TargetMode="External"/><Relationship Id="rId17" Type="http://schemas.openxmlformats.org/officeDocument/2006/relationships/hyperlink" Target="https://reserachbiefings.files.parliament.uk/documents/CBP-8372/CBP-8372.pdf" TargetMode="External"/><Relationship Id="rId2" Type="http://schemas.openxmlformats.org/officeDocument/2006/relationships/styles" Target="styles.xml"/><Relationship Id="rId16" Type="http://schemas.openxmlformats.org/officeDocument/2006/relationships/hyperlink" Target="https://reserachbiefings.files.parliament.uk/documents/CBP-8372/CBP-8372.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uk/2008/aug/20/7" TargetMode="External"/><Relationship Id="rId5" Type="http://schemas.openxmlformats.org/officeDocument/2006/relationships/footnotes" Target="footnotes.xml"/><Relationship Id="rId15" Type="http://schemas.openxmlformats.org/officeDocument/2006/relationships/hyperlink" Target="mailto:tjmcsweeney@wm.edu" TargetMode="External"/><Relationship Id="rId10" Type="http://schemas.openxmlformats.org/officeDocument/2006/relationships/hyperlink" Target="file:///C:\Users\Peter\Desktop\MA%20Criminal%20Justice%20and%20Policing\Juror's%20detective%20work%20leads%20to%20collapse%20of%20manslaughter%20trial%20|%20Crime%20|%20The%20Guardian"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eguardian.com/uk/2011/jun/16/facebook-juror-jailed-for-eight-months" TargetMode="External"/><Relationship Id="rId14" Type="http://schemas.openxmlformats.org/officeDocument/2006/relationships/hyperlink" Target="https://www.nao.org.uk/wp-content/uploads/2021/10/Reducing-the-backlog-in-criminal-court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3825</Words>
  <Characters>21804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roderick</dc:creator>
  <cp:keywords/>
  <dc:description/>
  <cp:lastModifiedBy>sarah roderick</cp:lastModifiedBy>
  <cp:revision>2</cp:revision>
  <cp:lastPrinted>2021-11-05T18:55:00Z</cp:lastPrinted>
  <dcterms:created xsi:type="dcterms:W3CDTF">2021-11-08T06:25:00Z</dcterms:created>
  <dcterms:modified xsi:type="dcterms:W3CDTF">2021-11-08T06:25:00Z</dcterms:modified>
</cp:coreProperties>
</file>