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E414E" w14:textId="77777777" w:rsidR="008A13D8" w:rsidRDefault="008A13D8" w:rsidP="008A13D8">
      <w:pPr>
        <w:spacing w:after="0" w:line="480" w:lineRule="auto"/>
        <w:contextualSpacing/>
        <w:jc w:val="center"/>
        <w:rPr>
          <w:rFonts w:ascii="Times New Roman" w:hAnsi="Times New Roman" w:cs="Times New Roman"/>
          <w:sz w:val="24"/>
          <w:szCs w:val="24"/>
        </w:rPr>
      </w:pPr>
    </w:p>
    <w:p w14:paraId="15B7ECFB" w14:textId="77777777" w:rsidR="008A13D8" w:rsidRDefault="008A13D8" w:rsidP="008A13D8">
      <w:pPr>
        <w:spacing w:after="0" w:line="480" w:lineRule="auto"/>
        <w:contextualSpacing/>
        <w:jc w:val="center"/>
        <w:rPr>
          <w:rFonts w:ascii="Times New Roman" w:hAnsi="Times New Roman" w:cs="Times New Roman"/>
          <w:sz w:val="24"/>
          <w:szCs w:val="24"/>
        </w:rPr>
      </w:pPr>
    </w:p>
    <w:p w14:paraId="622D5BD2" w14:textId="77777777" w:rsidR="008A13D8" w:rsidRDefault="008A13D8" w:rsidP="008A13D8">
      <w:pPr>
        <w:spacing w:after="0" w:line="480" w:lineRule="auto"/>
        <w:contextualSpacing/>
        <w:jc w:val="center"/>
        <w:rPr>
          <w:rFonts w:ascii="Times New Roman" w:hAnsi="Times New Roman" w:cs="Times New Roman"/>
          <w:sz w:val="24"/>
          <w:szCs w:val="24"/>
        </w:rPr>
      </w:pPr>
    </w:p>
    <w:p w14:paraId="7B0B7185" w14:textId="6A28B5B9" w:rsidR="009E6E43" w:rsidRPr="009E6E43" w:rsidRDefault="00782552" w:rsidP="00782552">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Module : </w:t>
      </w:r>
      <w:r w:rsidR="009E6E43" w:rsidRPr="008A13D8">
        <w:rPr>
          <w:rFonts w:ascii="Times New Roman" w:hAnsi="Times New Roman" w:cs="Times New Roman"/>
          <w:sz w:val="24"/>
          <w:szCs w:val="24"/>
        </w:rPr>
        <w:t xml:space="preserve">European Law  </w:t>
      </w:r>
      <w:r w:rsidR="00E3690C">
        <w:rPr>
          <w:rFonts w:ascii="Times New Roman" w:hAnsi="Times New Roman" w:cs="Times New Roman"/>
          <w:sz w:val="24"/>
          <w:szCs w:val="24"/>
        </w:rPr>
        <w:t>(</w:t>
      </w:r>
      <w:r w:rsidR="009E6E43" w:rsidRPr="008A13D8">
        <w:rPr>
          <w:rFonts w:ascii="Times New Roman" w:hAnsi="Times New Roman" w:cs="Times New Roman"/>
          <w:sz w:val="24"/>
          <w:szCs w:val="24"/>
        </w:rPr>
        <w:t>BMLW5007</w:t>
      </w:r>
      <w:r w:rsidR="00E3690C">
        <w:rPr>
          <w:rFonts w:ascii="Times New Roman" w:hAnsi="Times New Roman" w:cs="Times New Roman"/>
          <w:sz w:val="24"/>
          <w:szCs w:val="24"/>
        </w:rPr>
        <w:t>)</w:t>
      </w:r>
    </w:p>
    <w:p w14:paraId="3E9FA97B" w14:textId="387BF260" w:rsidR="009E6E43" w:rsidRPr="009E6E43" w:rsidRDefault="009E6E43" w:rsidP="00591DB6">
      <w:pPr>
        <w:spacing w:after="0" w:line="480" w:lineRule="auto"/>
        <w:contextualSpacing/>
        <w:jc w:val="center"/>
        <w:rPr>
          <w:rFonts w:ascii="Times New Roman" w:hAnsi="Times New Roman" w:cs="Times New Roman"/>
          <w:sz w:val="24"/>
          <w:szCs w:val="24"/>
        </w:rPr>
      </w:pPr>
      <w:r w:rsidRPr="009E6E43">
        <w:rPr>
          <w:rFonts w:ascii="Times New Roman" w:hAnsi="Times New Roman" w:cs="Times New Roman"/>
          <w:sz w:val="24"/>
          <w:szCs w:val="24"/>
        </w:rPr>
        <w:t>Student</w:t>
      </w:r>
      <w:r w:rsidR="00591DB6">
        <w:rPr>
          <w:rFonts w:ascii="Times New Roman" w:hAnsi="Times New Roman" w:cs="Times New Roman"/>
          <w:sz w:val="24"/>
          <w:szCs w:val="24"/>
        </w:rPr>
        <w:t xml:space="preserve">: Roxana-Maria </w:t>
      </w:r>
      <w:proofErr w:type="spellStart"/>
      <w:r w:rsidR="00591DB6">
        <w:rPr>
          <w:rFonts w:ascii="Times New Roman" w:hAnsi="Times New Roman" w:cs="Times New Roman"/>
          <w:sz w:val="24"/>
          <w:szCs w:val="24"/>
        </w:rPr>
        <w:t>Burlacu</w:t>
      </w:r>
      <w:proofErr w:type="spellEnd"/>
      <w:r w:rsidR="00591DB6">
        <w:rPr>
          <w:rFonts w:ascii="Times New Roman" w:hAnsi="Times New Roman" w:cs="Times New Roman"/>
          <w:sz w:val="24"/>
          <w:szCs w:val="24"/>
        </w:rPr>
        <w:t xml:space="preserve"> (2014302)</w:t>
      </w:r>
    </w:p>
    <w:p w14:paraId="0E35B325" w14:textId="324FD36D" w:rsidR="009E6E43" w:rsidRPr="009E6E43" w:rsidRDefault="000A6C4F" w:rsidP="009E6E43">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Lecturer name: Laura Knight</w:t>
      </w:r>
    </w:p>
    <w:p w14:paraId="0750A7F1" w14:textId="7BA3C8F6" w:rsidR="009E6E43" w:rsidRPr="009E6E43" w:rsidRDefault="009E6E43" w:rsidP="000A6C4F">
      <w:pPr>
        <w:spacing w:after="0" w:line="480" w:lineRule="auto"/>
        <w:contextualSpacing/>
        <w:rPr>
          <w:rFonts w:ascii="Times New Roman" w:hAnsi="Times New Roman" w:cs="Times New Roman"/>
          <w:sz w:val="24"/>
          <w:szCs w:val="24"/>
        </w:rPr>
      </w:pPr>
    </w:p>
    <w:p w14:paraId="083D7BEF" w14:textId="77777777" w:rsidR="009E6E43" w:rsidRDefault="009E6E43" w:rsidP="004C7A0A">
      <w:pPr>
        <w:spacing w:after="0" w:line="480" w:lineRule="auto"/>
        <w:contextualSpacing/>
        <w:jc w:val="both"/>
        <w:rPr>
          <w:rFonts w:ascii="Times New Roman" w:hAnsi="Times New Roman" w:cs="Times New Roman"/>
          <w:b/>
          <w:bCs/>
          <w:sz w:val="24"/>
          <w:szCs w:val="24"/>
        </w:rPr>
      </w:pPr>
    </w:p>
    <w:p w14:paraId="52CC06F8" w14:textId="77777777" w:rsidR="009E6E43" w:rsidRDefault="009E6E43" w:rsidP="004C7A0A">
      <w:pPr>
        <w:spacing w:after="0" w:line="480" w:lineRule="auto"/>
        <w:contextualSpacing/>
        <w:jc w:val="both"/>
        <w:rPr>
          <w:rFonts w:ascii="Times New Roman" w:hAnsi="Times New Roman" w:cs="Times New Roman"/>
          <w:b/>
          <w:bCs/>
          <w:sz w:val="24"/>
          <w:szCs w:val="24"/>
        </w:rPr>
      </w:pPr>
    </w:p>
    <w:p w14:paraId="3281BABB" w14:textId="4D6CBC89" w:rsidR="00117896" w:rsidRPr="00EC66A3" w:rsidRDefault="00117896" w:rsidP="00782552">
      <w:pPr>
        <w:spacing w:after="0" w:line="480" w:lineRule="auto"/>
        <w:contextualSpacing/>
        <w:rPr>
          <w:rFonts w:ascii="Times New Roman" w:hAnsi="Times New Roman" w:cs="Times New Roman"/>
          <w:b/>
          <w:bCs/>
          <w:sz w:val="24"/>
          <w:szCs w:val="24"/>
          <w:u w:val="single"/>
        </w:rPr>
      </w:pPr>
    </w:p>
    <w:p w14:paraId="4CE23792" w14:textId="1873B85B" w:rsidR="00362181" w:rsidRPr="00EC66A3" w:rsidRDefault="00362181" w:rsidP="00EC66A3">
      <w:pPr>
        <w:spacing w:after="0" w:line="480" w:lineRule="auto"/>
        <w:contextualSpacing/>
        <w:jc w:val="center"/>
        <w:rPr>
          <w:rFonts w:ascii="Times New Roman" w:hAnsi="Times New Roman" w:cs="Times New Roman"/>
          <w:b/>
          <w:bCs/>
          <w:sz w:val="24"/>
          <w:szCs w:val="24"/>
          <w:u w:val="single"/>
        </w:rPr>
      </w:pPr>
      <w:r w:rsidRPr="00EC66A3">
        <w:rPr>
          <w:rFonts w:ascii="Times New Roman" w:hAnsi="Times New Roman" w:cs="Times New Roman"/>
          <w:b/>
          <w:bCs/>
          <w:sz w:val="24"/>
          <w:szCs w:val="24"/>
          <w:u w:val="single"/>
        </w:rPr>
        <w:t>Democratic Deficit in the European Union</w:t>
      </w:r>
    </w:p>
    <w:p w14:paraId="72D635EF" w14:textId="0255139E" w:rsidR="00726FDE" w:rsidRDefault="00726FDE" w:rsidP="00726FDE">
      <w:pPr>
        <w:spacing w:after="0" w:line="480" w:lineRule="auto"/>
        <w:contextualSpacing/>
        <w:jc w:val="both"/>
        <w:rPr>
          <w:rFonts w:ascii="Times New Roman" w:hAnsi="Times New Roman" w:cs="Times New Roman"/>
          <w:sz w:val="24"/>
          <w:szCs w:val="24"/>
        </w:rPr>
      </w:pPr>
      <w:r w:rsidRPr="00726FDE">
        <w:rPr>
          <w:rFonts w:ascii="Times New Roman" w:hAnsi="Times New Roman" w:cs="Times New Roman"/>
          <w:sz w:val="24"/>
          <w:szCs w:val="24"/>
        </w:rPr>
        <w:t xml:space="preserve">‘Democratic deficit’ </w:t>
      </w:r>
      <w:r w:rsidR="008D3EDC">
        <w:rPr>
          <w:rFonts w:ascii="Times New Roman" w:hAnsi="Times New Roman" w:cs="Times New Roman"/>
          <w:sz w:val="24"/>
          <w:szCs w:val="24"/>
        </w:rPr>
        <w:t xml:space="preserve">is </w:t>
      </w:r>
      <w:r w:rsidR="001103A6">
        <w:rPr>
          <w:rFonts w:ascii="Times New Roman" w:hAnsi="Times New Roman" w:cs="Times New Roman"/>
          <w:sz w:val="24"/>
          <w:szCs w:val="24"/>
        </w:rPr>
        <w:t xml:space="preserve">not a universal term but is one used by the people who support the argument </w:t>
      </w:r>
      <w:r w:rsidRPr="00726FDE">
        <w:rPr>
          <w:rFonts w:ascii="Times New Roman" w:hAnsi="Times New Roman" w:cs="Times New Roman"/>
          <w:sz w:val="24"/>
          <w:szCs w:val="24"/>
        </w:rPr>
        <w:t xml:space="preserve">that the </w:t>
      </w:r>
      <w:r w:rsidR="001103A6" w:rsidRPr="00726FDE">
        <w:rPr>
          <w:rFonts w:ascii="Times New Roman" w:hAnsi="Times New Roman" w:cs="Times New Roman"/>
          <w:sz w:val="24"/>
          <w:szCs w:val="24"/>
        </w:rPr>
        <w:t>institutions</w:t>
      </w:r>
      <w:r w:rsidR="001103A6">
        <w:rPr>
          <w:rFonts w:ascii="Times New Roman" w:hAnsi="Times New Roman" w:cs="Times New Roman"/>
          <w:sz w:val="24"/>
          <w:szCs w:val="24"/>
        </w:rPr>
        <w:t xml:space="preserve"> of the</w:t>
      </w:r>
      <w:r w:rsidR="001103A6" w:rsidRPr="00726FDE">
        <w:rPr>
          <w:rFonts w:ascii="Times New Roman" w:hAnsi="Times New Roman" w:cs="Times New Roman"/>
          <w:sz w:val="24"/>
          <w:szCs w:val="24"/>
        </w:rPr>
        <w:t xml:space="preserve"> </w:t>
      </w:r>
      <w:r w:rsidR="00EB5666">
        <w:rPr>
          <w:rFonts w:ascii="Times New Roman" w:hAnsi="Times New Roman" w:cs="Times New Roman"/>
          <w:sz w:val="24"/>
          <w:szCs w:val="24"/>
        </w:rPr>
        <w:t xml:space="preserve">European Union </w:t>
      </w:r>
      <w:r w:rsidR="007B72CC">
        <w:rPr>
          <w:rFonts w:ascii="Times New Roman" w:hAnsi="Times New Roman" w:cs="Times New Roman"/>
          <w:sz w:val="24"/>
          <w:szCs w:val="24"/>
        </w:rPr>
        <w:t>(hereinafter referred to as E</w:t>
      </w:r>
      <w:r w:rsidRPr="00726FDE">
        <w:rPr>
          <w:rFonts w:ascii="Times New Roman" w:hAnsi="Times New Roman" w:cs="Times New Roman"/>
          <w:sz w:val="24"/>
          <w:szCs w:val="24"/>
        </w:rPr>
        <w:t>U</w:t>
      </w:r>
      <w:r w:rsidR="007B72CC">
        <w:rPr>
          <w:rFonts w:ascii="Times New Roman" w:hAnsi="Times New Roman" w:cs="Times New Roman"/>
          <w:sz w:val="24"/>
          <w:szCs w:val="24"/>
        </w:rPr>
        <w:t>)</w:t>
      </w:r>
      <w:r w:rsidRPr="00726FDE">
        <w:rPr>
          <w:rFonts w:ascii="Times New Roman" w:hAnsi="Times New Roman" w:cs="Times New Roman"/>
          <w:sz w:val="24"/>
          <w:szCs w:val="24"/>
        </w:rPr>
        <w:t xml:space="preserve"> and their </w:t>
      </w:r>
      <w:r w:rsidR="00536ADA">
        <w:rPr>
          <w:rFonts w:ascii="Times New Roman" w:hAnsi="Times New Roman" w:cs="Times New Roman"/>
          <w:sz w:val="24"/>
          <w:szCs w:val="24"/>
        </w:rPr>
        <w:t xml:space="preserve">procedures of </w:t>
      </w:r>
      <w:r w:rsidRPr="00726FDE">
        <w:rPr>
          <w:rFonts w:ascii="Times New Roman" w:hAnsi="Times New Roman" w:cs="Times New Roman"/>
          <w:sz w:val="24"/>
          <w:szCs w:val="24"/>
        </w:rPr>
        <w:t xml:space="preserve">decision-making </w:t>
      </w:r>
      <w:r w:rsidR="009545E8">
        <w:rPr>
          <w:rFonts w:ascii="Times New Roman" w:hAnsi="Times New Roman" w:cs="Times New Roman"/>
          <w:sz w:val="24"/>
          <w:szCs w:val="24"/>
        </w:rPr>
        <w:t xml:space="preserve">face lack of democracy and appear inaccessible </w:t>
      </w:r>
      <w:r w:rsidR="00B04CA5">
        <w:rPr>
          <w:rFonts w:ascii="Times New Roman" w:hAnsi="Times New Roman" w:cs="Times New Roman"/>
          <w:sz w:val="24"/>
          <w:szCs w:val="24"/>
        </w:rPr>
        <w:t xml:space="preserve">to the normal citizens because of their complexity. </w:t>
      </w:r>
      <w:r w:rsidRPr="00726FDE">
        <w:rPr>
          <w:rFonts w:ascii="Times New Roman" w:hAnsi="Times New Roman" w:cs="Times New Roman"/>
          <w:sz w:val="24"/>
          <w:szCs w:val="24"/>
        </w:rPr>
        <w:t xml:space="preserve">The </w:t>
      </w:r>
      <w:r w:rsidR="00AC38D9" w:rsidRPr="00726FDE">
        <w:rPr>
          <w:rFonts w:ascii="Times New Roman" w:hAnsi="Times New Roman" w:cs="Times New Roman"/>
          <w:sz w:val="24"/>
          <w:szCs w:val="24"/>
        </w:rPr>
        <w:t>a</w:t>
      </w:r>
      <w:r w:rsidR="00AC38D9">
        <w:rPr>
          <w:rFonts w:ascii="Times New Roman" w:hAnsi="Times New Roman" w:cs="Times New Roman"/>
          <w:sz w:val="24"/>
          <w:szCs w:val="24"/>
        </w:rPr>
        <w:t xml:space="preserve">ctual </w:t>
      </w:r>
      <w:r w:rsidRPr="00726FDE">
        <w:rPr>
          <w:rFonts w:ascii="Times New Roman" w:hAnsi="Times New Roman" w:cs="Times New Roman"/>
          <w:sz w:val="24"/>
          <w:szCs w:val="24"/>
        </w:rPr>
        <w:t xml:space="preserve">democratic deficit </w:t>
      </w:r>
      <w:r w:rsidR="00453193">
        <w:rPr>
          <w:rFonts w:ascii="Times New Roman" w:hAnsi="Times New Roman" w:cs="Times New Roman"/>
          <w:sz w:val="24"/>
          <w:szCs w:val="24"/>
        </w:rPr>
        <w:t xml:space="preserve">of the </w:t>
      </w:r>
      <w:r w:rsidR="00AC38D9" w:rsidRPr="00726FDE">
        <w:rPr>
          <w:rFonts w:ascii="Times New Roman" w:hAnsi="Times New Roman" w:cs="Times New Roman"/>
          <w:sz w:val="24"/>
          <w:szCs w:val="24"/>
        </w:rPr>
        <w:t xml:space="preserve">EU </w:t>
      </w:r>
      <w:r w:rsidR="0097527A">
        <w:rPr>
          <w:rFonts w:ascii="Times New Roman" w:hAnsi="Times New Roman" w:cs="Times New Roman"/>
          <w:sz w:val="24"/>
          <w:szCs w:val="24"/>
        </w:rPr>
        <w:t>appears</w:t>
      </w:r>
      <w:r w:rsidRPr="00726FDE">
        <w:rPr>
          <w:rFonts w:ascii="Times New Roman" w:hAnsi="Times New Roman" w:cs="Times New Roman"/>
          <w:sz w:val="24"/>
          <w:szCs w:val="24"/>
        </w:rPr>
        <w:t xml:space="preserve"> to be the </w:t>
      </w:r>
      <w:r w:rsidR="000976FC">
        <w:rPr>
          <w:rFonts w:ascii="Times New Roman" w:hAnsi="Times New Roman" w:cs="Times New Roman"/>
          <w:sz w:val="24"/>
          <w:szCs w:val="24"/>
        </w:rPr>
        <w:t>lack</w:t>
      </w:r>
      <w:r w:rsidRPr="00726FDE">
        <w:rPr>
          <w:rFonts w:ascii="Times New Roman" w:hAnsi="Times New Roman" w:cs="Times New Roman"/>
          <w:sz w:val="24"/>
          <w:szCs w:val="24"/>
        </w:rPr>
        <w:t xml:space="preserve"> of European politics. </w:t>
      </w:r>
      <w:r w:rsidR="000976FC" w:rsidRPr="00726FDE">
        <w:rPr>
          <w:rFonts w:ascii="Times New Roman" w:hAnsi="Times New Roman" w:cs="Times New Roman"/>
          <w:sz w:val="24"/>
          <w:szCs w:val="24"/>
        </w:rPr>
        <w:t>Voters</w:t>
      </w:r>
      <w:r w:rsidR="000976FC">
        <w:rPr>
          <w:rFonts w:ascii="Times New Roman" w:hAnsi="Times New Roman" w:cs="Times New Roman"/>
          <w:sz w:val="24"/>
          <w:szCs w:val="24"/>
        </w:rPr>
        <w:t xml:space="preserve"> of </w:t>
      </w:r>
      <w:r w:rsidR="003944E6">
        <w:rPr>
          <w:rFonts w:ascii="Times New Roman" w:hAnsi="Times New Roman" w:cs="Times New Roman"/>
          <w:sz w:val="24"/>
          <w:szCs w:val="24"/>
        </w:rPr>
        <w:t xml:space="preserve">the </w:t>
      </w:r>
      <w:r w:rsidR="003944E6" w:rsidRPr="00726FDE">
        <w:rPr>
          <w:rFonts w:ascii="Times New Roman" w:hAnsi="Times New Roman" w:cs="Times New Roman"/>
          <w:sz w:val="24"/>
          <w:szCs w:val="24"/>
        </w:rPr>
        <w:t>EU</w:t>
      </w:r>
      <w:r w:rsidR="000976FC">
        <w:rPr>
          <w:rFonts w:ascii="Times New Roman" w:hAnsi="Times New Roman" w:cs="Times New Roman"/>
          <w:sz w:val="24"/>
          <w:szCs w:val="24"/>
        </w:rPr>
        <w:t xml:space="preserve"> feel that they do not have an effective and sufficient way to decline the rule by a government that they do not appreciate</w:t>
      </w:r>
      <w:r w:rsidR="009A00F9">
        <w:rPr>
          <w:rFonts w:ascii="Times New Roman" w:hAnsi="Times New Roman" w:cs="Times New Roman"/>
          <w:sz w:val="24"/>
          <w:szCs w:val="24"/>
        </w:rPr>
        <w:t xml:space="preserve"> and they do not have enough </w:t>
      </w:r>
      <w:r w:rsidR="00091482">
        <w:rPr>
          <w:rFonts w:ascii="Times New Roman" w:hAnsi="Times New Roman" w:cs="Times New Roman"/>
          <w:sz w:val="24"/>
          <w:szCs w:val="24"/>
        </w:rPr>
        <w:t>ways of making changes in the course of policy and politics</w:t>
      </w:r>
      <w:r w:rsidR="00193F49">
        <w:rPr>
          <w:rFonts w:ascii="Times New Roman" w:hAnsi="Times New Roman" w:cs="Times New Roman"/>
          <w:sz w:val="24"/>
          <w:szCs w:val="24"/>
        </w:rPr>
        <w:t xml:space="preserve"> (</w:t>
      </w:r>
      <w:r w:rsidR="00193F49" w:rsidRPr="007934B3">
        <w:rPr>
          <w:rFonts w:ascii="Times New Roman" w:hAnsi="Times New Roman" w:cs="Times New Roman"/>
          <w:sz w:val="24"/>
          <w:szCs w:val="24"/>
        </w:rPr>
        <w:t>European Commission</w:t>
      </w:r>
      <w:r w:rsidR="00193F49">
        <w:rPr>
          <w:rFonts w:ascii="Times New Roman" w:hAnsi="Times New Roman" w:cs="Times New Roman"/>
          <w:sz w:val="24"/>
          <w:szCs w:val="24"/>
        </w:rPr>
        <w:t xml:space="preserve">, </w:t>
      </w:r>
      <w:r w:rsidR="00193F49" w:rsidRPr="007934B3">
        <w:rPr>
          <w:rFonts w:ascii="Times New Roman" w:hAnsi="Times New Roman" w:cs="Times New Roman"/>
          <w:sz w:val="24"/>
          <w:szCs w:val="24"/>
        </w:rPr>
        <w:t>2006</w:t>
      </w:r>
      <w:r w:rsidR="00193F49">
        <w:rPr>
          <w:rFonts w:ascii="Times New Roman" w:hAnsi="Times New Roman" w:cs="Times New Roman"/>
          <w:sz w:val="24"/>
          <w:szCs w:val="24"/>
        </w:rPr>
        <w:t>)</w:t>
      </w:r>
      <w:r w:rsidR="00091482">
        <w:rPr>
          <w:rFonts w:ascii="Times New Roman" w:hAnsi="Times New Roman" w:cs="Times New Roman"/>
          <w:sz w:val="24"/>
          <w:szCs w:val="24"/>
        </w:rPr>
        <w:t xml:space="preserve">. </w:t>
      </w:r>
      <w:r w:rsidR="000976FC" w:rsidRPr="00726FDE">
        <w:rPr>
          <w:rFonts w:ascii="Times New Roman" w:hAnsi="Times New Roman" w:cs="Times New Roman"/>
          <w:sz w:val="24"/>
          <w:szCs w:val="24"/>
        </w:rPr>
        <w:t xml:space="preserve"> </w:t>
      </w:r>
      <w:r w:rsidR="00091482">
        <w:rPr>
          <w:rFonts w:ascii="Times New Roman" w:hAnsi="Times New Roman" w:cs="Times New Roman"/>
          <w:sz w:val="24"/>
          <w:szCs w:val="24"/>
        </w:rPr>
        <w:t>This because the European governance current form is that there is actually ‘no government.’</w:t>
      </w:r>
      <w:r w:rsidR="003944E6">
        <w:rPr>
          <w:rFonts w:ascii="Times New Roman" w:hAnsi="Times New Roman" w:cs="Times New Roman"/>
          <w:sz w:val="24"/>
          <w:szCs w:val="24"/>
        </w:rPr>
        <w:t xml:space="preserve"> The general public is still in support of the European legal and political system but they have no understanding of the political system that </w:t>
      </w:r>
      <w:r w:rsidR="003F56B9">
        <w:rPr>
          <w:rFonts w:ascii="Times New Roman" w:hAnsi="Times New Roman" w:cs="Times New Roman"/>
          <w:sz w:val="24"/>
          <w:szCs w:val="24"/>
        </w:rPr>
        <w:t xml:space="preserve">occasionally seems to threaten their way of living. </w:t>
      </w:r>
      <w:r w:rsidR="007050D8">
        <w:rPr>
          <w:rFonts w:ascii="Times New Roman" w:hAnsi="Times New Roman" w:cs="Times New Roman"/>
          <w:sz w:val="24"/>
          <w:szCs w:val="24"/>
        </w:rPr>
        <w:t xml:space="preserve">The dissatisfaction and the lack of support of Europe has been shown through </w:t>
      </w:r>
      <w:r w:rsidR="00EB5666">
        <w:rPr>
          <w:rFonts w:ascii="Times New Roman" w:hAnsi="Times New Roman" w:cs="Times New Roman"/>
          <w:sz w:val="24"/>
          <w:szCs w:val="24"/>
        </w:rPr>
        <w:t xml:space="preserve">the low turn outs at the European elections. For instance, 2009 recorded an all time low with an average of only 43% of the EU participating. </w:t>
      </w:r>
      <w:r w:rsidR="00E55ACC">
        <w:rPr>
          <w:rFonts w:ascii="Times New Roman" w:hAnsi="Times New Roman" w:cs="Times New Roman"/>
          <w:sz w:val="24"/>
          <w:szCs w:val="24"/>
        </w:rPr>
        <w:t xml:space="preserve">The process of European integration has faced the issue of democratic legitimacy </w:t>
      </w:r>
      <w:r w:rsidR="0013325F">
        <w:rPr>
          <w:rFonts w:ascii="Times New Roman" w:hAnsi="Times New Roman" w:cs="Times New Roman"/>
          <w:sz w:val="24"/>
          <w:szCs w:val="24"/>
        </w:rPr>
        <w:t xml:space="preserve">every stage. </w:t>
      </w:r>
      <w:r w:rsidR="00E811C0">
        <w:rPr>
          <w:rFonts w:ascii="Times New Roman" w:hAnsi="Times New Roman" w:cs="Times New Roman"/>
          <w:sz w:val="24"/>
          <w:szCs w:val="24"/>
        </w:rPr>
        <w:t xml:space="preserve">This was an issue that was tackled in the conferences among the various governments leading to the signing of </w:t>
      </w:r>
      <w:r w:rsidR="0061609E" w:rsidRPr="00726FDE">
        <w:rPr>
          <w:rFonts w:ascii="Times New Roman" w:hAnsi="Times New Roman" w:cs="Times New Roman"/>
          <w:sz w:val="24"/>
          <w:szCs w:val="24"/>
        </w:rPr>
        <w:t>Nice</w:t>
      </w:r>
      <w:r w:rsidR="0061609E">
        <w:rPr>
          <w:rFonts w:ascii="Times New Roman" w:hAnsi="Times New Roman" w:cs="Times New Roman"/>
          <w:sz w:val="24"/>
          <w:szCs w:val="24"/>
        </w:rPr>
        <w:t>,</w:t>
      </w:r>
      <w:r w:rsidR="0061609E" w:rsidRPr="00726FDE">
        <w:rPr>
          <w:rFonts w:ascii="Times New Roman" w:hAnsi="Times New Roman" w:cs="Times New Roman"/>
          <w:sz w:val="24"/>
          <w:szCs w:val="24"/>
        </w:rPr>
        <w:t xml:space="preserve"> Amsterdam and Maastricht</w:t>
      </w:r>
      <w:r w:rsidR="0061609E">
        <w:rPr>
          <w:rFonts w:ascii="Times New Roman" w:hAnsi="Times New Roman" w:cs="Times New Roman"/>
          <w:sz w:val="24"/>
          <w:szCs w:val="24"/>
        </w:rPr>
        <w:t xml:space="preserve"> </w:t>
      </w:r>
      <w:r w:rsidR="004F3FD8" w:rsidRPr="00726FDE">
        <w:rPr>
          <w:rFonts w:ascii="Times New Roman" w:hAnsi="Times New Roman" w:cs="Times New Roman"/>
          <w:sz w:val="24"/>
          <w:szCs w:val="24"/>
        </w:rPr>
        <w:t>Treaties</w:t>
      </w:r>
      <w:r w:rsidR="00314C40">
        <w:rPr>
          <w:rFonts w:ascii="Times New Roman" w:hAnsi="Times New Roman" w:cs="Times New Roman"/>
          <w:sz w:val="24"/>
          <w:szCs w:val="24"/>
        </w:rPr>
        <w:t xml:space="preserve"> which gave more power to the European Parliament (hereinafter referred to as EP)</w:t>
      </w:r>
      <w:r w:rsidR="00671C94">
        <w:rPr>
          <w:rFonts w:ascii="Times New Roman" w:hAnsi="Times New Roman" w:cs="Times New Roman"/>
          <w:sz w:val="24"/>
          <w:szCs w:val="24"/>
        </w:rPr>
        <w:t xml:space="preserve"> and </w:t>
      </w:r>
      <w:r w:rsidR="00A7612E">
        <w:rPr>
          <w:rFonts w:ascii="Times New Roman" w:hAnsi="Times New Roman" w:cs="Times New Roman"/>
          <w:sz w:val="24"/>
          <w:szCs w:val="24"/>
        </w:rPr>
        <w:t xml:space="preserve">extended the areas </w:t>
      </w:r>
      <w:r w:rsidR="00621214">
        <w:rPr>
          <w:rFonts w:ascii="Times New Roman" w:hAnsi="Times New Roman" w:cs="Times New Roman"/>
          <w:sz w:val="24"/>
          <w:szCs w:val="24"/>
        </w:rPr>
        <w:t xml:space="preserve">that have powers to make joint decisions with the Council. </w:t>
      </w:r>
      <w:r w:rsidR="0028675E">
        <w:rPr>
          <w:rFonts w:ascii="Times New Roman" w:hAnsi="Times New Roman" w:cs="Times New Roman"/>
          <w:sz w:val="24"/>
          <w:szCs w:val="24"/>
        </w:rPr>
        <w:t xml:space="preserve">This has made the EP to evolve from an assembly of consultative nature to a co-legislator. </w:t>
      </w:r>
      <w:r w:rsidR="00621214">
        <w:rPr>
          <w:rFonts w:ascii="Times New Roman" w:hAnsi="Times New Roman" w:cs="Times New Roman"/>
          <w:sz w:val="24"/>
          <w:szCs w:val="24"/>
        </w:rPr>
        <w:t xml:space="preserve"> </w:t>
      </w:r>
      <w:r w:rsidR="001B5654">
        <w:rPr>
          <w:rFonts w:ascii="Times New Roman" w:hAnsi="Times New Roman" w:cs="Times New Roman"/>
          <w:sz w:val="24"/>
          <w:szCs w:val="24"/>
        </w:rPr>
        <w:t>Additionally</w:t>
      </w:r>
      <w:r w:rsidR="001214A0">
        <w:rPr>
          <w:rFonts w:ascii="Times New Roman" w:hAnsi="Times New Roman" w:cs="Times New Roman"/>
          <w:sz w:val="24"/>
          <w:szCs w:val="24"/>
        </w:rPr>
        <w:t xml:space="preserve">, </w:t>
      </w:r>
      <w:r w:rsidR="00D10812">
        <w:rPr>
          <w:rFonts w:ascii="Times New Roman" w:hAnsi="Times New Roman" w:cs="Times New Roman"/>
          <w:sz w:val="24"/>
          <w:szCs w:val="24"/>
        </w:rPr>
        <w:t xml:space="preserve">the </w:t>
      </w:r>
      <w:r w:rsidR="00D10812" w:rsidRPr="00726FDE">
        <w:rPr>
          <w:rFonts w:ascii="Times New Roman" w:hAnsi="Times New Roman" w:cs="Times New Roman"/>
          <w:sz w:val="24"/>
          <w:szCs w:val="24"/>
        </w:rPr>
        <w:t>Lisbon</w:t>
      </w:r>
      <w:r w:rsidRPr="00726FDE">
        <w:rPr>
          <w:rFonts w:ascii="Times New Roman" w:hAnsi="Times New Roman" w:cs="Times New Roman"/>
          <w:sz w:val="24"/>
          <w:szCs w:val="24"/>
        </w:rPr>
        <w:t xml:space="preserve"> Treaty</w:t>
      </w:r>
      <w:r w:rsidR="001214A0">
        <w:rPr>
          <w:rFonts w:ascii="Times New Roman" w:hAnsi="Times New Roman" w:cs="Times New Roman"/>
          <w:sz w:val="24"/>
          <w:szCs w:val="24"/>
        </w:rPr>
        <w:t xml:space="preserve"> also empowered the EP’s supervisory</w:t>
      </w:r>
      <w:r w:rsidR="001214A0" w:rsidRPr="001214A0">
        <w:rPr>
          <w:rFonts w:ascii="Times New Roman" w:hAnsi="Times New Roman" w:cs="Times New Roman"/>
          <w:sz w:val="24"/>
          <w:szCs w:val="24"/>
        </w:rPr>
        <w:t xml:space="preserve"> </w:t>
      </w:r>
      <w:r w:rsidR="001214A0" w:rsidRPr="00726FDE">
        <w:rPr>
          <w:rFonts w:ascii="Times New Roman" w:hAnsi="Times New Roman" w:cs="Times New Roman"/>
          <w:sz w:val="24"/>
          <w:szCs w:val="24"/>
        </w:rPr>
        <w:t>legislative</w:t>
      </w:r>
      <w:r w:rsidR="001214A0">
        <w:rPr>
          <w:rFonts w:ascii="Times New Roman" w:hAnsi="Times New Roman" w:cs="Times New Roman"/>
          <w:sz w:val="24"/>
          <w:szCs w:val="24"/>
        </w:rPr>
        <w:t xml:space="preserve">, </w:t>
      </w:r>
      <w:r w:rsidR="001214A0" w:rsidRPr="00726FDE">
        <w:rPr>
          <w:rFonts w:ascii="Times New Roman" w:hAnsi="Times New Roman" w:cs="Times New Roman"/>
          <w:sz w:val="24"/>
          <w:szCs w:val="24"/>
        </w:rPr>
        <w:t>and financial powers</w:t>
      </w:r>
      <w:r w:rsidR="001214A0">
        <w:rPr>
          <w:rFonts w:ascii="Times New Roman" w:hAnsi="Times New Roman" w:cs="Times New Roman"/>
          <w:sz w:val="24"/>
          <w:szCs w:val="24"/>
        </w:rPr>
        <w:t xml:space="preserve">. </w:t>
      </w:r>
      <w:r w:rsidRPr="00726FDE">
        <w:rPr>
          <w:rFonts w:ascii="Times New Roman" w:hAnsi="Times New Roman" w:cs="Times New Roman"/>
          <w:sz w:val="24"/>
          <w:szCs w:val="24"/>
        </w:rPr>
        <w:t xml:space="preserve">The EP has </w:t>
      </w:r>
      <w:r w:rsidR="007168A0">
        <w:rPr>
          <w:rFonts w:ascii="Times New Roman" w:hAnsi="Times New Roman" w:cs="Times New Roman"/>
          <w:sz w:val="24"/>
          <w:szCs w:val="24"/>
        </w:rPr>
        <w:t xml:space="preserve">also received </w:t>
      </w:r>
      <w:r w:rsidR="007168A0" w:rsidRPr="00726FDE">
        <w:rPr>
          <w:rFonts w:ascii="Times New Roman" w:hAnsi="Times New Roman" w:cs="Times New Roman"/>
          <w:sz w:val="24"/>
          <w:szCs w:val="24"/>
        </w:rPr>
        <w:t>influence</w:t>
      </w:r>
      <w:r w:rsidR="007168A0">
        <w:rPr>
          <w:rFonts w:ascii="Times New Roman" w:hAnsi="Times New Roman" w:cs="Times New Roman"/>
          <w:sz w:val="24"/>
          <w:szCs w:val="24"/>
        </w:rPr>
        <w:t xml:space="preserve"> that is</w:t>
      </w:r>
      <w:r w:rsidR="007168A0" w:rsidRPr="00726FDE">
        <w:rPr>
          <w:rFonts w:ascii="Times New Roman" w:hAnsi="Times New Roman" w:cs="Times New Roman"/>
          <w:sz w:val="24"/>
          <w:szCs w:val="24"/>
        </w:rPr>
        <w:t xml:space="preserve"> </w:t>
      </w:r>
      <w:r w:rsidRPr="00726FDE">
        <w:rPr>
          <w:rFonts w:ascii="Times New Roman" w:hAnsi="Times New Roman" w:cs="Times New Roman"/>
          <w:sz w:val="24"/>
          <w:szCs w:val="24"/>
        </w:rPr>
        <w:t>considerable in appoint</w:t>
      </w:r>
      <w:r w:rsidR="007168A0">
        <w:rPr>
          <w:rFonts w:ascii="Times New Roman" w:hAnsi="Times New Roman" w:cs="Times New Roman"/>
          <w:sz w:val="24"/>
          <w:szCs w:val="24"/>
        </w:rPr>
        <w:t xml:space="preserve">ing </w:t>
      </w:r>
      <w:r w:rsidRPr="00726FDE">
        <w:rPr>
          <w:rFonts w:ascii="Times New Roman" w:hAnsi="Times New Roman" w:cs="Times New Roman"/>
          <w:sz w:val="24"/>
          <w:szCs w:val="24"/>
        </w:rPr>
        <w:t xml:space="preserve">the Commission </w:t>
      </w:r>
      <w:r w:rsidR="007168A0">
        <w:rPr>
          <w:rFonts w:ascii="Times New Roman" w:hAnsi="Times New Roman" w:cs="Times New Roman"/>
          <w:sz w:val="24"/>
          <w:szCs w:val="24"/>
        </w:rPr>
        <w:t>together with</w:t>
      </w:r>
      <w:r w:rsidRPr="00726FDE">
        <w:rPr>
          <w:rFonts w:ascii="Times New Roman" w:hAnsi="Times New Roman" w:cs="Times New Roman"/>
          <w:sz w:val="24"/>
          <w:szCs w:val="24"/>
        </w:rPr>
        <w:t xml:space="preserve"> its President.</w:t>
      </w:r>
      <w:r w:rsidR="001B5654" w:rsidRPr="001B5654">
        <w:rPr>
          <w:rFonts w:ascii="Times New Roman" w:hAnsi="Times New Roman" w:cs="Times New Roman"/>
          <w:sz w:val="24"/>
          <w:szCs w:val="24"/>
        </w:rPr>
        <w:t xml:space="preserve"> </w:t>
      </w:r>
      <w:r w:rsidR="001B5654">
        <w:rPr>
          <w:rFonts w:ascii="Times New Roman" w:hAnsi="Times New Roman" w:cs="Times New Roman"/>
          <w:sz w:val="24"/>
          <w:szCs w:val="24"/>
        </w:rPr>
        <w:t>Further still</w:t>
      </w:r>
      <w:r w:rsidR="00D10812">
        <w:rPr>
          <w:rFonts w:ascii="Times New Roman" w:hAnsi="Times New Roman" w:cs="Times New Roman"/>
          <w:sz w:val="24"/>
          <w:szCs w:val="24"/>
        </w:rPr>
        <w:t>,</w:t>
      </w:r>
      <w:r w:rsidR="008118DF">
        <w:rPr>
          <w:rFonts w:ascii="Times New Roman" w:hAnsi="Times New Roman" w:cs="Times New Roman"/>
          <w:sz w:val="24"/>
          <w:szCs w:val="24"/>
        </w:rPr>
        <w:t xml:space="preserve"> </w:t>
      </w:r>
      <w:r w:rsidR="00E63506">
        <w:rPr>
          <w:rFonts w:ascii="Times New Roman" w:hAnsi="Times New Roman" w:cs="Times New Roman"/>
          <w:sz w:val="24"/>
          <w:szCs w:val="24"/>
        </w:rPr>
        <w:t xml:space="preserve">the initiative of the European Citizens was </w:t>
      </w:r>
      <w:r w:rsidR="00564765">
        <w:rPr>
          <w:rFonts w:ascii="Times New Roman" w:hAnsi="Times New Roman" w:cs="Times New Roman"/>
          <w:sz w:val="24"/>
          <w:szCs w:val="24"/>
        </w:rPr>
        <w:t xml:space="preserve">formed and the necessity of the dialogue between European institutions and the civil society greatly recognized. </w:t>
      </w:r>
      <w:r w:rsidR="00861E43">
        <w:rPr>
          <w:rFonts w:ascii="Times New Roman" w:hAnsi="Times New Roman" w:cs="Times New Roman"/>
          <w:sz w:val="24"/>
          <w:szCs w:val="24"/>
        </w:rPr>
        <w:t xml:space="preserve">Improvement in terms of various Council sessions being availed to the public has been made to increase citizens’ information. </w:t>
      </w:r>
    </w:p>
    <w:p w14:paraId="09180284" w14:textId="3350CDF2" w:rsidR="002A2937" w:rsidRPr="00726FDE" w:rsidRDefault="00FF4520" w:rsidP="002A2937">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To better understand the concept of democratic deficit and its arguments, it is crucial to first understand the Treaty of the European Union </w:t>
      </w:r>
      <w:r w:rsidR="007C57A3">
        <w:rPr>
          <w:rFonts w:ascii="Times New Roman" w:hAnsi="Times New Roman" w:cs="Times New Roman"/>
          <w:sz w:val="24"/>
          <w:szCs w:val="24"/>
        </w:rPr>
        <w:t xml:space="preserve">(hereinafter referred to as TEU) </w:t>
      </w:r>
      <w:r>
        <w:rPr>
          <w:rFonts w:ascii="Times New Roman" w:hAnsi="Times New Roman" w:cs="Times New Roman"/>
          <w:sz w:val="24"/>
          <w:szCs w:val="24"/>
        </w:rPr>
        <w:t>and how the EU functions</w:t>
      </w:r>
      <w:r w:rsidR="007C57A3">
        <w:rPr>
          <w:rFonts w:ascii="Times New Roman" w:hAnsi="Times New Roman" w:cs="Times New Roman"/>
          <w:sz w:val="24"/>
          <w:szCs w:val="24"/>
        </w:rPr>
        <w:t xml:space="preserve"> in relation to democracy</w:t>
      </w:r>
      <w:r>
        <w:rPr>
          <w:rFonts w:ascii="Times New Roman" w:hAnsi="Times New Roman" w:cs="Times New Roman"/>
          <w:sz w:val="24"/>
          <w:szCs w:val="24"/>
        </w:rPr>
        <w:t xml:space="preserve">. Article </w:t>
      </w:r>
      <w:r w:rsidR="007C57A3">
        <w:rPr>
          <w:rFonts w:ascii="Times New Roman" w:hAnsi="Times New Roman" w:cs="Times New Roman"/>
          <w:sz w:val="24"/>
          <w:szCs w:val="24"/>
        </w:rPr>
        <w:t xml:space="preserve">10 </w:t>
      </w:r>
      <w:r>
        <w:rPr>
          <w:rFonts w:ascii="Times New Roman" w:hAnsi="Times New Roman" w:cs="Times New Roman"/>
          <w:sz w:val="24"/>
          <w:szCs w:val="24"/>
        </w:rPr>
        <w:t xml:space="preserve">of the </w:t>
      </w:r>
      <w:r w:rsidR="00F55DA1">
        <w:rPr>
          <w:rFonts w:ascii="Times New Roman" w:hAnsi="Times New Roman" w:cs="Times New Roman"/>
          <w:sz w:val="24"/>
          <w:szCs w:val="24"/>
        </w:rPr>
        <w:t xml:space="preserve">TEU provides that the functioning of the EU is grounded on representative democracy, which provides for the representation of citizens </w:t>
      </w:r>
      <w:r w:rsidR="00BF357A">
        <w:rPr>
          <w:rFonts w:ascii="Times New Roman" w:hAnsi="Times New Roman" w:cs="Times New Roman"/>
          <w:sz w:val="24"/>
          <w:szCs w:val="24"/>
        </w:rPr>
        <w:t xml:space="preserve">in the European Parliament directly at the Union level. The various Member States are represented b the Heads of Government or State in the European Council (hereinafter referred to as the </w:t>
      </w:r>
      <w:r w:rsidR="00423680">
        <w:rPr>
          <w:rFonts w:ascii="Times New Roman" w:hAnsi="Times New Roman" w:cs="Times New Roman"/>
          <w:sz w:val="24"/>
          <w:szCs w:val="24"/>
        </w:rPr>
        <w:t>Council</w:t>
      </w:r>
      <w:r w:rsidR="00BF357A">
        <w:rPr>
          <w:rFonts w:ascii="Times New Roman" w:hAnsi="Times New Roman" w:cs="Times New Roman"/>
          <w:sz w:val="24"/>
          <w:szCs w:val="24"/>
        </w:rPr>
        <w:t xml:space="preserve">). </w:t>
      </w:r>
      <w:r w:rsidR="004559EC">
        <w:rPr>
          <w:rFonts w:ascii="Times New Roman" w:hAnsi="Times New Roman" w:cs="Times New Roman"/>
          <w:sz w:val="24"/>
          <w:szCs w:val="24"/>
        </w:rPr>
        <w:t xml:space="preserve">The Member States are represented by their governments in the </w:t>
      </w:r>
      <w:r w:rsidR="00423680">
        <w:rPr>
          <w:rFonts w:ascii="Times New Roman" w:hAnsi="Times New Roman" w:cs="Times New Roman"/>
          <w:sz w:val="24"/>
          <w:szCs w:val="24"/>
        </w:rPr>
        <w:t>Council</w:t>
      </w:r>
      <w:r w:rsidR="002A037F">
        <w:rPr>
          <w:rFonts w:ascii="Times New Roman" w:hAnsi="Times New Roman" w:cs="Times New Roman"/>
          <w:sz w:val="24"/>
          <w:szCs w:val="24"/>
        </w:rPr>
        <w:t xml:space="preserve"> and are then accountable to their particular citizens and/or their individual parliaments democratically. </w:t>
      </w:r>
      <w:r w:rsidR="00C14E94">
        <w:rPr>
          <w:rFonts w:ascii="Times New Roman" w:hAnsi="Times New Roman" w:cs="Times New Roman"/>
          <w:sz w:val="24"/>
          <w:szCs w:val="24"/>
        </w:rPr>
        <w:t xml:space="preserve">It also provides that every citizen has the right to participate in the Union’s democratic life and the decisions must be therefore taken the closest possible and the most open matter to the citizen. </w:t>
      </w:r>
      <w:r w:rsidR="00077A1E">
        <w:rPr>
          <w:rFonts w:ascii="Times New Roman" w:hAnsi="Times New Roman" w:cs="Times New Roman"/>
          <w:sz w:val="24"/>
          <w:szCs w:val="24"/>
        </w:rPr>
        <w:t xml:space="preserve">The various political parties at the EU level are </w:t>
      </w:r>
      <w:r w:rsidR="00731B34">
        <w:rPr>
          <w:rFonts w:ascii="Times New Roman" w:hAnsi="Times New Roman" w:cs="Times New Roman"/>
          <w:sz w:val="24"/>
          <w:szCs w:val="24"/>
        </w:rPr>
        <w:t>responsible to contribute in forming political awareness in the Union</w:t>
      </w:r>
      <w:r w:rsidR="00E35302">
        <w:rPr>
          <w:rFonts w:ascii="Times New Roman" w:hAnsi="Times New Roman" w:cs="Times New Roman"/>
          <w:sz w:val="24"/>
          <w:szCs w:val="24"/>
        </w:rPr>
        <w:t xml:space="preserve"> and to express the will of the Union’s citizens. Article 11 of the TEU</w:t>
      </w:r>
      <w:r w:rsidR="008D4E2D">
        <w:rPr>
          <w:rFonts w:ascii="Times New Roman" w:hAnsi="Times New Roman" w:cs="Times New Roman"/>
          <w:sz w:val="24"/>
          <w:szCs w:val="24"/>
        </w:rPr>
        <w:t xml:space="preserve"> provides that institutions are obligated under all appropriate means to give </w:t>
      </w:r>
      <w:r w:rsidR="008D4E2D" w:rsidRPr="00385B36">
        <w:rPr>
          <w:rFonts w:ascii="Times New Roman" w:hAnsi="Times New Roman" w:cs="Times New Roman"/>
          <w:sz w:val="24"/>
          <w:szCs w:val="24"/>
        </w:rPr>
        <w:t>representative associations</w:t>
      </w:r>
      <w:r w:rsidR="008D4E2D" w:rsidRPr="008D4E2D">
        <w:rPr>
          <w:rFonts w:ascii="Times New Roman" w:hAnsi="Times New Roman" w:cs="Times New Roman"/>
          <w:sz w:val="24"/>
          <w:szCs w:val="24"/>
        </w:rPr>
        <w:t xml:space="preserve"> </w:t>
      </w:r>
      <w:r w:rsidR="008D4E2D" w:rsidRPr="00385B36">
        <w:rPr>
          <w:rFonts w:ascii="Times New Roman" w:hAnsi="Times New Roman" w:cs="Times New Roman"/>
          <w:sz w:val="24"/>
          <w:szCs w:val="24"/>
        </w:rPr>
        <w:t>and</w:t>
      </w:r>
      <w:r w:rsidR="008D4E2D" w:rsidRPr="008D4E2D">
        <w:rPr>
          <w:rFonts w:ascii="Times New Roman" w:hAnsi="Times New Roman" w:cs="Times New Roman"/>
          <w:sz w:val="24"/>
          <w:szCs w:val="24"/>
        </w:rPr>
        <w:t xml:space="preserve"> </w:t>
      </w:r>
      <w:r w:rsidR="008D4E2D" w:rsidRPr="00385B36">
        <w:rPr>
          <w:rFonts w:ascii="Times New Roman" w:hAnsi="Times New Roman" w:cs="Times New Roman"/>
          <w:sz w:val="24"/>
          <w:szCs w:val="24"/>
        </w:rPr>
        <w:t>citizens</w:t>
      </w:r>
      <w:r w:rsidR="008D4E2D">
        <w:rPr>
          <w:rFonts w:ascii="Times New Roman" w:hAnsi="Times New Roman" w:cs="Times New Roman"/>
          <w:sz w:val="24"/>
          <w:szCs w:val="24"/>
        </w:rPr>
        <w:t xml:space="preserve"> the chance to </w:t>
      </w:r>
      <w:r w:rsidR="00B81E8A">
        <w:rPr>
          <w:rFonts w:ascii="Times New Roman" w:hAnsi="Times New Roman" w:cs="Times New Roman"/>
          <w:sz w:val="24"/>
          <w:szCs w:val="24"/>
        </w:rPr>
        <w:t>publicly declare and exchange their perspective in all areas of the action of the Union.</w:t>
      </w:r>
      <w:r w:rsidR="00227BF8">
        <w:rPr>
          <w:rFonts w:ascii="Times New Roman" w:hAnsi="Times New Roman" w:cs="Times New Roman"/>
          <w:sz w:val="24"/>
          <w:szCs w:val="24"/>
        </w:rPr>
        <w:t xml:space="preserve"> The institutions are also obligated to maintain a transparent, regular and open dialogue </w:t>
      </w:r>
      <w:r w:rsidR="00227BF8" w:rsidRPr="00385B36">
        <w:rPr>
          <w:rFonts w:ascii="Times New Roman" w:hAnsi="Times New Roman" w:cs="Times New Roman"/>
          <w:sz w:val="24"/>
          <w:szCs w:val="24"/>
        </w:rPr>
        <w:t>with</w:t>
      </w:r>
      <w:r w:rsidR="00227BF8">
        <w:rPr>
          <w:rFonts w:ascii="Times New Roman" w:hAnsi="Times New Roman" w:cs="Times New Roman"/>
          <w:sz w:val="24"/>
          <w:szCs w:val="24"/>
        </w:rPr>
        <w:t xml:space="preserve"> the</w:t>
      </w:r>
      <w:r w:rsidR="00227BF8" w:rsidRPr="00227BF8">
        <w:rPr>
          <w:rFonts w:ascii="Times New Roman" w:hAnsi="Times New Roman" w:cs="Times New Roman"/>
          <w:sz w:val="24"/>
          <w:szCs w:val="24"/>
        </w:rPr>
        <w:t xml:space="preserve"> </w:t>
      </w:r>
      <w:r w:rsidR="00227BF8" w:rsidRPr="00385B36">
        <w:rPr>
          <w:rFonts w:ascii="Times New Roman" w:hAnsi="Times New Roman" w:cs="Times New Roman"/>
          <w:sz w:val="24"/>
          <w:szCs w:val="24"/>
        </w:rPr>
        <w:t>civil society</w:t>
      </w:r>
      <w:r w:rsidR="00227BF8" w:rsidRPr="00227BF8">
        <w:rPr>
          <w:rFonts w:ascii="Times New Roman" w:hAnsi="Times New Roman" w:cs="Times New Roman"/>
          <w:sz w:val="24"/>
          <w:szCs w:val="24"/>
        </w:rPr>
        <w:t xml:space="preserve"> </w:t>
      </w:r>
      <w:r w:rsidR="00227BF8" w:rsidRPr="00385B36">
        <w:rPr>
          <w:rFonts w:ascii="Times New Roman" w:hAnsi="Times New Roman" w:cs="Times New Roman"/>
          <w:sz w:val="24"/>
          <w:szCs w:val="24"/>
        </w:rPr>
        <w:t>and</w:t>
      </w:r>
      <w:r w:rsidR="001121A0" w:rsidRPr="001121A0">
        <w:rPr>
          <w:rFonts w:ascii="Times New Roman" w:hAnsi="Times New Roman" w:cs="Times New Roman"/>
          <w:sz w:val="24"/>
          <w:szCs w:val="24"/>
        </w:rPr>
        <w:t xml:space="preserve"> </w:t>
      </w:r>
      <w:r w:rsidR="001121A0" w:rsidRPr="00385B36">
        <w:rPr>
          <w:rFonts w:ascii="Times New Roman" w:hAnsi="Times New Roman" w:cs="Times New Roman"/>
          <w:sz w:val="24"/>
          <w:szCs w:val="24"/>
        </w:rPr>
        <w:t>representative</w:t>
      </w:r>
      <w:r w:rsidR="001121A0">
        <w:rPr>
          <w:rFonts w:ascii="Times New Roman" w:hAnsi="Times New Roman" w:cs="Times New Roman"/>
          <w:sz w:val="24"/>
          <w:szCs w:val="24"/>
        </w:rPr>
        <w:t xml:space="preserve"> </w:t>
      </w:r>
      <w:r w:rsidR="001121A0" w:rsidRPr="00385B36">
        <w:rPr>
          <w:rFonts w:ascii="Times New Roman" w:hAnsi="Times New Roman" w:cs="Times New Roman"/>
          <w:sz w:val="24"/>
          <w:szCs w:val="24"/>
        </w:rPr>
        <w:t>associations</w:t>
      </w:r>
      <w:r w:rsidR="00C11478">
        <w:rPr>
          <w:rFonts w:ascii="Times New Roman" w:hAnsi="Times New Roman" w:cs="Times New Roman"/>
          <w:sz w:val="24"/>
          <w:szCs w:val="24"/>
        </w:rPr>
        <w:t>.</w:t>
      </w:r>
      <w:r w:rsidR="00890BAC">
        <w:rPr>
          <w:rFonts w:ascii="Times New Roman" w:hAnsi="Times New Roman" w:cs="Times New Roman"/>
          <w:sz w:val="24"/>
          <w:szCs w:val="24"/>
        </w:rPr>
        <w:t xml:space="preserve"> The </w:t>
      </w:r>
      <w:r w:rsidR="00423680">
        <w:rPr>
          <w:rFonts w:ascii="Times New Roman" w:hAnsi="Times New Roman" w:cs="Times New Roman"/>
          <w:sz w:val="24"/>
          <w:szCs w:val="24"/>
        </w:rPr>
        <w:t>Council</w:t>
      </w:r>
      <w:r w:rsidR="00890BAC">
        <w:rPr>
          <w:rFonts w:ascii="Times New Roman" w:hAnsi="Times New Roman" w:cs="Times New Roman"/>
          <w:sz w:val="24"/>
          <w:szCs w:val="24"/>
        </w:rPr>
        <w:t xml:space="preserve"> is also obligated to carry out </w:t>
      </w:r>
      <w:r w:rsidR="00856DBF">
        <w:rPr>
          <w:rFonts w:ascii="Times New Roman" w:hAnsi="Times New Roman" w:cs="Times New Roman"/>
          <w:sz w:val="24"/>
          <w:szCs w:val="24"/>
        </w:rPr>
        <w:t xml:space="preserve">wide consultations with the relevant parties t make sure that the actions of the Union are </w:t>
      </w:r>
      <w:r w:rsidR="00856DBF" w:rsidRPr="00385B36">
        <w:rPr>
          <w:rFonts w:ascii="Times New Roman" w:hAnsi="Times New Roman" w:cs="Times New Roman"/>
          <w:sz w:val="24"/>
          <w:szCs w:val="24"/>
        </w:rPr>
        <w:t>transparent</w:t>
      </w:r>
      <w:r w:rsidR="00856DBF" w:rsidRPr="00856DBF">
        <w:rPr>
          <w:rFonts w:ascii="Times New Roman" w:hAnsi="Times New Roman" w:cs="Times New Roman"/>
          <w:sz w:val="24"/>
          <w:szCs w:val="24"/>
        </w:rPr>
        <w:t xml:space="preserve"> </w:t>
      </w:r>
      <w:r w:rsidR="00856DBF" w:rsidRPr="00385B36">
        <w:rPr>
          <w:rFonts w:ascii="Times New Roman" w:hAnsi="Times New Roman" w:cs="Times New Roman"/>
          <w:sz w:val="24"/>
          <w:szCs w:val="24"/>
        </w:rPr>
        <w:t>and</w:t>
      </w:r>
      <w:r w:rsidR="00856DBF" w:rsidRPr="00856DBF">
        <w:rPr>
          <w:rFonts w:ascii="Times New Roman" w:hAnsi="Times New Roman" w:cs="Times New Roman"/>
          <w:sz w:val="24"/>
          <w:szCs w:val="24"/>
        </w:rPr>
        <w:t xml:space="preserve"> </w:t>
      </w:r>
      <w:r w:rsidR="00856DBF" w:rsidRPr="00385B36">
        <w:rPr>
          <w:rFonts w:ascii="Times New Roman" w:hAnsi="Times New Roman" w:cs="Times New Roman"/>
          <w:sz w:val="24"/>
          <w:szCs w:val="24"/>
        </w:rPr>
        <w:t>coherent</w:t>
      </w:r>
      <w:r w:rsidR="00856DBF">
        <w:rPr>
          <w:rFonts w:ascii="Times New Roman" w:hAnsi="Times New Roman" w:cs="Times New Roman"/>
          <w:sz w:val="24"/>
          <w:szCs w:val="24"/>
        </w:rPr>
        <w:t xml:space="preserve">. </w:t>
      </w:r>
      <w:r w:rsidR="006B0206">
        <w:rPr>
          <w:rFonts w:ascii="Times New Roman" w:hAnsi="Times New Roman" w:cs="Times New Roman"/>
          <w:sz w:val="24"/>
          <w:szCs w:val="24"/>
        </w:rPr>
        <w:t>The Article also points out that the citizens , not less than a million in number</w:t>
      </w:r>
      <w:r w:rsidR="00032E7E">
        <w:rPr>
          <w:rFonts w:ascii="Times New Roman" w:hAnsi="Times New Roman" w:cs="Times New Roman"/>
          <w:sz w:val="24"/>
          <w:szCs w:val="24"/>
        </w:rPr>
        <w:t xml:space="preserve"> from the Member States</w:t>
      </w:r>
      <w:r w:rsidR="006B0206">
        <w:rPr>
          <w:rFonts w:ascii="Times New Roman" w:hAnsi="Times New Roman" w:cs="Times New Roman"/>
          <w:sz w:val="24"/>
          <w:szCs w:val="24"/>
        </w:rPr>
        <w:t xml:space="preserve">, </w:t>
      </w:r>
      <w:r w:rsidR="00032E7E">
        <w:rPr>
          <w:rFonts w:ascii="Times New Roman" w:hAnsi="Times New Roman" w:cs="Times New Roman"/>
          <w:sz w:val="24"/>
          <w:szCs w:val="24"/>
        </w:rPr>
        <w:t>may</w:t>
      </w:r>
      <w:r w:rsidR="006B0206">
        <w:rPr>
          <w:rFonts w:ascii="Times New Roman" w:hAnsi="Times New Roman" w:cs="Times New Roman"/>
          <w:sz w:val="24"/>
          <w:szCs w:val="24"/>
        </w:rPr>
        <w:t xml:space="preserve"> invite the </w:t>
      </w:r>
      <w:r w:rsidR="00423680">
        <w:rPr>
          <w:rFonts w:ascii="Times New Roman" w:hAnsi="Times New Roman" w:cs="Times New Roman"/>
          <w:sz w:val="24"/>
          <w:szCs w:val="24"/>
        </w:rPr>
        <w:t>Council</w:t>
      </w:r>
      <w:r w:rsidR="00370F83">
        <w:rPr>
          <w:rFonts w:ascii="Times New Roman" w:hAnsi="Times New Roman" w:cs="Times New Roman"/>
          <w:sz w:val="24"/>
          <w:szCs w:val="24"/>
        </w:rPr>
        <w:t xml:space="preserve"> within it powers’ framework to </w:t>
      </w:r>
      <w:r w:rsidR="00032E7E">
        <w:rPr>
          <w:rFonts w:ascii="Times New Roman" w:hAnsi="Times New Roman" w:cs="Times New Roman"/>
          <w:sz w:val="24"/>
          <w:szCs w:val="24"/>
        </w:rPr>
        <w:t>submit to them a proposal that is appropriate</w:t>
      </w:r>
      <w:r w:rsidR="00521DC2">
        <w:rPr>
          <w:rFonts w:ascii="Times New Roman" w:hAnsi="Times New Roman" w:cs="Times New Roman"/>
          <w:sz w:val="24"/>
          <w:szCs w:val="24"/>
        </w:rPr>
        <w:t xml:space="preserve"> regarding issues that the citizens find to require a legal act by the EU with the aim of implementing the various treaties.</w:t>
      </w:r>
      <w:r w:rsidR="000B2C47">
        <w:rPr>
          <w:rFonts w:ascii="Times New Roman" w:hAnsi="Times New Roman" w:cs="Times New Roman"/>
          <w:sz w:val="24"/>
          <w:szCs w:val="24"/>
        </w:rPr>
        <w:t xml:space="preserve"> Article 24 of the TEU supports this provision by </w:t>
      </w:r>
      <w:r w:rsidR="00F33B2D">
        <w:rPr>
          <w:rFonts w:ascii="Times New Roman" w:hAnsi="Times New Roman" w:cs="Times New Roman"/>
          <w:sz w:val="24"/>
          <w:szCs w:val="24"/>
        </w:rPr>
        <w:t>setting out the conditions and procedures that are used for this citizens’ initiative.</w:t>
      </w:r>
      <w:r w:rsidR="0031724D">
        <w:rPr>
          <w:rFonts w:ascii="Times New Roman" w:hAnsi="Times New Roman" w:cs="Times New Roman"/>
          <w:sz w:val="24"/>
          <w:szCs w:val="24"/>
        </w:rPr>
        <w:t xml:space="preserve"> Article 12 of the TEU then provides for the various ways in which the National </w:t>
      </w:r>
      <w:r w:rsidR="00871011">
        <w:rPr>
          <w:rFonts w:ascii="Times New Roman" w:hAnsi="Times New Roman" w:cs="Times New Roman"/>
          <w:sz w:val="24"/>
          <w:szCs w:val="24"/>
        </w:rPr>
        <w:t>Parliaments</w:t>
      </w:r>
      <w:r w:rsidR="0031724D">
        <w:rPr>
          <w:rFonts w:ascii="Times New Roman" w:hAnsi="Times New Roman" w:cs="Times New Roman"/>
          <w:sz w:val="24"/>
          <w:szCs w:val="24"/>
        </w:rPr>
        <w:t xml:space="preserve"> </w:t>
      </w:r>
      <w:r w:rsidR="003E02D7">
        <w:rPr>
          <w:rFonts w:ascii="Times New Roman" w:hAnsi="Times New Roman" w:cs="Times New Roman"/>
          <w:sz w:val="24"/>
          <w:szCs w:val="24"/>
        </w:rPr>
        <w:t xml:space="preserve">actively </w:t>
      </w:r>
      <w:r w:rsidR="0031724D">
        <w:rPr>
          <w:rFonts w:ascii="Times New Roman" w:hAnsi="Times New Roman" w:cs="Times New Roman"/>
          <w:sz w:val="24"/>
          <w:szCs w:val="24"/>
        </w:rPr>
        <w:t xml:space="preserve">make their contributions to the </w:t>
      </w:r>
      <w:r w:rsidR="003E02D7">
        <w:rPr>
          <w:rFonts w:ascii="Times New Roman" w:hAnsi="Times New Roman" w:cs="Times New Roman"/>
          <w:sz w:val="24"/>
          <w:szCs w:val="24"/>
        </w:rPr>
        <w:t xml:space="preserve">well-functioning of the EU. First, </w:t>
      </w:r>
      <w:r w:rsidR="007B16AF">
        <w:rPr>
          <w:rFonts w:ascii="Times New Roman" w:hAnsi="Times New Roman" w:cs="Times New Roman"/>
          <w:sz w:val="24"/>
          <w:szCs w:val="24"/>
        </w:rPr>
        <w:t xml:space="preserve">they contribute by receiving information from the Union’s institutions and receiving the Union’s draft legislative acts according to the Protocol on the role of </w:t>
      </w:r>
      <w:r w:rsidR="007B16AF" w:rsidRPr="00F16E45">
        <w:rPr>
          <w:rFonts w:ascii="Times New Roman" w:hAnsi="Times New Roman" w:cs="Times New Roman"/>
          <w:sz w:val="24"/>
          <w:szCs w:val="24"/>
        </w:rPr>
        <w:t>national Parliaments in</w:t>
      </w:r>
      <w:r w:rsidR="007B16AF">
        <w:rPr>
          <w:rFonts w:ascii="Times New Roman" w:hAnsi="Times New Roman" w:cs="Times New Roman"/>
          <w:sz w:val="24"/>
          <w:szCs w:val="24"/>
        </w:rPr>
        <w:t xml:space="preserve"> </w:t>
      </w:r>
      <w:r w:rsidR="007B16AF" w:rsidRPr="00F16E45">
        <w:rPr>
          <w:rFonts w:ascii="Times New Roman" w:hAnsi="Times New Roman" w:cs="Times New Roman"/>
          <w:sz w:val="24"/>
          <w:szCs w:val="24"/>
        </w:rPr>
        <w:t>the EU</w:t>
      </w:r>
      <w:r w:rsidR="007B16AF">
        <w:rPr>
          <w:rFonts w:ascii="Times New Roman" w:hAnsi="Times New Roman" w:cs="Times New Roman"/>
          <w:sz w:val="24"/>
          <w:szCs w:val="24"/>
        </w:rPr>
        <w:t xml:space="preserve">. </w:t>
      </w:r>
      <w:r w:rsidR="002036B5">
        <w:rPr>
          <w:rFonts w:ascii="Times New Roman" w:hAnsi="Times New Roman" w:cs="Times New Roman"/>
          <w:sz w:val="24"/>
          <w:szCs w:val="24"/>
        </w:rPr>
        <w:t xml:space="preserve">Secondly, </w:t>
      </w:r>
      <w:r w:rsidR="00497861">
        <w:rPr>
          <w:rFonts w:ascii="Times New Roman" w:hAnsi="Times New Roman" w:cs="Times New Roman"/>
          <w:sz w:val="24"/>
          <w:szCs w:val="24"/>
        </w:rPr>
        <w:t xml:space="preserve">they are obligated to make sure that the </w:t>
      </w:r>
      <w:r w:rsidR="00532A2E" w:rsidRPr="00F16E45">
        <w:rPr>
          <w:rFonts w:ascii="Times New Roman" w:hAnsi="Times New Roman" w:cs="Times New Roman"/>
          <w:sz w:val="24"/>
          <w:szCs w:val="24"/>
        </w:rPr>
        <w:t>subsidiarity principle</w:t>
      </w:r>
      <w:r w:rsidR="00532A2E">
        <w:rPr>
          <w:rFonts w:ascii="Times New Roman" w:hAnsi="Times New Roman" w:cs="Times New Roman"/>
          <w:sz w:val="24"/>
          <w:szCs w:val="24"/>
        </w:rPr>
        <w:t xml:space="preserve"> is respected according to the procedures that the </w:t>
      </w:r>
      <w:r w:rsidR="00532A2E" w:rsidRPr="00F16E45">
        <w:rPr>
          <w:rFonts w:ascii="Times New Roman" w:hAnsi="Times New Roman" w:cs="Times New Roman"/>
          <w:sz w:val="24"/>
          <w:szCs w:val="24"/>
        </w:rPr>
        <w:t>Protocol on the application of the principles of subsidiarity and</w:t>
      </w:r>
      <w:r w:rsidR="00532A2E">
        <w:rPr>
          <w:rFonts w:ascii="Times New Roman" w:hAnsi="Times New Roman" w:cs="Times New Roman"/>
          <w:sz w:val="24"/>
          <w:szCs w:val="24"/>
        </w:rPr>
        <w:t xml:space="preserve"> </w:t>
      </w:r>
      <w:r w:rsidR="00532A2E" w:rsidRPr="00F16E45">
        <w:rPr>
          <w:rFonts w:ascii="Times New Roman" w:hAnsi="Times New Roman" w:cs="Times New Roman"/>
          <w:sz w:val="24"/>
          <w:szCs w:val="24"/>
        </w:rPr>
        <w:t>proportionality</w:t>
      </w:r>
      <w:r w:rsidR="00532A2E">
        <w:rPr>
          <w:rFonts w:ascii="Times New Roman" w:hAnsi="Times New Roman" w:cs="Times New Roman"/>
          <w:sz w:val="24"/>
          <w:szCs w:val="24"/>
        </w:rPr>
        <w:t xml:space="preserve"> provides. Thirdly, </w:t>
      </w:r>
      <w:r w:rsidR="007769CA">
        <w:rPr>
          <w:rFonts w:ascii="Times New Roman" w:hAnsi="Times New Roman" w:cs="Times New Roman"/>
          <w:sz w:val="24"/>
          <w:szCs w:val="24"/>
        </w:rPr>
        <w:t xml:space="preserve">the national parliaments are tasked with </w:t>
      </w:r>
      <w:r w:rsidR="00DE1B0C">
        <w:rPr>
          <w:rFonts w:ascii="Times New Roman" w:hAnsi="Times New Roman" w:cs="Times New Roman"/>
          <w:sz w:val="24"/>
          <w:szCs w:val="24"/>
        </w:rPr>
        <w:t>participating in</w:t>
      </w:r>
      <w:r w:rsidR="00484D6B">
        <w:rPr>
          <w:rFonts w:ascii="Times New Roman" w:hAnsi="Times New Roman" w:cs="Times New Roman"/>
          <w:sz w:val="24"/>
          <w:szCs w:val="24"/>
        </w:rPr>
        <w:t xml:space="preserve"> the mechanisms of evaluation of the policies of the Union in the area of</w:t>
      </w:r>
      <w:r w:rsidR="00DE1B0C">
        <w:rPr>
          <w:rFonts w:ascii="Times New Roman" w:hAnsi="Times New Roman" w:cs="Times New Roman"/>
          <w:sz w:val="24"/>
          <w:szCs w:val="24"/>
        </w:rPr>
        <w:t xml:space="preserve"> </w:t>
      </w:r>
      <w:r w:rsidR="00484D6B">
        <w:rPr>
          <w:rFonts w:ascii="Times New Roman" w:hAnsi="Times New Roman" w:cs="Times New Roman"/>
          <w:sz w:val="24"/>
          <w:szCs w:val="24"/>
        </w:rPr>
        <w:t xml:space="preserve">security, freedom, justice and freedom within the same </w:t>
      </w:r>
      <w:r w:rsidR="00DE1B0C">
        <w:rPr>
          <w:rFonts w:ascii="Times New Roman" w:hAnsi="Times New Roman" w:cs="Times New Roman"/>
          <w:sz w:val="24"/>
          <w:szCs w:val="24"/>
        </w:rPr>
        <w:t xml:space="preserve">the framework </w:t>
      </w:r>
      <w:r w:rsidR="002932E5">
        <w:rPr>
          <w:rFonts w:ascii="Times New Roman" w:hAnsi="Times New Roman" w:cs="Times New Roman"/>
          <w:sz w:val="24"/>
          <w:szCs w:val="24"/>
        </w:rPr>
        <w:t xml:space="preserve">and according to Article 70 of the </w:t>
      </w:r>
      <w:r w:rsidR="008B658A" w:rsidRPr="00F16E45">
        <w:rPr>
          <w:rFonts w:ascii="Times New Roman" w:hAnsi="Times New Roman" w:cs="Times New Roman"/>
          <w:sz w:val="24"/>
          <w:szCs w:val="24"/>
        </w:rPr>
        <w:t>Treaty on the Functioning of the European Union</w:t>
      </w:r>
      <w:r w:rsidR="008B658A">
        <w:rPr>
          <w:rFonts w:ascii="Times New Roman" w:hAnsi="Times New Roman" w:cs="Times New Roman"/>
          <w:sz w:val="24"/>
          <w:szCs w:val="24"/>
        </w:rPr>
        <w:t xml:space="preserve"> (hereinafter referred to as </w:t>
      </w:r>
      <w:r w:rsidR="002932E5">
        <w:rPr>
          <w:rFonts w:ascii="Times New Roman" w:hAnsi="Times New Roman" w:cs="Times New Roman"/>
          <w:sz w:val="24"/>
          <w:szCs w:val="24"/>
        </w:rPr>
        <w:t>T</w:t>
      </w:r>
      <w:r w:rsidR="008B658A">
        <w:rPr>
          <w:rFonts w:ascii="Times New Roman" w:hAnsi="Times New Roman" w:cs="Times New Roman"/>
          <w:sz w:val="24"/>
          <w:szCs w:val="24"/>
        </w:rPr>
        <w:t>F</w:t>
      </w:r>
      <w:r w:rsidR="002932E5">
        <w:rPr>
          <w:rFonts w:ascii="Times New Roman" w:hAnsi="Times New Roman" w:cs="Times New Roman"/>
          <w:sz w:val="24"/>
          <w:szCs w:val="24"/>
        </w:rPr>
        <w:t>EU</w:t>
      </w:r>
      <w:r w:rsidR="008B658A">
        <w:rPr>
          <w:rFonts w:ascii="Times New Roman" w:hAnsi="Times New Roman" w:cs="Times New Roman"/>
          <w:sz w:val="24"/>
          <w:szCs w:val="24"/>
        </w:rPr>
        <w:t xml:space="preserve">) and by </w:t>
      </w:r>
      <w:r w:rsidR="003D06B6">
        <w:rPr>
          <w:rFonts w:ascii="Times New Roman" w:hAnsi="Times New Roman" w:cs="Times New Roman"/>
          <w:sz w:val="24"/>
          <w:szCs w:val="24"/>
        </w:rPr>
        <w:t xml:space="preserve">participating in the political monitoring of </w:t>
      </w:r>
      <w:r w:rsidR="00A16168">
        <w:rPr>
          <w:rFonts w:ascii="Times New Roman" w:hAnsi="Times New Roman" w:cs="Times New Roman"/>
          <w:sz w:val="24"/>
          <w:szCs w:val="24"/>
        </w:rPr>
        <w:t xml:space="preserve">Europol and </w:t>
      </w:r>
      <w:r w:rsidR="00F17E8B">
        <w:rPr>
          <w:rFonts w:ascii="Times New Roman" w:hAnsi="Times New Roman" w:cs="Times New Roman"/>
          <w:sz w:val="24"/>
          <w:szCs w:val="24"/>
        </w:rPr>
        <w:t xml:space="preserve">evaluating activities of </w:t>
      </w:r>
      <w:proofErr w:type="spellStart"/>
      <w:r w:rsidR="00F17E8B">
        <w:rPr>
          <w:rFonts w:ascii="Times New Roman" w:hAnsi="Times New Roman" w:cs="Times New Roman"/>
          <w:sz w:val="24"/>
          <w:szCs w:val="24"/>
        </w:rPr>
        <w:t>Eurojust</w:t>
      </w:r>
      <w:proofErr w:type="spellEnd"/>
      <w:r w:rsidR="00F17E8B">
        <w:rPr>
          <w:rFonts w:ascii="Times New Roman" w:hAnsi="Times New Roman" w:cs="Times New Roman"/>
          <w:sz w:val="24"/>
          <w:szCs w:val="24"/>
        </w:rPr>
        <w:t xml:space="preserve"> according to Articles 85 and 88 of the TFEU. </w:t>
      </w:r>
      <w:r w:rsidR="00CD2C16">
        <w:rPr>
          <w:rFonts w:ascii="Times New Roman" w:hAnsi="Times New Roman" w:cs="Times New Roman"/>
          <w:sz w:val="24"/>
          <w:szCs w:val="24"/>
        </w:rPr>
        <w:t xml:space="preserve">The fourth responsibility of the national parliaments is to </w:t>
      </w:r>
      <w:r w:rsidR="00E87B31">
        <w:rPr>
          <w:rFonts w:ascii="Times New Roman" w:hAnsi="Times New Roman" w:cs="Times New Roman"/>
          <w:sz w:val="24"/>
          <w:szCs w:val="24"/>
        </w:rPr>
        <w:t xml:space="preserve">participate in reviewing Treaties according to Article 48 of the TEU. </w:t>
      </w:r>
      <w:r w:rsidR="00716E19">
        <w:rPr>
          <w:rFonts w:ascii="Times New Roman" w:hAnsi="Times New Roman" w:cs="Times New Roman"/>
          <w:sz w:val="24"/>
          <w:szCs w:val="24"/>
        </w:rPr>
        <w:t xml:space="preserve">They also contribute by being informed of the applications </w:t>
      </w:r>
      <w:r w:rsidR="009274DF">
        <w:rPr>
          <w:rFonts w:ascii="Times New Roman" w:hAnsi="Times New Roman" w:cs="Times New Roman"/>
          <w:sz w:val="24"/>
          <w:szCs w:val="24"/>
        </w:rPr>
        <w:t xml:space="preserve">for the Union accession according to Article 49 of the TEU and finally they contribute by </w:t>
      </w:r>
      <w:r w:rsidR="00995039">
        <w:rPr>
          <w:rFonts w:ascii="Times New Roman" w:hAnsi="Times New Roman" w:cs="Times New Roman"/>
          <w:sz w:val="24"/>
          <w:szCs w:val="24"/>
        </w:rPr>
        <w:t xml:space="preserve">participating in the </w:t>
      </w:r>
      <w:r w:rsidR="00300A6B" w:rsidRPr="00F16E45">
        <w:rPr>
          <w:rFonts w:ascii="Times New Roman" w:hAnsi="Times New Roman" w:cs="Times New Roman"/>
          <w:sz w:val="24"/>
          <w:szCs w:val="24"/>
        </w:rPr>
        <w:t>inter-parliamentary cooperation</w:t>
      </w:r>
      <w:r w:rsidR="002A2937">
        <w:rPr>
          <w:rFonts w:ascii="Times New Roman" w:hAnsi="Times New Roman" w:cs="Times New Roman"/>
          <w:sz w:val="24"/>
          <w:szCs w:val="24"/>
        </w:rPr>
        <w:t xml:space="preserve"> between the parliaments of the EP and the Member States according to the </w:t>
      </w:r>
      <w:r w:rsidR="002A2937" w:rsidRPr="00F16E45">
        <w:rPr>
          <w:rFonts w:ascii="Times New Roman" w:hAnsi="Times New Roman" w:cs="Times New Roman"/>
          <w:sz w:val="24"/>
          <w:szCs w:val="24"/>
        </w:rPr>
        <w:t xml:space="preserve">Protocol on the role of national Parliaments in </w:t>
      </w:r>
      <w:proofErr w:type="spellStart"/>
      <w:r w:rsidR="002A2937" w:rsidRPr="00F16E45">
        <w:rPr>
          <w:rFonts w:ascii="Times New Roman" w:hAnsi="Times New Roman" w:cs="Times New Roman"/>
          <w:sz w:val="24"/>
          <w:szCs w:val="24"/>
        </w:rPr>
        <w:t>theEuropean</w:t>
      </w:r>
      <w:proofErr w:type="spellEnd"/>
      <w:r w:rsidR="002A2937" w:rsidRPr="00F16E45">
        <w:rPr>
          <w:rFonts w:ascii="Times New Roman" w:hAnsi="Times New Roman" w:cs="Times New Roman"/>
          <w:sz w:val="24"/>
          <w:szCs w:val="24"/>
        </w:rPr>
        <w:t xml:space="preserve"> Union.</w:t>
      </w:r>
    </w:p>
    <w:p w14:paraId="4A97ED58" w14:textId="5922EDB2" w:rsidR="00A07306" w:rsidRDefault="003A3EAD" w:rsidP="00A07306">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Article 258 of the TFEU provides that </w:t>
      </w:r>
      <w:r w:rsidR="00CA7FE3">
        <w:rPr>
          <w:rFonts w:ascii="Times New Roman" w:hAnsi="Times New Roman" w:cs="Times New Roman"/>
          <w:sz w:val="24"/>
          <w:szCs w:val="24"/>
        </w:rPr>
        <w:t>if it is the consideration of the Commission that a Member State is not fulfilling any of its obligations under th</w:t>
      </w:r>
      <w:r w:rsidR="00A41258">
        <w:rPr>
          <w:rFonts w:ascii="Times New Roman" w:hAnsi="Times New Roman" w:cs="Times New Roman"/>
          <w:sz w:val="24"/>
          <w:szCs w:val="24"/>
        </w:rPr>
        <w:t xml:space="preserve">e various treaties, </w:t>
      </w:r>
      <w:r w:rsidR="00FE1483">
        <w:rPr>
          <w:rFonts w:ascii="Times New Roman" w:hAnsi="Times New Roman" w:cs="Times New Roman"/>
          <w:sz w:val="24"/>
          <w:szCs w:val="24"/>
        </w:rPr>
        <w:t xml:space="preserve">it delivers a reasoned opinion </w:t>
      </w:r>
      <w:r w:rsidR="00DB2253">
        <w:rPr>
          <w:rFonts w:ascii="Times New Roman" w:hAnsi="Times New Roman" w:cs="Times New Roman"/>
          <w:sz w:val="24"/>
          <w:szCs w:val="24"/>
        </w:rPr>
        <w:t>regarding the matter after it gives the relevant state a chance to share its observations in submissions. If the relevant state is not compliant with the opinion of the Commission</w:t>
      </w:r>
      <w:r w:rsidR="00A41B34">
        <w:rPr>
          <w:rFonts w:ascii="Times New Roman" w:hAnsi="Times New Roman" w:cs="Times New Roman"/>
          <w:sz w:val="24"/>
          <w:szCs w:val="24"/>
        </w:rPr>
        <w:t xml:space="preserve"> within the period that the Commission has laid down </w:t>
      </w:r>
      <w:r w:rsidR="00075A29">
        <w:rPr>
          <w:rFonts w:ascii="Times New Roman" w:hAnsi="Times New Roman" w:cs="Times New Roman"/>
          <w:sz w:val="24"/>
          <w:szCs w:val="24"/>
        </w:rPr>
        <w:t xml:space="preserve">then the Commission is at liberty to take the matter to the Court of Justice of the European </w:t>
      </w:r>
      <w:r w:rsidR="00A321D4">
        <w:rPr>
          <w:rFonts w:ascii="Times New Roman" w:hAnsi="Times New Roman" w:cs="Times New Roman"/>
          <w:sz w:val="24"/>
          <w:szCs w:val="24"/>
        </w:rPr>
        <w:t>Union</w:t>
      </w:r>
      <w:r w:rsidR="0073324E">
        <w:rPr>
          <w:rFonts w:ascii="Times New Roman" w:hAnsi="Times New Roman" w:cs="Times New Roman"/>
          <w:sz w:val="24"/>
          <w:szCs w:val="24"/>
        </w:rPr>
        <w:t xml:space="preserve"> (hereinafter referred to as CJEU)</w:t>
      </w:r>
      <w:r w:rsidR="00A321D4">
        <w:rPr>
          <w:rFonts w:ascii="Times New Roman" w:hAnsi="Times New Roman" w:cs="Times New Roman"/>
          <w:sz w:val="24"/>
          <w:szCs w:val="24"/>
        </w:rPr>
        <w:t xml:space="preserve">. </w:t>
      </w:r>
      <w:r w:rsidR="000E5748">
        <w:rPr>
          <w:rFonts w:ascii="Times New Roman" w:hAnsi="Times New Roman" w:cs="Times New Roman"/>
          <w:sz w:val="24"/>
          <w:szCs w:val="24"/>
        </w:rPr>
        <w:t xml:space="preserve">This is a good example of how democracy is not employed in the EU. A democratic process would involve citizens of the EU, including the citizens of the other Member States contributing to the matter. It is probable that </w:t>
      </w:r>
      <w:r w:rsidR="008C5587">
        <w:rPr>
          <w:rFonts w:ascii="Times New Roman" w:hAnsi="Times New Roman" w:cs="Times New Roman"/>
          <w:sz w:val="24"/>
          <w:szCs w:val="24"/>
        </w:rPr>
        <w:t xml:space="preserve">another view point that had not been perceived by the Commission could be achieved through such public participation and therefore help to improve compliance with the laws and make the European citizens generally involved in its processes. </w:t>
      </w:r>
    </w:p>
    <w:p w14:paraId="2C05B682" w14:textId="0CF5EE57" w:rsidR="004912E7" w:rsidRDefault="004912E7" w:rsidP="00A07306">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To further understand the extent of democratic deficit, we should also understand the election, composition and functioning of the various </w:t>
      </w:r>
      <w:r w:rsidR="006D784B">
        <w:rPr>
          <w:rFonts w:ascii="Times New Roman" w:hAnsi="Times New Roman" w:cs="Times New Roman"/>
          <w:sz w:val="24"/>
          <w:szCs w:val="24"/>
        </w:rPr>
        <w:t>institutions</w:t>
      </w:r>
      <w:r>
        <w:rPr>
          <w:rFonts w:ascii="Times New Roman" w:hAnsi="Times New Roman" w:cs="Times New Roman"/>
          <w:sz w:val="24"/>
          <w:szCs w:val="24"/>
        </w:rPr>
        <w:t xml:space="preserve"> of the EU. </w:t>
      </w:r>
      <w:r w:rsidR="00C754DE">
        <w:rPr>
          <w:rFonts w:ascii="Times New Roman" w:hAnsi="Times New Roman" w:cs="Times New Roman"/>
          <w:sz w:val="24"/>
          <w:szCs w:val="24"/>
        </w:rPr>
        <w:t xml:space="preserve">The </w:t>
      </w:r>
      <w:r w:rsidR="006D784B">
        <w:rPr>
          <w:rFonts w:ascii="Times New Roman" w:hAnsi="Times New Roman" w:cs="Times New Roman"/>
          <w:sz w:val="24"/>
          <w:szCs w:val="24"/>
        </w:rPr>
        <w:t xml:space="preserve">institutions </w:t>
      </w:r>
      <w:r w:rsidR="00C754DE">
        <w:rPr>
          <w:rFonts w:ascii="Times New Roman" w:hAnsi="Times New Roman" w:cs="Times New Roman"/>
          <w:sz w:val="24"/>
          <w:szCs w:val="24"/>
        </w:rPr>
        <w:t>discussed are the European Commission</w:t>
      </w:r>
      <w:r w:rsidR="00E07878">
        <w:rPr>
          <w:rFonts w:ascii="Times New Roman" w:hAnsi="Times New Roman" w:cs="Times New Roman"/>
          <w:sz w:val="24"/>
          <w:szCs w:val="24"/>
        </w:rPr>
        <w:t xml:space="preserve"> (</w:t>
      </w:r>
      <w:r w:rsidR="00766BB9">
        <w:rPr>
          <w:rFonts w:ascii="Times New Roman" w:hAnsi="Times New Roman" w:cs="Times New Roman"/>
          <w:sz w:val="24"/>
          <w:szCs w:val="24"/>
        </w:rPr>
        <w:t>the Commission</w:t>
      </w:r>
      <w:r w:rsidR="00E07878">
        <w:rPr>
          <w:rFonts w:ascii="Times New Roman" w:hAnsi="Times New Roman" w:cs="Times New Roman"/>
          <w:sz w:val="24"/>
          <w:szCs w:val="24"/>
        </w:rPr>
        <w:t>)</w:t>
      </w:r>
      <w:r w:rsidR="00C754DE">
        <w:rPr>
          <w:rFonts w:ascii="Times New Roman" w:hAnsi="Times New Roman" w:cs="Times New Roman"/>
          <w:sz w:val="24"/>
          <w:szCs w:val="24"/>
        </w:rPr>
        <w:t>, the European Parliament</w:t>
      </w:r>
      <w:r w:rsidR="00766BB9">
        <w:rPr>
          <w:rFonts w:ascii="Times New Roman" w:hAnsi="Times New Roman" w:cs="Times New Roman"/>
          <w:sz w:val="24"/>
          <w:szCs w:val="24"/>
        </w:rPr>
        <w:t xml:space="preserve"> (EP)</w:t>
      </w:r>
      <w:r w:rsidR="00C754DE">
        <w:rPr>
          <w:rFonts w:ascii="Times New Roman" w:hAnsi="Times New Roman" w:cs="Times New Roman"/>
          <w:sz w:val="24"/>
          <w:szCs w:val="24"/>
        </w:rPr>
        <w:t xml:space="preserve">, the European </w:t>
      </w:r>
      <w:r w:rsidR="00E07878">
        <w:rPr>
          <w:rFonts w:ascii="Times New Roman" w:hAnsi="Times New Roman" w:cs="Times New Roman"/>
          <w:sz w:val="24"/>
          <w:szCs w:val="24"/>
        </w:rPr>
        <w:t>Council</w:t>
      </w:r>
      <w:r w:rsidR="00766BB9">
        <w:rPr>
          <w:rFonts w:ascii="Times New Roman" w:hAnsi="Times New Roman" w:cs="Times New Roman"/>
          <w:sz w:val="24"/>
          <w:szCs w:val="24"/>
        </w:rPr>
        <w:t xml:space="preserve"> (the Council)</w:t>
      </w:r>
      <w:r w:rsidR="00E07878">
        <w:rPr>
          <w:rFonts w:ascii="Times New Roman" w:hAnsi="Times New Roman" w:cs="Times New Roman"/>
          <w:sz w:val="24"/>
          <w:szCs w:val="24"/>
        </w:rPr>
        <w:t xml:space="preserve"> and the </w:t>
      </w:r>
      <w:r w:rsidR="00E07878" w:rsidRPr="00E07878">
        <w:rPr>
          <w:rFonts w:ascii="Times New Roman" w:hAnsi="Times New Roman" w:cs="Times New Roman"/>
          <w:sz w:val="24"/>
          <w:szCs w:val="24"/>
        </w:rPr>
        <w:t>Court of Justice of the European Union</w:t>
      </w:r>
      <w:r w:rsidR="00766BB9">
        <w:rPr>
          <w:rFonts w:ascii="Times New Roman" w:hAnsi="Times New Roman" w:cs="Times New Roman"/>
          <w:sz w:val="24"/>
          <w:szCs w:val="24"/>
        </w:rPr>
        <w:t xml:space="preserve"> (CJEU)</w:t>
      </w:r>
      <w:r w:rsidR="00E0787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EA4A5B0" w14:textId="4733CB2F" w:rsidR="00C46128" w:rsidRPr="00C46128" w:rsidRDefault="00C46128" w:rsidP="00C46128">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w:t>
      </w:r>
      <w:r w:rsidRPr="00C46128">
        <w:rPr>
          <w:rFonts w:ascii="Times New Roman" w:hAnsi="Times New Roman" w:cs="Times New Roman"/>
          <w:sz w:val="24"/>
          <w:szCs w:val="24"/>
        </w:rPr>
        <w:t>European Commission</w:t>
      </w:r>
      <w:r>
        <w:rPr>
          <w:rFonts w:ascii="Times New Roman" w:hAnsi="Times New Roman" w:cs="Times New Roman"/>
          <w:sz w:val="24"/>
          <w:szCs w:val="24"/>
        </w:rPr>
        <w:t xml:space="preserve"> is composed of </w:t>
      </w:r>
      <w:r w:rsidRPr="00C46128">
        <w:rPr>
          <w:rFonts w:ascii="Times New Roman" w:hAnsi="Times New Roman" w:cs="Times New Roman"/>
          <w:sz w:val="24"/>
          <w:szCs w:val="24"/>
        </w:rPr>
        <w:t xml:space="preserve">a group of 26 Commissioners (1 for each EU country), drove by a President and upheld in its business by a </w:t>
      </w:r>
      <w:r w:rsidR="00F04D44">
        <w:rPr>
          <w:rFonts w:ascii="Times New Roman" w:hAnsi="Times New Roman" w:cs="Times New Roman"/>
          <w:sz w:val="24"/>
          <w:szCs w:val="24"/>
        </w:rPr>
        <w:t>civil service</w:t>
      </w:r>
      <w:r w:rsidRPr="00C46128">
        <w:rPr>
          <w:rFonts w:ascii="Times New Roman" w:hAnsi="Times New Roman" w:cs="Times New Roman"/>
          <w:sz w:val="24"/>
          <w:szCs w:val="24"/>
        </w:rPr>
        <w:t>.</w:t>
      </w:r>
      <w:r w:rsidR="00F04D44">
        <w:rPr>
          <w:rFonts w:ascii="Times New Roman" w:hAnsi="Times New Roman" w:cs="Times New Roman"/>
          <w:sz w:val="24"/>
          <w:szCs w:val="24"/>
        </w:rPr>
        <w:t xml:space="preserve"> </w:t>
      </w:r>
      <w:r w:rsidR="00CB08DA">
        <w:rPr>
          <w:rFonts w:ascii="Times New Roman" w:hAnsi="Times New Roman" w:cs="Times New Roman"/>
          <w:sz w:val="24"/>
          <w:szCs w:val="24"/>
        </w:rPr>
        <w:t>It</w:t>
      </w:r>
      <w:r w:rsidRPr="00C46128">
        <w:rPr>
          <w:rFonts w:ascii="Times New Roman" w:hAnsi="Times New Roman" w:cs="Times New Roman"/>
          <w:sz w:val="24"/>
          <w:szCs w:val="24"/>
        </w:rPr>
        <w:t xml:space="preserve"> proposes new regulations, oversees EU </w:t>
      </w:r>
      <w:r w:rsidR="00CB08DA">
        <w:rPr>
          <w:rFonts w:ascii="Times New Roman" w:hAnsi="Times New Roman" w:cs="Times New Roman"/>
          <w:sz w:val="24"/>
          <w:szCs w:val="24"/>
        </w:rPr>
        <w:t xml:space="preserve">policies </w:t>
      </w:r>
      <w:r w:rsidRPr="00C46128">
        <w:rPr>
          <w:rFonts w:ascii="Times New Roman" w:hAnsi="Times New Roman" w:cs="Times New Roman"/>
          <w:sz w:val="24"/>
          <w:szCs w:val="24"/>
        </w:rPr>
        <w:t xml:space="preserve">as indicated by powers characterized in the </w:t>
      </w:r>
      <w:r w:rsidR="002D2D6A">
        <w:rPr>
          <w:rFonts w:ascii="Times New Roman" w:hAnsi="Times New Roman" w:cs="Times New Roman"/>
          <w:sz w:val="24"/>
          <w:szCs w:val="24"/>
        </w:rPr>
        <w:t>Treaties</w:t>
      </w:r>
      <w:r w:rsidRPr="00C46128">
        <w:rPr>
          <w:rFonts w:ascii="Times New Roman" w:hAnsi="Times New Roman" w:cs="Times New Roman"/>
          <w:sz w:val="24"/>
          <w:szCs w:val="24"/>
        </w:rPr>
        <w:t>, carries out the EU financial plan and authorizes EU regulation.</w:t>
      </w:r>
      <w:r w:rsidR="00FD3B39">
        <w:rPr>
          <w:rFonts w:ascii="Times New Roman" w:hAnsi="Times New Roman" w:cs="Times New Roman"/>
          <w:sz w:val="24"/>
          <w:szCs w:val="24"/>
        </w:rPr>
        <w:t xml:space="preserve"> </w:t>
      </w:r>
      <w:r w:rsidRPr="00C46128">
        <w:rPr>
          <w:rFonts w:ascii="Times New Roman" w:hAnsi="Times New Roman" w:cs="Times New Roman"/>
          <w:sz w:val="24"/>
          <w:szCs w:val="24"/>
        </w:rPr>
        <w:t>The European Commission is driven by its President and the 26 Commissioners, one for every country.</w:t>
      </w:r>
      <w:r w:rsidR="00F0570E">
        <w:rPr>
          <w:rFonts w:ascii="Times New Roman" w:hAnsi="Times New Roman" w:cs="Times New Roman"/>
          <w:sz w:val="24"/>
          <w:szCs w:val="24"/>
        </w:rPr>
        <w:t xml:space="preserve"> </w:t>
      </w:r>
      <w:r w:rsidRPr="00C46128">
        <w:rPr>
          <w:rFonts w:ascii="Times New Roman" w:hAnsi="Times New Roman" w:cs="Times New Roman"/>
          <w:sz w:val="24"/>
          <w:szCs w:val="24"/>
        </w:rPr>
        <w:t xml:space="preserve">The Commission President is chosen for a 5-year term by the European Parliament, following the </w:t>
      </w:r>
      <w:r w:rsidR="00F0570E">
        <w:rPr>
          <w:rFonts w:ascii="Times New Roman" w:hAnsi="Times New Roman" w:cs="Times New Roman"/>
          <w:sz w:val="24"/>
          <w:szCs w:val="24"/>
        </w:rPr>
        <w:t xml:space="preserve">elections of </w:t>
      </w:r>
      <w:r w:rsidRPr="00C46128">
        <w:rPr>
          <w:rFonts w:ascii="Times New Roman" w:hAnsi="Times New Roman" w:cs="Times New Roman"/>
          <w:sz w:val="24"/>
          <w:szCs w:val="24"/>
        </w:rPr>
        <w:t>Europe</w:t>
      </w:r>
      <w:r w:rsidR="00FB6915">
        <w:rPr>
          <w:rFonts w:ascii="Times New Roman" w:hAnsi="Times New Roman" w:cs="Times New Roman"/>
          <w:sz w:val="24"/>
          <w:szCs w:val="24"/>
        </w:rPr>
        <w:t>.</w:t>
      </w:r>
      <w:r w:rsidR="007C2EC8">
        <w:rPr>
          <w:rFonts w:ascii="Times New Roman" w:hAnsi="Times New Roman" w:cs="Times New Roman"/>
          <w:sz w:val="24"/>
          <w:szCs w:val="24"/>
        </w:rPr>
        <w:t xml:space="preserve"> </w:t>
      </w:r>
      <w:r w:rsidRPr="00C46128">
        <w:rPr>
          <w:rFonts w:ascii="Times New Roman" w:hAnsi="Times New Roman" w:cs="Times New Roman"/>
          <w:sz w:val="24"/>
          <w:szCs w:val="24"/>
        </w:rPr>
        <w:t xml:space="preserve">The European Council (EU heads of state or government) propose </w:t>
      </w:r>
      <w:r w:rsidR="00007878" w:rsidRPr="00C46128">
        <w:rPr>
          <w:rFonts w:ascii="Times New Roman" w:hAnsi="Times New Roman" w:cs="Times New Roman"/>
          <w:sz w:val="24"/>
          <w:szCs w:val="24"/>
        </w:rPr>
        <w:t>a</w:t>
      </w:r>
      <w:r w:rsidRPr="00C46128">
        <w:rPr>
          <w:rFonts w:ascii="Times New Roman" w:hAnsi="Times New Roman" w:cs="Times New Roman"/>
          <w:sz w:val="24"/>
          <w:szCs w:val="24"/>
        </w:rPr>
        <w:t xml:space="preserve"> </w:t>
      </w:r>
      <w:r w:rsidR="007C2EC8">
        <w:rPr>
          <w:rFonts w:ascii="Times New Roman" w:hAnsi="Times New Roman" w:cs="Times New Roman"/>
          <w:sz w:val="24"/>
          <w:szCs w:val="24"/>
        </w:rPr>
        <w:t xml:space="preserve">candidate for presidency </w:t>
      </w:r>
      <w:r w:rsidR="00925267">
        <w:rPr>
          <w:rFonts w:ascii="Times New Roman" w:hAnsi="Times New Roman" w:cs="Times New Roman"/>
          <w:sz w:val="24"/>
          <w:szCs w:val="24"/>
        </w:rPr>
        <w:t xml:space="preserve">of the </w:t>
      </w:r>
      <w:r w:rsidR="00910757">
        <w:rPr>
          <w:rFonts w:ascii="Times New Roman" w:hAnsi="Times New Roman" w:cs="Times New Roman"/>
          <w:sz w:val="24"/>
          <w:szCs w:val="24"/>
        </w:rPr>
        <w:t xml:space="preserve">commission </w:t>
      </w:r>
      <w:r w:rsidR="00910757" w:rsidRPr="00C46128">
        <w:rPr>
          <w:rFonts w:ascii="Times New Roman" w:hAnsi="Times New Roman" w:cs="Times New Roman"/>
          <w:sz w:val="24"/>
          <w:szCs w:val="24"/>
        </w:rPr>
        <w:t>to</w:t>
      </w:r>
      <w:r w:rsidRPr="00C46128">
        <w:rPr>
          <w:rFonts w:ascii="Times New Roman" w:hAnsi="Times New Roman" w:cs="Times New Roman"/>
          <w:sz w:val="24"/>
          <w:szCs w:val="24"/>
        </w:rPr>
        <w:t xml:space="preserve"> the Parliament. Since the decision of </w:t>
      </w:r>
      <w:r w:rsidR="00925267">
        <w:rPr>
          <w:rFonts w:ascii="Times New Roman" w:hAnsi="Times New Roman" w:cs="Times New Roman"/>
          <w:sz w:val="24"/>
          <w:szCs w:val="24"/>
        </w:rPr>
        <w:t>the candidate</w:t>
      </w:r>
      <w:r w:rsidRPr="00C46128">
        <w:rPr>
          <w:rFonts w:ascii="Times New Roman" w:hAnsi="Times New Roman" w:cs="Times New Roman"/>
          <w:sz w:val="24"/>
          <w:szCs w:val="24"/>
        </w:rPr>
        <w:t xml:space="preserve"> should consider the European political race results, the proposed competitor for the most part comes from the biggest political gathering in the Parliament.</w:t>
      </w:r>
      <w:r w:rsidR="007321A5">
        <w:rPr>
          <w:rFonts w:ascii="Times New Roman" w:hAnsi="Times New Roman" w:cs="Times New Roman"/>
          <w:sz w:val="24"/>
          <w:szCs w:val="24"/>
        </w:rPr>
        <w:t xml:space="preserve"> </w:t>
      </w:r>
    </w:p>
    <w:p w14:paraId="2602E079" w14:textId="2B6F7748" w:rsidR="00C46128" w:rsidRPr="00C46128" w:rsidRDefault="00C46128" w:rsidP="00C46128">
      <w:pPr>
        <w:spacing w:after="0" w:line="480" w:lineRule="auto"/>
        <w:contextualSpacing/>
        <w:jc w:val="both"/>
        <w:rPr>
          <w:rFonts w:ascii="Times New Roman" w:hAnsi="Times New Roman" w:cs="Times New Roman"/>
          <w:sz w:val="24"/>
          <w:szCs w:val="24"/>
        </w:rPr>
      </w:pPr>
      <w:r w:rsidRPr="00C46128">
        <w:rPr>
          <w:rFonts w:ascii="Times New Roman" w:hAnsi="Times New Roman" w:cs="Times New Roman"/>
          <w:sz w:val="24"/>
          <w:szCs w:val="24"/>
        </w:rPr>
        <w:t>The Parliament needs to endorse the new Commission President by an outright larger part (a big part of all MEPs,</w:t>
      </w:r>
      <w:r w:rsidR="00704AD8">
        <w:rPr>
          <w:rFonts w:ascii="Times New Roman" w:hAnsi="Times New Roman" w:cs="Times New Roman"/>
          <w:sz w:val="24"/>
          <w:szCs w:val="24"/>
        </w:rPr>
        <w:t xml:space="preserve"> with</w:t>
      </w:r>
      <w:r w:rsidR="00704AD8" w:rsidRPr="00C46128">
        <w:rPr>
          <w:rFonts w:ascii="Times New Roman" w:hAnsi="Times New Roman" w:cs="Times New Roman"/>
          <w:sz w:val="24"/>
          <w:szCs w:val="24"/>
        </w:rPr>
        <w:t xml:space="preserve"> one</w:t>
      </w:r>
      <w:r w:rsidRPr="00C46128">
        <w:rPr>
          <w:rFonts w:ascii="Times New Roman" w:hAnsi="Times New Roman" w:cs="Times New Roman"/>
          <w:sz w:val="24"/>
          <w:szCs w:val="24"/>
        </w:rPr>
        <w:t xml:space="preserve"> addition). When supported, the European Council formally names the new President</w:t>
      </w:r>
      <w:r w:rsidR="00C611D1">
        <w:rPr>
          <w:rFonts w:ascii="Times New Roman" w:hAnsi="Times New Roman" w:cs="Times New Roman"/>
          <w:sz w:val="24"/>
          <w:szCs w:val="24"/>
        </w:rPr>
        <w:t xml:space="preserve">. </w:t>
      </w:r>
      <w:r w:rsidRPr="00C46128">
        <w:rPr>
          <w:rFonts w:ascii="Times New Roman" w:hAnsi="Times New Roman" w:cs="Times New Roman"/>
          <w:sz w:val="24"/>
          <w:szCs w:val="24"/>
        </w:rPr>
        <w:t xml:space="preserve">Assuming the competitor neglects to get the endorsement of the European Parliament, the European Council should propose another </w:t>
      </w:r>
      <w:r w:rsidR="00C611D1">
        <w:rPr>
          <w:rFonts w:ascii="Times New Roman" w:hAnsi="Times New Roman" w:cs="Times New Roman"/>
          <w:sz w:val="24"/>
          <w:szCs w:val="24"/>
        </w:rPr>
        <w:t>candidate</w:t>
      </w:r>
      <w:r w:rsidRPr="00C46128">
        <w:rPr>
          <w:rFonts w:ascii="Times New Roman" w:hAnsi="Times New Roman" w:cs="Times New Roman"/>
          <w:sz w:val="24"/>
          <w:szCs w:val="24"/>
        </w:rPr>
        <w:t xml:space="preserve"> inside </w:t>
      </w:r>
      <w:r w:rsidR="00154056">
        <w:rPr>
          <w:rFonts w:ascii="Times New Roman" w:hAnsi="Times New Roman" w:cs="Times New Roman"/>
          <w:sz w:val="24"/>
          <w:szCs w:val="24"/>
        </w:rPr>
        <w:t xml:space="preserve">a </w:t>
      </w:r>
      <w:r w:rsidRPr="00C46128">
        <w:rPr>
          <w:rFonts w:ascii="Times New Roman" w:hAnsi="Times New Roman" w:cs="Times New Roman"/>
          <w:sz w:val="24"/>
          <w:szCs w:val="24"/>
        </w:rPr>
        <w:t>month.</w:t>
      </w:r>
      <w:r w:rsidR="003E4C06">
        <w:rPr>
          <w:rFonts w:ascii="Times New Roman" w:hAnsi="Times New Roman" w:cs="Times New Roman"/>
          <w:sz w:val="24"/>
          <w:szCs w:val="24"/>
        </w:rPr>
        <w:t xml:space="preserve"> </w:t>
      </w:r>
      <w:r w:rsidRPr="00C46128">
        <w:rPr>
          <w:rFonts w:ascii="Times New Roman" w:hAnsi="Times New Roman" w:cs="Times New Roman"/>
          <w:sz w:val="24"/>
          <w:szCs w:val="24"/>
        </w:rPr>
        <w:t>The President-elect allots strategy portfolios to the up-and-comer Commissioners, one from every EU country.</w:t>
      </w:r>
    </w:p>
    <w:p w14:paraId="51C546B6" w14:textId="47A85A97" w:rsidR="00C46128" w:rsidRDefault="00C10306" w:rsidP="00C46128">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Commissioners</w:t>
      </w:r>
      <w:r w:rsidR="00C46128" w:rsidRPr="00C46128">
        <w:rPr>
          <w:rFonts w:ascii="Times New Roman" w:hAnsi="Times New Roman" w:cs="Times New Roman"/>
          <w:sz w:val="24"/>
          <w:szCs w:val="24"/>
        </w:rPr>
        <w:t xml:space="preserve"> complete their obligations for the Commission autonomously of the public legislatures of the nations from which they come.</w:t>
      </w:r>
      <w:r w:rsidR="002F7AAE">
        <w:rPr>
          <w:rFonts w:ascii="Times New Roman" w:hAnsi="Times New Roman" w:cs="Times New Roman"/>
          <w:sz w:val="24"/>
          <w:szCs w:val="24"/>
        </w:rPr>
        <w:t xml:space="preserve"> </w:t>
      </w:r>
      <w:r w:rsidR="00C46128" w:rsidRPr="00C46128">
        <w:rPr>
          <w:rFonts w:ascii="Times New Roman" w:hAnsi="Times New Roman" w:cs="Times New Roman"/>
          <w:sz w:val="24"/>
          <w:szCs w:val="24"/>
        </w:rPr>
        <w:t xml:space="preserve">The Commissioners-assign should then show up </w:t>
      </w:r>
      <w:r w:rsidR="002F7AAE">
        <w:rPr>
          <w:rFonts w:ascii="Times New Roman" w:hAnsi="Times New Roman" w:cs="Times New Roman"/>
          <w:sz w:val="24"/>
          <w:szCs w:val="24"/>
        </w:rPr>
        <w:t>in front of</w:t>
      </w:r>
      <w:r w:rsidR="00C46128" w:rsidRPr="00C46128">
        <w:rPr>
          <w:rFonts w:ascii="Times New Roman" w:hAnsi="Times New Roman" w:cs="Times New Roman"/>
          <w:sz w:val="24"/>
          <w:szCs w:val="24"/>
        </w:rPr>
        <w:t xml:space="preserve"> the parliamentary </w:t>
      </w:r>
      <w:r w:rsidR="002F7AAE">
        <w:rPr>
          <w:rFonts w:ascii="Times New Roman" w:hAnsi="Times New Roman" w:cs="Times New Roman"/>
          <w:sz w:val="24"/>
          <w:szCs w:val="24"/>
        </w:rPr>
        <w:t>committee</w:t>
      </w:r>
      <w:r w:rsidR="00C46128" w:rsidRPr="00C46128">
        <w:rPr>
          <w:rFonts w:ascii="Times New Roman" w:hAnsi="Times New Roman" w:cs="Times New Roman"/>
          <w:sz w:val="24"/>
          <w:szCs w:val="24"/>
        </w:rPr>
        <w:t xml:space="preserve"> liable for their portfolio, to be assessed on their reasonableness for the position.</w:t>
      </w:r>
      <w:r w:rsidR="00A24335">
        <w:rPr>
          <w:rFonts w:ascii="Times New Roman" w:hAnsi="Times New Roman" w:cs="Times New Roman"/>
          <w:sz w:val="24"/>
          <w:szCs w:val="24"/>
        </w:rPr>
        <w:t xml:space="preserve"> </w:t>
      </w:r>
      <w:r w:rsidR="00C46128" w:rsidRPr="00C46128">
        <w:rPr>
          <w:rFonts w:ascii="Times New Roman" w:hAnsi="Times New Roman" w:cs="Times New Roman"/>
          <w:sz w:val="24"/>
          <w:szCs w:val="24"/>
        </w:rPr>
        <w:t>When every one of the 26 Commissioners-assign have been supported (Commissioners-assign may pull out on the off chance that they don't get a positive assessment), they, alongside the President-elect and the High Representative for Foreign Affairs and Security Policy, must be endorsed in a solitary vote of assent by the European Parliament</w:t>
      </w:r>
      <w:r w:rsidR="000768E4">
        <w:rPr>
          <w:rFonts w:ascii="Times New Roman" w:hAnsi="Times New Roman" w:cs="Times New Roman"/>
          <w:sz w:val="24"/>
          <w:szCs w:val="24"/>
        </w:rPr>
        <w:t xml:space="preserve">. </w:t>
      </w:r>
      <w:r w:rsidR="00C46128" w:rsidRPr="00C46128">
        <w:rPr>
          <w:rFonts w:ascii="Times New Roman" w:hAnsi="Times New Roman" w:cs="Times New Roman"/>
          <w:sz w:val="24"/>
          <w:szCs w:val="24"/>
        </w:rPr>
        <w:t>The European Council officially names every one of the Commissioners to their separate positions, acting by a certified larger part.</w:t>
      </w:r>
    </w:p>
    <w:p w14:paraId="016EB1D8" w14:textId="5E884219" w:rsidR="0024764D" w:rsidRPr="0024764D" w:rsidRDefault="0024764D" w:rsidP="0024764D">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w:t>
      </w:r>
      <w:r w:rsidRPr="0024764D">
        <w:rPr>
          <w:rFonts w:ascii="Times New Roman" w:hAnsi="Times New Roman" w:cs="Times New Roman"/>
          <w:sz w:val="24"/>
          <w:szCs w:val="24"/>
        </w:rPr>
        <w:t>European Council</w:t>
      </w:r>
      <w:r>
        <w:rPr>
          <w:rFonts w:ascii="Times New Roman" w:hAnsi="Times New Roman" w:cs="Times New Roman"/>
          <w:sz w:val="24"/>
          <w:szCs w:val="24"/>
        </w:rPr>
        <w:t xml:space="preserve"> is composed of </w:t>
      </w:r>
      <w:r w:rsidR="000E4495">
        <w:rPr>
          <w:rFonts w:ascii="Times New Roman" w:hAnsi="Times New Roman" w:cs="Times New Roman"/>
          <w:sz w:val="24"/>
          <w:szCs w:val="24"/>
        </w:rPr>
        <w:t xml:space="preserve">the </w:t>
      </w:r>
      <w:r w:rsidRPr="0024764D">
        <w:rPr>
          <w:rFonts w:ascii="Times New Roman" w:hAnsi="Times New Roman" w:cs="Times New Roman"/>
          <w:sz w:val="24"/>
          <w:szCs w:val="24"/>
        </w:rPr>
        <w:t xml:space="preserve">heads of state or legislature of EU </w:t>
      </w:r>
      <w:r w:rsidR="000E4495">
        <w:rPr>
          <w:rFonts w:ascii="Times New Roman" w:hAnsi="Times New Roman" w:cs="Times New Roman"/>
          <w:sz w:val="24"/>
          <w:szCs w:val="24"/>
        </w:rPr>
        <w:t>Member</w:t>
      </w:r>
      <w:r w:rsidRPr="0024764D">
        <w:rPr>
          <w:rFonts w:ascii="Times New Roman" w:hAnsi="Times New Roman" w:cs="Times New Roman"/>
          <w:sz w:val="24"/>
          <w:szCs w:val="24"/>
        </w:rPr>
        <w:t xml:space="preserve"> nations, the President of the European Council and the President of the European Commission. </w:t>
      </w:r>
      <w:r w:rsidR="00A252B9">
        <w:rPr>
          <w:rFonts w:ascii="Times New Roman" w:hAnsi="Times New Roman" w:cs="Times New Roman"/>
          <w:sz w:val="24"/>
          <w:szCs w:val="24"/>
        </w:rPr>
        <w:t xml:space="preserve">It is </w:t>
      </w:r>
      <w:r w:rsidR="00A252B9" w:rsidRPr="0024764D">
        <w:rPr>
          <w:rFonts w:ascii="Times New Roman" w:hAnsi="Times New Roman" w:cs="Times New Roman"/>
          <w:sz w:val="24"/>
          <w:szCs w:val="24"/>
        </w:rPr>
        <w:t xml:space="preserve">upheld </w:t>
      </w:r>
      <w:r w:rsidRPr="0024764D">
        <w:rPr>
          <w:rFonts w:ascii="Times New Roman" w:hAnsi="Times New Roman" w:cs="Times New Roman"/>
          <w:sz w:val="24"/>
          <w:szCs w:val="24"/>
        </w:rPr>
        <w:t xml:space="preserve">by its own organization made out of </w:t>
      </w:r>
      <w:r w:rsidR="00A252B9">
        <w:rPr>
          <w:rFonts w:ascii="Times New Roman" w:hAnsi="Times New Roman" w:cs="Times New Roman"/>
          <w:sz w:val="24"/>
          <w:szCs w:val="24"/>
        </w:rPr>
        <w:t>civil servants</w:t>
      </w:r>
      <w:r w:rsidRPr="0024764D">
        <w:rPr>
          <w:rFonts w:ascii="Times New Roman" w:hAnsi="Times New Roman" w:cs="Times New Roman"/>
          <w:sz w:val="24"/>
          <w:szCs w:val="24"/>
        </w:rPr>
        <w:t>.</w:t>
      </w:r>
      <w:r w:rsidR="00A8283E">
        <w:rPr>
          <w:rFonts w:ascii="Times New Roman" w:hAnsi="Times New Roman" w:cs="Times New Roman"/>
          <w:sz w:val="24"/>
          <w:szCs w:val="24"/>
        </w:rPr>
        <w:t xml:space="preserve"> Its purpose is to </w:t>
      </w:r>
      <w:r w:rsidRPr="0024764D">
        <w:rPr>
          <w:rFonts w:ascii="Times New Roman" w:hAnsi="Times New Roman" w:cs="Times New Roman"/>
          <w:sz w:val="24"/>
          <w:szCs w:val="24"/>
        </w:rPr>
        <w:t>characterizes the EU's by and large political bearing and needs.</w:t>
      </w:r>
      <w:r w:rsidR="000B4694">
        <w:rPr>
          <w:rFonts w:ascii="Times New Roman" w:hAnsi="Times New Roman" w:cs="Times New Roman"/>
          <w:sz w:val="24"/>
          <w:szCs w:val="24"/>
        </w:rPr>
        <w:t xml:space="preserve"> The Council c</w:t>
      </w:r>
      <w:r w:rsidRPr="0024764D">
        <w:rPr>
          <w:rFonts w:ascii="Times New Roman" w:hAnsi="Times New Roman" w:cs="Times New Roman"/>
          <w:sz w:val="24"/>
          <w:szCs w:val="24"/>
        </w:rPr>
        <w:t>hooses its own President</w:t>
      </w:r>
      <w:r w:rsidR="000B4694">
        <w:rPr>
          <w:rFonts w:ascii="Times New Roman" w:hAnsi="Times New Roman" w:cs="Times New Roman"/>
          <w:sz w:val="24"/>
          <w:szCs w:val="24"/>
        </w:rPr>
        <w:t xml:space="preserve"> </w:t>
      </w:r>
      <w:r w:rsidRPr="0024764D">
        <w:rPr>
          <w:rFonts w:ascii="Times New Roman" w:hAnsi="Times New Roman" w:cs="Times New Roman"/>
          <w:sz w:val="24"/>
          <w:szCs w:val="24"/>
        </w:rPr>
        <w:t>by qualified greater part in the European Council (55% of EU nations and 65% of the whole EU populace)</w:t>
      </w:r>
      <w:r w:rsidR="000B4694">
        <w:rPr>
          <w:rFonts w:ascii="Times New Roman" w:hAnsi="Times New Roman" w:cs="Times New Roman"/>
          <w:sz w:val="24"/>
          <w:szCs w:val="24"/>
        </w:rPr>
        <w:t xml:space="preserve"> and this is a </w:t>
      </w:r>
      <w:r w:rsidRPr="0024764D">
        <w:rPr>
          <w:rFonts w:ascii="Times New Roman" w:hAnsi="Times New Roman" w:cs="Times New Roman"/>
          <w:sz w:val="24"/>
          <w:szCs w:val="24"/>
        </w:rPr>
        <w:t>post held for a 2.5 year term, inexhaustible once</w:t>
      </w:r>
      <w:r w:rsidR="000B4694">
        <w:rPr>
          <w:rFonts w:ascii="Times New Roman" w:hAnsi="Times New Roman" w:cs="Times New Roman"/>
          <w:sz w:val="24"/>
          <w:szCs w:val="24"/>
        </w:rPr>
        <w:t xml:space="preserve">. </w:t>
      </w:r>
      <w:r w:rsidR="0062628B">
        <w:rPr>
          <w:rFonts w:ascii="Times New Roman" w:hAnsi="Times New Roman" w:cs="Times New Roman"/>
          <w:sz w:val="24"/>
          <w:szCs w:val="24"/>
        </w:rPr>
        <w:t>It p</w:t>
      </w:r>
      <w:r w:rsidRPr="0024764D">
        <w:rPr>
          <w:rFonts w:ascii="Times New Roman" w:hAnsi="Times New Roman" w:cs="Times New Roman"/>
          <w:sz w:val="24"/>
          <w:szCs w:val="24"/>
        </w:rPr>
        <w:t>roposes a contender for the President of the European Commission</w:t>
      </w:r>
      <w:r w:rsidR="0062628B">
        <w:rPr>
          <w:rFonts w:ascii="Times New Roman" w:hAnsi="Times New Roman" w:cs="Times New Roman"/>
          <w:sz w:val="24"/>
          <w:szCs w:val="24"/>
        </w:rPr>
        <w:t xml:space="preserve"> </w:t>
      </w:r>
      <w:r w:rsidRPr="0024764D">
        <w:rPr>
          <w:rFonts w:ascii="Times New Roman" w:hAnsi="Times New Roman" w:cs="Times New Roman"/>
          <w:sz w:val="24"/>
          <w:szCs w:val="24"/>
        </w:rPr>
        <w:t>by a certified larger part in the European Council</w:t>
      </w:r>
      <w:r w:rsidR="0062628B">
        <w:rPr>
          <w:rFonts w:ascii="Times New Roman" w:hAnsi="Times New Roman" w:cs="Times New Roman"/>
          <w:sz w:val="24"/>
          <w:szCs w:val="24"/>
        </w:rPr>
        <w:t xml:space="preserve">, a </w:t>
      </w:r>
      <w:r w:rsidRPr="0024764D">
        <w:rPr>
          <w:rFonts w:ascii="Times New Roman" w:hAnsi="Times New Roman" w:cs="Times New Roman"/>
          <w:sz w:val="24"/>
          <w:szCs w:val="24"/>
        </w:rPr>
        <w:t>post held for a sustainable 5-year term</w:t>
      </w:r>
      <w:r w:rsidR="0062628B">
        <w:rPr>
          <w:rFonts w:ascii="Times New Roman" w:hAnsi="Times New Roman" w:cs="Times New Roman"/>
          <w:sz w:val="24"/>
          <w:szCs w:val="24"/>
        </w:rPr>
        <w:t xml:space="preserve"> and </w:t>
      </w:r>
      <w:r w:rsidRPr="0024764D">
        <w:rPr>
          <w:rFonts w:ascii="Times New Roman" w:hAnsi="Times New Roman" w:cs="Times New Roman"/>
          <w:sz w:val="24"/>
          <w:szCs w:val="24"/>
        </w:rPr>
        <w:t>the up-and-comer proposed by the European Council should be endorsed by a larger part in the European Parliament</w:t>
      </w:r>
      <w:r w:rsidR="0062628B">
        <w:rPr>
          <w:rFonts w:ascii="Times New Roman" w:hAnsi="Times New Roman" w:cs="Times New Roman"/>
          <w:sz w:val="24"/>
          <w:szCs w:val="24"/>
        </w:rPr>
        <w:t xml:space="preserve">. </w:t>
      </w:r>
      <w:r w:rsidR="00C707D2" w:rsidRPr="0024764D">
        <w:rPr>
          <w:rFonts w:ascii="Times New Roman" w:hAnsi="Times New Roman" w:cs="Times New Roman"/>
          <w:sz w:val="24"/>
          <w:szCs w:val="24"/>
        </w:rPr>
        <w:t xml:space="preserve">On </w:t>
      </w:r>
      <w:r w:rsidRPr="0024764D">
        <w:rPr>
          <w:rFonts w:ascii="Times New Roman" w:hAnsi="Times New Roman" w:cs="Times New Roman"/>
          <w:sz w:val="24"/>
          <w:szCs w:val="24"/>
        </w:rPr>
        <w:t xml:space="preserve">the off chance that Parliament neglects to support the up-and-comer, the European Council should propose another </w:t>
      </w:r>
      <w:r w:rsidR="00C707D2">
        <w:rPr>
          <w:rFonts w:ascii="Times New Roman" w:hAnsi="Times New Roman" w:cs="Times New Roman"/>
          <w:sz w:val="24"/>
          <w:szCs w:val="24"/>
        </w:rPr>
        <w:t>candidate</w:t>
      </w:r>
      <w:r w:rsidRPr="0024764D">
        <w:rPr>
          <w:rFonts w:ascii="Times New Roman" w:hAnsi="Times New Roman" w:cs="Times New Roman"/>
          <w:sz w:val="24"/>
          <w:szCs w:val="24"/>
        </w:rPr>
        <w:t>. The new competitor additionally must be supported by a larger part in the European Parliament</w:t>
      </w:r>
      <w:r w:rsidR="00C955A8">
        <w:rPr>
          <w:rFonts w:ascii="Times New Roman" w:hAnsi="Times New Roman" w:cs="Times New Roman"/>
          <w:sz w:val="24"/>
          <w:szCs w:val="24"/>
        </w:rPr>
        <w:t>.</w:t>
      </w:r>
    </w:p>
    <w:p w14:paraId="21D4175C" w14:textId="5B43B1B2" w:rsidR="0024764D" w:rsidRDefault="008B5CA8" w:rsidP="0024764D">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Council also appoints </w:t>
      </w:r>
      <w:r w:rsidR="0024764D" w:rsidRPr="0024764D">
        <w:rPr>
          <w:rFonts w:ascii="Times New Roman" w:hAnsi="Times New Roman" w:cs="Times New Roman"/>
          <w:sz w:val="24"/>
          <w:szCs w:val="24"/>
        </w:rPr>
        <w:t>the High Representative for Foreign Affairs and Security Policy (answerable for EU international concerns ('outer activity') and furthermore a Vice-President of the European Commission)</w:t>
      </w:r>
      <w:r w:rsidR="0024764D">
        <w:rPr>
          <w:rFonts w:ascii="Times New Roman" w:hAnsi="Times New Roman" w:cs="Times New Roman"/>
          <w:sz w:val="24"/>
          <w:szCs w:val="24"/>
        </w:rPr>
        <w:t xml:space="preserve"> </w:t>
      </w:r>
      <w:r w:rsidR="0024764D" w:rsidRPr="0024764D">
        <w:rPr>
          <w:rFonts w:ascii="Times New Roman" w:hAnsi="Times New Roman" w:cs="Times New Roman"/>
          <w:sz w:val="24"/>
          <w:szCs w:val="24"/>
        </w:rPr>
        <w:t>by qualified larger part, with the understanding of the Commission President</w:t>
      </w:r>
      <w:r w:rsidR="0024764D">
        <w:rPr>
          <w:rFonts w:ascii="Times New Roman" w:hAnsi="Times New Roman" w:cs="Times New Roman"/>
          <w:sz w:val="24"/>
          <w:szCs w:val="24"/>
        </w:rPr>
        <w:t xml:space="preserve"> </w:t>
      </w:r>
      <w:r w:rsidR="0024764D" w:rsidRPr="0024764D">
        <w:rPr>
          <w:rFonts w:ascii="Times New Roman" w:hAnsi="Times New Roman" w:cs="Times New Roman"/>
          <w:sz w:val="24"/>
          <w:szCs w:val="24"/>
        </w:rPr>
        <w:t>for a 5-year term</w:t>
      </w:r>
      <w:r>
        <w:rPr>
          <w:rFonts w:ascii="Times New Roman" w:hAnsi="Times New Roman" w:cs="Times New Roman"/>
          <w:sz w:val="24"/>
          <w:szCs w:val="24"/>
        </w:rPr>
        <w:t xml:space="preserve">. The Council also </w:t>
      </w:r>
      <w:r w:rsidR="00594FDB" w:rsidRPr="0024764D">
        <w:rPr>
          <w:rFonts w:ascii="Times New Roman" w:hAnsi="Times New Roman" w:cs="Times New Roman"/>
          <w:sz w:val="24"/>
          <w:szCs w:val="24"/>
        </w:rPr>
        <w:t xml:space="preserve">designates </w:t>
      </w:r>
      <w:r w:rsidR="0024764D" w:rsidRPr="0024764D">
        <w:rPr>
          <w:rFonts w:ascii="Times New Roman" w:hAnsi="Times New Roman" w:cs="Times New Roman"/>
          <w:sz w:val="24"/>
          <w:szCs w:val="24"/>
        </w:rPr>
        <w:t>the European Commission (the Commissioners and President, and the High Representative for Foreign Affairs and Security Policy)</w:t>
      </w:r>
      <w:r w:rsidR="0024764D">
        <w:rPr>
          <w:rFonts w:ascii="Times New Roman" w:hAnsi="Times New Roman" w:cs="Times New Roman"/>
          <w:sz w:val="24"/>
          <w:szCs w:val="24"/>
        </w:rPr>
        <w:t xml:space="preserve"> </w:t>
      </w:r>
      <w:r w:rsidR="0024764D" w:rsidRPr="0024764D">
        <w:rPr>
          <w:rFonts w:ascii="Times New Roman" w:hAnsi="Times New Roman" w:cs="Times New Roman"/>
          <w:sz w:val="24"/>
          <w:szCs w:val="24"/>
        </w:rPr>
        <w:t>by qualified larger part (after they have been endorsed by the European Parliament)</w:t>
      </w:r>
      <w:r w:rsidR="00594FDB">
        <w:rPr>
          <w:rFonts w:ascii="Times New Roman" w:hAnsi="Times New Roman" w:cs="Times New Roman"/>
          <w:sz w:val="24"/>
          <w:szCs w:val="24"/>
        </w:rPr>
        <w:t>. It also appoints</w:t>
      </w:r>
      <w:r w:rsidR="0024764D" w:rsidRPr="0024764D">
        <w:rPr>
          <w:rFonts w:ascii="Times New Roman" w:hAnsi="Times New Roman" w:cs="Times New Roman"/>
          <w:sz w:val="24"/>
          <w:szCs w:val="24"/>
        </w:rPr>
        <w:t xml:space="preserve"> the </w:t>
      </w:r>
      <w:r w:rsidR="00DC5ED1" w:rsidRPr="0024764D">
        <w:rPr>
          <w:rFonts w:ascii="Times New Roman" w:hAnsi="Times New Roman" w:cs="Times New Roman"/>
          <w:sz w:val="24"/>
          <w:szCs w:val="24"/>
        </w:rPr>
        <w:t>European Central Bank (ECB)</w:t>
      </w:r>
      <w:r w:rsidR="00DC5ED1">
        <w:rPr>
          <w:rFonts w:ascii="Times New Roman" w:hAnsi="Times New Roman" w:cs="Times New Roman"/>
          <w:sz w:val="24"/>
          <w:szCs w:val="24"/>
        </w:rPr>
        <w:t xml:space="preserve"> </w:t>
      </w:r>
      <w:r w:rsidR="0024764D" w:rsidRPr="0024764D">
        <w:rPr>
          <w:rFonts w:ascii="Times New Roman" w:hAnsi="Times New Roman" w:cs="Times New Roman"/>
          <w:sz w:val="24"/>
          <w:szCs w:val="24"/>
        </w:rPr>
        <w:t xml:space="preserve">Executive </w:t>
      </w:r>
      <w:r w:rsidR="00DC5ED1">
        <w:rPr>
          <w:rFonts w:ascii="Times New Roman" w:hAnsi="Times New Roman" w:cs="Times New Roman"/>
          <w:sz w:val="24"/>
          <w:szCs w:val="24"/>
        </w:rPr>
        <w:t>board.</w:t>
      </w:r>
    </w:p>
    <w:p w14:paraId="1FB7E774" w14:textId="38F32152" w:rsidR="00BE3949" w:rsidRPr="00BE3949" w:rsidRDefault="00BE3949" w:rsidP="00BE3949">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w:t>
      </w:r>
      <w:r w:rsidRPr="00BE3949">
        <w:rPr>
          <w:rFonts w:ascii="Times New Roman" w:hAnsi="Times New Roman" w:cs="Times New Roman"/>
          <w:sz w:val="24"/>
          <w:szCs w:val="24"/>
        </w:rPr>
        <w:t>European Parliament</w:t>
      </w:r>
      <w:r>
        <w:rPr>
          <w:rFonts w:ascii="Times New Roman" w:hAnsi="Times New Roman" w:cs="Times New Roman"/>
          <w:sz w:val="24"/>
          <w:szCs w:val="24"/>
        </w:rPr>
        <w:t xml:space="preserve"> </w:t>
      </w:r>
      <w:r w:rsidR="00017EDF">
        <w:rPr>
          <w:rFonts w:ascii="Times New Roman" w:hAnsi="Times New Roman" w:cs="Times New Roman"/>
          <w:sz w:val="24"/>
          <w:szCs w:val="24"/>
        </w:rPr>
        <w:t xml:space="preserve">is currently composed of </w:t>
      </w:r>
      <w:r w:rsidRPr="00BE3949">
        <w:rPr>
          <w:rFonts w:ascii="Times New Roman" w:hAnsi="Times New Roman" w:cs="Times New Roman"/>
          <w:sz w:val="24"/>
          <w:szCs w:val="24"/>
        </w:rPr>
        <w:t xml:space="preserve">705 Members of the European Parliament (MEPs), decided </w:t>
      </w:r>
      <w:r w:rsidR="00E64673">
        <w:rPr>
          <w:rFonts w:ascii="Times New Roman" w:hAnsi="Times New Roman" w:cs="Times New Roman"/>
          <w:sz w:val="24"/>
          <w:szCs w:val="24"/>
        </w:rPr>
        <w:t>directly</w:t>
      </w:r>
      <w:r w:rsidRPr="00BE3949">
        <w:rPr>
          <w:rFonts w:ascii="Times New Roman" w:hAnsi="Times New Roman" w:cs="Times New Roman"/>
          <w:sz w:val="24"/>
          <w:szCs w:val="24"/>
        </w:rPr>
        <w:t xml:space="preserve"> by EU residents</w:t>
      </w:r>
      <w:r w:rsidR="00E64673">
        <w:rPr>
          <w:rFonts w:ascii="Times New Roman" w:hAnsi="Times New Roman" w:cs="Times New Roman"/>
          <w:sz w:val="24"/>
          <w:szCs w:val="24"/>
        </w:rPr>
        <w:t xml:space="preserve"> and citizens</w:t>
      </w:r>
      <w:r w:rsidRPr="00BE3949">
        <w:rPr>
          <w:rFonts w:ascii="Times New Roman" w:hAnsi="Times New Roman" w:cs="Times New Roman"/>
          <w:sz w:val="24"/>
          <w:szCs w:val="24"/>
        </w:rPr>
        <w:t xml:space="preserve">, agreeing generally to public constituent regulations and </w:t>
      </w:r>
      <w:r w:rsidR="00E64673">
        <w:rPr>
          <w:rFonts w:ascii="Times New Roman" w:hAnsi="Times New Roman" w:cs="Times New Roman"/>
          <w:sz w:val="24"/>
          <w:szCs w:val="24"/>
        </w:rPr>
        <w:t>laws</w:t>
      </w:r>
      <w:r w:rsidRPr="00BE3949">
        <w:rPr>
          <w:rFonts w:ascii="Times New Roman" w:hAnsi="Times New Roman" w:cs="Times New Roman"/>
          <w:sz w:val="24"/>
          <w:szCs w:val="24"/>
        </w:rPr>
        <w:t xml:space="preserve"> in every EU country.</w:t>
      </w:r>
      <w:r w:rsidR="00B776C8">
        <w:rPr>
          <w:rFonts w:ascii="Times New Roman" w:hAnsi="Times New Roman" w:cs="Times New Roman"/>
          <w:sz w:val="24"/>
          <w:szCs w:val="24"/>
        </w:rPr>
        <w:t xml:space="preserve"> This institution co-legislates with the Council.  </w:t>
      </w:r>
    </w:p>
    <w:p w14:paraId="6D370602" w14:textId="6AF92988" w:rsidR="00BE3949" w:rsidRDefault="00BE3949" w:rsidP="00BE3949">
      <w:pPr>
        <w:spacing w:after="0" w:line="480" w:lineRule="auto"/>
        <w:contextualSpacing/>
        <w:jc w:val="both"/>
        <w:rPr>
          <w:rFonts w:ascii="Times New Roman" w:hAnsi="Times New Roman" w:cs="Times New Roman"/>
          <w:sz w:val="24"/>
          <w:szCs w:val="24"/>
        </w:rPr>
      </w:pPr>
      <w:r w:rsidRPr="00BE3949">
        <w:rPr>
          <w:rFonts w:ascii="Times New Roman" w:hAnsi="Times New Roman" w:cs="Times New Roman"/>
          <w:sz w:val="24"/>
          <w:szCs w:val="24"/>
        </w:rPr>
        <w:t xml:space="preserve">It likewise decides on new economic deals and examines the EU establishments and how the EU spending plan is spent. </w:t>
      </w:r>
      <w:r w:rsidR="00802D35">
        <w:rPr>
          <w:rFonts w:ascii="Times New Roman" w:hAnsi="Times New Roman" w:cs="Times New Roman"/>
          <w:sz w:val="24"/>
          <w:szCs w:val="24"/>
        </w:rPr>
        <w:t>It votes for its President,</w:t>
      </w:r>
      <w:r w:rsidR="0074774C">
        <w:rPr>
          <w:rFonts w:ascii="Times New Roman" w:hAnsi="Times New Roman" w:cs="Times New Roman"/>
          <w:sz w:val="24"/>
          <w:szCs w:val="24"/>
        </w:rPr>
        <w:t xml:space="preserve"> </w:t>
      </w:r>
      <w:r w:rsidR="0074774C" w:rsidRPr="0074774C">
        <w:rPr>
          <w:rFonts w:ascii="Times New Roman" w:hAnsi="Times New Roman" w:cs="Times New Roman"/>
          <w:sz w:val="24"/>
          <w:szCs w:val="24"/>
        </w:rPr>
        <w:t>Vice-presidents, committee</w:t>
      </w:r>
      <w:r w:rsidR="0074774C">
        <w:rPr>
          <w:rFonts w:ascii="Times New Roman" w:hAnsi="Times New Roman" w:cs="Times New Roman"/>
          <w:sz w:val="24"/>
          <w:szCs w:val="24"/>
        </w:rPr>
        <w:t>,</w:t>
      </w:r>
      <w:r w:rsidR="0074774C" w:rsidRPr="0074774C">
        <w:rPr>
          <w:rFonts w:ascii="Times New Roman" w:hAnsi="Times New Roman" w:cs="Times New Roman"/>
          <w:sz w:val="24"/>
          <w:szCs w:val="24"/>
        </w:rPr>
        <w:t xml:space="preserve"> quaestors, and delegation vice-chairs and chairs</w:t>
      </w:r>
      <w:r w:rsidR="0074774C">
        <w:rPr>
          <w:rFonts w:ascii="Times New Roman" w:hAnsi="Times New Roman" w:cs="Times New Roman"/>
          <w:sz w:val="24"/>
          <w:szCs w:val="24"/>
        </w:rPr>
        <w:t xml:space="preserve">. </w:t>
      </w:r>
      <w:r w:rsidR="008A79AA">
        <w:rPr>
          <w:rFonts w:ascii="Times New Roman" w:hAnsi="Times New Roman" w:cs="Times New Roman"/>
          <w:sz w:val="24"/>
          <w:szCs w:val="24"/>
        </w:rPr>
        <w:t xml:space="preserve">It also elects the Commission’s </w:t>
      </w:r>
      <w:r w:rsidR="008271C0">
        <w:rPr>
          <w:rFonts w:ascii="Times New Roman" w:hAnsi="Times New Roman" w:cs="Times New Roman"/>
          <w:sz w:val="24"/>
          <w:szCs w:val="24"/>
        </w:rPr>
        <w:t xml:space="preserve">President, vets the Commissioners and approves the Commission. </w:t>
      </w:r>
    </w:p>
    <w:p w14:paraId="546333C8" w14:textId="769C5BB6" w:rsidR="00EF0B56" w:rsidRPr="00EF0B56" w:rsidRDefault="003C2435" w:rsidP="00EF0B56">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Finally, the </w:t>
      </w:r>
      <w:r w:rsidRPr="003C2435">
        <w:rPr>
          <w:rFonts w:ascii="Times New Roman" w:hAnsi="Times New Roman" w:cs="Times New Roman"/>
          <w:sz w:val="24"/>
          <w:szCs w:val="24"/>
        </w:rPr>
        <w:t>Court of Justice of the European Union</w:t>
      </w:r>
      <w:r>
        <w:rPr>
          <w:rFonts w:ascii="Times New Roman" w:hAnsi="Times New Roman" w:cs="Times New Roman"/>
          <w:sz w:val="24"/>
          <w:szCs w:val="24"/>
        </w:rPr>
        <w:t xml:space="preserve"> (CJEU)</w:t>
      </w:r>
      <w:r w:rsidR="002F3E33">
        <w:rPr>
          <w:rFonts w:ascii="Times New Roman" w:hAnsi="Times New Roman" w:cs="Times New Roman"/>
          <w:sz w:val="24"/>
          <w:szCs w:val="24"/>
        </w:rPr>
        <w:t xml:space="preserve"> is composed of two courts namely the </w:t>
      </w:r>
      <w:r w:rsidR="00BD7D99">
        <w:rPr>
          <w:rFonts w:ascii="Times New Roman" w:hAnsi="Times New Roman" w:cs="Times New Roman"/>
          <w:sz w:val="24"/>
          <w:szCs w:val="24"/>
        </w:rPr>
        <w:t xml:space="preserve">General Court and the Court of Justice. </w:t>
      </w:r>
      <w:r w:rsidR="001604D0">
        <w:rPr>
          <w:rFonts w:ascii="Times New Roman" w:hAnsi="Times New Roman" w:cs="Times New Roman"/>
          <w:sz w:val="24"/>
          <w:szCs w:val="24"/>
        </w:rPr>
        <w:t>The function of the CJEU generally is to</w:t>
      </w:r>
      <w:r w:rsidR="00932DB1" w:rsidRPr="00932DB1">
        <w:t xml:space="preserve"> </w:t>
      </w:r>
      <w:r w:rsidR="00932DB1" w:rsidRPr="00932DB1">
        <w:rPr>
          <w:rFonts w:ascii="Times New Roman" w:hAnsi="Times New Roman" w:cs="Times New Roman"/>
          <w:sz w:val="24"/>
          <w:szCs w:val="24"/>
        </w:rPr>
        <w:t xml:space="preserve">interpret EU law </w:t>
      </w:r>
      <w:r w:rsidR="00932DB1">
        <w:rPr>
          <w:rFonts w:ascii="Times New Roman" w:hAnsi="Times New Roman" w:cs="Times New Roman"/>
          <w:sz w:val="24"/>
          <w:szCs w:val="24"/>
        </w:rPr>
        <w:t>and ensure</w:t>
      </w:r>
      <w:r w:rsidR="00932DB1" w:rsidRPr="00932DB1">
        <w:rPr>
          <w:rFonts w:ascii="Times New Roman" w:hAnsi="Times New Roman" w:cs="Times New Roman"/>
          <w:sz w:val="24"/>
          <w:szCs w:val="24"/>
        </w:rPr>
        <w:t xml:space="preserve"> it is applied </w:t>
      </w:r>
      <w:r w:rsidR="00932DB1">
        <w:rPr>
          <w:rFonts w:ascii="Times New Roman" w:hAnsi="Times New Roman" w:cs="Times New Roman"/>
          <w:sz w:val="24"/>
          <w:szCs w:val="24"/>
        </w:rPr>
        <w:t xml:space="preserve">uniformly </w:t>
      </w:r>
      <w:r w:rsidR="00932DB1" w:rsidRPr="00932DB1">
        <w:rPr>
          <w:rFonts w:ascii="Times New Roman" w:hAnsi="Times New Roman" w:cs="Times New Roman"/>
          <w:sz w:val="24"/>
          <w:szCs w:val="24"/>
        </w:rPr>
        <w:t>in all EU countries, and settl</w:t>
      </w:r>
      <w:r w:rsidR="00FB5DC8">
        <w:rPr>
          <w:rFonts w:ascii="Times New Roman" w:hAnsi="Times New Roman" w:cs="Times New Roman"/>
          <w:sz w:val="24"/>
          <w:szCs w:val="24"/>
        </w:rPr>
        <w:t xml:space="preserve">ing </w:t>
      </w:r>
      <w:r w:rsidR="00932DB1" w:rsidRPr="00932DB1">
        <w:rPr>
          <w:rFonts w:ascii="Times New Roman" w:hAnsi="Times New Roman" w:cs="Times New Roman"/>
          <w:sz w:val="24"/>
          <w:szCs w:val="24"/>
        </w:rPr>
        <w:t xml:space="preserve">disputes between </w:t>
      </w:r>
      <w:r w:rsidR="00FB5DC8" w:rsidRPr="00932DB1">
        <w:rPr>
          <w:rFonts w:ascii="Times New Roman" w:hAnsi="Times New Roman" w:cs="Times New Roman"/>
          <w:sz w:val="24"/>
          <w:szCs w:val="24"/>
        </w:rPr>
        <w:t xml:space="preserve">EU institutions and </w:t>
      </w:r>
      <w:r w:rsidR="00932DB1" w:rsidRPr="00932DB1">
        <w:rPr>
          <w:rFonts w:ascii="Times New Roman" w:hAnsi="Times New Roman" w:cs="Times New Roman"/>
          <w:sz w:val="24"/>
          <w:szCs w:val="24"/>
        </w:rPr>
        <w:t>national governments.</w:t>
      </w:r>
      <w:r w:rsidR="00932DB1">
        <w:rPr>
          <w:rFonts w:ascii="Times New Roman" w:hAnsi="Times New Roman" w:cs="Times New Roman"/>
          <w:sz w:val="24"/>
          <w:szCs w:val="24"/>
        </w:rPr>
        <w:t xml:space="preserve"> </w:t>
      </w:r>
      <w:r w:rsidR="002F5381">
        <w:rPr>
          <w:rFonts w:ascii="Times New Roman" w:hAnsi="Times New Roman" w:cs="Times New Roman"/>
          <w:sz w:val="24"/>
          <w:szCs w:val="24"/>
        </w:rPr>
        <w:t xml:space="preserve">The </w:t>
      </w:r>
      <w:r w:rsidR="001604D0" w:rsidRPr="001604D0">
        <w:rPr>
          <w:rFonts w:ascii="Times New Roman" w:hAnsi="Times New Roman" w:cs="Times New Roman"/>
          <w:sz w:val="24"/>
          <w:szCs w:val="24"/>
        </w:rPr>
        <w:t xml:space="preserve">Court of Justice </w:t>
      </w:r>
      <w:r w:rsidR="001604D0">
        <w:rPr>
          <w:rFonts w:ascii="Times New Roman" w:hAnsi="Times New Roman" w:cs="Times New Roman"/>
          <w:sz w:val="24"/>
          <w:szCs w:val="24"/>
        </w:rPr>
        <w:t>makes decisions</w:t>
      </w:r>
      <w:r w:rsidR="001604D0" w:rsidRPr="001604D0">
        <w:rPr>
          <w:rFonts w:ascii="Times New Roman" w:hAnsi="Times New Roman" w:cs="Times New Roman"/>
          <w:sz w:val="24"/>
          <w:szCs w:val="24"/>
        </w:rPr>
        <w:t xml:space="preserve"> on </w:t>
      </w:r>
      <w:r w:rsidR="002F5381">
        <w:rPr>
          <w:rFonts w:ascii="Times New Roman" w:hAnsi="Times New Roman" w:cs="Times New Roman"/>
          <w:sz w:val="24"/>
          <w:szCs w:val="24"/>
        </w:rPr>
        <w:t>specific</w:t>
      </w:r>
      <w:r w:rsidR="002F5381" w:rsidRPr="001604D0">
        <w:rPr>
          <w:rFonts w:ascii="Times New Roman" w:hAnsi="Times New Roman" w:cs="Times New Roman"/>
          <w:sz w:val="24"/>
          <w:szCs w:val="24"/>
        </w:rPr>
        <w:t xml:space="preserve"> annulment actions, </w:t>
      </w:r>
      <w:r w:rsidR="001604D0" w:rsidRPr="001604D0">
        <w:rPr>
          <w:rFonts w:ascii="Times New Roman" w:hAnsi="Times New Roman" w:cs="Times New Roman"/>
          <w:sz w:val="24"/>
          <w:szCs w:val="24"/>
        </w:rPr>
        <w:t>requests for preliminary rulings from</w:t>
      </w:r>
      <w:r w:rsidR="001604D0">
        <w:rPr>
          <w:rFonts w:ascii="Times New Roman" w:hAnsi="Times New Roman" w:cs="Times New Roman"/>
          <w:sz w:val="24"/>
          <w:szCs w:val="24"/>
        </w:rPr>
        <w:t xml:space="preserve"> the</w:t>
      </w:r>
      <w:r w:rsidR="001604D0" w:rsidRPr="001604D0">
        <w:rPr>
          <w:rFonts w:ascii="Times New Roman" w:hAnsi="Times New Roman" w:cs="Times New Roman"/>
          <w:sz w:val="24"/>
          <w:szCs w:val="24"/>
        </w:rPr>
        <w:t xml:space="preserve"> national courts, </w:t>
      </w:r>
      <w:r w:rsidR="001B51F0" w:rsidRPr="001604D0">
        <w:rPr>
          <w:rFonts w:ascii="Times New Roman" w:hAnsi="Times New Roman" w:cs="Times New Roman"/>
          <w:sz w:val="24"/>
          <w:szCs w:val="24"/>
        </w:rPr>
        <w:t>appeals</w:t>
      </w:r>
      <w:r w:rsidR="001B51F0">
        <w:rPr>
          <w:rFonts w:ascii="Times New Roman" w:hAnsi="Times New Roman" w:cs="Times New Roman"/>
          <w:sz w:val="24"/>
          <w:szCs w:val="24"/>
        </w:rPr>
        <w:t>,</w:t>
      </w:r>
      <w:r w:rsidR="001B51F0" w:rsidRPr="001604D0">
        <w:rPr>
          <w:rFonts w:ascii="Times New Roman" w:hAnsi="Times New Roman" w:cs="Times New Roman"/>
          <w:sz w:val="24"/>
          <w:szCs w:val="24"/>
        </w:rPr>
        <w:t xml:space="preserve"> and </w:t>
      </w:r>
      <w:r w:rsidR="001604D0" w:rsidRPr="001604D0">
        <w:rPr>
          <w:rFonts w:ascii="Times New Roman" w:hAnsi="Times New Roman" w:cs="Times New Roman"/>
          <w:sz w:val="24"/>
          <w:szCs w:val="24"/>
        </w:rPr>
        <w:t xml:space="preserve">infringement proceedings </w:t>
      </w:r>
      <w:r w:rsidR="001B51F0">
        <w:rPr>
          <w:rFonts w:ascii="Times New Roman" w:hAnsi="Times New Roman" w:cs="Times New Roman"/>
          <w:sz w:val="24"/>
          <w:szCs w:val="24"/>
        </w:rPr>
        <w:t>instituted</w:t>
      </w:r>
      <w:r w:rsidR="001604D0" w:rsidRPr="001604D0">
        <w:rPr>
          <w:rFonts w:ascii="Times New Roman" w:hAnsi="Times New Roman" w:cs="Times New Roman"/>
          <w:sz w:val="24"/>
          <w:szCs w:val="24"/>
        </w:rPr>
        <w:t xml:space="preserve"> against EU countries for </w:t>
      </w:r>
      <w:r w:rsidR="001B51F0">
        <w:rPr>
          <w:rFonts w:ascii="Times New Roman" w:hAnsi="Times New Roman" w:cs="Times New Roman"/>
          <w:sz w:val="24"/>
          <w:szCs w:val="24"/>
        </w:rPr>
        <w:t xml:space="preserve">their </w:t>
      </w:r>
      <w:r w:rsidR="001604D0" w:rsidRPr="001604D0">
        <w:rPr>
          <w:rFonts w:ascii="Times New Roman" w:hAnsi="Times New Roman" w:cs="Times New Roman"/>
          <w:sz w:val="24"/>
          <w:szCs w:val="24"/>
        </w:rPr>
        <w:t>fail</w:t>
      </w:r>
      <w:r w:rsidR="001B51F0">
        <w:rPr>
          <w:rFonts w:ascii="Times New Roman" w:hAnsi="Times New Roman" w:cs="Times New Roman"/>
          <w:sz w:val="24"/>
          <w:szCs w:val="24"/>
        </w:rPr>
        <w:t>ure</w:t>
      </w:r>
      <w:r w:rsidR="001604D0" w:rsidRPr="001604D0">
        <w:rPr>
          <w:rFonts w:ascii="Times New Roman" w:hAnsi="Times New Roman" w:cs="Times New Roman"/>
          <w:sz w:val="24"/>
          <w:szCs w:val="24"/>
        </w:rPr>
        <w:t xml:space="preserve"> to </w:t>
      </w:r>
      <w:r w:rsidR="001B51F0">
        <w:rPr>
          <w:rFonts w:ascii="Times New Roman" w:hAnsi="Times New Roman" w:cs="Times New Roman"/>
          <w:sz w:val="24"/>
          <w:szCs w:val="24"/>
        </w:rPr>
        <w:t>follow</w:t>
      </w:r>
      <w:r w:rsidR="001604D0" w:rsidRPr="001604D0">
        <w:rPr>
          <w:rFonts w:ascii="Times New Roman" w:hAnsi="Times New Roman" w:cs="Times New Roman"/>
          <w:sz w:val="24"/>
          <w:szCs w:val="24"/>
        </w:rPr>
        <w:t xml:space="preserve"> EU law.</w:t>
      </w:r>
      <w:r w:rsidR="001B51F0">
        <w:rPr>
          <w:rFonts w:ascii="Times New Roman" w:hAnsi="Times New Roman" w:cs="Times New Roman"/>
          <w:sz w:val="24"/>
          <w:szCs w:val="24"/>
        </w:rPr>
        <w:t xml:space="preserve"> The </w:t>
      </w:r>
      <w:r w:rsidR="001604D0" w:rsidRPr="001604D0">
        <w:rPr>
          <w:rFonts w:ascii="Times New Roman" w:hAnsi="Times New Roman" w:cs="Times New Roman"/>
          <w:sz w:val="24"/>
          <w:szCs w:val="24"/>
        </w:rPr>
        <w:t xml:space="preserve">General Court </w:t>
      </w:r>
      <w:r w:rsidR="001B51F0">
        <w:rPr>
          <w:rFonts w:ascii="Times New Roman" w:hAnsi="Times New Roman" w:cs="Times New Roman"/>
          <w:sz w:val="24"/>
          <w:szCs w:val="24"/>
        </w:rPr>
        <w:t>decides</w:t>
      </w:r>
      <w:r w:rsidR="001604D0" w:rsidRPr="001604D0">
        <w:rPr>
          <w:rFonts w:ascii="Times New Roman" w:hAnsi="Times New Roman" w:cs="Times New Roman"/>
          <w:sz w:val="24"/>
          <w:szCs w:val="24"/>
        </w:rPr>
        <w:t xml:space="preserve"> </w:t>
      </w:r>
      <w:r w:rsidR="00014324" w:rsidRPr="001604D0">
        <w:rPr>
          <w:rFonts w:ascii="Times New Roman" w:hAnsi="Times New Roman" w:cs="Times New Roman"/>
          <w:sz w:val="24"/>
          <w:szCs w:val="24"/>
        </w:rPr>
        <w:t xml:space="preserve">annulment </w:t>
      </w:r>
      <w:r w:rsidR="001604D0" w:rsidRPr="001604D0">
        <w:rPr>
          <w:rFonts w:ascii="Times New Roman" w:hAnsi="Times New Roman" w:cs="Times New Roman"/>
          <w:sz w:val="24"/>
          <w:szCs w:val="24"/>
        </w:rPr>
        <w:t xml:space="preserve">actions </w:t>
      </w:r>
      <w:r w:rsidR="00014324">
        <w:rPr>
          <w:rFonts w:ascii="Times New Roman" w:hAnsi="Times New Roman" w:cs="Times New Roman"/>
          <w:sz w:val="24"/>
          <w:szCs w:val="24"/>
        </w:rPr>
        <w:t>instituted</w:t>
      </w:r>
      <w:r w:rsidR="001604D0" w:rsidRPr="001604D0">
        <w:rPr>
          <w:rFonts w:ascii="Times New Roman" w:hAnsi="Times New Roman" w:cs="Times New Roman"/>
          <w:sz w:val="24"/>
          <w:szCs w:val="24"/>
        </w:rPr>
        <w:t xml:space="preserve"> by </w:t>
      </w:r>
      <w:r w:rsidR="00014324" w:rsidRPr="001604D0">
        <w:rPr>
          <w:rFonts w:ascii="Times New Roman" w:hAnsi="Times New Roman" w:cs="Times New Roman"/>
          <w:sz w:val="24"/>
          <w:szCs w:val="24"/>
        </w:rPr>
        <w:t>companies</w:t>
      </w:r>
      <w:r w:rsidR="00014324">
        <w:rPr>
          <w:rFonts w:ascii="Times New Roman" w:hAnsi="Times New Roman" w:cs="Times New Roman"/>
          <w:sz w:val="24"/>
          <w:szCs w:val="24"/>
        </w:rPr>
        <w:t>,</w:t>
      </w:r>
      <w:r w:rsidR="00014324" w:rsidRPr="001604D0">
        <w:rPr>
          <w:rFonts w:ascii="Times New Roman" w:hAnsi="Times New Roman" w:cs="Times New Roman"/>
          <w:sz w:val="24"/>
          <w:szCs w:val="24"/>
        </w:rPr>
        <w:t xml:space="preserve"> </w:t>
      </w:r>
      <w:r w:rsidR="001604D0" w:rsidRPr="001604D0">
        <w:rPr>
          <w:rFonts w:ascii="Times New Roman" w:hAnsi="Times New Roman" w:cs="Times New Roman"/>
          <w:sz w:val="24"/>
          <w:szCs w:val="24"/>
        </w:rPr>
        <w:t>individuals, and</w:t>
      </w:r>
      <w:r w:rsidR="00014324">
        <w:rPr>
          <w:rFonts w:ascii="Times New Roman" w:hAnsi="Times New Roman" w:cs="Times New Roman"/>
          <w:sz w:val="24"/>
          <w:szCs w:val="24"/>
        </w:rPr>
        <w:t xml:space="preserve"> sometimes</w:t>
      </w:r>
      <w:r w:rsidR="001604D0" w:rsidRPr="001604D0">
        <w:rPr>
          <w:rFonts w:ascii="Times New Roman" w:hAnsi="Times New Roman" w:cs="Times New Roman"/>
          <w:sz w:val="24"/>
          <w:szCs w:val="24"/>
        </w:rPr>
        <w:t xml:space="preserve"> EU governments</w:t>
      </w:r>
      <w:r w:rsidR="00014324">
        <w:rPr>
          <w:rFonts w:ascii="Times New Roman" w:hAnsi="Times New Roman" w:cs="Times New Roman"/>
          <w:sz w:val="24"/>
          <w:szCs w:val="24"/>
        </w:rPr>
        <w:t>.</w:t>
      </w:r>
      <w:r w:rsidR="00EF0B56">
        <w:rPr>
          <w:rFonts w:ascii="Times New Roman" w:hAnsi="Times New Roman" w:cs="Times New Roman"/>
          <w:sz w:val="24"/>
          <w:szCs w:val="24"/>
        </w:rPr>
        <w:t xml:space="preserve"> </w:t>
      </w:r>
      <w:r w:rsidR="00EF0B56" w:rsidRPr="00EF0B56">
        <w:rPr>
          <w:rFonts w:ascii="Times New Roman" w:hAnsi="Times New Roman" w:cs="Times New Roman"/>
          <w:sz w:val="24"/>
          <w:szCs w:val="24"/>
        </w:rPr>
        <w:t xml:space="preserve">Each </w:t>
      </w:r>
      <w:r w:rsidR="005968B8" w:rsidRPr="00EF0B56">
        <w:rPr>
          <w:rFonts w:ascii="Times New Roman" w:hAnsi="Times New Roman" w:cs="Times New Roman"/>
          <w:sz w:val="24"/>
          <w:szCs w:val="24"/>
        </w:rPr>
        <w:t xml:space="preserve">advocate and </w:t>
      </w:r>
      <w:r w:rsidR="00EF0B56" w:rsidRPr="00EF0B56">
        <w:rPr>
          <w:rFonts w:ascii="Times New Roman" w:hAnsi="Times New Roman" w:cs="Times New Roman"/>
          <w:sz w:val="24"/>
          <w:szCs w:val="24"/>
        </w:rPr>
        <w:t xml:space="preserve">judge is appointed for a renewable </w:t>
      </w:r>
      <w:r w:rsidR="005968B8" w:rsidRPr="00EF0B56">
        <w:rPr>
          <w:rFonts w:ascii="Times New Roman" w:hAnsi="Times New Roman" w:cs="Times New Roman"/>
          <w:sz w:val="24"/>
          <w:szCs w:val="24"/>
        </w:rPr>
        <w:t xml:space="preserve">term </w:t>
      </w:r>
      <w:r w:rsidR="005968B8">
        <w:rPr>
          <w:rFonts w:ascii="Times New Roman" w:hAnsi="Times New Roman" w:cs="Times New Roman"/>
          <w:sz w:val="24"/>
          <w:szCs w:val="24"/>
        </w:rPr>
        <w:t xml:space="preserve">of </w:t>
      </w:r>
      <w:r w:rsidR="00EF0B56" w:rsidRPr="00EF0B56">
        <w:rPr>
          <w:rFonts w:ascii="Times New Roman" w:hAnsi="Times New Roman" w:cs="Times New Roman"/>
          <w:sz w:val="24"/>
          <w:szCs w:val="24"/>
        </w:rPr>
        <w:t>6</w:t>
      </w:r>
      <w:r w:rsidR="005968B8">
        <w:rPr>
          <w:rFonts w:ascii="Times New Roman" w:hAnsi="Times New Roman" w:cs="Times New Roman"/>
          <w:sz w:val="24"/>
          <w:szCs w:val="24"/>
        </w:rPr>
        <w:t xml:space="preserve"> </w:t>
      </w:r>
      <w:r w:rsidR="00EF0B56" w:rsidRPr="00EF0B56">
        <w:rPr>
          <w:rFonts w:ascii="Times New Roman" w:hAnsi="Times New Roman" w:cs="Times New Roman"/>
          <w:sz w:val="24"/>
          <w:szCs w:val="24"/>
        </w:rPr>
        <w:t>year</w:t>
      </w:r>
      <w:r w:rsidR="005968B8">
        <w:rPr>
          <w:rFonts w:ascii="Times New Roman" w:hAnsi="Times New Roman" w:cs="Times New Roman"/>
          <w:sz w:val="24"/>
          <w:szCs w:val="24"/>
        </w:rPr>
        <w:t>s</w:t>
      </w:r>
      <w:r w:rsidR="00EF0B56" w:rsidRPr="00EF0B56">
        <w:rPr>
          <w:rFonts w:ascii="Times New Roman" w:hAnsi="Times New Roman" w:cs="Times New Roman"/>
          <w:sz w:val="24"/>
          <w:szCs w:val="24"/>
        </w:rPr>
        <w:t xml:space="preserve">, </w:t>
      </w:r>
      <w:r w:rsidR="005968B8">
        <w:rPr>
          <w:rFonts w:ascii="Times New Roman" w:hAnsi="Times New Roman" w:cs="Times New Roman"/>
          <w:sz w:val="24"/>
          <w:szCs w:val="24"/>
        </w:rPr>
        <w:t xml:space="preserve">unanimously by the Member States’ </w:t>
      </w:r>
      <w:r w:rsidR="00EF0B56" w:rsidRPr="00EF0B56">
        <w:rPr>
          <w:rFonts w:ascii="Times New Roman" w:hAnsi="Times New Roman" w:cs="Times New Roman"/>
          <w:sz w:val="24"/>
          <w:szCs w:val="24"/>
        </w:rPr>
        <w:t>governments, after consult</w:t>
      </w:r>
      <w:r w:rsidR="005367A2">
        <w:rPr>
          <w:rFonts w:ascii="Times New Roman" w:hAnsi="Times New Roman" w:cs="Times New Roman"/>
          <w:sz w:val="24"/>
          <w:szCs w:val="24"/>
        </w:rPr>
        <w:t>ation with</w:t>
      </w:r>
      <w:r w:rsidR="00EF0B56" w:rsidRPr="00EF0B56">
        <w:rPr>
          <w:rFonts w:ascii="Times New Roman" w:hAnsi="Times New Roman" w:cs="Times New Roman"/>
          <w:sz w:val="24"/>
          <w:szCs w:val="24"/>
        </w:rPr>
        <w:t xml:space="preserve"> a panel of respected lawyers who</w:t>
      </w:r>
      <w:r w:rsidR="005367A2">
        <w:rPr>
          <w:rFonts w:ascii="Times New Roman" w:hAnsi="Times New Roman" w:cs="Times New Roman"/>
          <w:sz w:val="24"/>
          <w:szCs w:val="24"/>
        </w:rPr>
        <w:t xml:space="preserve"> share their</w:t>
      </w:r>
      <w:r w:rsidR="00EF0B56" w:rsidRPr="00EF0B56">
        <w:rPr>
          <w:rFonts w:ascii="Times New Roman" w:hAnsi="Times New Roman" w:cs="Times New Roman"/>
          <w:sz w:val="24"/>
          <w:szCs w:val="24"/>
        </w:rPr>
        <w:t xml:space="preserve"> opinion on </w:t>
      </w:r>
      <w:r w:rsidR="005367A2">
        <w:rPr>
          <w:rFonts w:ascii="Times New Roman" w:hAnsi="Times New Roman" w:cs="Times New Roman"/>
          <w:sz w:val="24"/>
          <w:szCs w:val="24"/>
        </w:rPr>
        <w:t xml:space="preserve">the suitability of the </w:t>
      </w:r>
      <w:r w:rsidR="00EF0B56" w:rsidRPr="00EF0B56">
        <w:rPr>
          <w:rFonts w:ascii="Times New Roman" w:hAnsi="Times New Roman" w:cs="Times New Roman"/>
          <w:sz w:val="24"/>
          <w:szCs w:val="24"/>
        </w:rPr>
        <w:t xml:space="preserve">prospective candidates. </w:t>
      </w:r>
      <w:r w:rsidR="00D238BE">
        <w:rPr>
          <w:rFonts w:ascii="Times New Roman" w:hAnsi="Times New Roman" w:cs="Times New Roman"/>
          <w:sz w:val="24"/>
          <w:szCs w:val="24"/>
        </w:rPr>
        <w:t xml:space="preserve">The judges select a President from themselves in each court and their term is 3 years. </w:t>
      </w:r>
      <w:r w:rsidR="00325D24">
        <w:rPr>
          <w:rFonts w:ascii="Times New Roman" w:hAnsi="Times New Roman" w:cs="Times New Roman"/>
          <w:sz w:val="24"/>
          <w:szCs w:val="24"/>
        </w:rPr>
        <w:t xml:space="preserve">For the Court of Justice only 1 judge is selected from each country in addition to 11 general advocates while for the General Court </w:t>
      </w:r>
      <w:r w:rsidR="00B5638A">
        <w:rPr>
          <w:rFonts w:ascii="Times New Roman" w:hAnsi="Times New Roman" w:cs="Times New Roman"/>
          <w:sz w:val="24"/>
          <w:szCs w:val="24"/>
        </w:rPr>
        <w:t xml:space="preserve">2 judges are chosen from each Member State. </w:t>
      </w:r>
    </w:p>
    <w:p w14:paraId="181ED200" w14:textId="6F41F61A" w:rsidR="007649A2" w:rsidRDefault="007649A2" w:rsidP="001604D0">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the upshot, this paper </w:t>
      </w:r>
      <w:r w:rsidR="00B5638A">
        <w:rPr>
          <w:rFonts w:ascii="Times New Roman" w:hAnsi="Times New Roman" w:cs="Times New Roman"/>
          <w:sz w:val="24"/>
          <w:szCs w:val="24"/>
        </w:rPr>
        <w:t xml:space="preserve">has demonstrated that there is actually a democratic deficit in the EU. </w:t>
      </w:r>
      <w:r w:rsidR="008510DB">
        <w:rPr>
          <w:rFonts w:ascii="Times New Roman" w:hAnsi="Times New Roman" w:cs="Times New Roman"/>
          <w:sz w:val="24"/>
          <w:szCs w:val="24"/>
        </w:rPr>
        <w:t xml:space="preserve">From the discussion of the composition and functions of the institutions we see that most officials of the institutions actually receive appointments from among themselves and their institutions. It is only for the European Parliament that there is direct voting from the citizens of the EU. </w:t>
      </w:r>
      <w:r w:rsidR="00156A91">
        <w:rPr>
          <w:rFonts w:ascii="Times New Roman" w:hAnsi="Times New Roman" w:cs="Times New Roman"/>
          <w:sz w:val="24"/>
          <w:szCs w:val="24"/>
        </w:rPr>
        <w:t xml:space="preserve">therefore there needs to be reform in relation to public participation of the law making </w:t>
      </w:r>
      <w:r w:rsidR="007C26D0">
        <w:rPr>
          <w:rFonts w:ascii="Times New Roman" w:hAnsi="Times New Roman" w:cs="Times New Roman"/>
          <w:sz w:val="24"/>
          <w:szCs w:val="24"/>
        </w:rPr>
        <w:t xml:space="preserve">processes, elections of officials to the institutions to represent the direct needs of the citizens and so forth. </w:t>
      </w:r>
    </w:p>
    <w:p w14:paraId="508B3CFA" w14:textId="08AF34A4" w:rsidR="00611345" w:rsidRDefault="00611345" w:rsidP="001604D0">
      <w:pPr>
        <w:spacing w:after="0" w:line="480" w:lineRule="auto"/>
        <w:contextualSpacing/>
        <w:jc w:val="both"/>
        <w:rPr>
          <w:rFonts w:ascii="Times New Roman" w:hAnsi="Times New Roman" w:cs="Times New Roman"/>
          <w:sz w:val="24"/>
          <w:szCs w:val="24"/>
        </w:rPr>
      </w:pPr>
    </w:p>
    <w:p w14:paraId="448327AF" w14:textId="76962F93" w:rsidR="00611345" w:rsidRDefault="00611345" w:rsidP="001604D0">
      <w:pPr>
        <w:spacing w:after="0" w:line="480" w:lineRule="auto"/>
        <w:contextualSpacing/>
        <w:jc w:val="both"/>
        <w:rPr>
          <w:rFonts w:ascii="Times New Roman" w:hAnsi="Times New Roman" w:cs="Times New Roman"/>
          <w:sz w:val="24"/>
          <w:szCs w:val="24"/>
        </w:rPr>
      </w:pPr>
    </w:p>
    <w:p w14:paraId="7AAC13C8" w14:textId="367FE9C0" w:rsidR="00611345" w:rsidRDefault="00611345" w:rsidP="001604D0">
      <w:pPr>
        <w:spacing w:after="0" w:line="480" w:lineRule="auto"/>
        <w:contextualSpacing/>
        <w:jc w:val="both"/>
        <w:rPr>
          <w:rFonts w:ascii="Times New Roman" w:hAnsi="Times New Roman" w:cs="Times New Roman"/>
          <w:sz w:val="24"/>
          <w:szCs w:val="24"/>
        </w:rPr>
      </w:pPr>
    </w:p>
    <w:p w14:paraId="64373B99" w14:textId="35F6360C" w:rsidR="00611345" w:rsidRDefault="00611345" w:rsidP="001604D0">
      <w:pPr>
        <w:spacing w:after="0" w:line="480" w:lineRule="auto"/>
        <w:contextualSpacing/>
        <w:jc w:val="both"/>
        <w:rPr>
          <w:rFonts w:ascii="Times New Roman" w:hAnsi="Times New Roman" w:cs="Times New Roman"/>
          <w:sz w:val="24"/>
          <w:szCs w:val="24"/>
        </w:rPr>
      </w:pPr>
    </w:p>
    <w:p w14:paraId="41843F8E" w14:textId="0986F239" w:rsidR="00611345" w:rsidRDefault="00611345" w:rsidP="001604D0">
      <w:pPr>
        <w:spacing w:after="0" w:line="480" w:lineRule="auto"/>
        <w:contextualSpacing/>
        <w:jc w:val="both"/>
        <w:rPr>
          <w:rFonts w:ascii="Times New Roman" w:hAnsi="Times New Roman" w:cs="Times New Roman"/>
          <w:sz w:val="24"/>
          <w:szCs w:val="24"/>
        </w:rPr>
      </w:pPr>
    </w:p>
    <w:p w14:paraId="19071AB3" w14:textId="4097FC06" w:rsidR="00611345" w:rsidRDefault="00611345" w:rsidP="001604D0">
      <w:pPr>
        <w:spacing w:after="0" w:line="480" w:lineRule="auto"/>
        <w:contextualSpacing/>
        <w:jc w:val="both"/>
        <w:rPr>
          <w:rFonts w:ascii="Times New Roman" w:hAnsi="Times New Roman" w:cs="Times New Roman"/>
          <w:sz w:val="24"/>
          <w:szCs w:val="24"/>
        </w:rPr>
      </w:pPr>
    </w:p>
    <w:p w14:paraId="21AC5875" w14:textId="6BCA5805" w:rsidR="00611345" w:rsidRDefault="00611345" w:rsidP="001604D0">
      <w:pPr>
        <w:spacing w:after="0" w:line="480" w:lineRule="auto"/>
        <w:contextualSpacing/>
        <w:jc w:val="both"/>
        <w:rPr>
          <w:rFonts w:ascii="Times New Roman" w:hAnsi="Times New Roman" w:cs="Times New Roman"/>
          <w:sz w:val="24"/>
          <w:szCs w:val="24"/>
        </w:rPr>
      </w:pPr>
    </w:p>
    <w:p w14:paraId="4C9F97A6" w14:textId="2189A16F" w:rsidR="00611345" w:rsidRDefault="00611345" w:rsidP="001604D0">
      <w:pPr>
        <w:spacing w:after="0" w:line="480" w:lineRule="auto"/>
        <w:contextualSpacing/>
        <w:jc w:val="both"/>
        <w:rPr>
          <w:rFonts w:ascii="Times New Roman" w:hAnsi="Times New Roman" w:cs="Times New Roman"/>
          <w:sz w:val="24"/>
          <w:szCs w:val="24"/>
        </w:rPr>
      </w:pPr>
    </w:p>
    <w:p w14:paraId="3802E8E8" w14:textId="62ADCDFE" w:rsidR="00611345" w:rsidRDefault="00611345" w:rsidP="001604D0">
      <w:pPr>
        <w:spacing w:after="0" w:line="480" w:lineRule="auto"/>
        <w:contextualSpacing/>
        <w:jc w:val="both"/>
        <w:rPr>
          <w:rFonts w:ascii="Times New Roman" w:hAnsi="Times New Roman" w:cs="Times New Roman"/>
          <w:sz w:val="24"/>
          <w:szCs w:val="24"/>
        </w:rPr>
      </w:pPr>
    </w:p>
    <w:p w14:paraId="40C46E94" w14:textId="4AD2ED6B" w:rsidR="00611345" w:rsidRDefault="00611345" w:rsidP="001604D0">
      <w:pPr>
        <w:spacing w:after="0" w:line="480" w:lineRule="auto"/>
        <w:contextualSpacing/>
        <w:jc w:val="both"/>
        <w:rPr>
          <w:rFonts w:ascii="Times New Roman" w:hAnsi="Times New Roman" w:cs="Times New Roman"/>
          <w:sz w:val="24"/>
          <w:szCs w:val="24"/>
        </w:rPr>
      </w:pPr>
    </w:p>
    <w:p w14:paraId="18EB10EB" w14:textId="0CF4C231" w:rsidR="00611345" w:rsidRDefault="00611345" w:rsidP="001604D0">
      <w:pPr>
        <w:spacing w:after="0" w:line="480" w:lineRule="auto"/>
        <w:contextualSpacing/>
        <w:jc w:val="both"/>
        <w:rPr>
          <w:rFonts w:ascii="Times New Roman" w:hAnsi="Times New Roman" w:cs="Times New Roman"/>
          <w:sz w:val="24"/>
          <w:szCs w:val="24"/>
        </w:rPr>
      </w:pPr>
    </w:p>
    <w:p w14:paraId="24CA9BD5" w14:textId="0BC8FF8B" w:rsidR="00611345" w:rsidRDefault="00611345" w:rsidP="001604D0">
      <w:pPr>
        <w:spacing w:after="0" w:line="480" w:lineRule="auto"/>
        <w:contextualSpacing/>
        <w:jc w:val="both"/>
        <w:rPr>
          <w:rFonts w:ascii="Times New Roman" w:hAnsi="Times New Roman" w:cs="Times New Roman"/>
          <w:sz w:val="24"/>
          <w:szCs w:val="24"/>
        </w:rPr>
      </w:pPr>
    </w:p>
    <w:p w14:paraId="39001DB6" w14:textId="54809B05" w:rsidR="00611345" w:rsidRDefault="00611345" w:rsidP="001604D0">
      <w:pPr>
        <w:spacing w:after="0" w:line="480" w:lineRule="auto"/>
        <w:contextualSpacing/>
        <w:jc w:val="both"/>
        <w:rPr>
          <w:rFonts w:ascii="Times New Roman" w:hAnsi="Times New Roman" w:cs="Times New Roman"/>
          <w:sz w:val="24"/>
          <w:szCs w:val="24"/>
        </w:rPr>
      </w:pPr>
    </w:p>
    <w:p w14:paraId="592CAAAB" w14:textId="5319987C" w:rsidR="00611345" w:rsidRDefault="00611345" w:rsidP="00320B47">
      <w:pPr>
        <w:spacing w:after="0" w:line="240" w:lineRule="auto"/>
        <w:contextualSpacing/>
        <w:jc w:val="both"/>
        <w:rPr>
          <w:rFonts w:ascii="Times New Roman" w:hAnsi="Times New Roman" w:cs="Times New Roman"/>
          <w:b/>
          <w:bCs/>
          <w:sz w:val="24"/>
          <w:szCs w:val="24"/>
        </w:rPr>
      </w:pPr>
      <w:r w:rsidRPr="00362181">
        <w:rPr>
          <w:rFonts w:ascii="Times New Roman" w:hAnsi="Times New Roman" w:cs="Times New Roman"/>
          <w:b/>
          <w:bCs/>
          <w:sz w:val="24"/>
          <w:szCs w:val="24"/>
        </w:rPr>
        <w:t>References</w:t>
      </w:r>
    </w:p>
    <w:p w14:paraId="17FBA398" w14:textId="77777777" w:rsidR="00320B47" w:rsidRPr="00362181" w:rsidRDefault="00320B47" w:rsidP="00320B47">
      <w:pPr>
        <w:spacing w:after="0" w:line="240" w:lineRule="auto"/>
        <w:contextualSpacing/>
        <w:jc w:val="both"/>
        <w:rPr>
          <w:rFonts w:ascii="Times New Roman" w:hAnsi="Times New Roman" w:cs="Times New Roman"/>
          <w:b/>
          <w:bCs/>
          <w:sz w:val="24"/>
          <w:szCs w:val="24"/>
        </w:rPr>
      </w:pPr>
    </w:p>
    <w:p w14:paraId="007D1A08" w14:textId="77777777" w:rsidR="00320B47" w:rsidRDefault="007934B3" w:rsidP="00320B47">
      <w:pPr>
        <w:spacing w:after="0" w:line="240" w:lineRule="auto"/>
        <w:rPr>
          <w:rFonts w:ascii="Times New Roman" w:hAnsi="Times New Roman" w:cs="Times New Roman"/>
          <w:sz w:val="24"/>
          <w:szCs w:val="24"/>
        </w:rPr>
      </w:pPr>
      <w:r w:rsidRPr="007934B3">
        <w:rPr>
          <w:rFonts w:ascii="Times New Roman" w:hAnsi="Times New Roman" w:cs="Times New Roman"/>
          <w:sz w:val="24"/>
          <w:szCs w:val="24"/>
        </w:rPr>
        <w:t>European Commission (2006)</w:t>
      </w:r>
      <w:r w:rsidR="005B1D97">
        <w:rPr>
          <w:rFonts w:ascii="Times New Roman" w:hAnsi="Times New Roman" w:cs="Times New Roman"/>
          <w:sz w:val="24"/>
          <w:szCs w:val="24"/>
        </w:rPr>
        <w:t>,</w:t>
      </w:r>
      <w:r w:rsidRPr="007934B3">
        <w:rPr>
          <w:rFonts w:ascii="Times New Roman" w:hAnsi="Times New Roman" w:cs="Times New Roman"/>
          <w:sz w:val="24"/>
          <w:szCs w:val="24"/>
        </w:rPr>
        <w:t xml:space="preserve"> </w:t>
      </w:r>
      <w:r w:rsidRPr="005B1D97">
        <w:rPr>
          <w:rFonts w:ascii="Times New Roman" w:hAnsi="Times New Roman" w:cs="Times New Roman"/>
          <w:i/>
          <w:iCs/>
          <w:sz w:val="24"/>
          <w:szCs w:val="24"/>
        </w:rPr>
        <w:t>How the European Union works: Your guide to the EU institutions</w:t>
      </w:r>
      <w:r w:rsidR="005D0148">
        <w:rPr>
          <w:rFonts w:ascii="Times New Roman" w:hAnsi="Times New Roman" w:cs="Times New Roman"/>
          <w:sz w:val="24"/>
          <w:szCs w:val="24"/>
        </w:rPr>
        <w:t>,</w:t>
      </w:r>
      <w:r w:rsidR="005B1D97">
        <w:rPr>
          <w:rFonts w:ascii="Times New Roman" w:hAnsi="Times New Roman" w:cs="Times New Roman"/>
          <w:sz w:val="24"/>
          <w:szCs w:val="24"/>
        </w:rPr>
        <w:t xml:space="preserve"> </w:t>
      </w:r>
      <w:r w:rsidR="005B1D97" w:rsidRPr="005B1D97">
        <w:rPr>
          <w:rFonts w:ascii="Times New Roman" w:hAnsi="Times New Roman" w:cs="Times New Roman"/>
          <w:sz w:val="24"/>
          <w:szCs w:val="24"/>
        </w:rPr>
        <w:t xml:space="preserve">viewed on </w:t>
      </w:r>
      <w:r w:rsidR="005B1D97">
        <w:rPr>
          <w:rFonts w:ascii="Times New Roman" w:hAnsi="Times New Roman" w:cs="Times New Roman"/>
          <w:sz w:val="24"/>
          <w:szCs w:val="24"/>
        </w:rPr>
        <w:t xml:space="preserve">4 </w:t>
      </w:r>
      <w:r w:rsidR="005B1D97" w:rsidRPr="005B1D97">
        <w:rPr>
          <w:rFonts w:ascii="Times New Roman" w:hAnsi="Times New Roman" w:cs="Times New Roman"/>
          <w:sz w:val="24"/>
          <w:szCs w:val="24"/>
        </w:rPr>
        <w:t>March 2022</w:t>
      </w:r>
      <w:r w:rsidR="005B1D97">
        <w:rPr>
          <w:rFonts w:ascii="Times New Roman" w:hAnsi="Times New Roman" w:cs="Times New Roman"/>
          <w:sz w:val="24"/>
          <w:szCs w:val="24"/>
        </w:rPr>
        <w:t xml:space="preserve"> </w:t>
      </w:r>
    </w:p>
    <w:p w14:paraId="506E5744" w14:textId="2BBFA9D4" w:rsidR="007934B3" w:rsidRDefault="00782552" w:rsidP="00320B47">
      <w:pPr>
        <w:spacing w:after="0" w:line="240" w:lineRule="auto"/>
        <w:rPr>
          <w:rFonts w:ascii="Times New Roman" w:hAnsi="Times New Roman" w:cs="Times New Roman"/>
          <w:sz w:val="24"/>
          <w:szCs w:val="24"/>
        </w:rPr>
      </w:pPr>
      <w:hyperlink r:id="rId6" w:history="1">
        <w:r w:rsidR="00320B47" w:rsidRPr="00360729">
          <w:rPr>
            <w:rStyle w:val="Hyperlink"/>
            <w:rFonts w:ascii="Times New Roman" w:hAnsi="Times New Roman" w:cs="Times New Roman"/>
            <w:sz w:val="24"/>
            <w:szCs w:val="24"/>
          </w:rPr>
          <w:t>http://ec.europa.eu/publications/booklets/eu_glance/53/2006-en.pdf</w:t>
        </w:r>
      </w:hyperlink>
      <w:r w:rsidR="005D0148">
        <w:rPr>
          <w:rFonts w:ascii="Times New Roman" w:hAnsi="Times New Roman" w:cs="Times New Roman"/>
          <w:sz w:val="24"/>
          <w:szCs w:val="24"/>
        </w:rPr>
        <w:t xml:space="preserve"> </w:t>
      </w:r>
    </w:p>
    <w:p w14:paraId="72E2F8EA" w14:textId="77777777" w:rsidR="00320B47" w:rsidRDefault="00320B47" w:rsidP="00320B47">
      <w:pPr>
        <w:spacing w:after="0" w:line="240" w:lineRule="auto"/>
        <w:rPr>
          <w:rFonts w:ascii="Times New Roman" w:hAnsi="Times New Roman" w:cs="Times New Roman"/>
          <w:sz w:val="24"/>
          <w:szCs w:val="24"/>
        </w:rPr>
      </w:pPr>
    </w:p>
    <w:p w14:paraId="5B957B19" w14:textId="4C6EE776" w:rsidR="00611345" w:rsidRDefault="00611345" w:rsidP="00320B47">
      <w:pPr>
        <w:spacing w:after="0" w:line="240" w:lineRule="auto"/>
        <w:rPr>
          <w:rFonts w:ascii="Times New Roman" w:hAnsi="Times New Roman" w:cs="Times New Roman"/>
          <w:sz w:val="24"/>
          <w:szCs w:val="24"/>
        </w:rPr>
      </w:pPr>
      <w:r>
        <w:rPr>
          <w:rFonts w:ascii="Times New Roman" w:hAnsi="Times New Roman" w:cs="Times New Roman"/>
          <w:sz w:val="24"/>
          <w:szCs w:val="24"/>
        </w:rPr>
        <w:t>Treaty of the European Union</w:t>
      </w:r>
      <w:r w:rsidR="00AE64C1">
        <w:rPr>
          <w:rFonts w:ascii="Times New Roman" w:hAnsi="Times New Roman" w:cs="Times New Roman"/>
          <w:sz w:val="24"/>
          <w:szCs w:val="24"/>
        </w:rPr>
        <w:t>.</w:t>
      </w:r>
      <w:r>
        <w:rPr>
          <w:rFonts w:ascii="Times New Roman" w:hAnsi="Times New Roman" w:cs="Times New Roman"/>
          <w:sz w:val="24"/>
          <w:szCs w:val="24"/>
        </w:rPr>
        <w:t xml:space="preserve"> </w:t>
      </w:r>
    </w:p>
    <w:p w14:paraId="6727DEC9" w14:textId="77777777" w:rsidR="00320B47" w:rsidRDefault="00320B47" w:rsidP="00320B47">
      <w:pPr>
        <w:spacing w:after="0" w:line="240" w:lineRule="auto"/>
      </w:pPr>
    </w:p>
    <w:p w14:paraId="10A045E7" w14:textId="08968DCD" w:rsidR="00611345" w:rsidRDefault="00611345" w:rsidP="00320B47">
      <w:pPr>
        <w:spacing w:after="0" w:line="240" w:lineRule="auto"/>
        <w:rPr>
          <w:rFonts w:ascii="Times New Roman" w:hAnsi="Times New Roman" w:cs="Times New Roman"/>
          <w:sz w:val="24"/>
          <w:szCs w:val="24"/>
        </w:rPr>
      </w:pPr>
      <w:r w:rsidRPr="00F16E45">
        <w:rPr>
          <w:rFonts w:ascii="Times New Roman" w:hAnsi="Times New Roman" w:cs="Times New Roman"/>
          <w:sz w:val="24"/>
          <w:szCs w:val="24"/>
        </w:rPr>
        <w:t>Treaty on the Functioning of the European Union</w:t>
      </w:r>
      <w:r w:rsidR="00AE64C1">
        <w:rPr>
          <w:rFonts w:ascii="Times New Roman" w:hAnsi="Times New Roman" w:cs="Times New Roman"/>
          <w:sz w:val="24"/>
          <w:szCs w:val="24"/>
        </w:rPr>
        <w:t>.</w:t>
      </w:r>
    </w:p>
    <w:p w14:paraId="22CBA4C4" w14:textId="77777777" w:rsidR="00320B47" w:rsidRDefault="00320B47" w:rsidP="00320B47">
      <w:pPr>
        <w:spacing w:after="0" w:line="240" w:lineRule="auto"/>
        <w:rPr>
          <w:rFonts w:ascii="Times New Roman" w:hAnsi="Times New Roman" w:cs="Times New Roman"/>
          <w:sz w:val="24"/>
          <w:szCs w:val="24"/>
        </w:rPr>
      </w:pPr>
    </w:p>
    <w:p w14:paraId="6C90092B" w14:textId="2AA30E78" w:rsidR="00AD7EBA" w:rsidRDefault="00AE64C1" w:rsidP="00320B4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Protocol on the Role of </w:t>
      </w:r>
      <w:r w:rsidRPr="00F16E45">
        <w:rPr>
          <w:rFonts w:ascii="Times New Roman" w:hAnsi="Times New Roman" w:cs="Times New Roman"/>
          <w:sz w:val="24"/>
          <w:szCs w:val="24"/>
        </w:rPr>
        <w:t>National Parliaments in</w:t>
      </w:r>
      <w:r>
        <w:rPr>
          <w:rFonts w:ascii="Times New Roman" w:hAnsi="Times New Roman" w:cs="Times New Roman"/>
          <w:sz w:val="24"/>
          <w:szCs w:val="24"/>
        </w:rPr>
        <w:t xml:space="preserve"> </w:t>
      </w:r>
      <w:r w:rsidRPr="00F16E45">
        <w:rPr>
          <w:rFonts w:ascii="Times New Roman" w:hAnsi="Times New Roman" w:cs="Times New Roman"/>
          <w:sz w:val="24"/>
          <w:szCs w:val="24"/>
        </w:rPr>
        <w:t>the EU</w:t>
      </w:r>
      <w:r>
        <w:rPr>
          <w:rFonts w:ascii="Times New Roman" w:hAnsi="Times New Roman" w:cs="Times New Roman"/>
          <w:sz w:val="24"/>
          <w:szCs w:val="24"/>
        </w:rPr>
        <w:t>.</w:t>
      </w:r>
    </w:p>
    <w:p w14:paraId="4331F7E9" w14:textId="77777777" w:rsidR="00320B47" w:rsidRDefault="00320B47" w:rsidP="00320B47">
      <w:pPr>
        <w:spacing w:after="0" w:line="240" w:lineRule="auto"/>
      </w:pPr>
    </w:p>
    <w:p w14:paraId="6CBCB6F9" w14:textId="2DED6DB5" w:rsidR="00AD7EBA" w:rsidRDefault="00AD7EBA" w:rsidP="00320B47">
      <w:pPr>
        <w:spacing w:after="0" w:line="240" w:lineRule="auto"/>
        <w:rPr>
          <w:rFonts w:ascii="Times New Roman" w:hAnsi="Times New Roman" w:cs="Times New Roman"/>
          <w:sz w:val="24"/>
          <w:szCs w:val="24"/>
        </w:rPr>
      </w:pPr>
      <w:r w:rsidRPr="00F16E45">
        <w:rPr>
          <w:rFonts w:ascii="Times New Roman" w:hAnsi="Times New Roman" w:cs="Times New Roman"/>
          <w:sz w:val="24"/>
          <w:szCs w:val="24"/>
        </w:rPr>
        <w:t xml:space="preserve">Protocol on the </w:t>
      </w:r>
      <w:r w:rsidR="00AE64C1" w:rsidRPr="00F16E45">
        <w:rPr>
          <w:rFonts w:ascii="Times New Roman" w:hAnsi="Times New Roman" w:cs="Times New Roman"/>
          <w:sz w:val="24"/>
          <w:szCs w:val="24"/>
        </w:rPr>
        <w:t xml:space="preserve">Application </w:t>
      </w:r>
      <w:r w:rsidRPr="00F16E45">
        <w:rPr>
          <w:rFonts w:ascii="Times New Roman" w:hAnsi="Times New Roman" w:cs="Times New Roman"/>
          <w:sz w:val="24"/>
          <w:szCs w:val="24"/>
        </w:rPr>
        <w:t xml:space="preserve">of the </w:t>
      </w:r>
      <w:r w:rsidR="00AE64C1" w:rsidRPr="00F16E45">
        <w:rPr>
          <w:rFonts w:ascii="Times New Roman" w:hAnsi="Times New Roman" w:cs="Times New Roman"/>
          <w:sz w:val="24"/>
          <w:szCs w:val="24"/>
        </w:rPr>
        <w:t xml:space="preserve">Principles </w:t>
      </w:r>
      <w:r w:rsidRPr="00F16E45">
        <w:rPr>
          <w:rFonts w:ascii="Times New Roman" w:hAnsi="Times New Roman" w:cs="Times New Roman"/>
          <w:sz w:val="24"/>
          <w:szCs w:val="24"/>
        </w:rPr>
        <w:t xml:space="preserve">of </w:t>
      </w:r>
      <w:r w:rsidR="00AE64C1" w:rsidRPr="00F16E45">
        <w:rPr>
          <w:rFonts w:ascii="Times New Roman" w:hAnsi="Times New Roman" w:cs="Times New Roman"/>
          <w:sz w:val="24"/>
          <w:szCs w:val="24"/>
        </w:rPr>
        <w:t xml:space="preserve">Subsidiarity </w:t>
      </w:r>
      <w:r w:rsidRPr="00F16E45">
        <w:rPr>
          <w:rFonts w:ascii="Times New Roman" w:hAnsi="Times New Roman" w:cs="Times New Roman"/>
          <w:sz w:val="24"/>
          <w:szCs w:val="24"/>
        </w:rPr>
        <w:t>and</w:t>
      </w:r>
      <w:r>
        <w:rPr>
          <w:rFonts w:ascii="Times New Roman" w:hAnsi="Times New Roman" w:cs="Times New Roman"/>
          <w:sz w:val="24"/>
          <w:szCs w:val="24"/>
        </w:rPr>
        <w:t xml:space="preserve"> </w:t>
      </w:r>
      <w:r w:rsidR="00AE64C1" w:rsidRPr="00F16E45">
        <w:rPr>
          <w:rFonts w:ascii="Times New Roman" w:hAnsi="Times New Roman" w:cs="Times New Roman"/>
          <w:sz w:val="24"/>
          <w:szCs w:val="24"/>
        </w:rPr>
        <w:t>Proportionality</w:t>
      </w:r>
      <w:r w:rsidR="00AE64C1">
        <w:rPr>
          <w:rFonts w:ascii="Times New Roman" w:hAnsi="Times New Roman" w:cs="Times New Roman"/>
          <w:sz w:val="24"/>
          <w:szCs w:val="24"/>
        </w:rPr>
        <w:t>.</w:t>
      </w:r>
    </w:p>
    <w:p w14:paraId="01330935" w14:textId="77777777" w:rsidR="00320B47" w:rsidRDefault="00320B47" w:rsidP="00320B47">
      <w:pPr>
        <w:spacing w:after="0" w:line="240" w:lineRule="auto"/>
      </w:pPr>
    </w:p>
    <w:p w14:paraId="6BF69344" w14:textId="6BE79288" w:rsidR="00AD7EBA" w:rsidRDefault="00AD7EBA" w:rsidP="00320B47">
      <w:pPr>
        <w:spacing w:after="0" w:line="240" w:lineRule="auto"/>
        <w:contextualSpacing/>
        <w:jc w:val="both"/>
        <w:rPr>
          <w:rFonts w:ascii="Times New Roman" w:hAnsi="Times New Roman" w:cs="Times New Roman"/>
          <w:sz w:val="24"/>
          <w:szCs w:val="24"/>
        </w:rPr>
      </w:pPr>
      <w:r w:rsidRPr="00F16E45">
        <w:rPr>
          <w:rFonts w:ascii="Times New Roman" w:hAnsi="Times New Roman" w:cs="Times New Roman"/>
          <w:sz w:val="24"/>
          <w:szCs w:val="24"/>
        </w:rPr>
        <w:t xml:space="preserve">Protocol on the </w:t>
      </w:r>
      <w:r w:rsidR="00AE64C1" w:rsidRPr="00F16E45">
        <w:rPr>
          <w:rFonts w:ascii="Times New Roman" w:hAnsi="Times New Roman" w:cs="Times New Roman"/>
          <w:sz w:val="24"/>
          <w:szCs w:val="24"/>
        </w:rPr>
        <w:t xml:space="preserve">Role </w:t>
      </w:r>
      <w:r w:rsidRPr="00F16E45">
        <w:rPr>
          <w:rFonts w:ascii="Times New Roman" w:hAnsi="Times New Roman" w:cs="Times New Roman"/>
          <w:sz w:val="24"/>
          <w:szCs w:val="24"/>
        </w:rPr>
        <w:t xml:space="preserve">of </w:t>
      </w:r>
      <w:r w:rsidR="00AE64C1" w:rsidRPr="00F16E45">
        <w:rPr>
          <w:rFonts w:ascii="Times New Roman" w:hAnsi="Times New Roman" w:cs="Times New Roman"/>
          <w:sz w:val="24"/>
          <w:szCs w:val="24"/>
        </w:rPr>
        <w:t xml:space="preserve">National </w:t>
      </w:r>
      <w:r w:rsidRPr="00F16E45">
        <w:rPr>
          <w:rFonts w:ascii="Times New Roman" w:hAnsi="Times New Roman" w:cs="Times New Roman"/>
          <w:sz w:val="24"/>
          <w:szCs w:val="24"/>
        </w:rPr>
        <w:t>Parliaments in the</w:t>
      </w:r>
      <w:r>
        <w:rPr>
          <w:rFonts w:ascii="Times New Roman" w:hAnsi="Times New Roman" w:cs="Times New Roman"/>
          <w:sz w:val="24"/>
          <w:szCs w:val="24"/>
        </w:rPr>
        <w:t xml:space="preserve"> </w:t>
      </w:r>
      <w:r w:rsidRPr="00F16E45">
        <w:rPr>
          <w:rFonts w:ascii="Times New Roman" w:hAnsi="Times New Roman" w:cs="Times New Roman"/>
          <w:sz w:val="24"/>
          <w:szCs w:val="24"/>
        </w:rPr>
        <w:t>European Union</w:t>
      </w:r>
      <w:r w:rsidR="00AE64C1">
        <w:rPr>
          <w:rFonts w:ascii="Times New Roman" w:hAnsi="Times New Roman" w:cs="Times New Roman"/>
          <w:sz w:val="24"/>
          <w:szCs w:val="24"/>
        </w:rPr>
        <w:t>.</w:t>
      </w:r>
    </w:p>
    <w:p w14:paraId="3161E882" w14:textId="1421998C" w:rsidR="005B1D97" w:rsidRDefault="005B1D97" w:rsidP="00AD7EBA">
      <w:pPr>
        <w:spacing w:after="0" w:line="480" w:lineRule="auto"/>
        <w:contextualSpacing/>
        <w:jc w:val="both"/>
        <w:rPr>
          <w:rFonts w:ascii="Times New Roman" w:hAnsi="Times New Roman" w:cs="Times New Roman"/>
          <w:sz w:val="24"/>
          <w:szCs w:val="24"/>
        </w:rPr>
      </w:pPr>
    </w:p>
    <w:p w14:paraId="2A4D24F8" w14:textId="65768759" w:rsidR="00AD7EBA" w:rsidRDefault="00AD7EBA" w:rsidP="00611345"/>
    <w:p w14:paraId="0F336163" w14:textId="77777777" w:rsidR="005B1D97" w:rsidRDefault="005B1D97" w:rsidP="00611345"/>
    <w:p w14:paraId="361EDCC2" w14:textId="77777777" w:rsidR="00611345" w:rsidRPr="00BE3949" w:rsidRDefault="00611345" w:rsidP="001604D0">
      <w:pPr>
        <w:spacing w:after="0" w:line="480" w:lineRule="auto"/>
        <w:contextualSpacing/>
        <w:jc w:val="both"/>
        <w:rPr>
          <w:rFonts w:ascii="Times New Roman" w:hAnsi="Times New Roman" w:cs="Times New Roman"/>
          <w:sz w:val="24"/>
          <w:szCs w:val="24"/>
        </w:rPr>
      </w:pPr>
    </w:p>
    <w:p w14:paraId="72EE75C2" w14:textId="77777777" w:rsidR="00BE3949" w:rsidRPr="00BE3949" w:rsidRDefault="00BE3949" w:rsidP="00BE3949">
      <w:pPr>
        <w:spacing w:after="0" w:line="480" w:lineRule="auto"/>
        <w:contextualSpacing/>
        <w:jc w:val="both"/>
        <w:rPr>
          <w:rFonts w:ascii="Times New Roman" w:hAnsi="Times New Roman" w:cs="Times New Roman"/>
          <w:sz w:val="24"/>
          <w:szCs w:val="24"/>
        </w:rPr>
      </w:pPr>
    </w:p>
    <w:p w14:paraId="7D7B2EB0" w14:textId="77777777" w:rsidR="005D171A" w:rsidRDefault="005D171A" w:rsidP="00A07306">
      <w:pPr>
        <w:spacing w:after="0" w:line="480" w:lineRule="auto"/>
        <w:contextualSpacing/>
        <w:jc w:val="both"/>
        <w:rPr>
          <w:rFonts w:ascii="Times New Roman" w:hAnsi="Times New Roman" w:cs="Times New Roman"/>
          <w:sz w:val="24"/>
          <w:szCs w:val="24"/>
        </w:rPr>
      </w:pPr>
    </w:p>
    <w:p w14:paraId="5AE50AAF" w14:textId="3D633A5E" w:rsidR="00726FDE" w:rsidRPr="004C7A0A" w:rsidRDefault="00726FDE" w:rsidP="00A07306">
      <w:pPr>
        <w:spacing w:after="0" w:line="480" w:lineRule="auto"/>
        <w:contextualSpacing/>
        <w:jc w:val="both"/>
        <w:rPr>
          <w:rFonts w:ascii="Times New Roman" w:hAnsi="Times New Roman" w:cs="Times New Roman"/>
          <w:sz w:val="24"/>
          <w:szCs w:val="24"/>
        </w:rPr>
      </w:pPr>
    </w:p>
    <w:sectPr w:rsidR="00726FDE" w:rsidRPr="004C7A0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613D4" w14:textId="77777777" w:rsidR="006A2FC9" w:rsidRDefault="006A2FC9" w:rsidP="009E6E43">
      <w:pPr>
        <w:spacing w:after="0" w:line="240" w:lineRule="auto"/>
      </w:pPr>
      <w:r>
        <w:separator/>
      </w:r>
    </w:p>
  </w:endnote>
  <w:endnote w:type="continuationSeparator" w:id="0">
    <w:p w14:paraId="5FEAAFE3" w14:textId="77777777" w:rsidR="006A2FC9" w:rsidRDefault="006A2FC9" w:rsidP="009E6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390947"/>
      <w:docPartObj>
        <w:docPartGallery w:val="Page Numbers (Bottom of Page)"/>
        <w:docPartUnique/>
      </w:docPartObj>
    </w:sdtPr>
    <w:sdtEndPr>
      <w:rPr>
        <w:noProof/>
      </w:rPr>
    </w:sdtEndPr>
    <w:sdtContent>
      <w:p w14:paraId="4E2A6682" w14:textId="089719C4" w:rsidR="009E6E43" w:rsidRDefault="009E6E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429E2B" w14:textId="77777777" w:rsidR="009E6E43" w:rsidRDefault="009E6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53136" w14:textId="77777777" w:rsidR="006A2FC9" w:rsidRDefault="006A2FC9" w:rsidP="009E6E43">
      <w:pPr>
        <w:spacing w:after="0" w:line="240" w:lineRule="auto"/>
      </w:pPr>
      <w:r>
        <w:separator/>
      </w:r>
    </w:p>
  </w:footnote>
  <w:footnote w:type="continuationSeparator" w:id="0">
    <w:p w14:paraId="2F46A6B3" w14:textId="77777777" w:rsidR="006A2FC9" w:rsidRDefault="006A2FC9" w:rsidP="009E6E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DA9"/>
    <w:rsid w:val="00007878"/>
    <w:rsid w:val="00014324"/>
    <w:rsid w:val="00017EDF"/>
    <w:rsid w:val="00031D4D"/>
    <w:rsid w:val="00032E7E"/>
    <w:rsid w:val="00075A29"/>
    <w:rsid w:val="000768E4"/>
    <w:rsid w:val="00077A1E"/>
    <w:rsid w:val="00091482"/>
    <w:rsid w:val="000976FC"/>
    <w:rsid w:val="000A6C4F"/>
    <w:rsid w:val="000B2C47"/>
    <w:rsid w:val="000B4694"/>
    <w:rsid w:val="000E4495"/>
    <w:rsid w:val="000E5748"/>
    <w:rsid w:val="001103A6"/>
    <w:rsid w:val="001121A0"/>
    <w:rsid w:val="00117896"/>
    <w:rsid w:val="001214A0"/>
    <w:rsid w:val="0013325F"/>
    <w:rsid w:val="00154056"/>
    <w:rsid w:val="00156A91"/>
    <w:rsid w:val="001604D0"/>
    <w:rsid w:val="00193F49"/>
    <w:rsid w:val="001B51F0"/>
    <w:rsid w:val="001B5654"/>
    <w:rsid w:val="002036B5"/>
    <w:rsid w:val="00227BF8"/>
    <w:rsid w:val="0024764D"/>
    <w:rsid w:val="0028675E"/>
    <w:rsid w:val="002932E5"/>
    <w:rsid w:val="002A037F"/>
    <w:rsid w:val="002A2937"/>
    <w:rsid w:val="002B31D7"/>
    <w:rsid w:val="002D02C9"/>
    <w:rsid w:val="002D2D6A"/>
    <w:rsid w:val="002E4972"/>
    <w:rsid w:val="002F3E33"/>
    <w:rsid w:val="002F5381"/>
    <w:rsid w:val="002F7AAE"/>
    <w:rsid w:val="00300A6B"/>
    <w:rsid w:val="00311EAB"/>
    <w:rsid w:val="00314C40"/>
    <w:rsid w:val="0031724D"/>
    <w:rsid w:val="00320B47"/>
    <w:rsid w:val="00325D24"/>
    <w:rsid w:val="00331637"/>
    <w:rsid w:val="00362181"/>
    <w:rsid w:val="00370F83"/>
    <w:rsid w:val="00385B36"/>
    <w:rsid w:val="003944E6"/>
    <w:rsid w:val="003A3EAD"/>
    <w:rsid w:val="003C2435"/>
    <w:rsid w:val="003D06B6"/>
    <w:rsid w:val="003E02D7"/>
    <w:rsid w:val="003E4C06"/>
    <w:rsid w:val="003F56B9"/>
    <w:rsid w:val="00423680"/>
    <w:rsid w:val="00453193"/>
    <w:rsid w:val="004559EC"/>
    <w:rsid w:val="00484D6B"/>
    <w:rsid w:val="004912E7"/>
    <w:rsid w:val="00497861"/>
    <w:rsid w:val="004A3A2F"/>
    <w:rsid w:val="004C7A0A"/>
    <w:rsid w:val="004F3FD8"/>
    <w:rsid w:val="00521DC2"/>
    <w:rsid w:val="00532A2E"/>
    <w:rsid w:val="005367A2"/>
    <w:rsid w:val="00536ADA"/>
    <w:rsid w:val="00544E8E"/>
    <w:rsid w:val="005542FF"/>
    <w:rsid w:val="00564765"/>
    <w:rsid w:val="00591DB6"/>
    <w:rsid w:val="00594FDB"/>
    <w:rsid w:val="005968B8"/>
    <w:rsid w:val="005B1D97"/>
    <w:rsid w:val="005D0148"/>
    <w:rsid w:val="005D171A"/>
    <w:rsid w:val="00611345"/>
    <w:rsid w:val="0061609E"/>
    <w:rsid w:val="00621214"/>
    <w:rsid w:val="0062628B"/>
    <w:rsid w:val="00627AB7"/>
    <w:rsid w:val="006472A3"/>
    <w:rsid w:val="00671C94"/>
    <w:rsid w:val="006A2FC9"/>
    <w:rsid w:val="006B0206"/>
    <w:rsid w:val="006D784B"/>
    <w:rsid w:val="00704AD8"/>
    <w:rsid w:val="007050D8"/>
    <w:rsid w:val="007168A0"/>
    <w:rsid w:val="00716E19"/>
    <w:rsid w:val="00726FDE"/>
    <w:rsid w:val="00731B34"/>
    <w:rsid w:val="007321A5"/>
    <w:rsid w:val="0073324E"/>
    <w:rsid w:val="0074774C"/>
    <w:rsid w:val="007649A2"/>
    <w:rsid w:val="00766BB9"/>
    <w:rsid w:val="007769CA"/>
    <w:rsid w:val="00782552"/>
    <w:rsid w:val="007934B3"/>
    <w:rsid w:val="007B16AF"/>
    <w:rsid w:val="007B72CC"/>
    <w:rsid w:val="007C26D0"/>
    <w:rsid w:val="007C2EC8"/>
    <w:rsid w:val="007C57A3"/>
    <w:rsid w:val="007F2C22"/>
    <w:rsid w:val="00802D35"/>
    <w:rsid w:val="008118DF"/>
    <w:rsid w:val="008271C0"/>
    <w:rsid w:val="008510DB"/>
    <w:rsid w:val="00856DBF"/>
    <w:rsid w:val="00861E43"/>
    <w:rsid w:val="008646E0"/>
    <w:rsid w:val="00871011"/>
    <w:rsid w:val="00890BAC"/>
    <w:rsid w:val="008A13D8"/>
    <w:rsid w:val="008A79AA"/>
    <w:rsid w:val="008B5CA8"/>
    <w:rsid w:val="008B658A"/>
    <w:rsid w:val="008C42FC"/>
    <w:rsid w:val="008C5587"/>
    <w:rsid w:val="008D3EDC"/>
    <w:rsid w:val="008D4E2D"/>
    <w:rsid w:val="00910757"/>
    <w:rsid w:val="00925267"/>
    <w:rsid w:val="009274DF"/>
    <w:rsid w:val="00932DB1"/>
    <w:rsid w:val="009545E8"/>
    <w:rsid w:val="00974CB4"/>
    <w:rsid w:val="0097527A"/>
    <w:rsid w:val="00995039"/>
    <w:rsid w:val="009A00F9"/>
    <w:rsid w:val="009E6E43"/>
    <w:rsid w:val="00A07306"/>
    <w:rsid w:val="00A16168"/>
    <w:rsid w:val="00A24335"/>
    <w:rsid w:val="00A252B9"/>
    <w:rsid w:val="00A321D4"/>
    <w:rsid w:val="00A41258"/>
    <w:rsid w:val="00A41B34"/>
    <w:rsid w:val="00A7612E"/>
    <w:rsid w:val="00A8283E"/>
    <w:rsid w:val="00AC38D9"/>
    <w:rsid w:val="00AD117A"/>
    <w:rsid w:val="00AD7EBA"/>
    <w:rsid w:val="00AE64C1"/>
    <w:rsid w:val="00B04CA5"/>
    <w:rsid w:val="00B5638A"/>
    <w:rsid w:val="00B776C8"/>
    <w:rsid w:val="00B81E8A"/>
    <w:rsid w:val="00BD7D99"/>
    <w:rsid w:val="00BE356E"/>
    <w:rsid w:val="00BE3949"/>
    <w:rsid w:val="00BF357A"/>
    <w:rsid w:val="00C10306"/>
    <w:rsid w:val="00C11478"/>
    <w:rsid w:val="00C14E94"/>
    <w:rsid w:val="00C46128"/>
    <w:rsid w:val="00C611D1"/>
    <w:rsid w:val="00C707D2"/>
    <w:rsid w:val="00C754DE"/>
    <w:rsid w:val="00C955A8"/>
    <w:rsid w:val="00CA7FE3"/>
    <w:rsid w:val="00CB08DA"/>
    <w:rsid w:val="00CD2C16"/>
    <w:rsid w:val="00CD3DEE"/>
    <w:rsid w:val="00D10812"/>
    <w:rsid w:val="00D238BE"/>
    <w:rsid w:val="00DB2253"/>
    <w:rsid w:val="00DC5ED1"/>
    <w:rsid w:val="00DE1B0C"/>
    <w:rsid w:val="00E07878"/>
    <w:rsid w:val="00E35302"/>
    <w:rsid w:val="00E3690C"/>
    <w:rsid w:val="00E53DA9"/>
    <w:rsid w:val="00E55ACC"/>
    <w:rsid w:val="00E63506"/>
    <w:rsid w:val="00E64673"/>
    <w:rsid w:val="00E811C0"/>
    <w:rsid w:val="00E87B31"/>
    <w:rsid w:val="00E9646B"/>
    <w:rsid w:val="00EB5666"/>
    <w:rsid w:val="00EC22C0"/>
    <w:rsid w:val="00EC66A3"/>
    <w:rsid w:val="00EF0B56"/>
    <w:rsid w:val="00F04D44"/>
    <w:rsid w:val="00F0570E"/>
    <w:rsid w:val="00F16E45"/>
    <w:rsid w:val="00F17408"/>
    <w:rsid w:val="00F17E8B"/>
    <w:rsid w:val="00F33B2D"/>
    <w:rsid w:val="00F55DA1"/>
    <w:rsid w:val="00FB44ED"/>
    <w:rsid w:val="00FB5DC8"/>
    <w:rsid w:val="00FB6915"/>
    <w:rsid w:val="00FD3B39"/>
    <w:rsid w:val="00FE1483"/>
    <w:rsid w:val="00FF45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F7258"/>
  <w15:chartTrackingRefBased/>
  <w15:docId w15:val="{00D3FF5F-6C5D-4A0C-B22D-D07B0BF34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148"/>
    <w:rPr>
      <w:color w:val="0563C1" w:themeColor="hyperlink"/>
      <w:u w:val="single"/>
    </w:rPr>
  </w:style>
  <w:style w:type="character" w:styleId="UnresolvedMention">
    <w:name w:val="Unresolved Mention"/>
    <w:basedOn w:val="DefaultParagraphFont"/>
    <w:uiPriority w:val="99"/>
    <w:semiHidden/>
    <w:unhideWhenUsed/>
    <w:rsid w:val="005D0148"/>
    <w:rPr>
      <w:color w:val="605E5C"/>
      <w:shd w:val="clear" w:color="auto" w:fill="E1DFDD"/>
    </w:rPr>
  </w:style>
  <w:style w:type="paragraph" w:styleId="Header">
    <w:name w:val="header"/>
    <w:basedOn w:val="Normal"/>
    <w:link w:val="HeaderChar"/>
    <w:uiPriority w:val="99"/>
    <w:unhideWhenUsed/>
    <w:rsid w:val="009E6E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E43"/>
  </w:style>
  <w:style w:type="paragraph" w:styleId="Footer">
    <w:name w:val="footer"/>
    <w:basedOn w:val="Normal"/>
    <w:link w:val="FooterChar"/>
    <w:uiPriority w:val="99"/>
    <w:unhideWhenUsed/>
    <w:rsid w:val="009E6E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39893">
      <w:bodyDiv w:val="1"/>
      <w:marLeft w:val="0"/>
      <w:marRight w:val="0"/>
      <w:marTop w:val="0"/>
      <w:marBottom w:val="0"/>
      <w:divBdr>
        <w:top w:val="none" w:sz="0" w:space="0" w:color="auto"/>
        <w:left w:val="none" w:sz="0" w:space="0" w:color="auto"/>
        <w:bottom w:val="none" w:sz="0" w:space="0" w:color="auto"/>
        <w:right w:val="none" w:sz="0" w:space="0" w:color="auto"/>
      </w:divBdr>
    </w:div>
    <w:div w:id="369233065">
      <w:bodyDiv w:val="1"/>
      <w:marLeft w:val="0"/>
      <w:marRight w:val="0"/>
      <w:marTop w:val="0"/>
      <w:marBottom w:val="0"/>
      <w:divBdr>
        <w:top w:val="none" w:sz="0" w:space="0" w:color="auto"/>
        <w:left w:val="none" w:sz="0" w:space="0" w:color="auto"/>
        <w:bottom w:val="none" w:sz="0" w:space="0" w:color="auto"/>
        <w:right w:val="none" w:sz="0" w:space="0" w:color="auto"/>
      </w:divBdr>
    </w:div>
    <w:div w:id="576091428">
      <w:bodyDiv w:val="1"/>
      <w:marLeft w:val="0"/>
      <w:marRight w:val="0"/>
      <w:marTop w:val="0"/>
      <w:marBottom w:val="0"/>
      <w:divBdr>
        <w:top w:val="none" w:sz="0" w:space="0" w:color="auto"/>
        <w:left w:val="none" w:sz="0" w:space="0" w:color="auto"/>
        <w:bottom w:val="none" w:sz="0" w:space="0" w:color="auto"/>
        <w:right w:val="none" w:sz="0" w:space="0" w:color="auto"/>
      </w:divBdr>
    </w:div>
    <w:div w:id="748117466">
      <w:bodyDiv w:val="1"/>
      <w:marLeft w:val="0"/>
      <w:marRight w:val="0"/>
      <w:marTop w:val="0"/>
      <w:marBottom w:val="0"/>
      <w:divBdr>
        <w:top w:val="none" w:sz="0" w:space="0" w:color="auto"/>
        <w:left w:val="none" w:sz="0" w:space="0" w:color="auto"/>
        <w:bottom w:val="none" w:sz="0" w:space="0" w:color="auto"/>
        <w:right w:val="none" w:sz="0" w:space="0" w:color="auto"/>
      </w:divBdr>
    </w:div>
    <w:div w:id="1473139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ec.europa.eu/publications/booklets/eu_glance/53/2006-en.pdf"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burlacu</cp:lastModifiedBy>
  <cp:revision>2</cp:revision>
  <dcterms:created xsi:type="dcterms:W3CDTF">2022-03-04T21:57:00Z</dcterms:created>
  <dcterms:modified xsi:type="dcterms:W3CDTF">2022-03-04T21:57:00Z</dcterms:modified>
</cp:coreProperties>
</file>