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C61ACB" w:rsidR="000D59F4" w:rsidP="5BCFD5EF" w:rsidRDefault="000D59F4" w14:paraId="06709179" w14:textId="2053009C">
      <w:pPr>
        <w:pStyle w:val="Normal"/>
        <w:spacing w:line="360" w:lineRule="auto"/>
        <w:jc w:val="center"/>
        <w:rPr>
          <w:rFonts w:ascii="Arial" w:hAnsi="Arial" w:cs="Arial"/>
          <w:sz w:val="22"/>
          <w:szCs w:val="22"/>
        </w:rPr>
      </w:pPr>
    </w:p>
    <w:p w:rsidRPr="00C61ACB" w:rsidR="000D59F4" w:rsidP="5BCFD5EF" w:rsidRDefault="000D59F4" w14:paraId="62C7DDB3" w14:textId="77777777">
      <w:pPr>
        <w:spacing w:line="360" w:lineRule="auto"/>
        <w:jc w:val="center"/>
        <w:rPr>
          <w:rFonts w:ascii="Arial" w:hAnsi="Arial" w:cs="Arial"/>
          <w:sz w:val="22"/>
          <w:szCs w:val="22"/>
        </w:rPr>
      </w:pPr>
    </w:p>
    <w:p w:rsidRPr="00C61ACB" w:rsidR="000D59F4" w:rsidP="5BCFD5EF" w:rsidRDefault="000D59F4" w14:paraId="5ECFF951" w14:textId="77777777">
      <w:pPr>
        <w:spacing w:line="360" w:lineRule="auto"/>
        <w:jc w:val="center"/>
        <w:rPr>
          <w:rFonts w:ascii="Arial" w:hAnsi="Arial" w:cs="Arial"/>
          <w:sz w:val="22"/>
          <w:szCs w:val="22"/>
        </w:rPr>
      </w:pPr>
    </w:p>
    <w:p w:rsidRPr="00C61ACB" w:rsidR="000D59F4" w:rsidP="5BCFD5EF" w:rsidRDefault="000D59F4" w14:paraId="6C3A27FA" w14:textId="77777777">
      <w:pPr>
        <w:spacing w:line="360" w:lineRule="auto"/>
        <w:jc w:val="center"/>
        <w:rPr>
          <w:rFonts w:ascii="Arial" w:hAnsi="Arial" w:cs="Arial"/>
          <w:sz w:val="22"/>
          <w:szCs w:val="22"/>
        </w:rPr>
      </w:pPr>
    </w:p>
    <w:p w:rsidRPr="00C61ACB" w:rsidR="002C336F" w:rsidP="32412C4F" w:rsidRDefault="002C336F" w14:paraId="0CD0E708" w14:textId="6B9C74CF">
      <w:pPr>
        <w:spacing w:line="360" w:lineRule="auto"/>
        <w:jc w:val="center"/>
        <w:rPr>
          <w:rFonts w:ascii="Arial" w:hAnsi="Arial" w:cs="Arial"/>
          <w:b w:val="1"/>
          <w:bCs w:val="1"/>
          <w:sz w:val="22"/>
          <w:szCs w:val="22"/>
        </w:rPr>
      </w:pPr>
      <w:r w:rsidRPr="32412C4F" w:rsidR="48CAC582">
        <w:rPr>
          <w:rFonts w:ascii="Arial" w:hAnsi="Arial" w:cs="Arial"/>
          <w:b w:val="1"/>
          <w:bCs w:val="1"/>
          <w:sz w:val="22"/>
          <w:szCs w:val="22"/>
        </w:rPr>
        <w:t>BMHP</w:t>
      </w:r>
      <w:r w:rsidRPr="32412C4F" w:rsidR="65335EA7">
        <w:rPr>
          <w:rFonts w:ascii="Arial" w:hAnsi="Arial" w:cs="Arial"/>
          <w:b w:val="1"/>
          <w:bCs w:val="1"/>
          <w:sz w:val="22"/>
          <w:szCs w:val="22"/>
        </w:rPr>
        <w:t>5019</w:t>
      </w:r>
      <w:r w:rsidRPr="32412C4F" w:rsidR="48CAC582">
        <w:rPr>
          <w:rFonts w:ascii="Arial" w:hAnsi="Arial" w:cs="Arial"/>
          <w:b w:val="1"/>
          <w:bCs w:val="1"/>
          <w:sz w:val="22"/>
          <w:szCs w:val="22"/>
        </w:rPr>
        <w:t>_BIRM – Introduction to Independent Research Skills</w:t>
      </w:r>
    </w:p>
    <w:p w:rsidRPr="00C61ACB" w:rsidR="002C336F" w:rsidP="32412C4F" w:rsidRDefault="002C336F" w14:paraId="39A0CDF8" w14:textId="5E4D3228">
      <w:pPr>
        <w:spacing w:line="360" w:lineRule="auto"/>
        <w:jc w:val="center"/>
        <w:rPr>
          <w:rFonts w:ascii="Arial" w:hAnsi="Arial" w:cs="Arial"/>
          <w:b w:val="1"/>
          <w:bCs w:val="1"/>
          <w:sz w:val="22"/>
          <w:szCs w:val="22"/>
        </w:rPr>
      </w:pPr>
      <w:r w:rsidRPr="32412C4F" w:rsidR="48CAC582">
        <w:rPr>
          <w:rFonts w:ascii="Arial" w:hAnsi="Arial" w:cs="Arial"/>
          <w:b w:val="1"/>
          <w:bCs w:val="1"/>
          <w:sz w:val="22"/>
          <w:szCs w:val="22"/>
        </w:rPr>
        <w:t>Component 1 Template.</w:t>
      </w:r>
    </w:p>
    <w:p w:rsidRPr="00C61ACB" w:rsidR="002C336F" w:rsidP="32412C4F" w:rsidRDefault="001F04CD" w14:paraId="7134573B" w14:textId="3341F6D0">
      <w:pPr>
        <w:spacing w:line="360" w:lineRule="auto"/>
        <w:jc w:val="center"/>
        <w:rPr>
          <w:rFonts w:ascii="Arial" w:hAnsi="Arial" w:cs="Arial"/>
          <w:b w:val="1"/>
          <w:bCs w:val="1"/>
          <w:sz w:val="22"/>
          <w:szCs w:val="22"/>
        </w:rPr>
      </w:pPr>
      <w:r w:rsidRPr="32412C4F" w:rsidR="4C7CC5C0">
        <w:rPr>
          <w:rFonts w:ascii="Arial" w:hAnsi="Arial" w:cs="Arial"/>
          <w:b w:val="1"/>
          <w:bCs w:val="1"/>
          <w:sz w:val="22"/>
          <w:szCs w:val="22"/>
        </w:rPr>
        <w:t>400-word</w:t>
      </w:r>
      <w:r w:rsidRPr="32412C4F" w:rsidR="48CAC582">
        <w:rPr>
          <w:rFonts w:ascii="Arial" w:hAnsi="Arial" w:cs="Arial"/>
          <w:b w:val="1"/>
          <w:bCs w:val="1"/>
          <w:sz w:val="22"/>
          <w:szCs w:val="22"/>
        </w:rPr>
        <w:t xml:space="preserve"> Scoping review proposal.</w:t>
      </w:r>
    </w:p>
    <w:p w:rsidRPr="00C61ACB" w:rsidR="000D59F4" w:rsidP="32412C4F" w:rsidRDefault="000D59F4" w14:paraId="28CE16F0" w14:textId="77777777">
      <w:pPr>
        <w:spacing w:line="360" w:lineRule="auto"/>
        <w:jc w:val="center"/>
        <w:rPr>
          <w:rFonts w:ascii="Arial" w:hAnsi="Arial" w:cs="Arial"/>
          <w:b w:val="1"/>
          <w:bCs w:val="1"/>
          <w:sz w:val="22"/>
          <w:szCs w:val="22"/>
        </w:rPr>
      </w:pPr>
    </w:p>
    <w:p w:rsidRPr="00C61ACB" w:rsidR="000D59F4" w:rsidP="32412C4F" w:rsidRDefault="000D59F4" w14:paraId="51A9D612" w14:textId="77777777">
      <w:pPr>
        <w:spacing w:line="360" w:lineRule="auto"/>
        <w:jc w:val="center"/>
        <w:rPr>
          <w:rFonts w:ascii="Arial" w:hAnsi="Arial" w:cs="Arial"/>
          <w:b w:val="1"/>
          <w:bCs w:val="1"/>
          <w:sz w:val="22"/>
          <w:szCs w:val="22"/>
        </w:rPr>
      </w:pPr>
    </w:p>
    <w:p w:rsidRPr="00C61ACB" w:rsidR="00CD5733" w:rsidP="32412C4F" w:rsidRDefault="00CD5733" w14:paraId="17A5BD19" w14:textId="075EEC05">
      <w:pPr>
        <w:spacing w:line="360" w:lineRule="auto"/>
        <w:jc w:val="center"/>
        <w:rPr>
          <w:rFonts w:ascii="Arial" w:hAnsi="Arial" w:cs="Arial"/>
          <w:b w:val="1"/>
          <w:bCs w:val="1"/>
          <w:sz w:val="22"/>
          <w:szCs w:val="22"/>
        </w:rPr>
      </w:pPr>
      <w:r w:rsidRPr="32412C4F" w:rsidR="3CC8C025">
        <w:rPr>
          <w:rFonts w:ascii="Arial" w:hAnsi="Arial" w:cs="Arial"/>
          <w:b w:val="1"/>
          <w:bCs w:val="1"/>
          <w:sz w:val="22"/>
          <w:szCs w:val="22"/>
        </w:rPr>
        <w:t>Student Name:</w:t>
      </w:r>
      <w:r w:rsidRPr="32412C4F" w:rsidR="78873311">
        <w:rPr>
          <w:rFonts w:ascii="Arial" w:hAnsi="Arial" w:cs="Arial"/>
          <w:b w:val="1"/>
          <w:bCs w:val="1"/>
          <w:sz w:val="22"/>
          <w:szCs w:val="22"/>
        </w:rPr>
        <w:t xml:space="preserve"> ZAINEB RAJPAR</w:t>
      </w:r>
    </w:p>
    <w:p w:rsidRPr="00C61ACB" w:rsidR="00CD5733" w:rsidP="32412C4F" w:rsidRDefault="00CD5733" w14:paraId="0E46F21D" w14:textId="7D76839A">
      <w:pPr>
        <w:spacing w:line="360" w:lineRule="auto"/>
        <w:jc w:val="center"/>
        <w:rPr>
          <w:rFonts w:ascii="Arial" w:hAnsi="Arial" w:cs="Arial"/>
          <w:b w:val="1"/>
          <w:bCs w:val="1"/>
          <w:sz w:val="22"/>
          <w:szCs w:val="22"/>
        </w:rPr>
      </w:pPr>
      <w:r w:rsidRPr="32412C4F" w:rsidR="3CC8C025">
        <w:rPr>
          <w:rFonts w:ascii="Arial" w:hAnsi="Arial" w:cs="Arial"/>
          <w:b w:val="1"/>
          <w:bCs w:val="1"/>
          <w:sz w:val="22"/>
          <w:szCs w:val="22"/>
        </w:rPr>
        <w:t>Student Number:</w:t>
      </w:r>
      <w:r w:rsidRPr="32412C4F" w:rsidR="78873311">
        <w:rPr>
          <w:rFonts w:ascii="Arial" w:hAnsi="Arial" w:cs="Arial"/>
          <w:b w:val="1"/>
          <w:bCs w:val="1"/>
          <w:sz w:val="22"/>
          <w:szCs w:val="22"/>
        </w:rPr>
        <w:t xml:space="preserve"> 2421792</w:t>
      </w:r>
    </w:p>
    <w:p w:rsidRPr="00C61ACB" w:rsidR="000D59F4" w:rsidP="5BCFD5EF" w:rsidRDefault="000D59F4" w14:paraId="77AF3DE5" w14:textId="77777777">
      <w:pPr>
        <w:spacing w:line="360" w:lineRule="auto"/>
        <w:jc w:val="center"/>
        <w:rPr>
          <w:rFonts w:ascii="Arial" w:hAnsi="Arial" w:cs="Arial"/>
          <w:sz w:val="22"/>
          <w:szCs w:val="22"/>
        </w:rPr>
      </w:pPr>
    </w:p>
    <w:p w:rsidRPr="00C61ACB" w:rsidR="000D59F4" w:rsidP="5BCFD5EF" w:rsidRDefault="000D59F4" w14:paraId="5B2EFAD1" w14:textId="77777777">
      <w:pPr>
        <w:spacing w:line="360" w:lineRule="auto"/>
        <w:jc w:val="center"/>
        <w:rPr>
          <w:rFonts w:ascii="Arial" w:hAnsi="Arial" w:cs="Arial"/>
          <w:sz w:val="22"/>
          <w:szCs w:val="22"/>
        </w:rPr>
      </w:pPr>
    </w:p>
    <w:p w:rsidRPr="00C61ACB" w:rsidR="000D59F4" w:rsidP="5BCFD5EF" w:rsidRDefault="000D59F4" w14:paraId="564B2B85" w14:textId="77777777">
      <w:pPr>
        <w:spacing w:line="360" w:lineRule="auto"/>
        <w:jc w:val="center"/>
        <w:rPr>
          <w:rFonts w:ascii="Arial" w:hAnsi="Arial" w:cs="Arial"/>
          <w:sz w:val="22"/>
          <w:szCs w:val="22"/>
        </w:rPr>
      </w:pPr>
    </w:p>
    <w:p w:rsidRPr="00C61ACB" w:rsidR="002C336F" w:rsidP="5BCFD5EF" w:rsidRDefault="002C336F" w14:paraId="44652DF0" w14:textId="77777777">
      <w:pPr>
        <w:spacing w:line="360" w:lineRule="auto"/>
        <w:jc w:val="center"/>
        <w:rPr>
          <w:rFonts w:ascii="Arial" w:hAnsi="Arial" w:cs="Arial"/>
          <w:sz w:val="22"/>
          <w:szCs w:val="22"/>
        </w:rPr>
      </w:pPr>
    </w:p>
    <w:p w:rsidRPr="00C61ACB" w:rsidR="002C336F" w:rsidP="32412C4F" w:rsidRDefault="002C336F" w14:paraId="6A2445AD" w14:textId="64763D03">
      <w:pPr>
        <w:spacing w:line="360" w:lineRule="auto"/>
        <w:jc w:val="center"/>
        <w:rPr>
          <w:rFonts w:ascii="Arial" w:hAnsi="Arial" w:cs="Arial"/>
          <w:b w:val="1"/>
          <w:bCs w:val="1"/>
          <w:sz w:val="22"/>
          <w:szCs w:val="22"/>
          <w:u w:val="single"/>
        </w:rPr>
      </w:pPr>
      <w:r w:rsidRPr="32412C4F" w:rsidR="5FAEB0BB">
        <w:rPr>
          <w:rFonts w:ascii="Arial" w:hAnsi="Arial" w:cs="Arial"/>
          <w:b w:val="1"/>
          <w:bCs w:val="1"/>
          <w:sz w:val="22"/>
          <w:szCs w:val="22"/>
          <w:u w:val="single"/>
        </w:rPr>
        <w:t>TITLE</w:t>
      </w:r>
    </w:p>
    <w:p w:rsidR="00F9058E" w:rsidP="32412C4F" w:rsidRDefault="00F9058E" w14:paraId="7A911925" w14:textId="79C80CA4">
      <w:pPr>
        <w:spacing w:line="360" w:lineRule="auto"/>
        <w:jc w:val="center"/>
        <w:rPr>
          <w:rFonts w:ascii="Arial" w:hAnsi="Arial" w:cs="Arial"/>
          <w:b w:val="1"/>
          <w:bCs w:val="1"/>
          <w:sz w:val="22"/>
          <w:szCs w:val="22"/>
        </w:rPr>
      </w:pPr>
      <w:r w:rsidRPr="32412C4F" w:rsidR="445737CE">
        <w:rPr>
          <w:rFonts w:ascii="Arial" w:hAnsi="Arial" w:cs="Arial"/>
          <w:b w:val="1"/>
          <w:bCs w:val="1"/>
          <w:sz w:val="22"/>
          <w:szCs w:val="22"/>
        </w:rPr>
        <w:t>[</w:t>
      </w:r>
      <w:r w:rsidRPr="32412C4F" w:rsidR="78873311">
        <w:rPr>
          <w:rFonts w:ascii="Arial" w:hAnsi="Arial" w:cs="Arial"/>
          <w:b w:val="1"/>
          <w:bCs w:val="1"/>
          <w:sz w:val="22"/>
          <w:szCs w:val="22"/>
        </w:rPr>
        <w:t xml:space="preserve">SCOPING REVIEW PROPOSAL: EVALUATING PSYCHOLOGICAL </w:t>
      </w:r>
    </w:p>
    <w:p w:rsidRPr="00C61ACB" w:rsidR="00116713" w:rsidP="32412C4F" w:rsidRDefault="00116713" w14:paraId="50344A85" w14:textId="7E687E8A">
      <w:pPr>
        <w:spacing w:line="360" w:lineRule="auto"/>
        <w:jc w:val="center"/>
        <w:rPr>
          <w:rFonts w:ascii="Arial" w:hAnsi="Arial" w:cs="Arial"/>
          <w:b w:val="1"/>
          <w:bCs w:val="1"/>
          <w:sz w:val="22"/>
          <w:szCs w:val="22"/>
        </w:rPr>
      </w:pPr>
      <w:r w:rsidRPr="32412C4F" w:rsidR="78873311">
        <w:rPr>
          <w:rFonts w:ascii="Arial" w:hAnsi="Arial" w:cs="Arial"/>
          <w:b w:val="1"/>
          <w:bCs w:val="1"/>
          <w:sz w:val="22"/>
          <w:szCs w:val="22"/>
        </w:rPr>
        <w:t>STRESS AS A PRIMARY TRIGGER IN INFLAMMATORY BOWEL DISEASE</w:t>
      </w:r>
      <w:r w:rsidRPr="32412C4F" w:rsidR="59B5D5F7">
        <w:rPr>
          <w:rFonts w:ascii="Arial" w:hAnsi="Arial" w:cs="Arial"/>
          <w:b w:val="1"/>
          <w:bCs w:val="1"/>
          <w:sz w:val="22"/>
          <w:szCs w:val="22"/>
        </w:rPr>
        <w:t xml:space="preserve"> (IBD)</w:t>
      </w:r>
    </w:p>
    <w:p w:rsidRPr="00C61ACB" w:rsidR="002C336F" w:rsidP="5BCFD5EF" w:rsidRDefault="002C336F" w14:paraId="0C91F596" w14:textId="70D89942">
      <w:pPr>
        <w:pStyle w:val="Normal"/>
        <w:suppressLineNumbers w:val="0"/>
        <w:bidi w:val="0"/>
        <w:spacing w:before="0" w:beforeAutospacing="off" w:after="160" w:afterAutospacing="off" w:line="360" w:lineRule="auto"/>
        <w:ind w:left="0" w:right="0"/>
        <w:jc w:val="center"/>
        <w:rPr>
          <w:rFonts w:ascii="Arial" w:hAnsi="Arial" w:cs="Arial"/>
          <w:b w:val="1"/>
          <w:bCs w:val="1"/>
          <w:sz w:val="22"/>
          <w:szCs w:val="22"/>
        </w:rPr>
      </w:pPr>
      <w:r w:rsidRPr="5BCFD5EF" w:rsidR="43127A2E">
        <w:rPr>
          <w:rFonts w:ascii="Arial" w:hAnsi="Arial" w:cs="Arial"/>
          <w:b w:val="1"/>
          <w:bCs w:val="1"/>
          <w:sz w:val="22"/>
          <w:szCs w:val="22"/>
        </w:rPr>
        <w:t xml:space="preserve">A Scoping Review of </w:t>
      </w:r>
      <w:r w:rsidRPr="5BCFD5EF" w:rsidR="444EDC39">
        <w:rPr>
          <w:rFonts w:ascii="Arial" w:hAnsi="Arial" w:cs="Arial"/>
          <w:b w:val="1"/>
          <w:bCs w:val="1"/>
          <w:sz w:val="22"/>
          <w:szCs w:val="22"/>
        </w:rPr>
        <w:t>(STRESS AS A PRIMARY TRIGGER IN INFLAMMATORY BOWEL DISEASE)</w:t>
      </w:r>
      <w:r w:rsidRPr="5BCFD5EF" w:rsidR="43127A2E">
        <w:rPr>
          <w:rFonts w:ascii="Arial" w:hAnsi="Arial" w:cs="Arial"/>
          <w:b w:val="1"/>
          <w:bCs w:val="1"/>
          <w:sz w:val="22"/>
          <w:szCs w:val="22"/>
        </w:rPr>
        <w:t xml:space="preserve">: </w:t>
      </w:r>
      <w:r w:rsidRPr="5BCFD5EF" w:rsidR="3025F417">
        <w:rPr>
          <w:rFonts w:ascii="Arial" w:hAnsi="Arial" w:cs="Arial"/>
          <w:b w:val="1"/>
          <w:bCs w:val="1"/>
          <w:sz w:val="22"/>
          <w:szCs w:val="22"/>
        </w:rPr>
        <w:t>IDENTIFYING</w:t>
      </w:r>
      <w:r w:rsidRPr="5BCFD5EF" w:rsidR="43127A2E">
        <w:rPr>
          <w:rFonts w:ascii="Arial" w:hAnsi="Arial" w:cs="Arial"/>
          <w:b w:val="1"/>
          <w:bCs w:val="1"/>
          <w:sz w:val="22"/>
          <w:szCs w:val="22"/>
        </w:rPr>
        <w:t xml:space="preserve"> </w:t>
      </w:r>
      <w:r w:rsidRPr="5BCFD5EF" w:rsidR="546EBBE6">
        <w:rPr>
          <w:rFonts w:ascii="Arial" w:hAnsi="Arial" w:cs="Arial"/>
          <w:b w:val="1"/>
          <w:bCs w:val="1"/>
          <w:sz w:val="22"/>
          <w:szCs w:val="22"/>
        </w:rPr>
        <w:t>THEMES</w:t>
      </w:r>
      <w:r w:rsidRPr="5BCFD5EF" w:rsidR="43127A2E">
        <w:rPr>
          <w:rFonts w:ascii="Arial" w:hAnsi="Arial" w:cs="Arial"/>
          <w:b w:val="1"/>
          <w:bCs w:val="1"/>
          <w:sz w:val="22"/>
          <w:szCs w:val="22"/>
        </w:rPr>
        <w:t xml:space="preserve"> </w:t>
      </w:r>
      <w:r w:rsidRPr="5BCFD5EF" w:rsidR="19370E71">
        <w:rPr>
          <w:rFonts w:ascii="Arial" w:hAnsi="Arial" w:cs="Arial"/>
          <w:b w:val="1"/>
          <w:bCs w:val="1"/>
          <w:sz w:val="22"/>
          <w:szCs w:val="22"/>
        </w:rPr>
        <w:t>USING</w:t>
      </w:r>
      <w:r w:rsidRPr="5BCFD5EF" w:rsidR="43127A2E">
        <w:rPr>
          <w:rFonts w:ascii="Arial" w:hAnsi="Arial" w:cs="Arial"/>
          <w:b w:val="1"/>
          <w:bCs w:val="1"/>
          <w:sz w:val="22"/>
          <w:szCs w:val="22"/>
        </w:rPr>
        <w:t xml:space="preserve"> A</w:t>
      </w:r>
      <w:r w:rsidRPr="5BCFD5EF" w:rsidR="7D176A54">
        <w:rPr>
          <w:rFonts w:ascii="Arial" w:hAnsi="Arial" w:cs="Arial"/>
          <w:b w:val="1"/>
          <w:bCs w:val="1"/>
          <w:sz w:val="22"/>
          <w:szCs w:val="22"/>
        </w:rPr>
        <w:t>VEYARD</w:t>
      </w:r>
      <w:r w:rsidRPr="5BCFD5EF" w:rsidR="43127A2E">
        <w:rPr>
          <w:rFonts w:ascii="Arial" w:hAnsi="Arial" w:cs="Arial"/>
          <w:b w:val="1"/>
          <w:bCs w:val="1"/>
          <w:sz w:val="22"/>
          <w:szCs w:val="22"/>
        </w:rPr>
        <w:t>’</w:t>
      </w:r>
      <w:r w:rsidRPr="5BCFD5EF" w:rsidR="70946103">
        <w:rPr>
          <w:rFonts w:ascii="Arial" w:hAnsi="Arial" w:cs="Arial"/>
          <w:b w:val="1"/>
          <w:bCs w:val="1"/>
          <w:sz w:val="22"/>
          <w:szCs w:val="22"/>
        </w:rPr>
        <w:t>S</w:t>
      </w:r>
      <w:r w:rsidRPr="5BCFD5EF" w:rsidR="43127A2E">
        <w:rPr>
          <w:rFonts w:ascii="Arial" w:hAnsi="Arial" w:cs="Arial"/>
          <w:b w:val="1"/>
          <w:bCs w:val="1"/>
          <w:sz w:val="22"/>
          <w:szCs w:val="22"/>
        </w:rPr>
        <w:t xml:space="preserve"> S</w:t>
      </w:r>
      <w:r w:rsidRPr="5BCFD5EF" w:rsidR="6E52CD04">
        <w:rPr>
          <w:rFonts w:ascii="Arial" w:hAnsi="Arial" w:cs="Arial"/>
          <w:b w:val="1"/>
          <w:bCs w:val="1"/>
          <w:sz w:val="22"/>
          <w:szCs w:val="22"/>
        </w:rPr>
        <w:t>IMPLIFIED</w:t>
      </w:r>
      <w:r w:rsidRPr="5BCFD5EF" w:rsidR="43127A2E">
        <w:rPr>
          <w:rFonts w:ascii="Arial" w:hAnsi="Arial" w:cs="Arial"/>
          <w:b w:val="1"/>
          <w:bCs w:val="1"/>
          <w:sz w:val="22"/>
          <w:szCs w:val="22"/>
        </w:rPr>
        <w:t xml:space="preserve"> </w:t>
      </w:r>
      <w:r w:rsidRPr="5BCFD5EF" w:rsidR="3F2552D5">
        <w:rPr>
          <w:rFonts w:ascii="Arial" w:hAnsi="Arial" w:cs="Arial"/>
          <w:b w:val="1"/>
          <w:bCs w:val="1"/>
          <w:sz w:val="22"/>
          <w:szCs w:val="22"/>
        </w:rPr>
        <w:t>THEMATIC ANALYSIS</w:t>
      </w:r>
    </w:p>
    <w:p w:rsidRPr="00C61ACB" w:rsidR="001A7A67" w:rsidP="5BCFD5EF" w:rsidRDefault="001A7A67" w14:paraId="19EA25D0" w14:textId="77777777">
      <w:pPr>
        <w:spacing w:line="360" w:lineRule="auto"/>
        <w:rPr>
          <w:rFonts w:ascii="Arial" w:hAnsi="Arial" w:cs="Arial"/>
          <w:sz w:val="22"/>
          <w:szCs w:val="22"/>
        </w:rPr>
      </w:pPr>
    </w:p>
    <w:p w:rsidRPr="00C61ACB" w:rsidR="001A7A67" w:rsidP="5BCFD5EF" w:rsidRDefault="001A7A67" w14:paraId="52AA0E7B" w14:textId="77777777">
      <w:pPr>
        <w:spacing w:line="360" w:lineRule="auto"/>
        <w:rPr>
          <w:rFonts w:ascii="Arial" w:hAnsi="Arial" w:cs="Arial"/>
          <w:sz w:val="22"/>
          <w:szCs w:val="22"/>
        </w:rPr>
      </w:pPr>
    </w:p>
    <w:p w:rsidRPr="00BE14B5" w:rsidR="00BE14B5" w:rsidP="32412C4F" w:rsidRDefault="00BE14B5" w14:paraId="2BC50A17" w14:textId="7B12EF40">
      <w:pPr>
        <w:spacing w:line="360" w:lineRule="auto"/>
        <w:rPr>
          <w:rFonts w:ascii="Arial" w:hAnsi="Arial" w:cs="Arial"/>
          <w:b w:val="1"/>
          <w:bCs w:val="1"/>
          <w:sz w:val="22"/>
          <w:szCs w:val="22"/>
        </w:rPr>
      </w:pPr>
      <w:r w:rsidRPr="32412C4F" w:rsidR="5318037D">
        <w:rPr>
          <w:rFonts w:ascii="Arial" w:hAnsi="Arial" w:cs="Arial"/>
          <w:b w:val="1"/>
          <w:bCs w:val="1"/>
          <w:sz w:val="22"/>
          <w:szCs w:val="22"/>
        </w:rPr>
        <w:t xml:space="preserve">1. </w:t>
      </w:r>
      <w:r w:rsidRPr="32412C4F" w:rsidR="605E4D6E">
        <w:rPr>
          <w:rFonts w:ascii="Arial" w:hAnsi="Arial" w:cs="Arial"/>
          <w:b w:val="1"/>
          <w:bCs w:val="1"/>
          <w:sz w:val="22"/>
          <w:szCs w:val="22"/>
        </w:rPr>
        <w:t>INTRODUCTION</w:t>
      </w:r>
    </w:p>
    <w:p w:rsidRPr="00BE14B5" w:rsidR="00BE14B5" w:rsidP="5BCFD5EF" w:rsidRDefault="00B31629" w14:paraId="4120E474" w14:textId="325E340A">
      <w:pPr>
        <w:pStyle w:val="Normal"/>
        <w:suppressLineNumbers w:val="0"/>
        <w:spacing w:before="0" w:beforeAutospacing="off" w:after="160" w:afterAutospacing="off" w:line="360" w:lineRule="auto"/>
        <w:ind w:left="0" w:right="0"/>
        <w:jc w:val="left"/>
        <w:rPr>
          <w:rFonts w:ascii="Arial" w:hAnsi="Arial" w:eastAsia="Arial" w:cs="Arial"/>
          <w:noProof w:val="0"/>
          <w:sz w:val="22"/>
          <w:szCs w:val="22"/>
          <w:lang w:val="en-GB"/>
        </w:rPr>
      </w:pPr>
      <w:r w:rsidRPr="5BCFD5EF" w:rsidR="23B628D8">
        <w:rPr>
          <w:rFonts w:ascii="Arial" w:hAnsi="Arial" w:cs="Arial"/>
          <w:sz w:val="22"/>
          <w:szCs w:val="22"/>
        </w:rPr>
        <w:t xml:space="preserve"> </w:t>
      </w:r>
      <w:r w:rsidRPr="5BCFD5EF" w:rsidR="49EC516A">
        <w:rPr>
          <w:rFonts w:ascii="Arial" w:hAnsi="Arial" w:eastAsia="Arial" w:cs="Arial"/>
          <w:b w:val="0"/>
          <w:bCs w:val="0"/>
          <w:i w:val="0"/>
          <w:iCs w:val="0"/>
          <w:caps w:val="0"/>
          <w:smallCaps w:val="0"/>
          <w:noProof w:val="0"/>
          <w:color w:val="1F1F1F"/>
          <w:sz w:val="22"/>
          <w:szCs w:val="22"/>
          <w:lang w:val="en-GB"/>
        </w:rPr>
        <w:t xml:space="preserve">Inflammatory Bowel Disease (IBD), encompassing Crohn’s Disease (CD) and Ulcerative Colitis (UC), is a chronic, relapsing-remitting autoimmune gastrointestinal disorder (Rizzello et al., 2022). While primary physiological factors like gut dysbiosis drive mucosal inflammation, psychological </w:t>
      </w:r>
      <w:r w:rsidRPr="5BCFD5EF" w:rsidR="54F0B9DC">
        <w:rPr>
          <w:rFonts w:ascii="Arial" w:hAnsi="Arial" w:eastAsia="Arial" w:cs="Arial"/>
          <w:b w:val="0"/>
          <w:bCs w:val="0"/>
          <w:i w:val="0"/>
          <w:iCs w:val="0"/>
          <w:caps w:val="0"/>
          <w:smallCaps w:val="0"/>
          <w:noProof w:val="0"/>
          <w:color w:val="1F1F1F"/>
          <w:sz w:val="22"/>
          <w:szCs w:val="22"/>
          <w:lang w:val="en-GB"/>
        </w:rPr>
        <w:t>Stress Significantly</w:t>
      </w:r>
      <w:r w:rsidRPr="5BCFD5EF" w:rsidR="49EC516A">
        <w:rPr>
          <w:rFonts w:ascii="Arial" w:hAnsi="Arial" w:eastAsia="Arial" w:cs="Arial"/>
          <w:b w:val="0"/>
          <w:bCs w:val="0"/>
          <w:i w:val="0"/>
          <w:iCs w:val="0"/>
          <w:caps w:val="0"/>
          <w:smallCaps w:val="0"/>
          <w:noProof w:val="0"/>
          <w:color w:val="1F1F1F"/>
          <w:sz w:val="22"/>
          <w:szCs w:val="22"/>
          <w:lang w:val="en-GB"/>
        </w:rPr>
        <w:t xml:space="preserve"> </w:t>
      </w:r>
      <w:r w:rsidRPr="5BCFD5EF" w:rsidR="49EC516A">
        <w:rPr>
          <w:rFonts w:ascii="Arial" w:hAnsi="Arial" w:eastAsia="Arial" w:cs="Arial"/>
          <w:b w:val="0"/>
          <w:bCs w:val="0"/>
          <w:i w:val="0"/>
          <w:iCs w:val="0"/>
          <w:caps w:val="0"/>
          <w:smallCaps w:val="0"/>
          <w:noProof w:val="0"/>
          <w:color w:val="1F1F1F"/>
          <w:sz w:val="22"/>
          <w:szCs w:val="22"/>
          <w:lang w:val="en-GB"/>
        </w:rPr>
        <w:t>exacerbates</w:t>
      </w:r>
      <w:r w:rsidRPr="5BCFD5EF" w:rsidR="49EC516A">
        <w:rPr>
          <w:rFonts w:ascii="Arial" w:hAnsi="Arial" w:eastAsia="Arial" w:cs="Arial"/>
          <w:b w:val="0"/>
          <w:bCs w:val="0"/>
          <w:i w:val="0"/>
          <w:iCs w:val="0"/>
          <w:caps w:val="0"/>
          <w:smallCaps w:val="0"/>
          <w:noProof w:val="0"/>
          <w:color w:val="1F1F1F"/>
          <w:sz w:val="22"/>
          <w:szCs w:val="22"/>
          <w:lang w:val="en-GB"/>
        </w:rPr>
        <w:t xml:space="preserve"> clinical disease activity via complex brain-gut axis dysregulation pathways (Black et al., 2022). What is the evidence of stress as a primary trigger in Inflammatory Bowel Disease? Empirical research reveals that psychological stress activates the hypothalamic-pituitary-adrenal (HPA) axis, inducing gut mucosal barrier dysfunction and cytokine release that accelerate clinical relapses (Chen et al., 2025). Aligned with the Introduction to Independent Research Skills</w:t>
      </w:r>
      <w:r w:rsidRPr="5BCFD5EF" w:rsidR="1351B34A">
        <w:rPr>
          <w:rFonts w:ascii="Arial" w:hAnsi="Arial" w:eastAsia="Arial" w:cs="Arial"/>
          <w:b w:val="0"/>
          <w:bCs w:val="0"/>
          <w:i w:val="0"/>
          <w:iCs w:val="0"/>
          <w:caps w:val="0"/>
          <w:smallCaps w:val="0"/>
          <w:noProof w:val="0"/>
          <w:color w:val="1F1F1F"/>
          <w:sz w:val="22"/>
          <w:szCs w:val="22"/>
          <w:lang w:val="en-GB"/>
        </w:rPr>
        <w:t>,</w:t>
      </w:r>
      <w:r w:rsidRPr="5BCFD5EF" w:rsidR="49EC516A">
        <w:rPr>
          <w:rFonts w:ascii="Arial" w:hAnsi="Arial" w:eastAsia="Arial" w:cs="Arial"/>
          <w:b w:val="0"/>
          <w:bCs w:val="0"/>
          <w:i w:val="0"/>
          <w:iCs w:val="0"/>
          <w:caps w:val="0"/>
          <w:smallCaps w:val="0"/>
          <w:noProof w:val="0"/>
          <w:color w:val="1F1F1F"/>
          <w:sz w:val="22"/>
          <w:szCs w:val="22"/>
          <w:lang w:val="en-GB"/>
        </w:rPr>
        <w:t xml:space="preserve"> this scoping review proposal outlines a systematic secondary research </w:t>
      </w:r>
      <w:r w:rsidRPr="5BCFD5EF" w:rsidR="49EC516A">
        <w:rPr>
          <w:rFonts w:ascii="Arial" w:hAnsi="Arial" w:eastAsia="Arial" w:cs="Arial"/>
          <w:b w:val="0"/>
          <w:bCs w:val="0"/>
          <w:i w:val="0"/>
          <w:iCs w:val="0"/>
          <w:caps w:val="0"/>
          <w:smallCaps w:val="0"/>
          <w:noProof w:val="0"/>
          <w:color w:val="1F1F1F"/>
          <w:sz w:val="22"/>
          <w:szCs w:val="22"/>
          <w:lang w:val="en-GB"/>
        </w:rPr>
        <w:t>methodology</w:t>
      </w:r>
      <w:r w:rsidRPr="5BCFD5EF" w:rsidR="49EC516A">
        <w:rPr>
          <w:rFonts w:ascii="Arial" w:hAnsi="Arial" w:eastAsia="Arial" w:cs="Arial"/>
          <w:b w:val="0"/>
          <w:bCs w:val="0"/>
          <w:i w:val="0"/>
          <w:iCs w:val="0"/>
          <w:caps w:val="0"/>
          <w:smallCaps w:val="0"/>
          <w:noProof w:val="0"/>
          <w:color w:val="1F1F1F"/>
          <w:sz w:val="22"/>
          <w:szCs w:val="22"/>
          <w:lang w:val="en-GB"/>
        </w:rPr>
        <w:t xml:space="preserve"> to examine stress as a primary flare trigger. Synthesising quantitative and qualitative evidence from peer-reviewed journal articles, this review evaluates stress-mediated relapse patterns to promote patient-centred, holistic clinical practice.</w:t>
      </w:r>
    </w:p>
    <w:p w:rsidRPr="00C61ACB" w:rsidR="001A7A67" w:rsidP="5BCFD5EF" w:rsidRDefault="001A7A67" w14:paraId="63975A86" w14:textId="5B63DB8E">
      <w:pPr>
        <w:pStyle w:val="Heading3"/>
        <w:spacing w:before="600" w:beforeAutospacing="off" w:after="0" w:afterAutospacing="off" w:line="360" w:lineRule="auto"/>
        <w:rPr>
          <w:rFonts w:ascii="Arial" w:hAnsi="Arial" w:eastAsia="Arial" w:cs="Arial"/>
          <w:b w:val="1"/>
          <w:bCs w:val="1"/>
          <w:i w:val="0"/>
          <w:iCs w:val="0"/>
          <w:caps w:val="0"/>
          <w:smallCaps w:val="0"/>
          <w:noProof w:val="0"/>
          <w:color w:val="1F1F1F"/>
          <w:sz w:val="22"/>
          <w:szCs w:val="22"/>
          <w:lang w:val="en-GB"/>
        </w:rPr>
      </w:pPr>
      <w:r w:rsidRPr="5BCFD5EF" w:rsidR="539309F1">
        <w:rPr>
          <w:rFonts w:ascii="Arial" w:hAnsi="Arial" w:eastAsia="Arial" w:cs="Arial"/>
          <w:b w:val="1"/>
          <w:bCs w:val="1"/>
          <w:i w:val="0"/>
          <w:iCs w:val="0"/>
          <w:caps w:val="0"/>
          <w:smallCaps w:val="0"/>
          <w:noProof w:val="0"/>
          <w:color w:val="1F1F1F"/>
          <w:sz w:val="22"/>
          <w:szCs w:val="22"/>
          <w:lang w:val="en-GB"/>
        </w:rPr>
        <w:t>RATIONALE</w:t>
      </w:r>
    </w:p>
    <w:p w:rsidRPr="00C61ACB" w:rsidR="001A7A67" w:rsidP="32412C4F" w:rsidRDefault="001A7A67" w14:paraId="1B46DCB0" w14:textId="35D31B47">
      <w:pPr>
        <w:pStyle w:val="Normal"/>
        <w:spacing w:before="120" w:beforeAutospacing="off" w:after="0" w:afterAutospacing="off" w:line="360" w:lineRule="auto"/>
      </w:pPr>
      <w:r w:rsidRPr="5BCFD5EF" w:rsidR="73FA25F1">
        <w:rPr>
          <w:rFonts w:ascii="Arial" w:hAnsi="Arial" w:eastAsia="Arial" w:cs="Arial"/>
          <w:b w:val="0"/>
          <w:bCs w:val="0"/>
          <w:i w:val="0"/>
          <w:iCs w:val="0"/>
          <w:caps w:val="0"/>
          <w:smallCaps w:val="0"/>
          <w:noProof w:val="0"/>
          <w:color w:val="1F1F1F"/>
          <w:sz w:val="22"/>
          <w:szCs w:val="22"/>
          <w:lang w:val="en-GB"/>
        </w:rPr>
        <w:t xml:space="preserve">Understanding environmental flare triggers is vital for </w:t>
      </w:r>
      <w:r w:rsidRPr="5BCFD5EF" w:rsidR="73FA25F1">
        <w:rPr>
          <w:rFonts w:ascii="Arial" w:hAnsi="Arial" w:eastAsia="Arial" w:cs="Arial"/>
          <w:noProof w:val="0"/>
          <w:sz w:val="22"/>
          <w:szCs w:val="22"/>
          <w:lang w:val="en-GB"/>
        </w:rPr>
        <w:t>optimising</w:t>
      </w:r>
      <w:r w:rsidRPr="5BCFD5EF" w:rsidR="73FA25F1">
        <w:rPr>
          <w:rFonts w:ascii="Arial" w:hAnsi="Arial" w:eastAsia="Arial" w:cs="Arial"/>
          <w:b w:val="0"/>
          <w:bCs w:val="0"/>
          <w:i w:val="0"/>
          <w:iCs w:val="0"/>
          <w:caps w:val="0"/>
          <w:smallCaps w:val="0"/>
          <w:noProof w:val="0"/>
          <w:color w:val="1F1F1F"/>
          <w:sz w:val="22"/>
          <w:szCs w:val="22"/>
          <w:lang w:val="en-GB"/>
        </w:rPr>
        <w:t xml:space="preserve"> patient outcomes. Psychological stress stimulates corticotropin-releasing hormone secretion, increasing intestinal epithelial permeability and proinflammatory cytokine production (TNF-α, IL-6), which directly accelerates biological relapses in both CD and UC (Moir, 2023). Quantitative epidemiological studies consistently demonstrate strong statistical correlations between elevated perceived stress scores and increased clinical relapse rates (Mogilevski et al., 2021). Concurrently, qualitative evidence reveals that patients frequently attribute acute flare onset to severe psychosocial stressors and inadequate emotional coping mechanisms (Sun et al., 2023). Despite growing recognition of mind-body interactions, routine gastroenterology care often overlooks formal psychological assessment, leading to unaddressed distress and frequent disease exacerbations (Sainsbury et al., 2021). Synthesising secondary evidence via a scoping review addresses this critical practice gap by bridging clinical gastroenterology with holistic nursing care, </w:t>
      </w:r>
      <w:r w:rsidRPr="5BCFD5EF" w:rsidR="1EEC70EE">
        <w:rPr>
          <w:rFonts w:ascii="Arial" w:hAnsi="Arial" w:eastAsia="Arial" w:cs="Arial"/>
          <w:b w:val="0"/>
          <w:bCs w:val="0"/>
          <w:i w:val="0"/>
          <w:iCs w:val="0"/>
          <w:caps w:val="0"/>
          <w:smallCaps w:val="0"/>
          <w:noProof w:val="0"/>
          <w:color w:val="1F1F1F"/>
          <w:sz w:val="22"/>
          <w:szCs w:val="22"/>
          <w:lang w:val="en-GB"/>
        </w:rPr>
        <w:t xml:space="preserve">with </w:t>
      </w:r>
      <w:r w:rsidRPr="5BCFD5EF" w:rsidR="73FA25F1">
        <w:rPr>
          <w:rFonts w:ascii="Arial" w:hAnsi="Arial" w:eastAsia="Arial" w:cs="Arial"/>
          <w:b w:val="0"/>
          <w:bCs w:val="0"/>
          <w:i w:val="0"/>
          <w:iCs w:val="0"/>
          <w:caps w:val="0"/>
          <w:smallCaps w:val="0"/>
          <w:noProof w:val="0"/>
          <w:color w:val="1F1F1F"/>
          <w:sz w:val="22"/>
          <w:szCs w:val="22"/>
          <w:lang w:val="en-GB"/>
        </w:rPr>
        <w:t>direct objectives to transform patient-centred practice (Keeton et al., 2022). Evaluating statistical incidence alongside patient lived experiences ensures a robust evidence-based foundation for integrated care pathways.</w:t>
      </w:r>
    </w:p>
    <w:p w:rsidR="5BCFD5EF" w:rsidP="5BCFD5EF" w:rsidRDefault="5BCFD5EF" w14:paraId="6535C928" w14:textId="0C2CB802">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5BCFD5EF" w:rsidP="5BCFD5EF" w:rsidRDefault="5BCFD5EF" w14:paraId="370C69EE" w14:textId="428241A1">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61651318" w14:textId="6D1A5D4F">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32412C4F" w:rsidRDefault="001A7A67" w14:paraId="3E6D451F" w14:textId="4DF19ECD">
      <w:pPr>
        <w:pStyle w:val="Heading3"/>
        <w:spacing w:before="60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32412C4F" w:rsidR="006DF191">
        <w:rPr>
          <w:rFonts w:ascii="Arial" w:hAnsi="Arial" w:eastAsia="Arial" w:cs="Arial"/>
          <w:b w:val="1"/>
          <w:bCs w:val="1"/>
          <w:i w:val="0"/>
          <w:iCs w:val="0"/>
          <w:caps w:val="0"/>
          <w:smallCaps w:val="0"/>
          <w:noProof w:val="0"/>
          <w:color w:val="1F1F1F"/>
          <w:sz w:val="22"/>
          <w:szCs w:val="22"/>
          <w:lang w:val="en-GB"/>
        </w:rPr>
        <w:t>Methods</w:t>
      </w:r>
      <w:r w:rsidRPr="32412C4F" w:rsidR="006DF191">
        <w:rPr>
          <w:rFonts w:ascii="Arial" w:hAnsi="Arial" w:eastAsia="Arial" w:cs="Arial"/>
          <w:b w:val="0"/>
          <w:bCs w:val="0"/>
          <w:i w:val="0"/>
          <w:iCs w:val="0"/>
          <w:caps w:val="0"/>
          <w:smallCaps w:val="0"/>
          <w:noProof w:val="0"/>
          <w:color w:val="1F1F1F"/>
          <w:sz w:val="22"/>
          <w:szCs w:val="22"/>
          <w:lang w:val="en-GB"/>
        </w:rPr>
        <w:t xml:space="preserve"> </w:t>
      </w:r>
    </w:p>
    <w:p w:rsidRPr="00C61ACB" w:rsidR="001A7A67" w:rsidP="32412C4F" w:rsidRDefault="001A7A67" w14:paraId="27DC67A8" w14:textId="7BE09650">
      <w:pPr>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32412C4F" w:rsidR="006DF191">
        <w:rPr>
          <w:rFonts w:ascii="Arial" w:hAnsi="Arial" w:eastAsia="Arial" w:cs="Arial"/>
          <w:b w:val="0"/>
          <w:bCs w:val="0"/>
          <w:i w:val="0"/>
          <w:iCs w:val="0"/>
          <w:caps w:val="0"/>
          <w:smallCaps w:val="0"/>
          <w:noProof w:val="0"/>
          <w:color w:val="1F1F1F"/>
          <w:sz w:val="22"/>
          <w:szCs w:val="22"/>
          <w:lang w:val="en-GB"/>
        </w:rPr>
        <w:t xml:space="preserve">Following Aveyard’s (2014) simplified thematic analysis framework, this scoping review systematically searches electronic databases including PubMed, CINAHL, and ScienceDirect using structured Boolean terms. Peer-reviewed journal articles published between 2021 and 2026 </w:t>
      </w:r>
      <w:r w:rsidRPr="32412C4F" w:rsidR="006DF191">
        <w:rPr>
          <w:rFonts w:ascii="Arial" w:hAnsi="Arial" w:eastAsia="Arial" w:cs="Arial"/>
          <w:b w:val="0"/>
          <w:bCs w:val="0"/>
          <w:i w:val="0"/>
          <w:iCs w:val="0"/>
          <w:caps w:val="0"/>
          <w:smallCaps w:val="0"/>
          <w:noProof w:val="0"/>
          <w:color w:val="1F1F1F"/>
          <w:sz w:val="22"/>
          <w:szCs w:val="22"/>
          <w:lang w:val="en-GB"/>
        </w:rPr>
        <w:t>containing</w:t>
      </w:r>
      <w:r w:rsidRPr="32412C4F" w:rsidR="006DF191">
        <w:rPr>
          <w:rFonts w:ascii="Arial" w:hAnsi="Arial" w:eastAsia="Arial" w:cs="Arial"/>
          <w:b w:val="0"/>
          <w:bCs w:val="0"/>
          <w:i w:val="0"/>
          <w:iCs w:val="0"/>
          <w:caps w:val="0"/>
          <w:smallCaps w:val="0"/>
          <w:noProof w:val="0"/>
          <w:color w:val="1F1F1F"/>
          <w:sz w:val="22"/>
          <w:szCs w:val="22"/>
          <w:lang w:val="en-GB"/>
        </w:rPr>
        <w:t xml:space="preserve"> primary quantitative, qualitative, or mixed-methods data on adult IBD cohorts will be extracted. Following double-independent peer review and critical appraisal using standardi</w:t>
      </w:r>
      <w:r w:rsidRPr="32412C4F" w:rsidR="50AF8F76">
        <w:rPr>
          <w:rFonts w:ascii="Arial" w:hAnsi="Arial" w:eastAsia="Arial" w:cs="Arial"/>
          <w:b w:val="0"/>
          <w:bCs w:val="0"/>
          <w:i w:val="0"/>
          <w:iCs w:val="0"/>
          <w:caps w:val="0"/>
          <w:smallCaps w:val="0"/>
          <w:noProof w:val="0"/>
          <w:color w:val="1F1F1F"/>
          <w:sz w:val="22"/>
          <w:szCs w:val="22"/>
          <w:lang w:val="en-GB"/>
        </w:rPr>
        <w:t>s</w:t>
      </w:r>
      <w:r w:rsidRPr="32412C4F" w:rsidR="006DF191">
        <w:rPr>
          <w:rFonts w:ascii="Arial" w:hAnsi="Arial" w:eastAsia="Arial" w:cs="Arial"/>
          <w:b w:val="0"/>
          <w:bCs w:val="0"/>
          <w:i w:val="0"/>
          <w:iCs w:val="0"/>
          <w:caps w:val="0"/>
          <w:smallCaps w:val="0"/>
          <w:noProof w:val="0"/>
          <w:color w:val="1F1F1F"/>
          <w:sz w:val="22"/>
          <w:szCs w:val="22"/>
          <w:lang w:val="en-GB"/>
        </w:rPr>
        <w:t>ed Joanna Briggs Institute toolkits, extracted findings will undergo a six-stage thematic synthesis to map recurring patterns, risk ratios, and lived experiences of stress-induced flares.</w:t>
      </w:r>
    </w:p>
    <w:p w:rsidRPr="00C61ACB" w:rsidR="001A7A67" w:rsidP="5BCFD5EF" w:rsidRDefault="001A7A67" w14:paraId="2CDDBD87" w14:textId="60A1E0DF">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32412C4F" w:rsidRDefault="001A7A67" w14:paraId="21C82DF4" w14:textId="50FB6A41">
      <w:pPr>
        <w:pStyle w:val="Heading3"/>
        <w:spacing w:before="60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BCFD5EF" w:rsidR="3C629F0E">
        <w:rPr>
          <w:rFonts w:ascii="Arial" w:hAnsi="Arial" w:eastAsia="Arial" w:cs="Arial"/>
          <w:b w:val="1"/>
          <w:bCs w:val="1"/>
          <w:i w:val="0"/>
          <w:iCs w:val="0"/>
          <w:caps w:val="0"/>
          <w:smallCaps w:val="0"/>
          <w:noProof w:val="0"/>
          <w:color w:val="1F1F1F"/>
          <w:sz w:val="22"/>
          <w:szCs w:val="22"/>
          <w:lang w:val="en-GB"/>
        </w:rPr>
        <w:t>Ethical Considerations</w:t>
      </w:r>
      <w:r w:rsidRPr="5BCFD5EF" w:rsidR="3C629F0E">
        <w:rPr>
          <w:rFonts w:ascii="Arial" w:hAnsi="Arial" w:eastAsia="Arial" w:cs="Arial"/>
          <w:b w:val="0"/>
          <w:bCs w:val="0"/>
          <w:i w:val="0"/>
          <w:iCs w:val="0"/>
          <w:caps w:val="0"/>
          <w:smallCaps w:val="0"/>
          <w:noProof w:val="0"/>
          <w:color w:val="1F1F1F"/>
          <w:sz w:val="22"/>
          <w:szCs w:val="22"/>
          <w:lang w:val="en-GB"/>
        </w:rPr>
        <w:t xml:space="preserve"> </w:t>
      </w:r>
    </w:p>
    <w:p w:rsidRPr="00C61ACB" w:rsidR="001A7A67" w:rsidP="5BCFD5EF" w:rsidRDefault="001A7A67" w14:paraId="188BC5C0" w14:textId="59BAE472">
      <w:pPr>
        <w:pStyle w:val="Normal"/>
        <w:suppressLineNumbers w:val="0"/>
        <w:bidi w:val="0"/>
        <w:spacing w:before="120" w:beforeAutospacing="off" w:after="0" w:afterAutospacing="off" w:line="360" w:lineRule="auto"/>
        <w:ind w:left="0" w:right="0"/>
        <w:jc w:val="left"/>
        <w:rPr>
          <w:rFonts w:ascii="Arial" w:hAnsi="Arial" w:eastAsia="Arial" w:cs="Arial"/>
          <w:noProof w:val="0"/>
          <w:sz w:val="22"/>
          <w:szCs w:val="22"/>
          <w:lang w:val="en-GB"/>
        </w:rPr>
      </w:pPr>
      <w:r w:rsidRPr="5BCFD5EF" w:rsidR="61051F98">
        <w:rPr>
          <w:rFonts w:ascii="Arial" w:hAnsi="Arial" w:eastAsia="Arial" w:cs="Arial"/>
          <w:b w:val="0"/>
          <w:bCs w:val="0"/>
          <w:i w:val="0"/>
          <w:iCs w:val="0"/>
          <w:caps w:val="0"/>
          <w:smallCaps w:val="0"/>
          <w:noProof w:val="0"/>
          <w:color w:val="1F1F1F"/>
          <w:sz w:val="22"/>
          <w:szCs w:val="22"/>
          <w:lang w:val="en-GB"/>
        </w:rPr>
        <w:t xml:space="preserve">Secondary scoping reviews </w:t>
      </w:r>
      <w:r w:rsidRPr="5BCFD5EF" w:rsidR="61051F98">
        <w:rPr>
          <w:rFonts w:ascii="Arial" w:hAnsi="Arial" w:eastAsia="Arial" w:cs="Arial"/>
          <w:b w:val="0"/>
          <w:bCs w:val="0"/>
          <w:i w:val="0"/>
          <w:iCs w:val="0"/>
          <w:caps w:val="0"/>
          <w:smallCaps w:val="0"/>
          <w:noProof w:val="0"/>
          <w:color w:val="1F1F1F"/>
          <w:sz w:val="22"/>
          <w:szCs w:val="22"/>
          <w:lang w:val="en-GB"/>
        </w:rPr>
        <w:t>maintain</w:t>
      </w:r>
      <w:r w:rsidRPr="5BCFD5EF" w:rsidR="61051F98">
        <w:rPr>
          <w:rFonts w:ascii="Arial" w:hAnsi="Arial" w:eastAsia="Arial" w:cs="Arial"/>
          <w:b w:val="0"/>
          <w:bCs w:val="0"/>
          <w:i w:val="0"/>
          <w:iCs w:val="0"/>
          <w:caps w:val="0"/>
          <w:smallCaps w:val="0"/>
          <w:noProof w:val="0"/>
          <w:color w:val="1F1F1F"/>
          <w:sz w:val="22"/>
          <w:szCs w:val="22"/>
          <w:lang w:val="en-GB"/>
        </w:rPr>
        <w:t xml:space="preserve"> rigorous ethical standards; this scoping review </w:t>
      </w:r>
      <w:r w:rsidRPr="5BCFD5EF" w:rsidR="61051F98">
        <w:rPr>
          <w:rFonts w:ascii="Arial" w:hAnsi="Arial" w:eastAsia="Arial" w:cs="Arial"/>
          <w:b w:val="0"/>
          <w:bCs w:val="0"/>
          <w:i w:val="0"/>
          <w:iCs w:val="0"/>
          <w:caps w:val="0"/>
          <w:smallCaps w:val="0"/>
          <w:noProof w:val="0"/>
          <w:color w:val="1F1F1F"/>
          <w:sz w:val="22"/>
          <w:szCs w:val="22"/>
          <w:lang w:val="en-GB"/>
        </w:rPr>
        <w:t>doesn't</w:t>
      </w:r>
      <w:r w:rsidRPr="5BCFD5EF" w:rsidR="61051F98">
        <w:rPr>
          <w:rFonts w:ascii="Arial" w:hAnsi="Arial" w:eastAsia="Arial" w:cs="Arial"/>
          <w:b w:val="0"/>
          <w:bCs w:val="0"/>
          <w:i w:val="0"/>
          <w:iCs w:val="0"/>
          <w:caps w:val="0"/>
          <w:smallCaps w:val="0"/>
          <w:noProof w:val="0"/>
          <w:color w:val="1F1F1F"/>
          <w:sz w:val="22"/>
          <w:szCs w:val="22"/>
          <w:lang w:val="en-GB"/>
        </w:rPr>
        <w:t xml:space="preserve"> require formal ethical approval because it uses published work and existing literature (Aveyard, 2014). No direct human participation, tissue sampling, or private medical data access occurs (Caruso et al., 2025). Methodological integrity, double-independent appraisal, objective extraction, and </w:t>
      </w:r>
      <w:r w:rsidRPr="5BCFD5EF" w:rsidR="61051F98">
        <w:rPr>
          <w:rFonts w:ascii="Arial" w:hAnsi="Arial" w:eastAsia="Arial" w:cs="Arial"/>
          <w:b w:val="0"/>
          <w:bCs w:val="0"/>
          <w:i w:val="0"/>
          <w:iCs w:val="0"/>
          <w:caps w:val="0"/>
          <w:smallCaps w:val="0"/>
          <w:noProof w:val="0"/>
          <w:color w:val="1F1F1F"/>
          <w:sz w:val="22"/>
          <w:szCs w:val="22"/>
          <w:lang w:val="en-GB"/>
        </w:rPr>
        <w:t>accurate</w:t>
      </w:r>
      <w:r w:rsidRPr="5BCFD5EF" w:rsidR="61051F98">
        <w:rPr>
          <w:rFonts w:ascii="Arial" w:hAnsi="Arial" w:eastAsia="Arial" w:cs="Arial"/>
          <w:b w:val="0"/>
          <w:bCs w:val="0"/>
          <w:i w:val="0"/>
          <w:iCs w:val="0"/>
          <w:caps w:val="0"/>
          <w:smallCaps w:val="0"/>
          <w:noProof w:val="0"/>
          <w:color w:val="1F1F1F"/>
          <w:sz w:val="22"/>
          <w:szCs w:val="22"/>
          <w:lang w:val="en-GB"/>
        </w:rPr>
        <w:t xml:space="preserve"> in-text citations according to UWSTD Harvard referencing standards preserve complete research ethics throughout the study.</w:t>
      </w:r>
    </w:p>
    <w:p w:rsidRPr="00C61ACB" w:rsidR="001A7A67" w:rsidP="5BCFD5EF" w:rsidRDefault="001A7A67" w14:paraId="2D4CB338" w14:textId="55D2D510">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42079E31" w14:textId="543878A8">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7529082E" w14:textId="1A367DEF">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782BB1A6" w14:textId="6B379788">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5072E96A" w14:textId="6A91D5FE">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5E170BBF" w14:textId="72326AD7">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65C9BCBA" w14:textId="4CDEF8D4">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24EF364B" w14:textId="2BA09819">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2E71F3F1" w14:textId="392DD87C">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29B61B1E" w14:textId="7E578763">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15C978B0" w14:textId="3593CBDE">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32D2CAC0" w14:textId="341DBF0C">
      <w:pPr>
        <w:pStyle w:val="Normal"/>
        <w:spacing w:before="12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Pr="00C61ACB" w:rsidR="001A7A67" w:rsidP="5BCFD5EF" w:rsidRDefault="001A7A67" w14:paraId="7EB8BB7B" w14:textId="1EA18C04">
      <w:pPr>
        <w:spacing w:line="360" w:lineRule="auto"/>
        <w:rPr>
          <w:rFonts w:ascii="Arial" w:hAnsi="Arial" w:cs="Arial"/>
          <w:sz w:val="22"/>
          <w:szCs w:val="22"/>
        </w:rPr>
      </w:pPr>
    </w:p>
    <w:p w:rsidR="32412C4F" w:rsidP="5BCFD5EF" w:rsidRDefault="32412C4F" w14:paraId="6255E7F2" w14:textId="356A83D8">
      <w:pPr>
        <w:pStyle w:val="Normal"/>
        <w:spacing w:line="360" w:lineRule="auto"/>
        <w:rPr>
          <w:rFonts w:ascii="Arial" w:hAnsi="Arial" w:cs="Arial"/>
          <w:sz w:val="22"/>
          <w:szCs w:val="22"/>
        </w:rPr>
      </w:pPr>
    </w:p>
    <w:p w:rsidR="5BCFD5EF" w:rsidP="5BCFD5EF" w:rsidRDefault="5BCFD5EF" w14:paraId="2722EBB0" w14:textId="2C9EDD7F">
      <w:pPr>
        <w:pStyle w:val="Normal"/>
        <w:spacing w:line="360" w:lineRule="auto"/>
        <w:rPr>
          <w:rFonts w:ascii="Arial" w:hAnsi="Arial" w:cs="Arial"/>
          <w:sz w:val="22"/>
          <w:szCs w:val="22"/>
        </w:rPr>
      </w:pPr>
    </w:p>
    <w:p w:rsidR="35170308" w:rsidP="5BCFD5EF" w:rsidRDefault="35170308" w14:paraId="2D7A0A36" w14:textId="6264198C">
      <w:pPr>
        <w:pStyle w:val="Heading3"/>
        <w:spacing w:before="60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BCFD5EF" w:rsidR="633BA0F4">
        <w:rPr>
          <w:rFonts w:ascii="Arial" w:hAnsi="Arial" w:eastAsia="Arial" w:cs="Arial"/>
          <w:b w:val="1"/>
          <w:bCs w:val="1"/>
          <w:i w:val="0"/>
          <w:iCs w:val="0"/>
          <w:caps w:val="0"/>
          <w:smallCaps w:val="0"/>
          <w:noProof w:val="0"/>
          <w:color w:val="1F1F1F"/>
          <w:sz w:val="22"/>
          <w:szCs w:val="22"/>
          <w:lang w:val="en-GB"/>
        </w:rPr>
        <w:t>R</w:t>
      </w:r>
      <w:r w:rsidRPr="5BCFD5EF" w:rsidR="5A160C5E">
        <w:rPr>
          <w:rFonts w:ascii="Arial" w:hAnsi="Arial" w:eastAsia="Arial" w:cs="Arial"/>
          <w:b w:val="1"/>
          <w:bCs w:val="1"/>
          <w:i w:val="0"/>
          <w:iCs w:val="0"/>
          <w:caps w:val="0"/>
          <w:smallCaps w:val="0"/>
          <w:noProof w:val="0"/>
          <w:color w:val="1F1F1F"/>
          <w:sz w:val="22"/>
          <w:szCs w:val="22"/>
          <w:lang w:val="en-GB"/>
        </w:rPr>
        <w:t>EFERENCES</w:t>
      </w:r>
      <w:r w:rsidRPr="5BCFD5EF" w:rsidR="633BA0F4">
        <w:rPr>
          <w:rFonts w:ascii="Arial" w:hAnsi="Arial" w:eastAsia="Arial" w:cs="Arial"/>
          <w:b w:val="1"/>
          <w:bCs w:val="1"/>
          <w:i w:val="0"/>
          <w:iCs w:val="0"/>
          <w:caps w:val="0"/>
          <w:smallCaps w:val="0"/>
          <w:noProof w:val="0"/>
          <w:color w:val="1F1F1F"/>
          <w:sz w:val="22"/>
          <w:szCs w:val="22"/>
          <w:lang w:val="en-GB"/>
        </w:rPr>
        <w:t xml:space="preserve"> </w:t>
      </w:r>
    </w:p>
    <w:p w:rsidR="32412C4F" w:rsidP="5BCFD5EF" w:rsidRDefault="32412C4F" w14:paraId="0AFC52A8" w14:textId="4439EA44">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32412C4F" w:rsidP="5BCFD5EF" w:rsidRDefault="32412C4F" w14:paraId="0DE40C13" w14:textId="7FD1DAAB">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BCFD5EF" w:rsidR="49CA1D85">
        <w:rPr>
          <w:rFonts w:ascii="Arial" w:hAnsi="Arial" w:eastAsia="Arial" w:cs="Arial"/>
          <w:b w:val="0"/>
          <w:bCs w:val="0"/>
          <w:i w:val="0"/>
          <w:iCs w:val="0"/>
          <w:caps w:val="0"/>
          <w:smallCaps w:val="0"/>
          <w:noProof w:val="0"/>
          <w:color w:val="1F1F1F"/>
          <w:sz w:val="22"/>
          <w:szCs w:val="22"/>
          <w:lang w:val="en-GB"/>
        </w:rPr>
        <w:t xml:space="preserve">Aveyard, H. (2014) Doing a Literature Review in Health and Social Care: A Practical Guide. 3rd </w:t>
      </w:r>
      <w:r w:rsidRPr="5BCFD5EF" w:rsidR="49CA1D85">
        <w:rPr>
          <w:rFonts w:ascii="Arial" w:hAnsi="Arial" w:eastAsia="Arial" w:cs="Arial"/>
          <w:b w:val="0"/>
          <w:bCs w:val="0"/>
          <w:i w:val="0"/>
          <w:iCs w:val="0"/>
          <w:caps w:val="0"/>
          <w:smallCaps w:val="0"/>
          <w:noProof w:val="0"/>
          <w:color w:val="1F1F1F"/>
          <w:sz w:val="22"/>
          <w:szCs w:val="22"/>
          <w:lang w:val="en-GB"/>
        </w:rPr>
        <w:t>edn</w:t>
      </w:r>
      <w:r w:rsidRPr="5BCFD5EF" w:rsidR="49CA1D85">
        <w:rPr>
          <w:rFonts w:ascii="Arial" w:hAnsi="Arial" w:eastAsia="Arial" w:cs="Arial"/>
          <w:b w:val="0"/>
          <w:bCs w:val="0"/>
          <w:i w:val="0"/>
          <w:iCs w:val="0"/>
          <w:caps w:val="0"/>
          <w:smallCaps w:val="0"/>
          <w:noProof w:val="0"/>
          <w:color w:val="1F1F1F"/>
          <w:sz w:val="22"/>
          <w:szCs w:val="22"/>
          <w:lang w:val="en-GB"/>
        </w:rPr>
        <w:t>. Maidenhead: Open University Press. Accessed</w:t>
      </w:r>
      <w:r w:rsidRPr="5BCFD5EF" w:rsidR="72897C5B">
        <w:rPr>
          <w:rFonts w:ascii="Arial" w:hAnsi="Arial" w:eastAsia="Arial" w:cs="Arial"/>
          <w:b w:val="0"/>
          <w:bCs w:val="0"/>
          <w:i w:val="0"/>
          <w:iCs w:val="0"/>
          <w:caps w:val="0"/>
          <w:smallCaps w:val="0"/>
          <w:noProof w:val="0"/>
          <w:color w:val="1F1F1F"/>
          <w:sz w:val="22"/>
          <w:szCs w:val="22"/>
          <w:lang w:val="en-GB"/>
        </w:rPr>
        <w:t xml:space="preserve"> </w:t>
      </w:r>
      <w:r w:rsidRPr="5BCFD5EF" w:rsidR="72897C5B">
        <w:rPr>
          <w:rFonts w:ascii="Arial" w:hAnsi="Arial" w:eastAsia="Arial" w:cs="Arial"/>
          <w:b w:val="0"/>
          <w:bCs w:val="0"/>
          <w:i w:val="0"/>
          <w:iCs w:val="0"/>
          <w:caps w:val="0"/>
          <w:smallCaps w:val="0"/>
          <w:noProof w:val="0"/>
          <w:color w:val="1F1F1F"/>
          <w:sz w:val="22"/>
          <w:szCs w:val="22"/>
          <w:lang w:val="en-GB"/>
        </w:rPr>
        <w:t>08 October</w:t>
      </w:r>
      <w:r w:rsidRPr="5BCFD5EF" w:rsidR="49CA1D85">
        <w:rPr>
          <w:rFonts w:ascii="Arial" w:hAnsi="Arial" w:eastAsia="Arial" w:cs="Arial"/>
          <w:b w:val="0"/>
          <w:bCs w:val="0"/>
          <w:i w:val="0"/>
          <w:iCs w:val="0"/>
          <w:caps w:val="0"/>
          <w:smallCaps w:val="0"/>
          <w:noProof w:val="0"/>
          <w:color w:val="1F1F1F"/>
          <w:sz w:val="22"/>
          <w:szCs w:val="22"/>
          <w:lang w:val="en-GB"/>
        </w:rPr>
        <w:t xml:space="preserve"> 2026.</w:t>
      </w:r>
    </w:p>
    <w:p w:rsidR="32412C4F" w:rsidP="5BCFD5EF" w:rsidRDefault="32412C4F" w14:paraId="28D3F057" w14:textId="611581AD">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BCFD5EF" w:rsidR="49CA1D85">
        <w:rPr>
          <w:rFonts w:ascii="Arial" w:hAnsi="Arial" w:eastAsia="Arial" w:cs="Arial"/>
          <w:b w:val="0"/>
          <w:bCs w:val="0"/>
          <w:i w:val="0"/>
          <w:iCs w:val="0"/>
          <w:caps w:val="0"/>
          <w:smallCaps w:val="0"/>
          <w:noProof w:val="0"/>
          <w:color w:val="1F1F1F"/>
          <w:sz w:val="22"/>
          <w:szCs w:val="22"/>
          <w:lang w:val="en-GB"/>
        </w:rPr>
        <w:t xml:space="preserve">Black, J., Sweeney, L., Yuan, Y., Singh, H., Norton, C. and Czuber-Dochan, W. (2022) 'Systematic review: the role of psychological stress in inflammatory bowel disease', Alimentary Pharmacology &amp; Therapeutics, 56(8), pp. 1235–1249. Accessed </w:t>
      </w:r>
      <w:r w:rsidRPr="5BCFD5EF" w:rsidR="54A7B214">
        <w:rPr>
          <w:rFonts w:ascii="Arial" w:hAnsi="Arial" w:eastAsia="Arial" w:cs="Arial"/>
          <w:b w:val="0"/>
          <w:bCs w:val="0"/>
          <w:i w:val="0"/>
          <w:iCs w:val="0"/>
          <w:caps w:val="0"/>
          <w:smallCaps w:val="0"/>
          <w:noProof w:val="0"/>
          <w:color w:val="1F1F1F"/>
          <w:sz w:val="22"/>
          <w:szCs w:val="22"/>
          <w:lang w:val="en-GB"/>
        </w:rPr>
        <w:t>08</w:t>
      </w:r>
      <w:r w:rsidRPr="5BCFD5EF" w:rsidR="49CA1D85">
        <w:rPr>
          <w:rFonts w:ascii="Arial" w:hAnsi="Arial" w:eastAsia="Arial" w:cs="Arial"/>
          <w:b w:val="0"/>
          <w:bCs w:val="0"/>
          <w:i w:val="0"/>
          <w:iCs w:val="0"/>
          <w:caps w:val="0"/>
          <w:smallCaps w:val="0"/>
          <w:noProof w:val="0"/>
          <w:color w:val="1F1F1F"/>
          <w:sz w:val="22"/>
          <w:szCs w:val="22"/>
          <w:lang w:val="en-GB"/>
        </w:rPr>
        <w:t xml:space="preserve"> October 2026.</w:t>
      </w:r>
    </w:p>
    <w:p w:rsidR="32412C4F" w:rsidP="57B78A5D" w:rsidRDefault="32412C4F" w14:paraId="313AA245" w14:textId="2CB383F2">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7B78A5D" w:rsidR="7025EBBE">
        <w:rPr>
          <w:rFonts w:ascii="Arial" w:hAnsi="Arial" w:eastAsia="Arial" w:cs="Arial"/>
          <w:b w:val="0"/>
          <w:bCs w:val="0"/>
          <w:i w:val="0"/>
          <w:iCs w:val="0"/>
          <w:caps w:val="0"/>
          <w:smallCaps w:val="0"/>
          <w:noProof w:val="0"/>
          <w:color w:val="1F1F1F"/>
          <w:sz w:val="22"/>
          <w:szCs w:val="22"/>
          <w:lang w:val="en-GB"/>
        </w:rPr>
        <w:t xml:space="preserve">Caruso, A., Conti, C., </w:t>
      </w:r>
      <w:r w:rsidRPr="57B78A5D" w:rsidR="7025EBBE">
        <w:rPr>
          <w:rFonts w:ascii="Arial" w:hAnsi="Arial" w:eastAsia="Arial" w:cs="Arial"/>
          <w:b w:val="0"/>
          <w:bCs w:val="0"/>
          <w:i w:val="0"/>
          <w:iCs w:val="0"/>
          <w:caps w:val="0"/>
          <w:smallCaps w:val="0"/>
          <w:noProof w:val="0"/>
          <w:color w:val="1F1F1F"/>
          <w:sz w:val="22"/>
          <w:szCs w:val="22"/>
          <w:lang w:val="en-GB"/>
        </w:rPr>
        <w:t>Fulcheri</w:t>
      </w:r>
      <w:r w:rsidRPr="57B78A5D" w:rsidR="7025EBBE">
        <w:rPr>
          <w:rFonts w:ascii="Arial" w:hAnsi="Arial" w:eastAsia="Arial" w:cs="Arial"/>
          <w:b w:val="0"/>
          <w:bCs w:val="0"/>
          <w:i w:val="0"/>
          <w:iCs w:val="0"/>
          <w:caps w:val="0"/>
          <w:smallCaps w:val="0"/>
          <w:noProof w:val="0"/>
          <w:color w:val="1F1F1F"/>
          <w:sz w:val="22"/>
          <w:szCs w:val="22"/>
          <w:lang w:val="en-GB"/>
        </w:rPr>
        <w:t xml:space="preserve">, M. and Porcelli, P. (2025) 'Inflammatory bowel diseases (IBDs): a cross-sectional analysis of psychological distress and clinical outcomes', BMJ Open, 15(11), pp. </w:t>
      </w:r>
      <w:r w:rsidRPr="57B78A5D" w:rsidR="1C6A7073">
        <w:rPr>
          <w:rFonts w:ascii="Arial" w:hAnsi="Arial" w:eastAsia="Arial" w:cs="Arial"/>
          <w:b w:val="0"/>
          <w:bCs w:val="0"/>
          <w:i w:val="0"/>
          <w:iCs w:val="0"/>
          <w:caps w:val="0"/>
          <w:smallCaps w:val="0"/>
          <w:noProof w:val="0"/>
          <w:color w:val="1F1F1F"/>
          <w:sz w:val="22"/>
          <w:szCs w:val="22"/>
          <w:lang w:val="en-GB"/>
        </w:rPr>
        <w:t>E</w:t>
      </w:r>
      <w:r w:rsidRPr="57B78A5D" w:rsidR="7025EBBE">
        <w:rPr>
          <w:rFonts w:ascii="Arial" w:hAnsi="Arial" w:eastAsia="Arial" w:cs="Arial"/>
          <w:b w:val="0"/>
          <w:bCs w:val="0"/>
          <w:i w:val="0"/>
          <w:iCs w:val="0"/>
          <w:caps w:val="0"/>
          <w:smallCaps w:val="0"/>
          <w:noProof w:val="0"/>
          <w:color w:val="1F1F1F"/>
          <w:sz w:val="22"/>
          <w:szCs w:val="22"/>
          <w:lang w:val="en-GB"/>
        </w:rPr>
        <w:t xml:space="preserve">103374 </w:t>
      </w:r>
      <w:r w:rsidRPr="57B78A5D" w:rsidR="453E8255">
        <w:rPr>
          <w:rFonts w:ascii="Arial" w:hAnsi="Arial" w:eastAsia="Arial" w:cs="Arial"/>
          <w:b w:val="0"/>
          <w:bCs w:val="0"/>
          <w:i w:val="0"/>
          <w:iCs w:val="0"/>
          <w:caps w:val="0"/>
          <w:smallCaps w:val="0"/>
          <w:noProof w:val="0"/>
          <w:color w:val="1F1F1F"/>
          <w:sz w:val="22"/>
          <w:szCs w:val="22"/>
          <w:lang w:val="en-GB"/>
        </w:rPr>
        <w:t>(Accessed:</w:t>
      </w:r>
      <w:r w:rsidRPr="57B78A5D" w:rsidR="7025EBBE">
        <w:rPr>
          <w:rFonts w:ascii="Arial" w:hAnsi="Arial" w:eastAsia="Arial" w:cs="Arial"/>
          <w:b w:val="0"/>
          <w:bCs w:val="0"/>
          <w:i w:val="0"/>
          <w:iCs w:val="0"/>
          <w:caps w:val="0"/>
          <w:smallCaps w:val="0"/>
          <w:noProof w:val="0"/>
          <w:color w:val="1F1F1F"/>
          <w:sz w:val="22"/>
          <w:szCs w:val="22"/>
          <w:lang w:val="en-GB"/>
        </w:rPr>
        <w:t xml:space="preserve"> </w:t>
      </w:r>
      <w:r w:rsidRPr="57B78A5D" w:rsidR="4C45C970">
        <w:rPr>
          <w:rFonts w:ascii="Arial" w:hAnsi="Arial" w:eastAsia="Arial" w:cs="Arial"/>
          <w:b w:val="0"/>
          <w:bCs w:val="0"/>
          <w:i w:val="0"/>
          <w:iCs w:val="0"/>
          <w:caps w:val="0"/>
          <w:smallCaps w:val="0"/>
          <w:noProof w:val="0"/>
          <w:color w:val="1F1F1F"/>
          <w:sz w:val="22"/>
          <w:szCs w:val="22"/>
          <w:lang w:val="en-GB"/>
        </w:rPr>
        <w:t>08</w:t>
      </w:r>
      <w:r w:rsidRPr="57B78A5D" w:rsidR="7025EBBE">
        <w:rPr>
          <w:rFonts w:ascii="Arial" w:hAnsi="Arial" w:eastAsia="Arial" w:cs="Arial"/>
          <w:b w:val="0"/>
          <w:bCs w:val="0"/>
          <w:i w:val="0"/>
          <w:iCs w:val="0"/>
          <w:caps w:val="0"/>
          <w:smallCaps w:val="0"/>
          <w:noProof w:val="0"/>
          <w:color w:val="1F1F1F"/>
          <w:sz w:val="22"/>
          <w:szCs w:val="22"/>
          <w:lang w:val="en-GB"/>
        </w:rPr>
        <w:t xml:space="preserve"> October 2026</w:t>
      </w:r>
      <w:r w:rsidRPr="57B78A5D" w:rsidR="7E043724">
        <w:rPr>
          <w:rFonts w:ascii="Arial" w:hAnsi="Arial" w:eastAsia="Arial" w:cs="Arial"/>
          <w:b w:val="0"/>
          <w:bCs w:val="0"/>
          <w:i w:val="0"/>
          <w:iCs w:val="0"/>
          <w:caps w:val="0"/>
          <w:smallCaps w:val="0"/>
          <w:noProof w:val="0"/>
          <w:color w:val="1F1F1F"/>
          <w:sz w:val="22"/>
          <w:szCs w:val="22"/>
          <w:lang w:val="en-GB"/>
        </w:rPr>
        <w:t>).</w:t>
      </w:r>
    </w:p>
    <w:p w:rsidR="32412C4F" w:rsidP="57B78A5D" w:rsidRDefault="32412C4F" w14:paraId="7F482366" w14:textId="10D2E5BA">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7B78A5D" w:rsidR="7025EBBE">
        <w:rPr>
          <w:rFonts w:ascii="Arial" w:hAnsi="Arial" w:eastAsia="Arial" w:cs="Arial"/>
          <w:b w:val="0"/>
          <w:bCs w:val="0"/>
          <w:i w:val="0"/>
          <w:iCs w:val="0"/>
          <w:caps w:val="0"/>
          <w:smallCaps w:val="0"/>
          <w:noProof w:val="0"/>
          <w:color w:val="1F1F1F"/>
          <w:sz w:val="22"/>
          <w:szCs w:val="22"/>
          <w:lang w:val="en-GB"/>
        </w:rPr>
        <w:t>Chen, Y., Chen, X., Lin, S., Huang, S., Li, L., Hong, M., Li, J., Ma, L. and Ma, J. (2025) 'Effects of psychological stress on inflammatory bowel disease via affecting the microbiota–gut–brain axis', Chinese Medical Journal, 138(5), pp. 664–677</w:t>
      </w:r>
      <w:r w:rsidRPr="57B78A5D" w:rsidR="65A1042D">
        <w:rPr>
          <w:rFonts w:ascii="Arial" w:hAnsi="Arial" w:eastAsia="Arial" w:cs="Arial"/>
          <w:b w:val="0"/>
          <w:bCs w:val="0"/>
          <w:i w:val="0"/>
          <w:iCs w:val="0"/>
          <w:caps w:val="0"/>
          <w:smallCaps w:val="0"/>
          <w:noProof w:val="0"/>
          <w:color w:val="1F1F1F"/>
          <w:sz w:val="22"/>
          <w:szCs w:val="22"/>
          <w:lang w:val="en-GB"/>
        </w:rPr>
        <w:t xml:space="preserve"> </w:t>
      </w:r>
      <w:r w:rsidRPr="57B78A5D" w:rsidR="409CBFA3">
        <w:rPr>
          <w:rFonts w:ascii="Arial" w:hAnsi="Arial" w:eastAsia="Arial" w:cs="Arial"/>
          <w:b w:val="0"/>
          <w:bCs w:val="0"/>
          <w:i w:val="0"/>
          <w:iCs w:val="0"/>
          <w:caps w:val="0"/>
          <w:smallCaps w:val="0"/>
          <w:noProof w:val="0"/>
          <w:color w:val="1F1F1F"/>
          <w:sz w:val="22"/>
          <w:szCs w:val="22"/>
          <w:lang w:val="en-GB"/>
        </w:rPr>
        <w:t>(Accessed:</w:t>
      </w:r>
      <w:r w:rsidRPr="57B78A5D" w:rsidR="7025EBBE">
        <w:rPr>
          <w:rFonts w:ascii="Arial" w:hAnsi="Arial" w:eastAsia="Arial" w:cs="Arial"/>
          <w:b w:val="0"/>
          <w:bCs w:val="0"/>
          <w:i w:val="0"/>
          <w:iCs w:val="0"/>
          <w:caps w:val="0"/>
          <w:smallCaps w:val="0"/>
          <w:noProof w:val="0"/>
          <w:color w:val="1F1F1F"/>
          <w:sz w:val="22"/>
          <w:szCs w:val="22"/>
          <w:lang w:val="en-GB"/>
        </w:rPr>
        <w:t xml:space="preserve"> </w:t>
      </w:r>
      <w:r w:rsidRPr="57B78A5D" w:rsidR="6A64BE06">
        <w:rPr>
          <w:rFonts w:ascii="Arial" w:hAnsi="Arial" w:eastAsia="Arial" w:cs="Arial"/>
          <w:b w:val="0"/>
          <w:bCs w:val="0"/>
          <w:i w:val="0"/>
          <w:iCs w:val="0"/>
          <w:caps w:val="0"/>
          <w:smallCaps w:val="0"/>
          <w:noProof w:val="0"/>
          <w:color w:val="1F1F1F"/>
          <w:sz w:val="22"/>
          <w:szCs w:val="22"/>
          <w:lang w:val="en-GB"/>
        </w:rPr>
        <w:t xml:space="preserve">09 </w:t>
      </w:r>
      <w:r w:rsidRPr="57B78A5D" w:rsidR="7025EBBE">
        <w:rPr>
          <w:rFonts w:ascii="Arial" w:hAnsi="Arial" w:eastAsia="Arial" w:cs="Arial"/>
          <w:b w:val="0"/>
          <w:bCs w:val="0"/>
          <w:i w:val="0"/>
          <w:iCs w:val="0"/>
          <w:caps w:val="0"/>
          <w:smallCaps w:val="0"/>
          <w:noProof w:val="0"/>
          <w:color w:val="1F1F1F"/>
          <w:sz w:val="22"/>
          <w:szCs w:val="22"/>
          <w:lang w:val="en-GB"/>
        </w:rPr>
        <w:t>October 2026</w:t>
      </w:r>
      <w:r w:rsidRPr="57B78A5D" w:rsidR="3A6267B5">
        <w:rPr>
          <w:rFonts w:ascii="Arial" w:hAnsi="Arial" w:eastAsia="Arial" w:cs="Arial"/>
          <w:b w:val="0"/>
          <w:bCs w:val="0"/>
          <w:i w:val="0"/>
          <w:iCs w:val="0"/>
          <w:caps w:val="0"/>
          <w:smallCaps w:val="0"/>
          <w:noProof w:val="0"/>
          <w:color w:val="1F1F1F"/>
          <w:sz w:val="22"/>
          <w:szCs w:val="22"/>
          <w:lang w:val="en-GB"/>
        </w:rPr>
        <w:t>).</w:t>
      </w:r>
    </w:p>
    <w:p w:rsidR="32412C4F" w:rsidP="57B78A5D" w:rsidRDefault="32412C4F" w14:paraId="4A4BA518" w14:textId="37F8A648">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7B78A5D" w:rsidR="081103BB">
        <w:rPr>
          <w:rFonts w:ascii="Arial" w:hAnsi="Arial" w:eastAsia="Arial" w:cs="Arial"/>
          <w:b w:val="0"/>
          <w:bCs w:val="0"/>
          <w:i w:val="0"/>
          <w:iCs w:val="0"/>
          <w:caps w:val="0"/>
          <w:smallCaps w:val="0"/>
          <w:noProof w:val="0"/>
          <w:color w:val="1F1F1F"/>
          <w:sz w:val="22"/>
          <w:szCs w:val="22"/>
          <w:lang w:val="en-GB"/>
        </w:rPr>
        <w:t xml:space="preserve">Keeton, C., Mikocka-Walus, </w:t>
      </w:r>
      <w:r w:rsidRPr="57B78A5D" w:rsidR="081103BB">
        <w:rPr>
          <w:rFonts w:ascii="Arial" w:hAnsi="Arial" w:eastAsia="Arial" w:cs="Arial"/>
          <w:b w:val="0"/>
          <w:bCs w:val="0"/>
          <w:i w:val="0"/>
          <w:iCs w:val="0"/>
          <w:caps w:val="0"/>
          <w:smallCaps w:val="0"/>
          <w:noProof w:val="0"/>
          <w:color w:val="1F1F1F"/>
          <w:sz w:val="22"/>
          <w:szCs w:val="22"/>
          <w:lang w:val="en-GB"/>
        </w:rPr>
        <w:t>A.</w:t>
      </w:r>
      <w:r w:rsidRPr="57B78A5D" w:rsidR="081103BB">
        <w:rPr>
          <w:rFonts w:ascii="Arial" w:hAnsi="Arial" w:eastAsia="Arial" w:cs="Arial"/>
          <w:b w:val="0"/>
          <w:bCs w:val="0"/>
          <w:i w:val="0"/>
          <w:iCs w:val="0"/>
          <w:caps w:val="0"/>
          <w:smallCaps w:val="0"/>
          <w:noProof w:val="0"/>
          <w:color w:val="1F1F1F"/>
          <w:sz w:val="22"/>
          <w:szCs w:val="22"/>
          <w:lang w:val="en-GB"/>
        </w:rPr>
        <w:t xml:space="preserve"> and Andrews, J.M. (2022) 'Integrating psychological care into routine gastroenterology clinical practice for inflammatory bowel disease', Frontiers in Psychiatry, 13, pp. 1–</w:t>
      </w:r>
      <w:r w:rsidRPr="57B78A5D" w:rsidR="349CF1A1">
        <w:rPr>
          <w:rFonts w:ascii="Arial" w:hAnsi="Arial" w:eastAsia="Arial" w:cs="Arial"/>
          <w:b w:val="0"/>
          <w:bCs w:val="0"/>
          <w:i w:val="0"/>
          <w:iCs w:val="0"/>
          <w:caps w:val="0"/>
          <w:smallCaps w:val="0"/>
          <w:noProof w:val="0"/>
          <w:color w:val="1F1F1F"/>
          <w:sz w:val="22"/>
          <w:szCs w:val="22"/>
          <w:lang w:val="en-GB"/>
        </w:rPr>
        <w:t>9(Accessed:</w:t>
      </w:r>
      <w:r w:rsidRPr="57B78A5D" w:rsidR="081103BB">
        <w:rPr>
          <w:rFonts w:ascii="Arial" w:hAnsi="Arial" w:eastAsia="Arial" w:cs="Arial"/>
          <w:b w:val="0"/>
          <w:bCs w:val="0"/>
          <w:i w:val="0"/>
          <w:iCs w:val="0"/>
          <w:caps w:val="0"/>
          <w:smallCaps w:val="0"/>
          <w:noProof w:val="0"/>
          <w:color w:val="1F1F1F"/>
          <w:sz w:val="22"/>
          <w:szCs w:val="22"/>
          <w:lang w:val="en-GB"/>
        </w:rPr>
        <w:t xml:space="preserve"> </w:t>
      </w:r>
      <w:r w:rsidRPr="57B78A5D" w:rsidR="7D85339F">
        <w:rPr>
          <w:rFonts w:ascii="Arial" w:hAnsi="Arial" w:eastAsia="Arial" w:cs="Arial"/>
          <w:b w:val="0"/>
          <w:bCs w:val="0"/>
          <w:i w:val="0"/>
          <w:iCs w:val="0"/>
          <w:caps w:val="0"/>
          <w:smallCaps w:val="0"/>
          <w:noProof w:val="0"/>
          <w:color w:val="1F1F1F"/>
          <w:sz w:val="22"/>
          <w:szCs w:val="22"/>
          <w:lang w:val="en-GB"/>
        </w:rPr>
        <w:t>09</w:t>
      </w:r>
      <w:r w:rsidRPr="57B78A5D" w:rsidR="081103BB">
        <w:rPr>
          <w:rFonts w:ascii="Arial" w:hAnsi="Arial" w:eastAsia="Arial" w:cs="Arial"/>
          <w:b w:val="0"/>
          <w:bCs w:val="0"/>
          <w:i w:val="0"/>
          <w:iCs w:val="0"/>
          <w:caps w:val="0"/>
          <w:smallCaps w:val="0"/>
          <w:noProof w:val="0"/>
          <w:color w:val="1F1F1F"/>
          <w:sz w:val="22"/>
          <w:szCs w:val="22"/>
          <w:lang w:val="en-GB"/>
        </w:rPr>
        <w:t xml:space="preserve"> October 2026</w:t>
      </w:r>
      <w:r w:rsidRPr="57B78A5D" w:rsidR="3BE93301">
        <w:rPr>
          <w:rFonts w:ascii="Arial" w:hAnsi="Arial" w:eastAsia="Arial" w:cs="Arial"/>
          <w:b w:val="0"/>
          <w:bCs w:val="0"/>
          <w:i w:val="0"/>
          <w:iCs w:val="0"/>
          <w:caps w:val="0"/>
          <w:smallCaps w:val="0"/>
          <w:noProof w:val="0"/>
          <w:color w:val="1F1F1F"/>
          <w:sz w:val="22"/>
          <w:szCs w:val="22"/>
          <w:lang w:val="en-GB"/>
        </w:rPr>
        <w:t>).</w:t>
      </w:r>
    </w:p>
    <w:p w:rsidR="32412C4F" w:rsidP="57B78A5D" w:rsidRDefault="32412C4F" w14:paraId="7E87D237" w14:textId="72A0774B">
      <w:pPr>
        <w:pStyle w:val="Normal"/>
        <w:suppressLineNumbers w:val="0"/>
        <w:bidi w:val="0"/>
        <w:spacing w:before="0" w:beforeAutospacing="off" w:after="0" w:afterAutospacing="off" w:line="360" w:lineRule="auto"/>
        <w:ind w:left="0" w:right="0"/>
        <w:jc w:val="left"/>
        <w:rPr>
          <w:rFonts w:ascii="Arial" w:hAnsi="Arial" w:eastAsia="Arial" w:cs="Arial"/>
          <w:b w:val="0"/>
          <w:bCs w:val="0"/>
          <w:i w:val="0"/>
          <w:iCs w:val="0"/>
          <w:caps w:val="0"/>
          <w:smallCaps w:val="0"/>
          <w:noProof w:val="0"/>
          <w:color w:val="1F1F1F"/>
          <w:sz w:val="22"/>
          <w:szCs w:val="22"/>
          <w:lang w:val="en-GB"/>
        </w:rPr>
      </w:pPr>
      <w:r w:rsidRPr="57B78A5D" w:rsidR="3BE93301">
        <w:rPr>
          <w:rFonts w:ascii="Arial" w:hAnsi="Arial" w:eastAsia="Arial" w:cs="Arial"/>
          <w:b w:val="0"/>
          <w:bCs w:val="0"/>
          <w:i w:val="0"/>
          <w:iCs w:val="0"/>
          <w:caps w:val="0"/>
          <w:smallCaps w:val="0"/>
          <w:noProof w:val="0"/>
          <w:color w:val="1F1F1F"/>
          <w:sz w:val="22"/>
          <w:szCs w:val="22"/>
          <w:lang w:val="en-GB"/>
        </w:rPr>
        <w:t>Mogilevski</w:t>
      </w:r>
      <w:r w:rsidRPr="57B78A5D" w:rsidR="081103BB">
        <w:rPr>
          <w:rFonts w:ascii="Arial" w:hAnsi="Arial" w:eastAsia="Arial" w:cs="Arial"/>
          <w:b w:val="0"/>
          <w:bCs w:val="0"/>
          <w:i w:val="0"/>
          <w:iCs w:val="0"/>
          <w:caps w:val="0"/>
          <w:smallCaps w:val="0"/>
          <w:noProof w:val="0"/>
          <w:color w:val="1F1F1F"/>
          <w:sz w:val="22"/>
          <w:szCs w:val="22"/>
          <w:lang w:val="en-GB"/>
        </w:rPr>
        <w:t xml:space="preserve">, T., Rosella, S., Garg, M., van Langenberg, D.R. and Gibson, P.R. (2021) 'The role of psychological distress in inflammatory bowel disease relapse: a systematic review and meta-analysis', Journal of Gastroenterology and Hepatology, 36(9), pp. 2408–2418 </w:t>
      </w:r>
      <w:r w:rsidRPr="57B78A5D" w:rsidR="318FAC53">
        <w:rPr>
          <w:rFonts w:ascii="Arial" w:hAnsi="Arial" w:eastAsia="Arial" w:cs="Arial"/>
          <w:b w:val="0"/>
          <w:bCs w:val="0"/>
          <w:i w:val="0"/>
          <w:iCs w:val="0"/>
          <w:caps w:val="0"/>
          <w:smallCaps w:val="0"/>
          <w:noProof w:val="0"/>
          <w:color w:val="1F1F1F"/>
          <w:sz w:val="22"/>
          <w:szCs w:val="22"/>
          <w:lang w:val="en-GB"/>
        </w:rPr>
        <w:t>(</w:t>
      </w:r>
      <w:r w:rsidRPr="57B78A5D" w:rsidR="081103BB">
        <w:rPr>
          <w:rFonts w:ascii="Arial" w:hAnsi="Arial" w:eastAsia="Arial" w:cs="Arial"/>
          <w:b w:val="0"/>
          <w:bCs w:val="0"/>
          <w:i w:val="0"/>
          <w:iCs w:val="0"/>
          <w:caps w:val="0"/>
          <w:smallCaps w:val="0"/>
          <w:noProof w:val="0"/>
          <w:color w:val="1F1F1F"/>
          <w:sz w:val="22"/>
          <w:szCs w:val="22"/>
          <w:lang w:val="en-GB"/>
        </w:rPr>
        <w:t>Accessed</w:t>
      </w:r>
      <w:r w:rsidRPr="57B78A5D" w:rsidR="65EF9B70">
        <w:rPr>
          <w:rFonts w:ascii="Arial" w:hAnsi="Arial" w:eastAsia="Arial" w:cs="Arial"/>
          <w:b w:val="0"/>
          <w:bCs w:val="0"/>
          <w:i w:val="0"/>
          <w:iCs w:val="0"/>
          <w:caps w:val="0"/>
          <w:smallCaps w:val="0"/>
          <w:noProof w:val="0"/>
          <w:color w:val="1F1F1F"/>
          <w:sz w:val="22"/>
          <w:szCs w:val="22"/>
          <w:lang w:val="en-GB"/>
        </w:rPr>
        <w:t>:</w:t>
      </w:r>
      <w:r w:rsidRPr="57B78A5D" w:rsidR="081103BB">
        <w:rPr>
          <w:rFonts w:ascii="Arial" w:hAnsi="Arial" w:eastAsia="Arial" w:cs="Arial"/>
          <w:b w:val="0"/>
          <w:bCs w:val="0"/>
          <w:i w:val="0"/>
          <w:iCs w:val="0"/>
          <w:caps w:val="0"/>
          <w:smallCaps w:val="0"/>
          <w:noProof w:val="0"/>
          <w:color w:val="1F1F1F"/>
          <w:sz w:val="22"/>
          <w:szCs w:val="22"/>
          <w:lang w:val="en-GB"/>
        </w:rPr>
        <w:t xml:space="preserve"> 1</w:t>
      </w:r>
      <w:r w:rsidRPr="57B78A5D" w:rsidR="3E359430">
        <w:rPr>
          <w:rFonts w:ascii="Arial" w:hAnsi="Arial" w:eastAsia="Arial" w:cs="Arial"/>
          <w:b w:val="0"/>
          <w:bCs w:val="0"/>
          <w:i w:val="0"/>
          <w:iCs w:val="0"/>
          <w:caps w:val="0"/>
          <w:smallCaps w:val="0"/>
          <w:noProof w:val="0"/>
          <w:color w:val="1F1F1F"/>
          <w:sz w:val="22"/>
          <w:szCs w:val="22"/>
          <w:lang w:val="en-GB"/>
        </w:rPr>
        <w:t>0</w:t>
      </w:r>
      <w:r w:rsidRPr="57B78A5D" w:rsidR="081103BB">
        <w:rPr>
          <w:rFonts w:ascii="Arial" w:hAnsi="Arial" w:eastAsia="Arial" w:cs="Arial"/>
          <w:b w:val="0"/>
          <w:bCs w:val="0"/>
          <w:i w:val="0"/>
          <w:iCs w:val="0"/>
          <w:caps w:val="0"/>
          <w:smallCaps w:val="0"/>
          <w:noProof w:val="0"/>
          <w:color w:val="1F1F1F"/>
          <w:sz w:val="22"/>
          <w:szCs w:val="22"/>
          <w:lang w:val="en-GB"/>
        </w:rPr>
        <w:t xml:space="preserve"> October 2026</w:t>
      </w:r>
      <w:r w:rsidRPr="57B78A5D" w:rsidR="33D684D4">
        <w:rPr>
          <w:rFonts w:ascii="Arial" w:hAnsi="Arial" w:eastAsia="Arial" w:cs="Arial"/>
          <w:b w:val="0"/>
          <w:bCs w:val="0"/>
          <w:i w:val="0"/>
          <w:iCs w:val="0"/>
          <w:caps w:val="0"/>
          <w:smallCaps w:val="0"/>
          <w:noProof w:val="0"/>
          <w:color w:val="1F1F1F"/>
          <w:sz w:val="22"/>
          <w:szCs w:val="22"/>
          <w:lang w:val="en-GB"/>
        </w:rPr>
        <w:t>).</w:t>
      </w:r>
    </w:p>
    <w:p w:rsidR="32412C4F" w:rsidP="57B78A5D" w:rsidRDefault="32412C4F" w14:paraId="0C937315" w14:textId="6FCB8A15">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7B78A5D" w:rsidR="081103BB">
        <w:rPr>
          <w:rFonts w:ascii="Arial" w:hAnsi="Arial" w:eastAsia="Arial" w:cs="Arial"/>
          <w:b w:val="0"/>
          <w:bCs w:val="0"/>
          <w:i w:val="0"/>
          <w:iCs w:val="0"/>
          <w:caps w:val="0"/>
          <w:smallCaps w:val="0"/>
          <w:noProof w:val="0"/>
          <w:color w:val="1F1F1F"/>
          <w:sz w:val="22"/>
          <w:szCs w:val="22"/>
          <w:lang w:val="en-GB"/>
        </w:rPr>
        <w:t>Moir, H.J. (2023) 'How stress can impact inflammatory bowel disease: a mind-body perspective', EMJ Gastroenterology, 12(1), pp. 45–</w:t>
      </w:r>
      <w:r w:rsidRPr="57B78A5D" w:rsidR="359187B4">
        <w:rPr>
          <w:rFonts w:ascii="Arial" w:hAnsi="Arial" w:eastAsia="Arial" w:cs="Arial"/>
          <w:b w:val="0"/>
          <w:bCs w:val="0"/>
          <w:i w:val="0"/>
          <w:iCs w:val="0"/>
          <w:caps w:val="0"/>
          <w:smallCaps w:val="0"/>
          <w:noProof w:val="0"/>
          <w:color w:val="1F1F1F"/>
          <w:sz w:val="22"/>
          <w:szCs w:val="22"/>
          <w:lang w:val="en-GB"/>
        </w:rPr>
        <w:t>52(Accessed:</w:t>
      </w:r>
      <w:r w:rsidRPr="57B78A5D" w:rsidR="081103BB">
        <w:rPr>
          <w:rFonts w:ascii="Arial" w:hAnsi="Arial" w:eastAsia="Arial" w:cs="Arial"/>
          <w:b w:val="0"/>
          <w:bCs w:val="0"/>
          <w:i w:val="0"/>
          <w:iCs w:val="0"/>
          <w:caps w:val="0"/>
          <w:smallCaps w:val="0"/>
          <w:noProof w:val="0"/>
          <w:color w:val="1F1F1F"/>
          <w:sz w:val="22"/>
          <w:szCs w:val="22"/>
          <w:lang w:val="en-GB"/>
        </w:rPr>
        <w:t xml:space="preserve"> 12 October 2026</w:t>
      </w:r>
      <w:r w:rsidRPr="57B78A5D" w:rsidR="2722135E">
        <w:rPr>
          <w:rFonts w:ascii="Arial" w:hAnsi="Arial" w:eastAsia="Arial" w:cs="Arial"/>
          <w:b w:val="0"/>
          <w:bCs w:val="0"/>
          <w:i w:val="0"/>
          <w:iCs w:val="0"/>
          <w:caps w:val="0"/>
          <w:smallCaps w:val="0"/>
          <w:noProof w:val="0"/>
          <w:color w:val="1F1F1F"/>
          <w:sz w:val="22"/>
          <w:szCs w:val="22"/>
          <w:lang w:val="en-GB"/>
        </w:rPr>
        <w:t>).</w:t>
      </w:r>
    </w:p>
    <w:p w:rsidR="32412C4F" w:rsidP="57B78A5D" w:rsidRDefault="32412C4F" w14:paraId="239DC00D" w14:textId="32C54FBC">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7B78A5D" w:rsidR="081103BB">
        <w:rPr>
          <w:rFonts w:ascii="Arial" w:hAnsi="Arial" w:eastAsia="Arial" w:cs="Arial"/>
          <w:b w:val="0"/>
          <w:bCs w:val="0"/>
          <w:i w:val="0"/>
          <w:iCs w:val="0"/>
          <w:caps w:val="0"/>
          <w:smallCaps w:val="0"/>
          <w:noProof w:val="0"/>
          <w:color w:val="1F1F1F"/>
          <w:sz w:val="22"/>
          <w:szCs w:val="22"/>
          <w:lang w:val="en-GB"/>
        </w:rPr>
        <w:t>Rizzello</w:t>
      </w:r>
      <w:r w:rsidRPr="57B78A5D" w:rsidR="081103BB">
        <w:rPr>
          <w:rFonts w:ascii="Arial" w:hAnsi="Arial" w:eastAsia="Arial" w:cs="Arial"/>
          <w:b w:val="0"/>
          <w:bCs w:val="0"/>
          <w:i w:val="0"/>
          <w:iCs w:val="0"/>
          <w:caps w:val="0"/>
          <w:smallCaps w:val="0"/>
          <w:noProof w:val="0"/>
          <w:color w:val="1F1F1F"/>
          <w:sz w:val="22"/>
          <w:szCs w:val="22"/>
          <w:lang w:val="en-GB"/>
        </w:rPr>
        <w:t xml:space="preserve">, F., </w:t>
      </w:r>
      <w:r w:rsidRPr="57B78A5D" w:rsidR="081103BB">
        <w:rPr>
          <w:rFonts w:ascii="Arial" w:hAnsi="Arial" w:eastAsia="Arial" w:cs="Arial"/>
          <w:b w:val="0"/>
          <w:bCs w:val="0"/>
          <w:i w:val="0"/>
          <w:iCs w:val="0"/>
          <w:caps w:val="0"/>
          <w:smallCaps w:val="0"/>
          <w:noProof w:val="0"/>
          <w:color w:val="1F1F1F"/>
          <w:sz w:val="22"/>
          <w:szCs w:val="22"/>
          <w:lang w:val="en-GB"/>
        </w:rPr>
        <w:t>Spisni</w:t>
      </w:r>
      <w:r w:rsidRPr="57B78A5D" w:rsidR="081103BB">
        <w:rPr>
          <w:rFonts w:ascii="Arial" w:hAnsi="Arial" w:eastAsia="Arial" w:cs="Arial"/>
          <w:b w:val="0"/>
          <w:bCs w:val="0"/>
          <w:i w:val="0"/>
          <w:iCs w:val="0"/>
          <w:caps w:val="0"/>
          <w:smallCaps w:val="0"/>
          <w:noProof w:val="0"/>
          <w:color w:val="1F1F1F"/>
          <w:sz w:val="22"/>
          <w:szCs w:val="22"/>
          <w:lang w:val="en-GB"/>
        </w:rPr>
        <w:t xml:space="preserve">, E., </w:t>
      </w:r>
      <w:r w:rsidRPr="57B78A5D" w:rsidR="081103BB">
        <w:rPr>
          <w:rFonts w:ascii="Arial" w:hAnsi="Arial" w:eastAsia="Arial" w:cs="Arial"/>
          <w:b w:val="0"/>
          <w:bCs w:val="0"/>
          <w:i w:val="0"/>
          <w:iCs w:val="0"/>
          <w:caps w:val="0"/>
          <w:smallCaps w:val="0"/>
          <w:noProof w:val="0"/>
          <w:color w:val="1F1F1F"/>
          <w:sz w:val="22"/>
          <w:szCs w:val="22"/>
          <w:lang w:val="en-GB"/>
        </w:rPr>
        <w:t>Giovanardi</w:t>
      </w:r>
      <w:r w:rsidRPr="57B78A5D" w:rsidR="081103BB">
        <w:rPr>
          <w:rFonts w:ascii="Arial" w:hAnsi="Arial" w:eastAsia="Arial" w:cs="Arial"/>
          <w:b w:val="0"/>
          <w:bCs w:val="0"/>
          <w:i w:val="0"/>
          <w:iCs w:val="0"/>
          <w:caps w:val="0"/>
          <w:smallCaps w:val="0"/>
          <w:noProof w:val="0"/>
          <w:color w:val="1F1F1F"/>
          <w:sz w:val="22"/>
          <w:szCs w:val="22"/>
          <w:lang w:val="en-GB"/>
        </w:rPr>
        <w:t>, E., Valerii, M.C. and Gionchetti, P. (2022) 'Implication of the gut microbiome and stress interactions in inflammatory bowel disease', Gastroenterology Research and Practice, 2022, pp. 1–11</w:t>
      </w:r>
      <w:r w:rsidRPr="57B78A5D" w:rsidR="2180362E">
        <w:rPr>
          <w:rFonts w:ascii="Arial" w:hAnsi="Arial" w:eastAsia="Arial" w:cs="Arial"/>
          <w:b w:val="0"/>
          <w:bCs w:val="0"/>
          <w:i w:val="0"/>
          <w:iCs w:val="0"/>
          <w:caps w:val="0"/>
          <w:smallCaps w:val="0"/>
          <w:noProof w:val="0"/>
          <w:color w:val="1F1F1F"/>
          <w:sz w:val="22"/>
          <w:szCs w:val="22"/>
          <w:lang w:val="en-GB"/>
        </w:rPr>
        <w:t>(</w:t>
      </w:r>
      <w:r w:rsidRPr="57B78A5D" w:rsidR="081103BB">
        <w:rPr>
          <w:rFonts w:ascii="Arial" w:hAnsi="Arial" w:eastAsia="Arial" w:cs="Arial"/>
          <w:b w:val="0"/>
          <w:bCs w:val="0"/>
          <w:i w:val="0"/>
          <w:iCs w:val="0"/>
          <w:caps w:val="0"/>
          <w:smallCaps w:val="0"/>
          <w:noProof w:val="0"/>
          <w:color w:val="1F1F1F"/>
          <w:sz w:val="22"/>
          <w:szCs w:val="22"/>
          <w:lang w:val="en-GB"/>
        </w:rPr>
        <w:t>Accessed</w:t>
      </w:r>
      <w:r w:rsidRPr="57B78A5D" w:rsidR="0F06908F">
        <w:rPr>
          <w:rFonts w:ascii="Arial" w:hAnsi="Arial" w:eastAsia="Arial" w:cs="Arial"/>
          <w:b w:val="0"/>
          <w:bCs w:val="0"/>
          <w:i w:val="0"/>
          <w:iCs w:val="0"/>
          <w:caps w:val="0"/>
          <w:smallCaps w:val="0"/>
          <w:noProof w:val="0"/>
          <w:color w:val="1F1F1F"/>
          <w:sz w:val="22"/>
          <w:szCs w:val="22"/>
          <w:lang w:val="en-GB"/>
        </w:rPr>
        <w:t>:</w:t>
      </w:r>
      <w:r w:rsidRPr="57B78A5D" w:rsidR="081103BB">
        <w:rPr>
          <w:rFonts w:ascii="Arial" w:hAnsi="Arial" w:eastAsia="Arial" w:cs="Arial"/>
          <w:b w:val="0"/>
          <w:bCs w:val="0"/>
          <w:i w:val="0"/>
          <w:iCs w:val="0"/>
          <w:caps w:val="0"/>
          <w:smallCaps w:val="0"/>
          <w:noProof w:val="0"/>
          <w:color w:val="1F1F1F"/>
          <w:sz w:val="22"/>
          <w:szCs w:val="22"/>
          <w:lang w:val="en-GB"/>
        </w:rPr>
        <w:t xml:space="preserve"> 12 October 2026</w:t>
      </w:r>
      <w:r w:rsidRPr="57B78A5D" w:rsidR="0612A9AA">
        <w:rPr>
          <w:rFonts w:ascii="Arial" w:hAnsi="Arial" w:eastAsia="Arial" w:cs="Arial"/>
          <w:b w:val="0"/>
          <w:bCs w:val="0"/>
          <w:i w:val="0"/>
          <w:iCs w:val="0"/>
          <w:caps w:val="0"/>
          <w:smallCaps w:val="0"/>
          <w:noProof w:val="0"/>
          <w:color w:val="1F1F1F"/>
          <w:sz w:val="22"/>
          <w:szCs w:val="22"/>
          <w:lang w:val="en-GB"/>
        </w:rPr>
        <w:t>).</w:t>
      </w:r>
    </w:p>
    <w:p w:rsidR="32412C4F" w:rsidP="57B78A5D" w:rsidRDefault="32412C4F" w14:paraId="1A5E1A93" w14:textId="122E2E22">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7B78A5D" w:rsidR="081103BB">
        <w:rPr>
          <w:rFonts w:ascii="Arial" w:hAnsi="Arial" w:eastAsia="Arial" w:cs="Arial"/>
          <w:b w:val="0"/>
          <w:bCs w:val="0"/>
          <w:i w:val="0"/>
          <w:iCs w:val="0"/>
          <w:caps w:val="0"/>
          <w:smallCaps w:val="0"/>
          <w:noProof w:val="0"/>
          <w:color w:val="1F1F1F"/>
          <w:sz w:val="22"/>
          <w:szCs w:val="22"/>
          <w:lang w:val="en-GB"/>
        </w:rPr>
        <w:t xml:space="preserve">Sainsbury, A.L., Donnelly, </w:t>
      </w:r>
      <w:r w:rsidRPr="57B78A5D" w:rsidR="081103BB">
        <w:rPr>
          <w:rFonts w:ascii="Arial" w:hAnsi="Arial" w:eastAsia="Arial" w:cs="Arial"/>
          <w:b w:val="0"/>
          <w:bCs w:val="0"/>
          <w:i w:val="0"/>
          <w:iCs w:val="0"/>
          <w:caps w:val="0"/>
          <w:smallCaps w:val="0"/>
          <w:noProof w:val="0"/>
          <w:color w:val="1F1F1F"/>
          <w:sz w:val="22"/>
          <w:szCs w:val="22"/>
          <w:lang w:val="en-GB"/>
        </w:rPr>
        <w:t>M.C.</w:t>
      </w:r>
      <w:r w:rsidRPr="57B78A5D" w:rsidR="081103BB">
        <w:rPr>
          <w:rFonts w:ascii="Arial" w:hAnsi="Arial" w:eastAsia="Arial" w:cs="Arial"/>
          <w:b w:val="0"/>
          <w:bCs w:val="0"/>
          <w:i w:val="0"/>
          <w:iCs w:val="0"/>
          <w:caps w:val="0"/>
          <w:smallCaps w:val="0"/>
          <w:noProof w:val="0"/>
          <w:color w:val="1F1F1F"/>
          <w:sz w:val="22"/>
          <w:szCs w:val="22"/>
          <w:lang w:val="en-GB"/>
        </w:rPr>
        <w:t xml:space="preserve"> and Truelove, A. (2021) 'Psychological burden and service provision in inflammatory bowel disease care', Frontline Gastroenterology, 12(4), pp. 310–317</w:t>
      </w:r>
      <w:r w:rsidRPr="57B78A5D" w:rsidR="059F8ACB">
        <w:rPr>
          <w:rFonts w:ascii="Arial" w:hAnsi="Arial" w:eastAsia="Arial" w:cs="Arial"/>
          <w:b w:val="0"/>
          <w:bCs w:val="0"/>
          <w:i w:val="0"/>
          <w:iCs w:val="0"/>
          <w:caps w:val="0"/>
          <w:smallCaps w:val="0"/>
          <w:noProof w:val="0"/>
          <w:color w:val="1F1F1F"/>
          <w:sz w:val="22"/>
          <w:szCs w:val="22"/>
          <w:lang w:val="en-GB"/>
        </w:rPr>
        <w:t xml:space="preserve"> </w:t>
      </w:r>
      <w:r w:rsidRPr="57B78A5D" w:rsidR="566FB37B">
        <w:rPr>
          <w:rFonts w:ascii="Arial" w:hAnsi="Arial" w:eastAsia="Arial" w:cs="Arial"/>
          <w:b w:val="0"/>
          <w:bCs w:val="0"/>
          <w:i w:val="0"/>
          <w:iCs w:val="0"/>
          <w:caps w:val="0"/>
          <w:smallCaps w:val="0"/>
          <w:noProof w:val="0"/>
          <w:color w:val="1F1F1F"/>
          <w:sz w:val="22"/>
          <w:szCs w:val="22"/>
          <w:lang w:val="en-GB"/>
        </w:rPr>
        <w:t>(Accessed:</w:t>
      </w:r>
      <w:r w:rsidRPr="57B78A5D" w:rsidR="081103BB">
        <w:rPr>
          <w:rFonts w:ascii="Arial" w:hAnsi="Arial" w:eastAsia="Arial" w:cs="Arial"/>
          <w:b w:val="0"/>
          <w:bCs w:val="0"/>
          <w:i w:val="0"/>
          <w:iCs w:val="0"/>
          <w:caps w:val="0"/>
          <w:smallCaps w:val="0"/>
          <w:noProof w:val="0"/>
          <w:color w:val="1F1F1F"/>
          <w:sz w:val="22"/>
          <w:szCs w:val="22"/>
          <w:lang w:val="en-GB"/>
        </w:rPr>
        <w:t xml:space="preserve"> 12 October 2026</w:t>
      </w:r>
      <w:r w:rsidRPr="57B78A5D" w:rsidR="5147505E">
        <w:rPr>
          <w:rFonts w:ascii="Arial" w:hAnsi="Arial" w:eastAsia="Arial" w:cs="Arial"/>
          <w:b w:val="0"/>
          <w:bCs w:val="0"/>
          <w:i w:val="0"/>
          <w:iCs w:val="0"/>
          <w:caps w:val="0"/>
          <w:smallCaps w:val="0"/>
          <w:noProof w:val="0"/>
          <w:color w:val="1F1F1F"/>
          <w:sz w:val="22"/>
          <w:szCs w:val="22"/>
          <w:lang w:val="en-GB"/>
        </w:rPr>
        <w:t>).</w:t>
      </w:r>
    </w:p>
    <w:p w:rsidR="32412C4F" w:rsidP="57B78A5D" w:rsidRDefault="32412C4F" w14:paraId="348DD233" w14:textId="3CE38702">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r w:rsidRPr="57B78A5D" w:rsidR="081103BB">
        <w:rPr>
          <w:rFonts w:ascii="Arial" w:hAnsi="Arial" w:eastAsia="Arial" w:cs="Arial"/>
          <w:b w:val="0"/>
          <w:bCs w:val="0"/>
          <w:i w:val="0"/>
          <w:iCs w:val="0"/>
          <w:caps w:val="0"/>
          <w:smallCaps w:val="0"/>
          <w:noProof w:val="0"/>
          <w:color w:val="1F1F1F"/>
          <w:sz w:val="22"/>
          <w:szCs w:val="22"/>
          <w:lang w:val="en-GB"/>
        </w:rPr>
        <w:t>Sun, Y., Li, L., Xie, R. and Zhang, Y. (2023) 'Living with inflammatory bowel disease: a qualitative systematic review and meta-synthesis of patients' experiences', Journal of Clinical Nursing, 32(11-12), pp. 2450–</w:t>
      </w:r>
      <w:r w:rsidRPr="57B78A5D" w:rsidR="1B6D57C9">
        <w:rPr>
          <w:rFonts w:ascii="Arial" w:hAnsi="Arial" w:eastAsia="Arial" w:cs="Arial"/>
          <w:b w:val="0"/>
          <w:bCs w:val="0"/>
          <w:i w:val="0"/>
          <w:iCs w:val="0"/>
          <w:caps w:val="0"/>
          <w:smallCaps w:val="0"/>
          <w:noProof w:val="0"/>
          <w:color w:val="1F1F1F"/>
          <w:sz w:val="22"/>
          <w:szCs w:val="22"/>
          <w:lang w:val="en-GB"/>
        </w:rPr>
        <w:t>2464(Accessed</w:t>
      </w:r>
      <w:r w:rsidRPr="57B78A5D" w:rsidR="5C933E67">
        <w:rPr>
          <w:rFonts w:ascii="Arial" w:hAnsi="Arial" w:eastAsia="Arial" w:cs="Arial"/>
          <w:b w:val="0"/>
          <w:bCs w:val="0"/>
          <w:i w:val="0"/>
          <w:iCs w:val="0"/>
          <w:caps w:val="0"/>
          <w:smallCaps w:val="0"/>
          <w:noProof w:val="0"/>
          <w:color w:val="1F1F1F"/>
          <w:sz w:val="22"/>
          <w:szCs w:val="22"/>
          <w:lang w:val="en-GB"/>
        </w:rPr>
        <w:t>:</w:t>
      </w:r>
      <w:r w:rsidRPr="57B78A5D" w:rsidR="081103BB">
        <w:rPr>
          <w:rFonts w:ascii="Arial" w:hAnsi="Arial" w:eastAsia="Arial" w:cs="Arial"/>
          <w:b w:val="0"/>
          <w:bCs w:val="0"/>
          <w:i w:val="0"/>
          <w:iCs w:val="0"/>
          <w:caps w:val="0"/>
          <w:smallCaps w:val="0"/>
          <w:noProof w:val="0"/>
          <w:color w:val="1F1F1F"/>
          <w:sz w:val="22"/>
          <w:szCs w:val="22"/>
          <w:lang w:val="en-GB"/>
        </w:rPr>
        <w:t xml:space="preserve"> 12 October 2026</w:t>
      </w:r>
      <w:r w:rsidRPr="57B78A5D" w:rsidR="4A679E05">
        <w:rPr>
          <w:rFonts w:ascii="Arial" w:hAnsi="Arial" w:eastAsia="Arial" w:cs="Arial"/>
          <w:b w:val="0"/>
          <w:bCs w:val="0"/>
          <w:i w:val="0"/>
          <w:iCs w:val="0"/>
          <w:caps w:val="0"/>
          <w:smallCaps w:val="0"/>
          <w:noProof w:val="0"/>
          <w:color w:val="1F1F1F"/>
          <w:sz w:val="22"/>
          <w:szCs w:val="22"/>
          <w:lang w:val="en-GB"/>
        </w:rPr>
        <w:t>).</w:t>
      </w:r>
    </w:p>
    <w:p w:rsidR="32412C4F" w:rsidP="5BCFD5EF" w:rsidRDefault="32412C4F" w14:paraId="15AEE00C" w14:textId="076E3E07">
      <w:pPr>
        <w:spacing w:before="0" w:beforeAutospacing="off" w:after="0" w:afterAutospacing="off" w:line="360" w:lineRule="auto"/>
        <w:rPr>
          <w:rFonts w:ascii="Arial" w:hAnsi="Arial" w:eastAsia="Arial" w:cs="Arial"/>
          <w:b w:val="0"/>
          <w:bCs w:val="0"/>
          <w:i w:val="0"/>
          <w:iCs w:val="0"/>
          <w:caps w:val="0"/>
          <w:smallCaps w:val="0"/>
          <w:noProof w:val="0"/>
          <w:color w:val="1F1F1F"/>
          <w:sz w:val="25"/>
          <w:szCs w:val="25"/>
          <w:lang w:val="en-GB"/>
        </w:rPr>
      </w:pPr>
    </w:p>
    <w:p w:rsidR="32412C4F" w:rsidP="5BCFD5EF" w:rsidRDefault="32412C4F" w14:paraId="7CE55431" w14:textId="584CBC39">
      <w:pPr>
        <w:spacing w:before="0" w:beforeAutospacing="off" w:after="0" w:afterAutospacing="off" w:line="360" w:lineRule="auto"/>
        <w:rPr>
          <w:rFonts w:ascii="Arial" w:hAnsi="Arial" w:eastAsia="Arial" w:cs="Arial"/>
          <w:b w:val="0"/>
          <w:bCs w:val="0"/>
          <w:i w:val="0"/>
          <w:iCs w:val="0"/>
          <w:caps w:val="0"/>
          <w:smallCaps w:val="0"/>
          <w:noProof w:val="0"/>
          <w:color w:val="1F1F1F"/>
          <w:sz w:val="22"/>
          <w:szCs w:val="22"/>
          <w:lang w:val="en-GB"/>
        </w:rPr>
      </w:pPr>
    </w:p>
    <w:p w:rsidR="32412C4F" w:rsidP="32412C4F" w:rsidRDefault="32412C4F" w14:paraId="70131FA4" w14:textId="4C64E507">
      <w:pPr>
        <w:rPr>
          <w:rFonts w:ascii="Arial" w:hAnsi="Arial" w:cs="Arial"/>
          <w:b w:val="1"/>
          <w:bCs w:val="1"/>
          <w:sz w:val="22"/>
          <w:szCs w:val="22"/>
        </w:rPr>
      </w:pPr>
    </w:p>
    <w:p w:rsidRPr="00C61ACB" w:rsidR="001A7A67" w:rsidP="002C336F" w:rsidRDefault="001A7A67" w14:paraId="30E74B02" w14:textId="77777777">
      <w:pPr>
        <w:rPr>
          <w:rFonts w:ascii="Arial" w:hAnsi="Arial" w:cs="Arial"/>
          <w:sz w:val="22"/>
          <w:szCs w:val="22"/>
        </w:rPr>
      </w:pPr>
    </w:p>
    <w:p w:rsidRPr="00C61ACB" w:rsidR="001A7A67" w:rsidP="002C336F" w:rsidRDefault="001A7A67" w14:paraId="7C7B4064" w14:textId="77777777">
      <w:pPr>
        <w:rPr>
          <w:rFonts w:ascii="Arial" w:hAnsi="Arial" w:cs="Arial"/>
          <w:sz w:val="22"/>
          <w:szCs w:val="22"/>
        </w:rPr>
      </w:pPr>
    </w:p>
    <w:p w:rsidR="001A7A67" w:rsidP="002C336F" w:rsidRDefault="001A7A67" w14:paraId="174B98A3" w14:textId="77777777">
      <w:pPr>
        <w:rPr>
          <w:rFonts w:ascii="Arial" w:hAnsi="Arial" w:cs="Arial"/>
          <w:sz w:val="22"/>
          <w:szCs w:val="22"/>
        </w:rPr>
      </w:pPr>
    </w:p>
    <w:p w:rsidR="00C61ACB" w:rsidP="002C336F" w:rsidRDefault="00C61ACB" w14:paraId="27D97709" w14:textId="77777777">
      <w:pPr>
        <w:rPr>
          <w:rFonts w:ascii="Arial" w:hAnsi="Arial" w:cs="Arial"/>
          <w:sz w:val="22"/>
          <w:szCs w:val="22"/>
        </w:rPr>
      </w:pPr>
    </w:p>
    <w:p w:rsidR="00C61ACB" w:rsidP="002C336F" w:rsidRDefault="00C61ACB" w14:paraId="28F24188" w14:textId="77777777">
      <w:pPr>
        <w:rPr>
          <w:rFonts w:ascii="Arial" w:hAnsi="Arial" w:cs="Arial"/>
          <w:sz w:val="22"/>
          <w:szCs w:val="22"/>
        </w:rPr>
      </w:pPr>
    </w:p>
    <w:p w:rsidRPr="00C61ACB" w:rsidR="00C61ACB" w:rsidP="002C336F" w:rsidRDefault="00C61ACB" w14:paraId="61DDD46C" w14:textId="77777777">
      <w:pPr>
        <w:rPr>
          <w:rFonts w:ascii="Arial" w:hAnsi="Arial" w:cs="Arial"/>
          <w:sz w:val="22"/>
          <w:szCs w:val="22"/>
        </w:rPr>
      </w:pPr>
    </w:p>
    <w:p w:rsidRPr="00C61ACB" w:rsidR="000D59F4" w:rsidP="002C336F" w:rsidRDefault="000D59F4" w14:paraId="6D5874F2" w14:textId="77777777">
      <w:pPr>
        <w:rPr>
          <w:rFonts w:ascii="Arial" w:hAnsi="Arial" w:cs="Arial"/>
          <w:sz w:val="22"/>
          <w:szCs w:val="22"/>
        </w:rPr>
      </w:pPr>
    </w:p>
    <w:p w:rsidRPr="00BE14B5" w:rsidR="00B31629" w:rsidP="00B31629" w:rsidRDefault="00B31629" w14:paraId="67CDCE7A" w14:textId="10BB5229">
      <w:pPr>
        <w:rPr>
          <w:rFonts w:ascii="Arial" w:hAnsi="Arial" w:cs="Arial"/>
          <w:b w:val="0"/>
          <w:bCs w:val="0"/>
          <w:sz w:val="22"/>
          <w:szCs w:val="22"/>
          <w:u w:val="none"/>
        </w:rPr>
      </w:pPr>
    </w:p>
    <w:p w:rsidRPr="00B31629" w:rsidR="00B31629" w:rsidP="32412C4F" w:rsidRDefault="00B31629" w14:paraId="381A0574" w14:textId="5FCFE1B1">
      <w:pPr>
        <w:pStyle w:val="Normal"/>
        <w:rPr>
          <w:rFonts w:ascii="Arial" w:hAnsi="Arial" w:cs="Arial"/>
          <w:sz w:val="22"/>
          <w:szCs w:val="22"/>
          <w:u w:val="single"/>
        </w:rPr>
      </w:pPr>
      <w:r w:rsidRPr="32412C4F" w:rsidR="5B00A4CC">
        <w:rPr>
          <w:rFonts w:ascii="Arial" w:hAnsi="Arial" w:cs="Arial"/>
          <w:sz w:val="22"/>
          <w:szCs w:val="22"/>
          <w:u w:val="single"/>
        </w:rPr>
        <w:t xml:space="preserve">. </w:t>
      </w:r>
    </w:p>
    <w:p w:rsidRPr="00B31629" w:rsidR="00B31629" w:rsidP="32412C4F" w:rsidRDefault="00B31629" w14:paraId="6F28A9B0" w14:textId="208061CD">
      <w:pPr>
        <w:pStyle w:val="Normal"/>
        <w:ind w:left="0"/>
        <w:rPr>
          <w:rFonts w:ascii="Arial" w:hAnsi="Arial" w:cs="Arial"/>
          <w:sz w:val="22"/>
          <w:szCs w:val="22"/>
          <w:u w:val="single"/>
        </w:rPr>
      </w:pPr>
    </w:p>
    <w:p w:rsidRPr="00C61ACB" w:rsidR="00B31629" w:rsidP="002C336F" w:rsidRDefault="00B31629" w14:paraId="3BF7E214" w14:textId="77777777">
      <w:pPr>
        <w:rPr>
          <w:rFonts w:ascii="Arial" w:hAnsi="Arial" w:cs="Arial"/>
          <w:b/>
          <w:bCs/>
          <w:sz w:val="22"/>
          <w:szCs w:val="22"/>
          <w:u w:val="single"/>
        </w:rPr>
      </w:pPr>
    </w:p>
    <w:p w:rsidR="002C336F" w:rsidP="002C336F" w:rsidRDefault="002C336F" w14:paraId="6B614023" w14:textId="1ED28532">
      <w:pPr>
        <w:rPr>
          <w:rFonts w:ascii="Arial" w:hAnsi="Arial" w:cs="Arial"/>
          <w:b/>
          <w:bCs/>
          <w:sz w:val="22"/>
          <w:szCs w:val="22"/>
        </w:rPr>
      </w:pPr>
    </w:p>
    <w:p w:rsidRPr="00115B37" w:rsidR="00115B37" w:rsidP="32412C4F" w:rsidRDefault="00115B37" w14:paraId="1235C9FA" w14:textId="5B926A53">
      <w:pPr>
        <w:ind w:left="0"/>
        <w:rPr>
          <w:rFonts w:ascii="Arial" w:hAnsi="Arial" w:cs="Arial"/>
          <w:b w:val="1"/>
          <w:bCs w:val="1"/>
          <w:sz w:val="22"/>
          <w:szCs w:val="22"/>
        </w:rPr>
      </w:pPr>
    </w:p>
    <w:p w:rsidRPr="00115B37" w:rsidR="00115B37" w:rsidP="32412C4F" w:rsidRDefault="00115B37" w14:paraId="081CDB35" w14:textId="3BC98635">
      <w:pPr>
        <w:rPr>
          <w:rFonts w:ascii="Arial" w:hAnsi="Arial" w:cs="Arial"/>
          <w:sz w:val="22"/>
          <w:szCs w:val="22"/>
        </w:rPr>
      </w:pPr>
    </w:p>
    <w:p w:rsidRPr="00C61ACB" w:rsidR="00115B37" w:rsidP="002C336F" w:rsidRDefault="00115B37" w14:paraId="098AB91C" w14:textId="77777777">
      <w:pPr>
        <w:rPr>
          <w:rFonts w:ascii="Arial" w:hAnsi="Arial" w:cs="Arial"/>
          <w:b/>
          <w:bCs/>
          <w:sz w:val="22"/>
          <w:szCs w:val="22"/>
          <w:u w:val="single"/>
        </w:rPr>
      </w:pPr>
    </w:p>
    <w:p w:rsidRPr="00C61ACB" w:rsidR="00F9058E" w:rsidP="002C336F" w:rsidRDefault="00F9058E" w14:paraId="2664A8FB" w14:textId="502F7C83">
      <w:pPr>
        <w:rPr>
          <w:rFonts w:ascii="Arial" w:hAnsi="Arial" w:cs="Arial"/>
          <w:sz w:val="22"/>
          <w:szCs w:val="22"/>
        </w:rPr>
      </w:pPr>
    </w:p>
    <w:p w:rsidRPr="00C61ACB" w:rsidR="002C336F" w:rsidP="002C336F" w:rsidRDefault="002C336F" w14:paraId="33F1DAC9" w14:textId="0932B7B6">
      <w:pPr>
        <w:rPr>
          <w:rFonts w:ascii="Arial" w:hAnsi="Arial" w:cs="Arial"/>
          <w:sz w:val="22"/>
          <w:szCs w:val="22"/>
        </w:rPr>
      </w:pPr>
      <w:r w:rsidRPr="32412C4F" w:rsidR="48CAC582">
        <w:rPr>
          <w:rFonts w:ascii="Arial" w:hAnsi="Arial" w:cs="Arial"/>
          <w:sz w:val="22"/>
          <w:szCs w:val="22"/>
        </w:rPr>
        <w:t>.</w:t>
      </w:r>
    </w:p>
    <w:p w:rsidRPr="00C61ACB" w:rsidR="00115B37" w:rsidP="002C336F" w:rsidRDefault="00115B37" w14:paraId="18F38F42" w14:textId="77777777">
      <w:pPr>
        <w:rPr>
          <w:rFonts w:ascii="Arial" w:hAnsi="Arial" w:cs="Arial"/>
          <w:b/>
          <w:bCs/>
          <w:sz w:val="22"/>
          <w:szCs w:val="22"/>
          <w:u w:val="single"/>
        </w:rPr>
      </w:pPr>
    </w:p>
    <w:p w:rsidRPr="004B52B1" w:rsidR="002C336F" w:rsidP="002C336F" w:rsidRDefault="002C336F" w14:paraId="276C1AD6" w14:textId="6FFF127B">
      <w:pPr>
        <w:rPr>
          <w:rFonts w:ascii="Arial" w:hAnsi="Arial" w:cs="Arial"/>
          <w:sz w:val="22"/>
          <w:szCs w:val="22"/>
        </w:rPr>
      </w:pPr>
    </w:p>
    <w:p w:rsidRPr="00C61ACB" w:rsidR="002C336F" w:rsidP="002C336F" w:rsidRDefault="002C336F" w14:paraId="79E3FA7A" w14:textId="77777777">
      <w:pPr>
        <w:rPr>
          <w:rFonts w:ascii="Arial" w:hAnsi="Arial" w:cs="Arial"/>
          <w:sz w:val="22"/>
          <w:szCs w:val="22"/>
          <w:u w:val="single"/>
        </w:rPr>
      </w:pPr>
    </w:p>
    <w:p w:rsidRPr="00C61ACB" w:rsidR="002C336F" w:rsidP="002C336F" w:rsidRDefault="002C336F" w14:paraId="6032738F" w14:textId="77777777">
      <w:pPr>
        <w:rPr>
          <w:rFonts w:ascii="Arial" w:hAnsi="Arial" w:cs="Arial"/>
          <w:sz w:val="22"/>
          <w:szCs w:val="22"/>
        </w:rPr>
      </w:pPr>
    </w:p>
    <w:sectPr w:rsidRPr="00C61ACB" w:rsidR="002C336F">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J5sKinS4iAtS2G" int2:id="HEWK1QLf">
      <int2:state int2:type="spell" int2:value="Rejected"/>
    </int2:textHash>
    <int2:textHash int2:hashCode="M7pJfsceZRTbv2" int2:id="8F6DXpSk">
      <int2:state int2:type="spell" int2:value="Rejected"/>
    </int2:textHash>
    <int2:textHash int2:hashCode="iRar+OhIvJgJPC" int2:id="vqkx3pjQ">
      <int2:state int2:type="spell" int2:value="Rejected"/>
    </int2:textHash>
    <int2:textHash int2:hashCode="J/bMk9NKkP2Fzq" int2:id="dfE94j8v">
      <int2:state int2:type="spell" int2:value="Rejected"/>
    </int2:textHash>
    <int2:textHash int2:hashCode="/cusJ3GfjnZfl6" int2:id="JhPDryzt">
      <int2:state int2:type="spell" int2:value="Rejected"/>
    </int2:textHash>
    <int2:textHash int2:hashCode="Y7rxyEYEGk+h8X" int2:id="KiJDBFtc">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8">
    <w:nsid w:val="1949bb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D4329BD"/>
    <w:multiLevelType w:val="multilevel"/>
    <w:tmpl w:val="C2BC2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693944"/>
    <w:multiLevelType w:val="multilevel"/>
    <w:tmpl w:val="413891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5DD706B"/>
    <w:multiLevelType w:val="multilevel"/>
    <w:tmpl w:val="072A4E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C9C3E84"/>
    <w:multiLevelType w:val="multilevel"/>
    <w:tmpl w:val="397481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53897F83"/>
    <w:multiLevelType w:val="multilevel"/>
    <w:tmpl w:val="5486FA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9F07CA0"/>
    <w:multiLevelType w:val="multilevel"/>
    <w:tmpl w:val="AFB4094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7D335DFD"/>
    <w:multiLevelType w:val="multilevel"/>
    <w:tmpl w:val="E65613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9">
    <w:abstractNumId w:val="8"/>
  </w:num>
  <w:num w:numId="1" w16cid:durableId="2090687978">
    <w:abstractNumId w:val="2"/>
  </w:num>
  <w:num w:numId="2" w16cid:durableId="544566509">
    <w:abstractNumId w:val="5"/>
  </w:num>
  <w:num w:numId="3" w16cid:durableId="1913393191">
    <w:abstractNumId w:val="0"/>
  </w:num>
  <w:num w:numId="4" w16cid:durableId="1016731017">
    <w:abstractNumId w:val="6"/>
  </w:num>
  <w:num w:numId="5" w16cid:durableId="1466853792">
    <w:abstractNumId w:val="7"/>
  </w:num>
  <w:num w:numId="6" w16cid:durableId="2136484305">
    <w:abstractNumId w:val="4"/>
  </w:num>
  <w:num w:numId="7" w16cid:durableId="378090405">
    <w:abstractNumId w:val="1"/>
  </w:num>
  <w:num w:numId="8" w16cid:durableId="18692951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ocumentProtection w:edit="readOnly"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36F"/>
    <w:rsid w:val="00053365"/>
    <w:rsid w:val="000D59F4"/>
    <w:rsid w:val="00115B37"/>
    <w:rsid w:val="00116713"/>
    <w:rsid w:val="001A7A67"/>
    <w:rsid w:val="001F04CD"/>
    <w:rsid w:val="00262E0E"/>
    <w:rsid w:val="002C336F"/>
    <w:rsid w:val="003A5859"/>
    <w:rsid w:val="003D437B"/>
    <w:rsid w:val="00403F3C"/>
    <w:rsid w:val="004B52B1"/>
    <w:rsid w:val="00657297"/>
    <w:rsid w:val="0066F6AE"/>
    <w:rsid w:val="006DF191"/>
    <w:rsid w:val="007D295F"/>
    <w:rsid w:val="008B6CBF"/>
    <w:rsid w:val="008F362C"/>
    <w:rsid w:val="008F68AD"/>
    <w:rsid w:val="00983E1B"/>
    <w:rsid w:val="00B30AC8"/>
    <w:rsid w:val="00B31629"/>
    <w:rsid w:val="00BD6E1B"/>
    <w:rsid w:val="00BE14B5"/>
    <w:rsid w:val="00C61ACB"/>
    <w:rsid w:val="00CA3352"/>
    <w:rsid w:val="00CC01F2"/>
    <w:rsid w:val="00CD5733"/>
    <w:rsid w:val="00E619E4"/>
    <w:rsid w:val="00F9058E"/>
    <w:rsid w:val="01800FA1"/>
    <w:rsid w:val="020A2F65"/>
    <w:rsid w:val="02E57A2A"/>
    <w:rsid w:val="03E9B915"/>
    <w:rsid w:val="03F2F3B2"/>
    <w:rsid w:val="046D2A6B"/>
    <w:rsid w:val="059F8ACB"/>
    <w:rsid w:val="05FC88B0"/>
    <w:rsid w:val="0612A9AA"/>
    <w:rsid w:val="0662995E"/>
    <w:rsid w:val="06A3FBC6"/>
    <w:rsid w:val="06EC4998"/>
    <w:rsid w:val="074B0A07"/>
    <w:rsid w:val="081103BB"/>
    <w:rsid w:val="0814A232"/>
    <w:rsid w:val="081CD866"/>
    <w:rsid w:val="0876D1B1"/>
    <w:rsid w:val="090B0958"/>
    <w:rsid w:val="093ABA04"/>
    <w:rsid w:val="09404505"/>
    <w:rsid w:val="096B28F9"/>
    <w:rsid w:val="0A02F404"/>
    <w:rsid w:val="0A3C6345"/>
    <w:rsid w:val="0A859D12"/>
    <w:rsid w:val="0B2E061A"/>
    <w:rsid w:val="0BBEA2C7"/>
    <w:rsid w:val="0C9FA410"/>
    <w:rsid w:val="0D2360B4"/>
    <w:rsid w:val="0D2B44C7"/>
    <w:rsid w:val="0D7B210E"/>
    <w:rsid w:val="0DD09EF2"/>
    <w:rsid w:val="0EA90733"/>
    <w:rsid w:val="0ECAE40D"/>
    <w:rsid w:val="0EF0EC90"/>
    <w:rsid w:val="0F06908F"/>
    <w:rsid w:val="0F3DB5A7"/>
    <w:rsid w:val="0F99FFDC"/>
    <w:rsid w:val="102BB72C"/>
    <w:rsid w:val="1064547C"/>
    <w:rsid w:val="116F1A02"/>
    <w:rsid w:val="12335344"/>
    <w:rsid w:val="12A568EF"/>
    <w:rsid w:val="1330FB1C"/>
    <w:rsid w:val="134DBA18"/>
    <w:rsid w:val="1351B34A"/>
    <w:rsid w:val="136BDA8A"/>
    <w:rsid w:val="138D7CC4"/>
    <w:rsid w:val="140972F3"/>
    <w:rsid w:val="142CD809"/>
    <w:rsid w:val="151C4CD3"/>
    <w:rsid w:val="15AD8600"/>
    <w:rsid w:val="15D6E03B"/>
    <w:rsid w:val="1651107D"/>
    <w:rsid w:val="1685B2D5"/>
    <w:rsid w:val="16E579F3"/>
    <w:rsid w:val="18EA31A0"/>
    <w:rsid w:val="19370E71"/>
    <w:rsid w:val="19579F7E"/>
    <w:rsid w:val="19AF7351"/>
    <w:rsid w:val="1A835503"/>
    <w:rsid w:val="1AF28C3C"/>
    <w:rsid w:val="1B6D57C9"/>
    <w:rsid w:val="1BE637E3"/>
    <w:rsid w:val="1C6A7073"/>
    <w:rsid w:val="1E7336A2"/>
    <w:rsid w:val="1EEC70EE"/>
    <w:rsid w:val="1F5C750E"/>
    <w:rsid w:val="201047F6"/>
    <w:rsid w:val="20C36F0A"/>
    <w:rsid w:val="2180362E"/>
    <w:rsid w:val="2334BCC0"/>
    <w:rsid w:val="2364291E"/>
    <w:rsid w:val="23B628D8"/>
    <w:rsid w:val="23C66FF5"/>
    <w:rsid w:val="23D25EB1"/>
    <w:rsid w:val="246D44D9"/>
    <w:rsid w:val="25EC3DDE"/>
    <w:rsid w:val="261C14B8"/>
    <w:rsid w:val="264BAB89"/>
    <w:rsid w:val="265147D7"/>
    <w:rsid w:val="26BD085D"/>
    <w:rsid w:val="26C3644D"/>
    <w:rsid w:val="2722135E"/>
    <w:rsid w:val="281B5524"/>
    <w:rsid w:val="28DF8041"/>
    <w:rsid w:val="29212BB3"/>
    <w:rsid w:val="2A9829FF"/>
    <w:rsid w:val="2A98779D"/>
    <w:rsid w:val="2AE60BC3"/>
    <w:rsid w:val="2B4755B3"/>
    <w:rsid w:val="2CF5C9EC"/>
    <w:rsid w:val="2E12E700"/>
    <w:rsid w:val="2E8BFC17"/>
    <w:rsid w:val="2E8D7D1A"/>
    <w:rsid w:val="2E98584B"/>
    <w:rsid w:val="2EB4A309"/>
    <w:rsid w:val="2F0540C3"/>
    <w:rsid w:val="2FFF1CA1"/>
    <w:rsid w:val="3025F417"/>
    <w:rsid w:val="306719C3"/>
    <w:rsid w:val="31093E51"/>
    <w:rsid w:val="318FAC53"/>
    <w:rsid w:val="31D0384C"/>
    <w:rsid w:val="323246B3"/>
    <w:rsid w:val="32412C4F"/>
    <w:rsid w:val="33754050"/>
    <w:rsid w:val="33D684D4"/>
    <w:rsid w:val="349CF1A1"/>
    <w:rsid w:val="35170308"/>
    <w:rsid w:val="351D19C2"/>
    <w:rsid w:val="359187B4"/>
    <w:rsid w:val="37E7B5AD"/>
    <w:rsid w:val="383E65EE"/>
    <w:rsid w:val="385B3F7E"/>
    <w:rsid w:val="392C3023"/>
    <w:rsid w:val="397E9306"/>
    <w:rsid w:val="39F17065"/>
    <w:rsid w:val="3A5E4940"/>
    <w:rsid w:val="3A6267B5"/>
    <w:rsid w:val="3A69F361"/>
    <w:rsid w:val="3B7B0764"/>
    <w:rsid w:val="3BE93301"/>
    <w:rsid w:val="3C629F0E"/>
    <w:rsid w:val="3CC8C025"/>
    <w:rsid w:val="3DD75AF5"/>
    <w:rsid w:val="3DECE916"/>
    <w:rsid w:val="3E359430"/>
    <w:rsid w:val="3F152BAD"/>
    <w:rsid w:val="3F2552D5"/>
    <w:rsid w:val="3F447619"/>
    <w:rsid w:val="3F7855FF"/>
    <w:rsid w:val="4066D262"/>
    <w:rsid w:val="409CBFA3"/>
    <w:rsid w:val="4171DF92"/>
    <w:rsid w:val="417E1472"/>
    <w:rsid w:val="41B5ECA5"/>
    <w:rsid w:val="41DE21D3"/>
    <w:rsid w:val="423E3772"/>
    <w:rsid w:val="42F6583A"/>
    <w:rsid w:val="42FAAFF7"/>
    <w:rsid w:val="43127A2E"/>
    <w:rsid w:val="431BFB96"/>
    <w:rsid w:val="444EDC39"/>
    <w:rsid w:val="445737CE"/>
    <w:rsid w:val="44FBDFD8"/>
    <w:rsid w:val="453E8255"/>
    <w:rsid w:val="454D9E0F"/>
    <w:rsid w:val="45FE1A43"/>
    <w:rsid w:val="46814B46"/>
    <w:rsid w:val="4745563A"/>
    <w:rsid w:val="480E894E"/>
    <w:rsid w:val="48535117"/>
    <w:rsid w:val="489D3467"/>
    <w:rsid w:val="48CAC582"/>
    <w:rsid w:val="4903D2B7"/>
    <w:rsid w:val="49AB9B5E"/>
    <w:rsid w:val="49CA1D85"/>
    <w:rsid w:val="49EC516A"/>
    <w:rsid w:val="4A679E05"/>
    <w:rsid w:val="4A996BB1"/>
    <w:rsid w:val="4B4F8D0D"/>
    <w:rsid w:val="4B937C4F"/>
    <w:rsid w:val="4C45C970"/>
    <w:rsid w:val="4C7CC5C0"/>
    <w:rsid w:val="4C82CEEA"/>
    <w:rsid w:val="4E79921E"/>
    <w:rsid w:val="4EEA4E5F"/>
    <w:rsid w:val="4EFA22B0"/>
    <w:rsid w:val="4FC7BC68"/>
    <w:rsid w:val="4FD3D94E"/>
    <w:rsid w:val="506AEA8F"/>
    <w:rsid w:val="5076BE22"/>
    <w:rsid w:val="50813D9B"/>
    <w:rsid w:val="50AF8F76"/>
    <w:rsid w:val="50B698C4"/>
    <w:rsid w:val="50CFA432"/>
    <w:rsid w:val="513F552D"/>
    <w:rsid w:val="5147505E"/>
    <w:rsid w:val="51670350"/>
    <w:rsid w:val="51A53A09"/>
    <w:rsid w:val="525AD2BD"/>
    <w:rsid w:val="528657AC"/>
    <w:rsid w:val="53046D5C"/>
    <w:rsid w:val="5318037D"/>
    <w:rsid w:val="539309F1"/>
    <w:rsid w:val="54332258"/>
    <w:rsid w:val="546EBBE6"/>
    <w:rsid w:val="54A7B214"/>
    <w:rsid w:val="54E5CCFD"/>
    <w:rsid w:val="54F0B9DC"/>
    <w:rsid w:val="553C80C7"/>
    <w:rsid w:val="5628CF60"/>
    <w:rsid w:val="5632B357"/>
    <w:rsid w:val="5660D756"/>
    <w:rsid w:val="566FB37B"/>
    <w:rsid w:val="5715505D"/>
    <w:rsid w:val="57573164"/>
    <w:rsid w:val="578C6EE6"/>
    <w:rsid w:val="57B78A5D"/>
    <w:rsid w:val="580ACC7A"/>
    <w:rsid w:val="583CABD0"/>
    <w:rsid w:val="58A0449D"/>
    <w:rsid w:val="58C61E47"/>
    <w:rsid w:val="58F51245"/>
    <w:rsid w:val="59B5D5F7"/>
    <w:rsid w:val="59F8E482"/>
    <w:rsid w:val="59FBD2A7"/>
    <w:rsid w:val="5A160C5E"/>
    <w:rsid w:val="5A4D4B6B"/>
    <w:rsid w:val="5A6571DA"/>
    <w:rsid w:val="5A7A3BBC"/>
    <w:rsid w:val="5ACF50AD"/>
    <w:rsid w:val="5B00A4CC"/>
    <w:rsid w:val="5B04086F"/>
    <w:rsid w:val="5B0C0090"/>
    <w:rsid w:val="5BCFD5EF"/>
    <w:rsid w:val="5C933E67"/>
    <w:rsid w:val="5CB61179"/>
    <w:rsid w:val="5CD96CA5"/>
    <w:rsid w:val="5D88DE94"/>
    <w:rsid w:val="5DE36A78"/>
    <w:rsid w:val="5E0FFF38"/>
    <w:rsid w:val="5E8C12DE"/>
    <w:rsid w:val="5FAEB0BB"/>
    <w:rsid w:val="605E4D6E"/>
    <w:rsid w:val="6101D7EE"/>
    <w:rsid w:val="61051F98"/>
    <w:rsid w:val="6131D613"/>
    <w:rsid w:val="6151BC67"/>
    <w:rsid w:val="633BA0F4"/>
    <w:rsid w:val="633D1462"/>
    <w:rsid w:val="63466A0D"/>
    <w:rsid w:val="63781358"/>
    <w:rsid w:val="637882C6"/>
    <w:rsid w:val="642926FB"/>
    <w:rsid w:val="648AA93D"/>
    <w:rsid w:val="65335EA7"/>
    <w:rsid w:val="6541F142"/>
    <w:rsid w:val="6568778D"/>
    <w:rsid w:val="65A1042D"/>
    <w:rsid w:val="65E0D56E"/>
    <w:rsid w:val="65EF9B70"/>
    <w:rsid w:val="65F2C50D"/>
    <w:rsid w:val="66D48216"/>
    <w:rsid w:val="66FAB03B"/>
    <w:rsid w:val="67AC397F"/>
    <w:rsid w:val="67FA41CB"/>
    <w:rsid w:val="68002A93"/>
    <w:rsid w:val="69025444"/>
    <w:rsid w:val="6A49D261"/>
    <w:rsid w:val="6A64BE06"/>
    <w:rsid w:val="6AE1100B"/>
    <w:rsid w:val="6BB86A2B"/>
    <w:rsid w:val="6BE996A2"/>
    <w:rsid w:val="6E2A401A"/>
    <w:rsid w:val="6E44E372"/>
    <w:rsid w:val="6E52CD04"/>
    <w:rsid w:val="6EEFEE06"/>
    <w:rsid w:val="6F9A59FB"/>
    <w:rsid w:val="6FB79FA0"/>
    <w:rsid w:val="7025EBBE"/>
    <w:rsid w:val="70946103"/>
    <w:rsid w:val="70F1C1D9"/>
    <w:rsid w:val="716766E7"/>
    <w:rsid w:val="72585DC1"/>
    <w:rsid w:val="72897C5B"/>
    <w:rsid w:val="733DB33E"/>
    <w:rsid w:val="7354112C"/>
    <w:rsid w:val="73A58C6C"/>
    <w:rsid w:val="73FA25F1"/>
    <w:rsid w:val="7455D6A0"/>
    <w:rsid w:val="755694F1"/>
    <w:rsid w:val="757E5CDD"/>
    <w:rsid w:val="75884601"/>
    <w:rsid w:val="758E5151"/>
    <w:rsid w:val="76BB4FDE"/>
    <w:rsid w:val="77011DC8"/>
    <w:rsid w:val="78873311"/>
    <w:rsid w:val="78ACFC66"/>
    <w:rsid w:val="78C1DE17"/>
    <w:rsid w:val="7A1DAEC5"/>
    <w:rsid w:val="7AD3ED67"/>
    <w:rsid w:val="7B0FF148"/>
    <w:rsid w:val="7B6B932E"/>
    <w:rsid w:val="7B7C8CBB"/>
    <w:rsid w:val="7C9E8648"/>
    <w:rsid w:val="7CC49D30"/>
    <w:rsid w:val="7D176A54"/>
    <w:rsid w:val="7D85339F"/>
    <w:rsid w:val="7DF2E3A9"/>
    <w:rsid w:val="7E043724"/>
    <w:rsid w:val="7F7838A2"/>
    <w:rsid w:val="7FDEDA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360CC"/>
  <w15:chartTrackingRefBased/>
  <w15:docId w15:val="{3E8DFC26-9DB8-4E5E-A89E-22401090E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C336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336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33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33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33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33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33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33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336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C336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2C336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C336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C336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C336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C336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C336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C336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C336F"/>
    <w:rPr>
      <w:rFonts w:eastAsiaTheme="majorEastAsia" w:cstheme="majorBidi"/>
      <w:color w:val="272727" w:themeColor="text1" w:themeTint="D8"/>
    </w:rPr>
  </w:style>
  <w:style w:type="paragraph" w:styleId="Title">
    <w:name w:val="Title"/>
    <w:basedOn w:val="Normal"/>
    <w:next w:val="Normal"/>
    <w:link w:val="TitleChar"/>
    <w:uiPriority w:val="10"/>
    <w:qFormat/>
    <w:rsid w:val="002C336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C336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C336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C33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336F"/>
    <w:pPr>
      <w:spacing w:before="160"/>
      <w:jc w:val="center"/>
    </w:pPr>
    <w:rPr>
      <w:i/>
      <w:iCs/>
      <w:color w:val="404040" w:themeColor="text1" w:themeTint="BF"/>
    </w:rPr>
  </w:style>
  <w:style w:type="character" w:styleId="QuoteChar" w:customStyle="1">
    <w:name w:val="Quote Char"/>
    <w:basedOn w:val="DefaultParagraphFont"/>
    <w:link w:val="Quote"/>
    <w:uiPriority w:val="29"/>
    <w:rsid w:val="002C336F"/>
    <w:rPr>
      <w:i/>
      <w:iCs/>
      <w:color w:val="404040" w:themeColor="text1" w:themeTint="BF"/>
    </w:rPr>
  </w:style>
  <w:style w:type="paragraph" w:styleId="ListParagraph">
    <w:name w:val="List Paragraph"/>
    <w:basedOn w:val="Normal"/>
    <w:uiPriority w:val="34"/>
    <w:qFormat/>
    <w:rsid w:val="002C336F"/>
    <w:pPr>
      <w:ind w:left="720"/>
      <w:contextualSpacing/>
    </w:pPr>
  </w:style>
  <w:style w:type="character" w:styleId="IntenseEmphasis">
    <w:name w:val="Intense Emphasis"/>
    <w:basedOn w:val="DefaultParagraphFont"/>
    <w:uiPriority w:val="21"/>
    <w:qFormat/>
    <w:rsid w:val="002C336F"/>
    <w:rPr>
      <w:i/>
      <w:iCs/>
      <w:color w:val="0F4761" w:themeColor="accent1" w:themeShade="BF"/>
    </w:rPr>
  </w:style>
  <w:style w:type="paragraph" w:styleId="IntenseQuote">
    <w:name w:val="Intense Quote"/>
    <w:basedOn w:val="Normal"/>
    <w:next w:val="Normal"/>
    <w:link w:val="IntenseQuoteChar"/>
    <w:uiPriority w:val="30"/>
    <w:qFormat/>
    <w:rsid w:val="002C336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C336F"/>
    <w:rPr>
      <w:i/>
      <w:iCs/>
      <w:color w:val="0F4761" w:themeColor="accent1" w:themeShade="BF"/>
    </w:rPr>
  </w:style>
  <w:style w:type="character" w:styleId="IntenseReference">
    <w:name w:val="Intense Reference"/>
    <w:basedOn w:val="DefaultParagraphFont"/>
    <w:uiPriority w:val="32"/>
    <w:qFormat/>
    <w:rsid w:val="002C336F"/>
    <w:rPr>
      <w:b/>
      <w:bCs/>
      <w:smallCaps/>
      <w:color w:val="0F4761" w:themeColor="accent1" w:themeShade="BF"/>
      <w:spacing w:val="5"/>
    </w:rPr>
  </w:style>
  <w:style w:type="paragraph" w:styleId="Revision">
    <w:name w:val="Revision"/>
    <w:hidden/>
    <w:uiPriority w:val="99"/>
    <w:semiHidden/>
    <w:rsid w:val="003D437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8113255">
      <w:bodyDiv w:val="1"/>
      <w:marLeft w:val="0"/>
      <w:marRight w:val="0"/>
      <w:marTop w:val="0"/>
      <w:marBottom w:val="0"/>
      <w:divBdr>
        <w:top w:val="none" w:sz="0" w:space="0" w:color="auto"/>
        <w:left w:val="none" w:sz="0" w:space="0" w:color="auto"/>
        <w:bottom w:val="none" w:sz="0" w:space="0" w:color="auto"/>
        <w:right w:val="none" w:sz="0" w:space="0" w:color="auto"/>
      </w:divBdr>
    </w:div>
    <w:div w:id="447699003">
      <w:bodyDiv w:val="1"/>
      <w:marLeft w:val="0"/>
      <w:marRight w:val="0"/>
      <w:marTop w:val="0"/>
      <w:marBottom w:val="0"/>
      <w:divBdr>
        <w:top w:val="none" w:sz="0" w:space="0" w:color="auto"/>
        <w:left w:val="none" w:sz="0" w:space="0" w:color="auto"/>
        <w:bottom w:val="none" w:sz="0" w:space="0" w:color="auto"/>
        <w:right w:val="none" w:sz="0" w:space="0" w:color="auto"/>
      </w:divBdr>
    </w:div>
    <w:div w:id="816193310">
      <w:bodyDiv w:val="1"/>
      <w:marLeft w:val="0"/>
      <w:marRight w:val="0"/>
      <w:marTop w:val="0"/>
      <w:marBottom w:val="0"/>
      <w:divBdr>
        <w:top w:val="none" w:sz="0" w:space="0" w:color="auto"/>
        <w:left w:val="none" w:sz="0" w:space="0" w:color="auto"/>
        <w:bottom w:val="none" w:sz="0" w:space="0" w:color="auto"/>
        <w:right w:val="none" w:sz="0" w:space="0" w:color="auto"/>
      </w:divBdr>
    </w:div>
    <w:div w:id="860051188">
      <w:bodyDiv w:val="1"/>
      <w:marLeft w:val="0"/>
      <w:marRight w:val="0"/>
      <w:marTop w:val="0"/>
      <w:marBottom w:val="0"/>
      <w:divBdr>
        <w:top w:val="none" w:sz="0" w:space="0" w:color="auto"/>
        <w:left w:val="none" w:sz="0" w:space="0" w:color="auto"/>
        <w:bottom w:val="none" w:sz="0" w:space="0" w:color="auto"/>
        <w:right w:val="none" w:sz="0" w:space="0" w:color="auto"/>
      </w:divBdr>
    </w:div>
    <w:div w:id="960304187">
      <w:bodyDiv w:val="1"/>
      <w:marLeft w:val="0"/>
      <w:marRight w:val="0"/>
      <w:marTop w:val="0"/>
      <w:marBottom w:val="0"/>
      <w:divBdr>
        <w:top w:val="none" w:sz="0" w:space="0" w:color="auto"/>
        <w:left w:val="none" w:sz="0" w:space="0" w:color="auto"/>
        <w:bottom w:val="none" w:sz="0" w:space="0" w:color="auto"/>
        <w:right w:val="none" w:sz="0" w:space="0" w:color="auto"/>
      </w:divBdr>
    </w:div>
    <w:div w:id="1349717344">
      <w:bodyDiv w:val="1"/>
      <w:marLeft w:val="0"/>
      <w:marRight w:val="0"/>
      <w:marTop w:val="0"/>
      <w:marBottom w:val="0"/>
      <w:divBdr>
        <w:top w:val="none" w:sz="0" w:space="0" w:color="auto"/>
        <w:left w:val="none" w:sz="0" w:space="0" w:color="auto"/>
        <w:bottom w:val="none" w:sz="0" w:space="0" w:color="auto"/>
        <w:right w:val="none" w:sz="0" w:space="0" w:color="auto"/>
      </w:divBdr>
    </w:div>
    <w:div w:id="1376273506">
      <w:bodyDiv w:val="1"/>
      <w:marLeft w:val="0"/>
      <w:marRight w:val="0"/>
      <w:marTop w:val="0"/>
      <w:marBottom w:val="0"/>
      <w:divBdr>
        <w:top w:val="none" w:sz="0" w:space="0" w:color="auto"/>
        <w:left w:val="none" w:sz="0" w:space="0" w:color="auto"/>
        <w:bottom w:val="none" w:sz="0" w:space="0" w:color="auto"/>
        <w:right w:val="none" w:sz="0" w:space="0" w:color="auto"/>
      </w:divBdr>
    </w:div>
    <w:div w:id="1611737829">
      <w:bodyDiv w:val="1"/>
      <w:marLeft w:val="0"/>
      <w:marRight w:val="0"/>
      <w:marTop w:val="0"/>
      <w:marBottom w:val="0"/>
      <w:divBdr>
        <w:top w:val="none" w:sz="0" w:space="0" w:color="auto"/>
        <w:left w:val="none" w:sz="0" w:space="0" w:color="auto"/>
        <w:bottom w:val="none" w:sz="0" w:space="0" w:color="auto"/>
        <w:right w:val="none" w:sz="0" w:space="0" w:color="auto"/>
      </w:divBdr>
    </w:div>
    <w:div w:id="1711878914">
      <w:bodyDiv w:val="1"/>
      <w:marLeft w:val="0"/>
      <w:marRight w:val="0"/>
      <w:marTop w:val="0"/>
      <w:marBottom w:val="0"/>
      <w:divBdr>
        <w:top w:val="none" w:sz="0" w:space="0" w:color="auto"/>
        <w:left w:val="none" w:sz="0" w:space="0" w:color="auto"/>
        <w:bottom w:val="none" w:sz="0" w:space="0" w:color="auto"/>
        <w:right w:val="none" w:sz="0" w:space="0" w:color="auto"/>
      </w:divBdr>
    </w:div>
    <w:div w:id="1810244957">
      <w:bodyDiv w:val="1"/>
      <w:marLeft w:val="0"/>
      <w:marRight w:val="0"/>
      <w:marTop w:val="0"/>
      <w:marBottom w:val="0"/>
      <w:divBdr>
        <w:top w:val="none" w:sz="0" w:space="0" w:color="auto"/>
        <w:left w:val="none" w:sz="0" w:space="0" w:color="auto"/>
        <w:bottom w:val="none" w:sz="0" w:space="0" w:color="auto"/>
        <w:right w:val="none" w:sz="0" w:space="0" w:color="auto"/>
      </w:divBdr>
    </w:div>
    <w:div w:id="1863131004">
      <w:bodyDiv w:val="1"/>
      <w:marLeft w:val="0"/>
      <w:marRight w:val="0"/>
      <w:marTop w:val="0"/>
      <w:marBottom w:val="0"/>
      <w:divBdr>
        <w:top w:val="none" w:sz="0" w:space="0" w:color="auto"/>
        <w:left w:val="none" w:sz="0" w:space="0" w:color="auto"/>
        <w:bottom w:val="none" w:sz="0" w:space="0" w:color="auto"/>
        <w:right w:val="none" w:sz="0" w:space="0" w:color="auto"/>
      </w:divBdr>
    </w:div>
    <w:div w:id="1865247988">
      <w:bodyDiv w:val="1"/>
      <w:marLeft w:val="0"/>
      <w:marRight w:val="0"/>
      <w:marTop w:val="0"/>
      <w:marBottom w:val="0"/>
      <w:divBdr>
        <w:top w:val="none" w:sz="0" w:space="0" w:color="auto"/>
        <w:left w:val="none" w:sz="0" w:space="0" w:color="auto"/>
        <w:bottom w:val="none" w:sz="0" w:space="0" w:color="auto"/>
        <w:right w:val="none" w:sz="0" w:space="0" w:color="auto"/>
      </w:divBdr>
    </w:div>
    <w:div w:id="2009747607">
      <w:bodyDiv w:val="1"/>
      <w:marLeft w:val="0"/>
      <w:marRight w:val="0"/>
      <w:marTop w:val="0"/>
      <w:marBottom w:val="0"/>
      <w:divBdr>
        <w:top w:val="none" w:sz="0" w:space="0" w:color="auto"/>
        <w:left w:val="none" w:sz="0" w:space="0" w:color="auto"/>
        <w:bottom w:val="none" w:sz="0" w:space="0" w:color="auto"/>
        <w:right w:val="none" w:sz="0" w:space="0" w:color="auto"/>
      </w:divBdr>
    </w:div>
    <w:div w:id="203064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microsoft.com/office/2020/10/relationships/intelligence" Target="intelligence2.xml" Id="R87b0c4941dd447b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Beau Academic</dc:creator>
  <keywords/>
  <dc:description/>
  <lastModifiedBy>Zaineb Rajpar (2421792)</lastModifiedBy>
  <revision>6</revision>
  <dcterms:created xsi:type="dcterms:W3CDTF">2026-10-02T01:15:00.0000000Z</dcterms:created>
  <dcterms:modified xsi:type="dcterms:W3CDTF">2026-10-13T09:23:58.1086552Z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0d28dc885598d1127238fd62d5c35cbb0b29361f4a6e996da2a7bb75590fcb4a</vt:lpwstr>
  </property>
</Properties>
</file>