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9910B" w14:textId="77777777" w:rsidR="0024502F" w:rsidRDefault="0024502F" w:rsidP="00A45C35">
      <w:pPr>
        <w:rPr>
          <w:rFonts w:ascii="Arial" w:hAnsi="Arial" w:cs="Arial"/>
          <w:sz w:val="24"/>
          <w:szCs w:val="24"/>
        </w:rPr>
      </w:pPr>
      <w:r>
        <w:rPr>
          <w:rFonts w:ascii="Arial" w:hAnsi="Arial" w:cs="Arial"/>
          <w:sz w:val="24"/>
          <w:szCs w:val="24"/>
        </w:rPr>
        <w:fldChar w:fldCharType="begin"/>
      </w:r>
      <w:r>
        <w:rPr>
          <w:rFonts w:ascii="Arial" w:hAnsi="Arial" w:cs="Arial"/>
          <w:sz w:val="24"/>
          <w:szCs w:val="24"/>
        </w:rPr>
        <w:instrText>HYPERLINK "https://uowtsd-my.sharepoint.com/:v:/g/personal/1912233_student_uwtsd_ac_uk/EbIV8j2KrNhDtpea7dhACX0B7DP9c0OBIWkKhhSMVy4FAQ?e=0cTuu9"</w:instrText>
      </w:r>
      <w:r>
        <w:rPr>
          <w:rFonts w:ascii="Arial" w:hAnsi="Arial" w:cs="Arial"/>
          <w:sz w:val="24"/>
          <w:szCs w:val="24"/>
        </w:rPr>
      </w:r>
      <w:r>
        <w:rPr>
          <w:rFonts w:ascii="Arial" w:hAnsi="Arial" w:cs="Arial"/>
          <w:sz w:val="24"/>
          <w:szCs w:val="24"/>
        </w:rPr>
        <w:fldChar w:fldCharType="separate"/>
      </w:r>
      <w:r w:rsidRPr="0063108D">
        <w:rPr>
          <w:rStyle w:val="Hyperlink"/>
          <w:rFonts w:ascii="Arial" w:hAnsi="Arial" w:cs="Arial"/>
          <w:sz w:val="24"/>
          <w:szCs w:val="24"/>
        </w:rPr>
        <w:t>https://uowtsd-my.sharepoint.com/:v:/g/personal/1912233_student_uwtsd_ac_uk/EbIV8j2KrNhDtpea7dhACX0B7DP9c0OBIWkKhhSMVy4FAQ?e=0cTuu9</w:t>
      </w:r>
      <w:r>
        <w:rPr>
          <w:rFonts w:ascii="Arial" w:hAnsi="Arial" w:cs="Arial"/>
          <w:sz w:val="24"/>
          <w:szCs w:val="24"/>
        </w:rPr>
        <w:fldChar w:fldCharType="end"/>
      </w:r>
    </w:p>
    <w:p w14:paraId="468B76C0" w14:textId="77777777" w:rsidR="0024502F" w:rsidRDefault="0024502F" w:rsidP="00A45C35">
      <w:pPr>
        <w:rPr>
          <w:rFonts w:ascii="Arial" w:hAnsi="Arial" w:cs="Arial"/>
          <w:sz w:val="24"/>
          <w:szCs w:val="24"/>
        </w:rPr>
      </w:pPr>
    </w:p>
    <w:p w14:paraId="4DB122B2" w14:textId="1CBF8B2E" w:rsidR="00A45C35" w:rsidRDefault="00A45C35" w:rsidP="00A45C35"/>
    <w:p w14:paraId="1F8CF20A" w14:textId="657D03F3" w:rsidR="00A45C35" w:rsidRDefault="00A45C35" w:rsidP="00A45C35">
      <w:r>
        <w:t>Welcome, esteemed guests, to our exploration of the future viability of Wireless Festival. As the lead event organiser, I am thrilled to present a comprehensive strategy centred on sustainable development as the key to revitalising the festival. Today, we delve into the theory, practice, and potential impact of this approach, aiming to pave the way for a more resilient and impactful event.</w:t>
      </w:r>
    </w:p>
    <w:p w14:paraId="6ECBD992" w14:textId="4A74E675" w:rsidR="00A45C35" w:rsidRDefault="00A45C35" w:rsidP="00A45C35"/>
    <w:p w14:paraId="53258E26" w14:textId="1ACD8A3B" w:rsidR="005B5640" w:rsidRDefault="005B5640" w:rsidP="00CA5F80">
      <w:r>
        <w:t>Wireless Festival has been a cornerstone of the music festival scene, attracting thousands of music enthusiasts annually. Known as London</w:t>
      </w:r>
      <w:r w:rsidR="00373A27">
        <w:t>s</w:t>
      </w:r>
      <w:r>
        <w:t xml:space="preserve"> number 1 urban music, wireless began in 2005 in Hyde park, having since expanded to numerous locations such as Leeds, Birmingham and even as far as Frankfurt Germany. With highly notable acts performing at the festival such as Aj Tracy, Drake, </w:t>
      </w:r>
      <w:proofErr w:type="spellStart"/>
      <w:r>
        <w:t>Stormzy</w:t>
      </w:r>
      <w:proofErr w:type="spellEnd"/>
      <w:r>
        <w:t xml:space="preserve"> and Kanye west the festival has maintained a high attendance such as the 135,000 attendees in Finsbury Park in 2019. Unlike numerous notable festivals such as reading and leads, wireless is a non-camping festival resulting in a high economical gain to surrounding areas of hotels, hostels and airbnbs. The festival is highly interactive with notable add ons, unusual to festivals, such as art exhibitions, gaming booths and more. However, in recent years, it has faced challenges such as changing consumer preferences, increased competition, and sustainability concerns.</w:t>
      </w:r>
    </w:p>
    <w:p w14:paraId="62CB3546" w14:textId="77777777" w:rsidR="005B5640" w:rsidRDefault="005B5640" w:rsidP="00CA5F80"/>
    <w:p w14:paraId="7C16FA4C" w14:textId="3B640D7E" w:rsidR="00A45C35" w:rsidRDefault="00A45C35" w:rsidP="00A45C35"/>
    <w:p w14:paraId="188D2315" w14:textId="1B08A412" w:rsidR="00A45C35" w:rsidRDefault="00A45C35" w:rsidP="00A45C35">
      <w:r>
        <w:t>At the heart of our strategy lies the concept of sustainable development, as defined by the Brundtland Report (1987) as "development that meets the needs of the present without compromising the ability of future generations to meet their own needs." This framework integrates environmental, social, and economic considerations, aligning with the triple bottom line approach</w:t>
      </w:r>
      <w:r w:rsidR="00387D9B">
        <w:t xml:space="preserve"> to assess </w:t>
      </w:r>
      <w:r w:rsidR="0058064B">
        <w:t xml:space="preserve">business performance </w:t>
      </w:r>
      <w:r>
        <w:t>(Elkington, 1997).</w:t>
      </w:r>
    </w:p>
    <w:p w14:paraId="7329DFDC" w14:textId="0B6B1E93" w:rsidR="00A45C35" w:rsidRDefault="00A45C35" w:rsidP="00A45C35"/>
    <w:p w14:paraId="287DEB77" w14:textId="47ECA808" w:rsidR="00A45C35" w:rsidRDefault="00A45C35" w:rsidP="00A45C35">
      <w:r>
        <w:t>1. Environmental Stewardship:</w:t>
      </w:r>
    </w:p>
    <w:p w14:paraId="54227C62" w14:textId="570FACE7" w:rsidR="001C7073" w:rsidRPr="009512B6" w:rsidRDefault="001C7073" w:rsidP="009512B6">
      <w:r w:rsidRPr="009512B6">
        <w:t xml:space="preserve">Environmental stewardship refers to the responsible management and care of natural resources and ecosystems to ensure their preservation and sustainability for current and future generations. It involves adopting practices and policies that </w:t>
      </w:r>
      <w:r w:rsidR="0012331E" w:rsidRPr="009512B6">
        <w:t>minimise</w:t>
      </w:r>
      <w:r w:rsidRPr="009512B6">
        <w:t xml:space="preserve"> negative impacts on the environment while promoting conservation and restoration efforts.</w:t>
      </w:r>
    </w:p>
    <w:p w14:paraId="4A0AAE8B" w14:textId="77777777" w:rsidR="001C7073" w:rsidRPr="009512B6" w:rsidRDefault="001C7073" w:rsidP="009512B6">
      <w:r w:rsidRPr="009512B6">
        <w:t>Environmental stewardship encompasses a range of activities and initiatives aimed at protecting biodiversity, reducing pollution, conserving water and energy, and mitigating climate change.</w:t>
      </w:r>
    </w:p>
    <w:p w14:paraId="598E08E5" w14:textId="77777777" w:rsidR="001C7073" w:rsidRDefault="001C7073" w:rsidP="00A45C35"/>
    <w:p w14:paraId="64FB5487" w14:textId="164F88B7" w:rsidR="007D1D9C" w:rsidRDefault="00A45C35" w:rsidP="00A45C35">
      <w:r>
        <w:t xml:space="preserve">   - Reducing Environmental Footprint: Wireless Festival will commit to minimising its environmental impact through initiatives such as waste reduction, energy efficiency, and carbon offsetting. Drawing inspiration from the principles of the circular economy (</w:t>
      </w:r>
      <w:proofErr w:type="spellStart"/>
      <w:r>
        <w:t>Geissdoerfer</w:t>
      </w:r>
      <w:proofErr w:type="spellEnd"/>
      <w:r>
        <w:t xml:space="preserve"> et al., 20</w:t>
      </w:r>
      <w:r w:rsidR="00802A8D">
        <w:t>17</w:t>
      </w:r>
      <w:r>
        <w:t>), we will implement strategies to reduce, reuse, and recycle resources throughout the event lifecycle.</w:t>
      </w:r>
      <w:r w:rsidR="00700A60">
        <w:t xml:space="preserve"> There are numerous ways to integrate this strategy </w:t>
      </w:r>
      <w:r w:rsidR="00830AF9">
        <w:t xml:space="preserve">into the workings of wireless, some </w:t>
      </w:r>
      <w:r w:rsidR="00FF2C83">
        <w:t xml:space="preserve">ideas include a cup collecting scheme, for the collection and return of every 30 </w:t>
      </w:r>
      <w:r w:rsidR="00502F42">
        <w:t xml:space="preserve">cups </w:t>
      </w:r>
      <w:r w:rsidR="008D1181">
        <w:t xml:space="preserve">1 free drink is </w:t>
      </w:r>
      <w:r w:rsidR="006A339A">
        <w:t>gifted, this allows the mitigation of one use plastic from the event</w:t>
      </w:r>
      <w:r w:rsidR="003944CD">
        <w:t>, as well as this a 25p discount</w:t>
      </w:r>
      <w:r w:rsidR="00927E6A">
        <w:t xml:space="preserve"> </w:t>
      </w:r>
      <w:r w:rsidR="007D1D9C">
        <w:t>on any drinks</w:t>
      </w:r>
      <w:r w:rsidR="003944CD">
        <w:t xml:space="preserve"> will be </w:t>
      </w:r>
      <w:r w:rsidR="007D1D9C">
        <w:t xml:space="preserve">integrated upon </w:t>
      </w:r>
      <w:r w:rsidR="00927E6A">
        <w:t>use of a reusable cup.</w:t>
      </w:r>
    </w:p>
    <w:p w14:paraId="56E6A8D9" w14:textId="259A0204" w:rsidR="00A45C35" w:rsidRDefault="00A45C35" w:rsidP="00A45C35">
      <w:r>
        <w:t xml:space="preserve">     - The circular economy concept, as advocated by </w:t>
      </w:r>
      <w:proofErr w:type="spellStart"/>
      <w:r>
        <w:t>Geissdoerfer</w:t>
      </w:r>
      <w:proofErr w:type="spellEnd"/>
      <w:r>
        <w:t xml:space="preserve"> et al. (20</w:t>
      </w:r>
      <w:r w:rsidR="00802A8D">
        <w:t>17</w:t>
      </w:r>
      <w:r>
        <w:t>), emphasises the importance of regenerative systems that aim to minimise waste and maximise resource efficiency. By adopting circular economy principles, Wireless Festival can design out waste, keep products and materials in use, and regenerate natural systems, thereby reducing its environmental footprint.</w:t>
      </w:r>
      <w:r w:rsidR="00DC05A1">
        <w:t xml:space="preserve"> </w:t>
      </w:r>
    </w:p>
    <w:p w14:paraId="69E876B4" w14:textId="0A266701" w:rsidR="00A45C35" w:rsidRDefault="00A45C35" w:rsidP="00A45C35">
      <w:r>
        <w:t xml:space="preserve">   - Greening Festival Infrastructure: In addition to reducing operational impacts, the festival will explore opportunities to incorporate sustainable practices into its physical infrastructure. This may include using renewable materials for stage construction, implementing rainwater harvesting </w:t>
      </w:r>
      <w:r>
        <w:lastRenderedPageBreak/>
        <w:t>systems, and creating green spaces within the festival grounds. By prioritising green building principles and sustainable design practices, Wireless Festival can enhance its environmental performance while creating a more enjoyable and immersive experience for attendees.</w:t>
      </w:r>
    </w:p>
    <w:p w14:paraId="161ECA7C" w14:textId="1FFE0CF5" w:rsidR="00A45C35" w:rsidRDefault="00A45C35" w:rsidP="00A45C35">
      <w:r>
        <w:t xml:space="preserve">     - The incorporation of sustainable infrastructure aligns with the principles of green building and sustainable design, which aim to minimise the environmental impact of buildings and infrastructure while maximising their social and economic benefits (</w:t>
      </w:r>
      <w:proofErr w:type="spellStart"/>
      <w:r>
        <w:t>Birkeland</w:t>
      </w:r>
      <w:proofErr w:type="spellEnd"/>
      <w:r>
        <w:t>, 2015). By adopting sustainable design practices, Wireless Festival can reduce resource consumption, minimise waste generation, and create healthier and more resilient built environments.</w:t>
      </w:r>
    </w:p>
    <w:p w14:paraId="364AAA86" w14:textId="77777777" w:rsidR="00A45C35" w:rsidRDefault="00A45C35" w:rsidP="00A45C35"/>
    <w:p w14:paraId="697CA859" w14:textId="14AFF475" w:rsidR="00A45C35" w:rsidRDefault="00A45C35" w:rsidP="00A45C35">
      <w:r>
        <w:t>2.Social Responsibility:</w:t>
      </w:r>
    </w:p>
    <w:p w14:paraId="2CF9C42F" w14:textId="21000A89" w:rsidR="009512B6" w:rsidRPr="005F73B0" w:rsidRDefault="0013632E" w:rsidP="005F73B0">
      <w:r w:rsidRPr="005F73B0">
        <w:t xml:space="preserve">Social responsibility refers to the ethical obligation of individuals, </w:t>
      </w:r>
      <w:r w:rsidR="005F73B0" w:rsidRPr="005F73B0">
        <w:t>organisations</w:t>
      </w:r>
      <w:r w:rsidRPr="005F73B0">
        <w:t xml:space="preserve">, and communities to act in ways that benefit society at large. It encompasses a range of actions and initiatives aimed at addressing social, environmental, and economic issues to contribute positively to the well-being of communities and the broader society. Social responsibility extends beyond legal compliance and profit </w:t>
      </w:r>
      <w:r w:rsidR="005F73B0" w:rsidRPr="005F73B0">
        <w:t>maximisation</w:t>
      </w:r>
      <w:r w:rsidRPr="005F73B0">
        <w:t xml:space="preserve">, </w:t>
      </w:r>
      <w:r w:rsidR="005F73B0" w:rsidRPr="005F73B0">
        <w:t>emphasising</w:t>
      </w:r>
      <w:r w:rsidRPr="005F73B0">
        <w:t xml:space="preserve"> the importance of ethical conduct, accountability, and transparency in decision-making processes.</w:t>
      </w:r>
      <w:r w:rsidR="005F73B0" w:rsidRPr="005F73B0">
        <w:t xml:space="preserve"> Overall, social responsibility is about recognising the broader impact of individual and organisational actions and taking proactive measures to contribute positively to society, foster sustainable development, and address pressing social and environmental challenges. It reflects a commitment to ethical </w:t>
      </w:r>
      <w:r w:rsidR="0047646C" w:rsidRPr="005F73B0">
        <w:t>behaviour</w:t>
      </w:r>
      <w:r w:rsidR="005F73B0" w:rsidRPr="005F73B0">
        <w:t>, accountability, and making a meaningful difference in the world beyond financial profit.</w:t>
      </w:r>
    </w:p>
    <w:p w14:paraId="6E535E15" w14:textId="77777777" w:rsidR="00A45C35" w:rsidRDefault="00A45C35" w:rsidP="00A45C35"/>
    <w:p w14:paraId="0F4D4038" w14:textId="232A9F49" w:rsidR="00A45C35" w:rsidRDefault="00A45C35" w:rsidP="00A45C35">
      <w:r>
        <w:t xml:space="preserve">   - Community Engagement: Wireless Festival recognises the importance of engaging with local communities to build trust, foster collaboration, and address shared challenges. This will involve conducting regular stakeholder consultations, forming partnerships with community organisations, and supporting local initiatives that align with the festival's values. By actively involving community members in decision-making processes and listening to their feedback, the festival can ensure that its activities benefit, rather than detract from, the well-being of local residents.</w:t>
      </w:r>
    </w:p>
    <w:p w14:paraId="21A57019" w14:textId="6E224563" w:rsidR="00A45C35" w:rsidRDefault="00A45C35" w:rsidP="00A45C35">
      <w:r>
        <w:t xml:space="preserve">     - The concept of community engagement, as outlined by Getz (2012), emphasises the importance of building meaningful relationships with local stakeholders and involving them in decision-making processes. By engaging with local communities, Wireless Festival can gain valuable insights, build trust, and foster a sense of ownership and belonging among residents, thereby enhancing its social license to operate and minimising potential conflicts.</w:t>
      </w:r>
    </w:p>
    <w:p w14:paraId="62CA3B0F" w14:textId="566E63A8" w:rsidR="00A45C35" w:rsidRDefault="00A45C35" w:rsidP="00A45C35">
      <w:r>
        <w:t xml:space="preserve">   -Inclusivity and Diversity: Embracing diversity and promoting inclusivity are central to the festival's ethos. Wireless Festival will strive to create a welcoming and accessible environment for people of all backgrounds, abilities, and identities. This may involve implementing accessibility measures such as wheelchair ramps and sign language interpreters, providing designated quiet spaces for </w:t>
      </w:r>
      <w:proofErr w:type="spellStart"/>
      <w:r>
        <w:t>neurodiverse</w:t>
      </w:r>
      <w:proofErr w:type="spellEnd"/>
      <w:r>
        <w:t xml:space="preserve"> attendees, and programming a diverse range of artists and performers. By celebrating diversity and championing inclusion, the festival can enrich the experiences of all attendees and foster a sense of belonging within the community.</w:t>
      </w:r>
    </w:p>
    <w:p w14:paraId="03488F56" w14:textId="77777777" w:rsidR="00A45C35" w:rsidRDefault="00A45C35" w:rsidP="00A45C35">
      <w:r>
        <w:t xml:space="preserve">     - Inclusivity and diversity are fundamental principles of social responsibility, as highlighted by Ritchie and Adair (2010). By promoting inclusivity and diversity, Wireless Festival can create a more welcoming and accessible environment, attract a broader audience, and contribute to social cohesion and integration. Moreover, by embracing diversity in its programming and activities, the festival can showcase a wide range of talent and perspectives, enriching the cultural experience for attendees and fostering a sense of unity and solidarity.</w:t>
      </w:r>
    </w:p>
    <w:p w14:paraId="11AF8467" w14:textId="77777777" w:rsidR="00A45C35" w:rsidRDefault="00A45C35" w:rsidP="00A45C35"/>
    <w:p w14:paraId="390B2765" w14:textId="77777777" w:rsidR="00141ED1" w:rsidRDefault="00141ED1" w:rsidP="00A45C35"/>
    <w:p w14:paraId="3840B519" w14:textId="77777777" w:rsidR="00141ED1" w:rsidRDefault="00141ED1" w:rsidP="00A45C35"/>
    <w:p w14:paraId="157712B4" w14:textId="65F273E1" w:rsidR="00A45C35" w:rsidRDefault="00A45C35" w:rsidP="00A45C35">
      <w:r>
        <w:t>3.Economic Resilience:</w:t>
      </w:r>
    </w:p>
    <w:p w14:paraId="5D971788" w14:textId="0B9A64C4" w:rsidR="00141ED1" w:rsidRPr="00141ED1" w:rsidRDefault="00141ED1" w:rsidP="00516418">
      <w:r w:rsidRPr="00141ED1">
        <w:t xml:space="preserve">Economic resilience refers to the ability of an economy to withstand and recover from external shocks or disturbances while maintaining stable growth and development. It encompasses the </w:t>
      </w:r>
      <w:r w:rsidRPr="00141ED1">
        <w:lastRenderedPageBreak/>
        <w:t>capacity of businesses, industries, and communities to adapt and bounce back in the face of challenges such as economic downturns, natural disasters, technological disruptions, or global crises.</w:t>
      </w:r>
    </w:p>
    <w:p w14:paraId="14153F1D" w14:textId="297F8F4A" w:rsidR="00A45C35" w:rsidRDefault="00516418" w:rsidP="00516418">
      <w:r w:rsidRPr="00516418">
        <w:t>Overall, economic resilience is about building a foundation that enables businesses, industries, and communities to withstand shocks, recover quickly from setbacks, and thrive in an ever-changing world. It requires a combination of proactive planning, strategic investments, and collaborative efforts across public and private sectors to foster sustainable growth and development.</w:t>
      </w:r>
    </w:p>
    <w:p w14:paraId="6ADA81E2" w14:textId="77777777" w:rsidR="00516418" w:rsidRPr="00516418" w:rsidRDefault="00516418" w:rsidP="00516418"/>
    <w:p w14:paraId="0E22E619" w14:textId="2052CA67" w:rsidR="00A45C35" w:rsidRDefault="00A45C35" w:rsidP="00A45C35">
      <w:r>
        <w:t xml:space="preserve">   - Diversification of Revenue Streams: Wireless Festival recognises the importance of diversifying its revenue streams to reduce reliance on ticket sales and sponsorship. This will involve exploring alternative sources of income such as merchandise sales, food and beverage concessions, and experiential activations. By offering a diverse range of products and services, the festival can generate additional revenue while enhancing the overall attendee experience.</w:t>
      </w:r>
    </w:p>
    <w:p w14:paraId="6BE20726" w14:textId="2BB10A7C" w:rsidR="00A45C35" w:rsidRDefault="00A45C35" w:rsidP="00A45C35">
      <w:r>
        <w:t xml:space="preserve">     - The concept of revenue diversification, as advocated by Weber (2019), emphasises the importance of expanding revenue streams to reduce dependence on volatile sources of income. By diversifying its revenue streams, Wireless Festival can mitigate financial risks, increase its resilience to economic fluctuations, and create new opportunities for revenue generation. Moreover, by offering a diverse range of products and services, the festival can enhance the overall attendee experience and appeal to a broader audience, thereby increasing its competitiveness and long-term sustainability.</w:t>
      </w:r>
    </w:p>
    <w:p w14:paraId="5939343D" w14:textId="2ADE09DD" w:rsidR="00A45C35" w:rsidRDefault="00A45C35" w:rsidP="00A45C35">
      <w:r>
        <w:t xml:space="preserve">   - Supporting Local Economies: As a major cultural event, Wireless Festival has the potential to stimulate economic activity and create opportunities for local businesses and entrepreneurs. The festival will </w:t>
      </w:r>
      <w:r w:rsidR="00787604">
        <w:t>prioritise</w:t>
      </w:r>
      <w:r>
        <w:t xml:space="preserve"> sourcing goods and services from local suppliers, hiring local staff, and investing in community-based initiatives that support economic development. By leveraging its purchasing power and economic influence, Wireless Festival can contribute to the long-term prosperity of its host communities while fostering positive relationships with local stakeholders.</w:t>
      </w:r>
    </w:p>
    <w:p w14:paraId="0295F689" w14:textId="1409776A" w:rsidR="00A45C35" w:rsidRDefault="00A45C35" w:rsidP="00A45C35">
      <w:r>
        <w:t xml:space="preserve">     - The concept of supporting local economies, as outlined by Hall (2008), emphasises the importance of promoting economic development that benefits local communities and enhances their resilience and sustainability. By sourcing goods and services locally, Wireless Festival can stimulate economic activity, create jobs, and support small businesses and entrepreneurs, thereby fostering economic resilience and reducing dependence on external markets. Moreover, by investing in community-based initiatives and infrastructure projects, the festival can contribute to the overall well-being and prosperity of its host communities, building social capital and enhancing its reputation as a responsible corporate citizen.</w:t>
      </w:r>
    </w:p>
    <w:p w14:paraId="3BEF3ACF" w14:textId="163F80D3" w:rsidR="00D16575" w:rsidRDefault="00D16575" w:rsidP="00D16575"/>
    <w:p w14:paraId="63AFE978" w14:textId="5748EB88" w:rsidR="00D16575" w:rsidRDefault="00D16575" w:rsidP="00D16575">
      <w:r>
        <w:t>In conclusion, the revitalisation of Wireless Festival necessitates a multifaceted approach centred on sustainable development principles. By integrating environmental stewardship, social responsibility, and economic resilience into its strategy, the festival can position itself for long-term success and positive impact.</w:t>
      </w:r>
    </w:p>
    <w:p w14:paraId="6E9C8B5D" w14:textId="77777777" w:rsidR="00D16575" w:rsidRDefault="00D16575" w:rsidP="00D16575"/>
    <w:p w14:paraId="069B68C6" w14:textId="0AA7DC73" w:rsidR="00D16575" w:rsidRDefault="00D16575" w:rsidP="00D16575">
      <w:r>
        <w:t>Through environmental stewardship initiatives such as waste reduction, energy efficiency, and green infrastructure, Wireless Festival can minimise its ecological footprint and inspire attendees to embrace sustainable practices. By prioritising community engagement and inclusivity, the festival can build trust, foster collaboration, and create a sense of belonging among local residents and diverse attendees.</w:t>
      </w:r>
    </w:p>
    <w:p w14:paraId="130F1C52" w14:textId="77777777" w:rsidR="00D16575" w:rsidRDefault="00D16575" w:rsidP="00D16575"/>
    <w:p w14:paraId="45BE2598" w14:textId="77777777" w:rsidR="00D16575" w:rsidRDefault="00D16575" w:rsidP="00D16575">
      <w:r>
        <w:t>Moreover, by diversifying revenue streams, supporting local economies, and embracing innovation, Wireless Festival can enhance its economic resilience and adaptability to changing market conditions. This will not only ensure financial sustainability but also contribute to the economic development and prosperity of its host communities.</w:t>
      </w:r>
    </w:p>
    <w:p w14:paraId="2AB50DB7" w14:textId="77777777" w:rsidR="00D16575" w:rsidRDefault="00D16575" w:rsidP="00D16575"/>
    <w:p w14:paraId="7EDBE29E" w14:textId="77777777" w:rsidR="00D16575" w:rsidRDefault="00D16575" w:rsidP="00D16575">
      <w:r>
        <w:lastRenderedPageBreak/>
        <w:t>In essence, the future viability of Wireless Festival lies in its ability to embrace sustainability as a guiding principle, creating a festival experience that is not only entertaining but also socially inclusive, environmentally responsible, and economically resilient. By committing to this vision, Wireless Festival can continue to thrive as a cultural landmark, setting a precedent for sustainable event management in the music festival industry.</w:t>
      </w:r>
    </w:p>
    <w:p w14:paraId="5491CFFE" w14:textId="77777777" w:rsidR="00D16575" w:rsidRDefault="00D16575" w:rsidP="00D16575"/>
    <w:p w14:paraId="4ECFF2D1" w14:textId="095E2A6B" w:rsidR="00A45C35" w:rsidRDefault="00D16575" w:rsidP="00A45C35">
      <w:r>
        <w:t>Thank you for your attention, and I look forward to further discussions on how we can turn this vision into reality.</w:t>
      </w:r>
    </w:p>
    <w:p w14:paraId="456DF756" w14:textId="77777777" w:rsidR="00C64694" w:rsidRDefault="00C64694" w:rsidP="00A45C35"/>
    <w:p w14:paraId="43517678" w14:textId="77777777" w:rsidR="00C64694" w:rsidRDefault="00C64694" w:rsidP="00A45C35"/>
    <w:p w14:paraId="141922F2" w14:textId="77777777" w:rsidR="00C64694" w:rsidRDefault="00C64694" w:rsidP="00A45C35"/>
    <w:p w14:paraId="7470BA7B" w14:textId="77777777" w:rsidR="00C64694" w:rsidRDefault="00C64694" w:rsidP="00A45C35"/>
    <w:p w14:paraId="09383371" w14:textId="77777777" w:rsidR="00C64694" w:rsidRDefault="00C64694" w:rsidP="00A45C35"/>
    <w:p w14:paraId="254A341A" w14:textId="77777777" w:rsidR="00C64694" w:rsidRDefault="00C64694" w:rsidP="00A45C35"/>
    <w:p w14:paraId="44AA41AC" w14:textId="77777777" w:rsidR="00C64694" w:rsidRDefault="00C64694" w:rsidP="00A45C35"/>
    <w:p w14:paraId="4C4F648F" w14:textId="77777777" w:rsidR="00C64694" w:rsidRDefault="00C64694" w:rsidP="00A45C35"/>
    <w:p w14:paraId="326BEDDF" w14:textId="77777777" w:rsidR="00C64694" w:rsidRDefault="00C64694" w:rsidP="00A45C35"/>
    <w:p w14:paraId="7037AC76" w14:textId="77777777" w:rsidR="00C64694" w:rsidRDefault="00C64694" w:rsidP="00A45C35"/>
    <w:p w14:paraId="09D34677" w14:textId="77777777" w:rsidR="00C64694" w:rsidRDefault="00C64694" w:rsidP="00A45C35"/>
    <w:p w14:paraId="6B3B55B0" w14:textId="77777777" w:rsidR="00C64694" w:rsidRDefault="00C64694" w:rsidP="00A45C35"/>
    <w:p w14:paraId="38BACD7D" w14:textId="77777777" w:rsidR="00C64694" w:rsidRDefault="00C64694" w:rsidP="00A45C35"/>
    <w:p w14:paraId="090B48F5" w14:textId="77777777" w:rsidR="00C64694" w:rsidRDefault="00C64694" w:rsidP="00A45C35"/>
    <w:p w14:paraId="774290D2" w14:textId="77777777" w:rsidR="00C64694" w:rsidRDefault="00C64694" w:rsidP="00A45C35"/>
    <w:p w14:paraId="47FB85F0" w14:textId="77777777" w:rsidR="00C64694" w:rsidRDefault="00C64694" w:rsidP="00A45C35"/>
    <w:p w14:paraId="2DCF3D72" w14:textId="77777777" w:rsidR="00C64694" w:rsidRDefault="00C64694" w:rsidP="00A45C35"/>
    <w:p w14:paraId="5FC337B5" w14:textId="77777777" w:rsidR="00C64694" w:rsidRDefault="00C64694" w:rsidP="00A45C35"/>
    <w:p w14:paraId="4420CA1F" w14:textId="77777777" w:rsidR="00C64694" w:rsidRDefault="00C64694" w:rsidP="00A45C35"/>
    <w:p w14:paraId="7276F07E" w14:textId="77777777" w:rsidR="00C64694" w:rsidRDefault="00C64694" w:rsidP="00A45C35"/>
    <w:p w14:paraId="6FA2B6DC" w14:textId="77777777" w:rsidR="00C64694" w:rsidRDefault="00C64694" w:rsidP="00A45C35"/>
    <w:p w14:paraId="5A5B2D58" w14:textId="77777777" w:rsidR="00C64694" w:rsidRDefault="00C64694" w:rsidP="00A45C35"/>
    <w:p w14:paraId="28FF6BC2" w14:textId="77777777" w:rsidR="00C64694" w:rsidRDefault="00C64694" w:rsidP="00A45C35"/>
    <w:p w14:paraId="4511ABB5" w14:textId="77777777" w:rsidR="00C64694" w:rsidRDefault="00C64694" w:rsidP="00A45C35"/>
    <w:p w14:paraId="43C5C4FE" w14:textId="77777777" w:rsidR="00C64694" w:rsidRDefault="00C64694" w:rsidP="00A45C35"/>
    <w:p w14:paraId="7FE24938" w14:textId="77777777" w:rsidR="00C64694" w:rsidRDefault="00C64694" w:rsidP="00A45C35"/>
    <w:p w14:paraId="0F636532" w14:textId="77777777" w:rsidR="00C64694" w:rsidRDefault="00C64694" w:rsidP="00A45C35"/>
    <w:p w14:paraId="418AA8B1" w14:textId="77777777" w:rsidR="00C64694" w:rsidRDefault="00C64694" w:rsidP="00A45C35"/>
    <w:p w14:paraId="7B8EC9DE" w14:textId="77777777" w:rsidR="00C64694" w:rsidRDefault="00C64694" w:rsidP="00A45C35"/>
    <w:p w14:paraId="3EE272F1" w14:textId="77777777" w:rsidR="00C64694" w:rsidRDefault="00C64694" w:rsidP="00A45C35"/>
    <w:p w14:paraId="5AD8BE45" w14:textId="77777777" w:rsidR="00C64694" w:rsidRDefault="00C64694" w:rsidP="00A45C35"/>
    <w:p w14:paraId="7E269456" w14:textId="77777777" w:rsidR="00C64694" w:rsidRDefault="00C64694" w:rsidP="00A45C35"/>
    <w:p w14:paraId="408E9D86" w14:textId="77777777" w:rsidR="00C64694" w:rsidRDefault="00C64694" w:rsidP="00A45C35"/>
    <w:p w14:paraId="75C66110" w14:textId="77777777" w:rsidR="00C64694" w:rsidRDefault="00C64694" w:rsidP="00A45C35"/>
    <w:p w14:paraId="065F3FAC" w14:textId="77777777" w:rsidR="00C64694" w:rsidRDefault="00C64694" w:rsidP="00A45C35"/>
    <w:p w14:paraId="011F7E89" w14:textId="77777777" w:rsidR="00C64694" w:rsidRDefault="00C64694" w:rsidP="00A45C35"/>
    <w:p w14:paraId="0806C6EF" w14:textId="77777777" w:rsidR="00C64694" w:rsidRDefault="00C64694" w:rsidP="00A45C35"/>
    <w:p w14:paraId="392CDA6C" w14:textId="77777777" w:rsidR="00C64694" w:rsidRDefault="00C64694" w:rsidP="00A45C35"/>
    <w:p w14:paraId="6A6491D2" w14:textId="77777777" w:rsidR="00C64694" w:rsidRDefault="00C64694" w:rsidP="00A45C35"/>
    <w:p w14:paraId="0A878B0B" w14:textId="77777777" w:rsidR="00C64694" w:rsidRDefault="00C64694" w:rsidP="00A45C35"/>
    <w:p w14:paraId="1E456CB9" w14:textId="77777777" w:rsidR="00C64694" w:rsidRDefault="00C64694" w:rsidP="00A45C35"/>
    <w:p w14:paraId="13EADE6D" w14:textId="77777777" w:rsidR="00C64694" w:rsidRDefault="00C64694" w:rsidP="00A45C35"/>
    <w:p w14:paraId="733CAFA9" w14:textId="77777777" w:rsidR="00C64694" w:rsidRDefault="00C64694" w:rsidP="00A45C35"/>
    <w:p w14:paraId="1AA3129F" w14:textId="422F0AD5" w:rsidR="00A45C35" w:rsidRDefault="00A45C35" w:rsidP="00A45C35">
      <w:r>
        <w:lastRenderedPageBreak/>
        <w:t>References:</w:t>
      </w:r>
    </w:p>
    <w:p w14:paraId="699CB685" w14:textId="77777777" w:rsidR="00882EB0" w:rsidRDefault="00882EB0" w:rsidP="00882EB0">
      <w:r w:rsidRPr="00882EB0">
        <w:t>Brundtland, G. H. (1987). Our common future: The World Commission on Environment and Development.</w:t>
      </w:r>
    </w:p>
    <w:p w14:paraId="54BC3554" w14:textId="77777777" w:rsidR="00585A80" w:rsidRPr="00882EB0" w:rsidRDefault="00585A80" w:rsidP="00882EB0"/>
    <w:p w14:paraId="3C12F870" w14:textId="77777777" w:rsidR="00882EB0" w:rsidRDefault="00882EB0" w:rsidP="00882EB0">
      <w:r w:rsidRPr="00882EB0">
        <w:t>Elkington, J. (1997). Cannibals with forks: The triple bottom line of 21st-century business. New Society Publishers.</w:t>
      </w:r>
    </w:p>
    <w:p w14:paraId="3EFBABF3" w14:textId="77777777" w:rsidR="00585A80" w:rsidRPr="00882EB0" w:rsidRDefault="00585A80" w:rsidP="00882EB0"/>
    <w:p w14:paraId="66BD5520" w14:textId="77777777" w:rsidR="00585A80" w:rsidRDefault="00882EB0" w:rsidP="00D34368">
      <w:proofErr w:type="spellStart"/>
      <w:r w:rsidRPr="00882EB0">
        <w:t>Geissdoerfer</w:t>
      </w:r>
      <w:proofErr w:type="spellEnd"/>
      <w:r w:rsidRPr="00882EB0">
        <w:t xml:space="preserve">, M., </w:t>
      </w:r>
      <w:proofErr w:type="spellStart"/>
      <w:r w:rsidRPr="00882EB0">
        <w:t>Savaget</w:t>
      </w:r>
      <w:proofErr w:type="spellEnd"/>
      <w:r w:rsidRPr="00882EB0">
        <w:t xml:space="preserve">, P., </w:t>
      </w:r>
      <w:proofErr w:type="spellStart"/>
      <w:r w:rsidRPr="00882EB0">
        <w:t>Bocken</w:t>
      </w:r>
      <w:proofErr w:type="spellEnd"/>
      <w:r w:rsidRPr="00882EB0">
        <w:t xml:space="preserve">, N. M., &amp; </w:t>
      </w:r>
      <w:proofErr w:type="spellStart"/>
      <w:r w:rsidRPr="00882EB0">
        <w:t>Hultink</w:t>
      </w:r>
      <w:proofErr w:type="spellEnd"/>
      <w:r w:rsidRPr="00882EB0">
        <w:t>, E. J. (20</w:t>
      </w:r>
      <w:r w:rsidR="00802A8D">
        <w:t>17</w:t>
      </w:r>
      <w:r w:rsidRPr="00882EB0">
        <w:t>). The Circular Economy–A new sustainability paradigm? Journal of Cleaner Production, 143, 757-768.</w:t>
      </w:r>
      <w:r w:rsidR="00585A80" w:rsidRPr="00585A80">
        <w:t xml:space="preserve"> </w:t>
      </w:r>
    </w:p>
    <w:p w14:paraId="1EE20A5C" w14:textId="77777777" w:rsidR="00585A80" w:rsidRDefault="00585A80" w:rsidP="00D34368"/>
    <w:p w14:paraId="32FDBFCA" w14:textId="3C5367AE" w:rsidR="00585A80" w:rsidRPr="002519CE" w:rsidRDefault="00585A80" w:rsidP="00D34368">
      <w:proofErr w:type="spellStart"/>
      <w:r w:rsidRPr="002519CE">
        <w:t>Birkeland</w:t>
      </w:r>
      <w:proofErr w:type="spellEnd"/>
      <w:r w:rsidRPr="002519CE">
        <w:t xml:space="preserve">, J. (2015). Design for sustainability: A sourcebook of integrated, eco-logical solutions. </w:t>
      </w:r>
      <w:proofErr w:type="spellStart"/>
      <w:r w:rsidRPr="002519CE">
        <w:t>Routledge</w:t>
      </w:r>
      <w:proofErr w:type="spellEnd"/>
      <w:r w:rsidRPr="002519CE">
        <w:t>.</w:t>
      </w:r>
    </w:p>
    <w:p w14:paraId="6CF59CFE" w14:textId="77777777" w:rsidR="00585A80" w:rsidRPr="00882EB0" w:rsidRDefault="00585A80" w:rsidP="00882EB0"/>
    <w:p w14:paraId="0F8BB79B" w14:textId="77777777" w:rsidR="00882EB0" w:rsidRDefault="00882EB0" w:rsidP="00882EB0">
      <w:r w:rsidRPr="00882EB0">
        <w:t xml:space="preserve">Getz, D. (2012). Event studies: Theory, research, and policy for planned events. </w:t>
      </w:r>
      <w:proofErr w:type="spellStart"/>
      <w:r w:rsidRPr="00882EB0">
        <w:t>Routledge</w:t>
      </w:r>
      <w:proofErr w:type="spellEnd"/>
      <w:r w:rsidRPr="00882EB0">
        <w:t>.</w:t>
      </w:r>
    </w:p>
    <w:p w14:paraId="2E18BC6D" w14:textId="77777777" w:rsidR="00585A80" w:rsidRPr="00882EB0" w:rsidRDefault="00585A80" w:rsidP="00882EB0"/>
    <w:p w14:paraId="7E0F6BDA" w14:textId="77777777" w:rsidR="00882EB0" w:rsidRDefault="00882EB0" w:rsidP="00882EB0">
      <w:r w:rsidRPr="00882EB0">
        <w:t>Ritchie, J. R., &amp; Adair, D. (2010). Sport tourism: Interrelationships, impacts, and issues. Channel View Publications.</w:t>
      </w:r>
    </w:p>
    <w:p w14:paraId="7E2854A3" w14:textId="77777777" w:rsidR="00585A80" w:rsidRPr="00882EB0" w:rsidRDefault="00585A80" w:rsidP="00882EB0"/>
    <w:p w14:paraId="30A99364" w14:textId="77777777" w:rsidR="00882EB0" w:rsidRDefault="00882EB0" w:rsidP="00882EB0">
      <w:r w:rsidRPr="00882EB0">
        <w:t xml:space="preserve">Weber, K. (2019). Music festivals: From Counterculture to Global Industry. </w:t>
      </w:r>
      <w:proofErr w:type="spellStart"/>
      <w:r w:rsidRPr="00882EB0">
        <w:t>Routledge</w:t>
      </w:r>
      <w:proofErr w:type="spellEnd"/>
      <w:r w:rsidRPr="00882EB0">
        <w:t>.</w:t>
      </w:r>
    </w:p>
    <w:p w14:paraId="077171F3" w14:textId="77777777" w:rsidR="00585A80" w:rsidRPr="00882EB0" w:rsidRDefault="00585A80" w:rsidP="00882EB0"/>
    <w:p w14:paraId="74882D48" w14:textId="77777777" w:rsidR="00882EB0" w:rsidRDefault="00882EB0" w:rsidP="00882EB0">
      <w:r w:rsidRPr="00882EB0">
        <w:t>Hall, C. M. (2008). Tourism planning: Policies, processes, and relationships. Pearson Education.</w:t>
      </w:r>
    </w:p>
    <w:p w14:paraId="5DB0098E" w14:textId="77777777" w:rsidR="00A031D9" w:rsidRDefault="00A031D9" w:rsidP="00882EB0"/>
    <w:p w14:paraId="202C64D6" w14:textId="77777777" w:rsidR="00A031D9" w:rsidRDefault="00A031D9" w:rsidP="005A127C">
      <w:r w:rsidRPr="005A127C">
        <w:t>Home (2023) Wireless Festival. Available at: https://photos.wirelessfestival.co.uk/2023/gallery/ (Accessed: 30 April 2024). </w:t>
      </w:r>
    </w:p>
    <w:p w14:paraId="00916B6B" w14:textId="77777777" w:rsidR="005A127C" w:rsidRPr="005A127C" w:rsidRDefault="005A127C" w:rsidP="005A127C"/>
    <w:p w14:paraId="5E1DCE7B" w14:textId="77777777" w:rsidR="00C97BFA" w:rsidRDefault="00C97BFA" w:rsidP="005A127C">
      <w:r w:rsidRPr="005A127C">
        <w:t>UW Extended Campus (2023) An explanation of the triple bottom line, UW Extended Campus. Available at: https://uwex.wisconsin.edu/stories-news/triple-bottom-line/ (Accessed: 30 April 2024). </w:t>
      </w:r>
    </w:p>
    <w:p w14:paraId="5B3F9B45" w14:textId="77777777" w:rsidR="005A127C" w:rsidRPr="005A127C" w:rsidRDefault="005A127C" w:rsidP="005A127C"/>
    <w:p w14:paraId="3C3FB7D8" w14:textId="2EAD510B" w:rsidR="00921B26" w:rsidRDefault="00F017F5" w:rsidP="005A127C">
      <w:proofErr w:type="spellStart"/>
      <w:r w:rsidRPr="005A127C">
        <w:t>Researchgate</w:t>
      </w:r>
      <w:proofErr w:type="spellEnd"/>
      <w:r w:rsidRPr="005A127C">
        <w:t xml:space="preserve"> </w:t>
      </w:r>
      <w:r w:rsidR="00921B26" w:rsidRPr="005A127C">
        <w:t>(</w:t>
      </w:r>
      <w:r w:rsidRPr="005A127C">
        <w:t>2021</w:t>
      </w:r>
      <w:r w:rsidR="00921B26" w:rsidRPr="005A127C">
        <w:t>) (PDF) circular business models: A Review. Available at: https://www.researchgate.net/publication/343810965_Circular_business_models_A_review (Accessed: 30 April 2024). </w:t>
      </w:r>
    </w:p>
    <w:p w14:paraId="27E441DD" w14:textId="77777777" w:rsidR="005A127C" w:rsidRPr="005A127C" w:rsidRDefault="005A127C" w:rsidP="005A127C"/>
    <w:p w14:paraId="4B115C42" w14:textId="77777777" w:rsidR="00A30C18" w:rsidRDefault="00A30C18" w:rsidP="005A127C">
      <w:proofErr w:type="spellStart"/>
      <w:r w:rsidRPr="005A127C">
        <w:t>Firooz</w:t>
      </w:r>
      <w:proofErr w:type="spellEnd"/>
      <w:r w:rsidRPr="005A127C">
        <w:t>, S. (2023) Green Building &amp; Sustainable Design, LinkedIn. Available at: https://www.linkedin.com/pulse/green-building-sustainable-design-sogol-firooz-torshizi/ (Accessed: 30 April 2024). </w:t>
      </w:r>
    </w:p>
    <w:p w14:paraId="1E567183" w14:textId="77777777" w:rsidR="005A127C" w:rsidRPr="005A127C" w:rsidRDefault="005A127C" w:rsidP="005A127C"/>
    <w:p w14:paraId="582B20FC" w14:textId="77777777" w:rsidR="005A127C" w:rsidRDefault="005A127C" w:rsidP="005A127C">
      <w:r w:rsidRPr="005A127C">
        <w:t xml:space="preserve">Jepson, A., Clarke, A. and </w:t>
      </w:r>
      <w:proofErr w:type="spellStart"/>
      <w:r w:rsidRPr="005A127C">
        <w:t>Ragsdell</w:t>
      </w:r>
      <w:proofErr w:type="spellEnd"/>
      <w:r w:rsidRPr="005A127C">
        <w:t>, G. (2013) [PDF] applying the motivation-opportunity-ability (MOA) model to reveal factors that influence inclusive engagement within local community festivals | semantic scholar, </w:t>
      </w:r>
      <w:proofErr w:type="spellStart"/>
      <w:r w:rsidRPr="005A127C">
        <w:t>Semanticsschollar</w:t>
      </w:r>
      <w:proofErr w:type="spellEnd"/>
      <w:r w:rsidRPr="005A127C">
        <w:t>. Available at: https://www.semanticscholar.org/paper/Applying-the-motivation-opportunity-ability-(MOA)-Jepson-Clarke/e41b3f9b39d8bd8309cd9d44522ebf52758a2b43 (Accessed: 30 April 2024). </w:t>
      </w:r>
    </w:p>
    <w:p w14:paraId="6928B8C2" w14:textId="77777777" w:rsidR="00517D3D" w:rsidRDefault="00517D3D" w:rsidP="005A127C"/>
    <w:p w14:paraId="59D6F8C8" w14:textId="77777777" w:rsidR="00517D3D" w:rsidRPr="00517D3D" w:rsidRDefault="00517D3D" w:rsidP="00517D3D">
      <w:r w:rsidRPr="00517D3D">
        <w:t>Blog: Journey to better equality, diversity and inclusion in your organisation (2022) Reading Voluntary Action. Available at: https://rva.org.uk/article/blog-journey-to-better-equality-diversity-and-inclusion-in-your-organisation/ (Accessed: 30 April 2024). </w:t>
      </w:r>
    </w:p>
    <w:p w14:paraId="20E34746" w14:textId="77777777" w:rsidR="00517D3D" w:rsidRDefault="00517D3D" w:rsidP="005A127C"/>
    <w:p w14:paraId="0104C7E8" w14:textId="77777777" w:rsidR="009B1376" w:rsidRPr="009B1376" w:rsidRDefault="009B1376" w:rsidP="009B1376">
      <w:r w:rsidRPr="009B1376">
        <w:t>Revenue diversification (2023) </w:t>
      </w:r>
      <w:proofErr w:type="spellStart"/>
      <w:r w:rsidRPr="009B1376">
        <w:t>Collidu</w:t>
      </w:r>
      <w:proofErr w:type="spellEnd"/>
      <w:r w:rsidRPr="009B1376">
        <w:t>. Available at: https://www.collidu.com/presentation-revenue-diversification (Accessed: 30 April 2024). </w:t>
      </w:r>
    </w:p>
    <w:p w14:paraId="7CB5E373" w14:textId="77777777" w:rsidR="009B1376" w:rsidRDefault="009B1376" w:rsidP="005A127C"/>
    <w:p w14:paraId="18D92D92" w14:textId="77777777" w:rsidR="00390EC1" w:rsidRPr="00390EC1" w:rsidRDefault="00390EC1" w:rsidP="00390EC1">
      <w:r w:rsidRPr="00390EC1">
        <w:t>Charter (2022) Rockstar Energy presents Wireless Festival. Available at: https://wirelessfestival.co.uk/charter/ (Accessed: 30 April 2024). </w:t>
      </w:r>
    </w:p>
    <w:p w14:paraId="586F1343" w14:textId="77777777" w:rsidR="00390EC1" w:rsidRPr="00390EC1" w:rsidRDefault="00390EC1" w:rsidP="00390EC1"/>
    <w:p w14:paraId="69618FD4" w14:textId="77777777" w:rsidR="00A30C18" w:rsidRPr="00390EC1" w:rsidRDefault="00A30C18" w:rsidP="00390EC1"/>
    <w:p w14:paraId="46908857" w14:textId="77777777" w:rsidR="00921B26" w:rsidRPr="00390EC1" w:rsidRDefault="00921B26" w:rsidP="00390EC1"/>
    <w:p w14:paraId="44DAAE8B" w14:textId="60863B93" w:rsidR="00A031D9" w:rsidRPr="00390EC1" w:rsidRDefault="00A031D9" w:rsidP="00390EC1"/>
    <w:p w14:paraId="5F3E2820" w14:textId="77777777" w:rsidR="002519CE" w:rsidRPr="00390EC1" w:rsidRDefault="002519CE" w:rsidP="00390EC1"/>
    <w:p w14:paraId="167787E1" w14:textId="0C3DAA36" w:rsidR="00A45C35" w:rsidRPr="00390EC1" w:rsidRDefault="00A45C35" w:rsidP="00390EC1"/>
    <w:sectPr w:rsidR="00A45C35" w:rsidRPr="00390E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03E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B703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58313658">
    <w:abstractNumId w:val="1"/>
  </w:num>
  <w:num w:numId="2" w16cid:durableId="294289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C35"/>
    <w:rsid w:val="0012331E"/>
    <w:rsid w:val="0013632E"/>
    <w:rsid w:val="00141ED1"/>
    <w:rsid w:val="001659A7"/>
    <w:rsid w:val="001C7073"/>
    <w:rsid w:val="0024502F"/>
    <w:rsid w:val="002519CE"/>
    <w:rsid w:val="00373A27"/>
    <w:rsid w:val="00387D9B"/>
    <w:rsid w:val="00390EC1"/>
    <w:rsid w:val="003944CD"/>
    <w:rsid w:val="0047646C"/>
    <w:rsid w:val="00502F42"/>
    <w:rsid w:val="00516418"/>
    <w:rsid w:val="00517D3D"/>
    <w:rsid w:val="0058064B"/>
    <w:rsid w:val="00585A80"/>
    <w:rsid w:val="005A127C"/>
    <w:rsid w:val="005B5640"/>
    <w:rsid w:val="005F73B0"/>
    <w:rsid w:val="006A339A"/>
    <w:rsid w:val="00700A60"/>
    <w:rsid w:val="00787604"/>
    <w:rsid w:val="007D1D9C"/>
    <w:rsid w:val="00802A8D"/>
    <w:rsid w:val="00830AF9"/>
    <w:rsid w:val="00876B82"/>
    <w:rsid w:val="00882EB0"/>
    <w:rsid w:val="008D1181"/>
    <w:rsid w:val="00921B26"/>
    <w:rsid w:val="00927E6A"/>
    <w:rsid w:val="009512B6"/>
    <w:rsid w:val="009B1376"/>
    <w:rsid w:val="00A031D9"/>
    <w:rsid w:val="00A30C18"/>
    <w:rsid w:val="00A45C35"/>
    <w:rsid w:val="00A531AE"/>
    <w:rsid w:val="00C64694"/>
    <w:rsid w:val="00C97BFA"/>
    <w:rsid w:val="00D16575"/>
    <w:rsid w:val="00DC05A1"/>
    <w:rsid w:val="00F017F5"/>
    <w:rsid w:val="00FF2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3AAC6A"/>
  <w15:chartTrackingRefBased/>
  <w15:docId w15:val="{E1F95EF5-647F-FA48-AF6E-42E2D6C7D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31D9"/>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A031D9"/>
  </w:style>
  <w:style w:type="character" w:styleId="Hyperlink">
    <w:name w:val="Hyperlink"/>
    <w:basedOn w:val="DefaultParagraphFont"/>
    <w:uiPriority w:val="99"/>
    <w:unhideWhenUsed/>
    <w:rsid w:val="002450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2297</Words>
  <Characters>13093</Characters>
  <Application>Microsoft Office Word</Application>
  <DocSecurity>0</DocSecurity>
  <Lines>109</Lines>
  <Paragraphs>30</Paragraphs>
  <ScaleCrop>false</ScaleCrop>
  <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43</cp:revision>
  <dcterms:created xsi:type="dcterms:W3CDTF">2024-04-30T19:25:00Z</dcterms:created>
  <dcterms:modified xsi:type="dcterms:W3CDTF">2024-05-01T22:50:00Z</dcterms:modified>
</cp:coreProperties>
</file>