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A33F354" w:rsidP="1D46FDB7" w:rsidRDefault="2A33F354" w14:paraId="2E32D5E0" w14:textId="689BFAEB">
      <w:pPr>
        <w:pStyle w:val="Normal"/>
        <w:suppressLineNumbers w:val="0"/>
        <w:bidi w:val="0"/>
        <w:spacing w:before="0" w:beforeAutospacing="off" w:after="160" w:afterAutospacing="off" w:line="259" w:lineRule="auto"/>
        <w:ind w:left="0" w:right="0"/>
        <w:jc w:val="left"/>
      </w:pPr>
      <w:r w:rsidR="2A33F354">
        <w:rPr/>
        <w:t xml:space="preserve">This assignment will </w:t>
      </w:r>
      <w:r w:rsidR="39AFB7B7">
        <w:rPr/>
        <w:t>look at the statement “The Police play an active and significant role within the English and Welsh Justice system”</w:t>
      </w:r>
      <w:r w:rsidR="43F0C693">
        <w:rPr/>
        <w:t xml:space="preserve"> and will discuss the extent to which it is correct</w:t>
      </w:r>
      <w:r w:rsidR="0BB4B6F8">
        <w:rPr/>
        <w:t xml:space="preserve"> </w:t>
      </w:r>
      <w:r w:rsidR="0BB4B6F8">
        <w:rPr/>
        <w:t xml:space="preserve">by </w:t>
      </w:r>
      <w:r w:rsidR="0BB4B6F8">
        <w:rPr/>
        <w:t>a</w:t>
      </w:r>
      <w:r w:rsidR="0BB4B6F8">
        <w:rPr/>
        <w:t>nalysing</w:t>
      </w:r>
      <w:r w:rsidR="0BB4B6F8">
        <w:rPr/>
        <w:t xml:space="preserve"> </w:t>
      </w:r>
      <w:r w:rsidR="629AD562">
        <w:rPr/>
        <w:t>roles such as Stop and Search, arrest, Treatment of suspects</w:t>
      </w:r>
      <w:r w:rsidR="0BB4B6F8">
        <w:rPr/>
        <w:t xml:space="preserve"> </w:t>
      </w:r>
      <w:r w:rsidR="65D27624">
        <w:rPr/>
        <w:t xml:space="preserve">whilst also considering </w:t>
      </w:r>
      <w:r w:rsidR="0BB4B6F8">
        <w:rPr/>
        <w:t xml:space="preserve">their importance in comparison to other services </w:t>
      </w:r>
      <w:r w:rsidR="0EEC57BA">
        <w:rPr/>
        <w:t>within the Criminal Justice system</w:t>
      </w:r>
      <w:r w:rsidR="174A2912">
        <w:rPr/>
        <w:t xml:space="preserve"> such as the court system and the prison and </w:t>
      </w:r>
      <w:r w:rsidR="174A2912">
        <w:rPr/>
        <w:t>probat</w:t>
      </w:r>
      <w:r w:rsidR="174A2912">
        <w:rPr/>
        <w:t>ion service</w:t>
      </w:r>
      <w:r w:rsidR="0EEC57BA">
        <w:rPr/>
        <w:t>.</w:t>
      </w:r>
      <w:r w:rsidR="0A64351A">
        <w:rPr/>
        <w:t xml:space="preserve"> This assignment will also look at reform suggestions and how they may affect the significance of the police force. </w:t>
      </w:r>
    </w:p>
    <w:p w:rsidR="29CEB4B1" w:rsidP="1D46FDB7" w:rsidRDefault="29CEB4B1" w14:paraId="457AA27F" w14:textId="0BA9A995">
      <w:pPr>
        <w:pStyle w:val="Normal"/>
        <w:suppressLineNumbers w:val="0"/>
        <w:bidi w:val="0"/>
        <w:spacing w:before="0" w:beforeAutospacing="off" w:after="160" w:afterAutospacing="off" w:line="259" w:lineRule="auto"/>
        <w:ind w:left="0" w:right="0" w:firstLine="720"/>
        <w:jc w:val="left"/>
      </w:pPr>
      <w:r w:rsidR="29CEB4B1">
        <w:rPr/>
        <w:t>Much of the police’s power comes from the Police and Criminal Evidence Act 1984</w:t>
      </w:r>
      <w:r w:rsidR="57584682">
        <w:rPr/>
        <w:t xml:space="preserve"> (PACE)</w:t>
      </w:r>
      <w:r w:rsidR="29CEB4B1">
        <w:rPr/>
        <w:t xml:space="preserve">, in which it </w:t>
      </w:r>
      <w:r w:rsidR="29CEB4B1">
        <w:rPr/>
        <w:t>s</w:t>
      </w:r>
      <w:r w:rsidR="29CEB4B1">
        <w:rPr/>
        <w:t>tates</w:t>
      </w:r>
      <w:r w:rsidR="29CEB4B1">
        <w:rPr/>
        <w:t xml:space="preserve"> </w:t>
      </w:r>
      <w:r w:rsidR="29CEB4B1">
        <w:rPr/>
        <w:t xml:space="preserve">what powers police personnel have and how and when these powers should be used. </w:t>
      </w:r>
      <w:r w:rsidR="3B7D11D5">
        <w:rPr/>
        <w:t xml:space="preserve">This act was first introduced </w:t>
      </w:r>
      <w:bookmarkStart w:name="_Int_PWL1zpSe" w:id="832093008"/>
      <w:r w:rsidR="3B7D11D5">
        <w:rPr/>
        <w:t>a</w:t>
      </w:r>
      <w:r w:rsidR="3B7D11D5">
        <w:rPr/>
        <w:t>s a result of</w:t>
      </w:r>
      <w:bookmarkEnd w:id="832093008"/>
      <w:r w:rsidR="3B7D11D5">
        <w:rPr/>
        <w:t xml:space="preserve"> </w:t>
      </w:r>
      <w:r w:rsidR="3B7D11D5">
        <w:rPr/>
        <w:t xml:space="preserve">a decline in support and confidence </w:t>
      </w:r>
      <w:r w:rsidR="530DD33B">
        <w:rPr/>
        <w:t xml:space="preserve">towards the police force from the public. </w:t>
      </w:r>
      <w:r w:rsidR="7AC742CE">
        <w:rPr/>
        <w:t>According to Leroy Logan (2020)</w:t>
      </w:r>
      <w:r w:rsidR="42671A32">
        <w:rPr/>
        <w:t>, reported by Gregory Robin</w:t>
      </w:r>
      <w:r w:rsidR="48CDB096">
        <w:rPr/>
        <w:t>son,</w:t>
      </w:r>
      <w:r w:rsidR="7AC742CE">
        <w:rPr/>
        <w:t xml:space="preserve"> </w:t>
      </w:r>
      <w:r w:rsidR="7AC742CE">
        <w:rPr/>
        <w:t xml:space="preserve">one of the main reasons that the public was losing confidence in the police force was </w:t>
      </w:r>
      <w:bookmarkStart w:name="_Int_qcUETvg8" w:id="1370217937"/>
      <w:r w:rsidR="12DC3657">
        <w:rPr/>
        <w:t>due to the fact that</w:t>
      </w:r>
      <w:bookmarkEnd w:id="1370217937"/>
      <w:r w:rsidR="12DC3657">
        <w:rPr/>
        <w:t xml:space="preserve"> </w:t>
      </w:r>
      <w:r w:rsidR="7AC742CE">
        <w:rPr/>
        <w:t>they did not believe the police were there to protect and serve t</w:t>
      </w:r>
      <w:r w:rsidR="4DD0BAC1">
        <w:rPr/>
        <w:t xml:space="preserve">hem but rather made people feel unsafe </w:t>
      </w:r>
      <w:r w:rsidR="534FB4E1">
        <w:rPr/>
        <w:t>when policing in a ‘militaristic’ way</w:t>
      </w:r>
      <w:r w:rsidR="7E4B91DD">
        <w:rPr/>
        <w:t xml:space="preserve"> especially towards minority groups within the community.</w:t>
      </w:r>
      <w:r w:rsidR="2E95F6B0">
        <w:rPr/>
        <w:t xml:space="preserve"> </w:t>
      </w:r>
      <w:r w:rsidR="6C6CDD4F">
        <w:rPr/>
        <w:t xml:space="preserve">In addition to this, a method of reform that may be suggested is </w:t>
      </w:r>
      <w:r w:rsidR="428B3732">
        <w:rPr/>
        <w:t>for the police force to engage in activities that may help to restore trust in the force and improve community relations.</w:t>
      </w:r>
    </w:p>
    <w:p w:rsidR="565E1B58" w:rsidP="1D46FDB7" w:rsidRDefault="565E1B58" w14:paraId="4A9F498B" w14:textId="1B5CCDA2">
      <w:pPr>
        <w:pStyle w:val="Normal"/>
        <w:suppressLineNumbers w:val="0"/>
        <w:bidi w:val="0"/>
        <w:spacing w:before="0" w:beforeAutospacing="off" w:after="160" w:afterAutospacing="off" w:line="259" w:lineRule="auto"/>
        <w:ind w:left="0" w:right="0" w:firstLine="720"/>
        <w:jc w:val="left"/>
      </w:pPr>
      <w:r w:rsidR="565E1B58">
        <w:rPr/>
        <w:t xml:space="preserve">One of the main roles of the police is the preservation of peace and the </w:t>
      </w:r>
      <w:r w:rsidR="3C172455">
        <w:rPr/>
        <w:t xml:space="preserve">most common method used to achieve this peace is to arrest members of the public who are suspected of </w:t>
      </w:r>
      <w:r w:rsidR="680C787C">
        <w:rPr/>
        <w:t>committing</w:t>
      </w:r>
      <w:r w:rsidR="3C172455">
        <w:rPr/>
        <w:t xml:space="preserve"> or who have committed a crime</w:t>
      </w:r>
      <w:r w:rsidR="05D047BC">
        <w:rPr/>
        <w:t xml:space="preserve">. </w:t>
      </w:r>
      <w:r w:rsidR="52F02144">
        <w:rPr/>
        <w:t xml:space="preserve">The power of arrest can be found </w:t>
      </w:r>
      <w:r w:rsidR="0F969550">
        <w:rPr/>
        <w:t xml:space="preserve">under section 24 of </w:t>
      </w:r>
      <w:r w:rsidR="54A210E5">
        <w:rPr/>
        <w:t>PACE (</w:t>
      </w:r>
      <w:r w:rsidR="0F969550">
        <w:rPr/>
        <w:t xml:space="preserve">1984) in which it </w:t>
      </w:r>
      <w:r w:rsidR="0F969550">
        <w:rPr/>
        <w:t>states</w:t>
      </w:r>
      <w:r w:rsidR="0F969550">
        <w:rPr/>
        <w:t xml:space="preserve"> that a constable </w:t>
      </w:r>
      <w:r w:rsidR="4E3B7A81">
        <w:rPr/>
        <w:t>is able</w:t>
      </w:r>
      <w:r w:rsidR="0F969550">
        <w:rPr/>
        <w:t xml:space="preserve"> </w:t>
      </w:r>
      <w:r w:rsidR="4E3B7A81">
        <w:rPr/>
        <w:t xml:space="preserve">to </w:t>
      </w:r>
      <w:r w:rsidR="0F969550">
        <w:rPr/>
        <w:t>arrest an individual without a warrant if there is reasonable</w:t>
      </w:r>
      <w:r w:rsidR="6EE907E8">
        <w:rPr/>
        <w:t xml:space="preserve"> suspicion that the individual is about to commit, is committing or has committed a crime</w:t>
      </w:r>
      <w:r w:rsidR="31FFC826">
        <w:rPr/>
        <w:t xml:space="preserve">. </w:t>
      </w:r>
      <w:r w:rsidR="05D047BC">
        <w:rPr/>
        <w:t>This is an essential part of the criminal justice system</w:t>
      </w:r>
      <w:r w:rsidR="75A2E263">
        <w:rPr/>
        <w:t xml:space="preserve"> as it is the entry point </w:t>
      </w:r>
      <w:r w:rsidR="4F6BD233">
        <w:rPr/>
        <w:t xml:space="preserve">into the justice </w:t>
      </w:r>
      <w:r w:rsidR="4F6BD233">
        <w:rPr/>
        <w:t>system,</w:t>
      </w:r>
      <w:r w:rsidR="4F6BD233">
        <w:rPr/>
        <w:t xml:space="preserve"> and it would be impossible to convict someone of a crime if they were not first arrested.</w:t>
      </w:r>
      <w:r w:rsidR="1C022FCC">
        <w:rPr/>
        <w:t xml:space="preserve"> This clearly shows that the police do play an active and significant role within the English and Welsh Justice system. </w:t>
      </w:r>
    </w:p>
    <w:p w:rsidR="1C022FCC" w:rsidP="1D46FDB7" w:rsidRDefault="1C022FCC" w14:paraId="34D26EE3" w14:textId="4639E8D3">
      <w:pPr>
        <w:pStyle w:val="Normal"/>
        <w:suppressLineNumbers w:val="0"/>
        <w:bidi w:val="0"/>
        <w:spacing w:before="0" w:beforeAutospacing="off" w:after="160" w:afterAutospacing="off" w:line="259" w:lineRule="auto"/>
        <w:ind w:left="0" w:right="0" w:firstLine="720"/>
        <w:jc w:val="left"/>
      </w:pPr>
      <w:r w:rsidR="1C022FCC">
        <w:rPr/>
        <w:t xml:space="preserve">Another one of the main </w:t>
      </w:r>
      <w:r w:rsidR="0B8F56F9">
        <w:rPr/>
        <w:t xml:space="preserve">powers </w:t>
      </w:r>
      <w:r w:rsidR="1C022FCC">
        <w:rPr/>
        <w:t xml:space="preserve">that the police </w:t>
      </w:r>
      <w:r w:rsidR="119DEE78">
        <w:rPr/>
        <w:t xml:space="preserve">has </w:t>
      </w:r>
      <w:r w:rsidR="11F5ED5D">
        <w:rPr/>
        <w:t xml:space="preserve">is the power of stop </w:t>
      </w:r>
      <w:r w:rsidR="1B2039EF">
        <w:rPr/>
        <w:t>and search, stop and search is seen to be a very crucial</w:t>
      </w:r>
      <w:r w:rsidR="72C9DE60">
        <w:rPr/>
        <w:t xml:space="preserve"> power for the police to hold as when it is used correctly it can enable the police to detect crimes that are about to happen or have happened </w:t>
      </w:r>
      <w:r w:rsidR="3A8B8F93">
        <w:rPr/>
        <w:t xml:space="preserve">and to also prevent offending by the means of confiscation. Although stop and search can be a </w:t>
      </w:r>
      <w:r w:rsidR="7BE6AA61">
        <w:rPr/>
        <w:t xml:space="preserve">critical method of preventing crime, it can also be </w:t>
      </w:r>
      <w:r w:rsidR="162DA165">
        <w:rPr/>
        <w:t>viewed as discriminatory and damaging to public relations if used incorre</w:t>
      </w:r>
      <w:r w:rsidR="5DEF5297">
        <w:rPr/>
        <w:t>ctly</w:t>
      </w:r>
      <w:r w:rsidR="1C32358D">
        <w:rPr/>
        <w:t>. An example of thi</w:t>
      </w:r>
      <w:r w:rsidR="4977A3AD">
        <w:rPr/>
        <w:t>s</w:t>
      </w:r>
      <w:r w:rsidR="64C1341A">
        <w:rPr/>
        <w:t xml:space="preserve"> is reported by Andre Rhoden-Paul (2022) who </w:t>
      </w:r>
      <w:r w:rsidR="64C1341A">
        <w:rPr/>
        <w:t>states</w:t>
      </w:r>
      <w:r w:rsidR="64C1341A">
        <w:rPr/>
        <w:t xml:space="preserve"> that Black People </w:t>
      </w:r>
      <w:r w:rsidR="6AA3985C">
        <w:rPr/>
        <w:t>were seven times more likely to be stopped and searched than white people in the year ending March 2021. This statement can be backed up by statistics</w:t>
      </w:r>
      <w:r w:rsidR="78A194B9">
        <w:rPr/>
        <w:t xml:space="preserve"> produced by Home Office (2023) which also </w:t>
      </w:r>
      <w:r w:rsidR="78A194B9">
        <w:rPr/>
        <w:t>states</w:t>
      </w:r>
      <w:r w:rsidR="78A194B9">
        <w:rPr/>
        <w:t xml:space="preserve"> that black people are more likely to be stopped and searched by police than whit</w:t>
      </w:r>
      <w:r w:rsidR="39FCAF88">
        <w:rPr/>
        <w:t xml:space="preserve">e people. When stop and search is used incorrectly, it causes the public to gain distrust in the police </w:t>
      </w:r>
      <w:r w:rsidR="5AAA3CEF">
        <w:rPr/>
        <w:t xml:space="preserve">making their job less significant. Therefore, the use of stop and search shows that the police do play an active role within the justice system but </w:t>
      </w:r>
      <w:r w:rsidR="4F62762F">
        <w:rPr/>
        <w:t>if used incorrectly can show that the police’s role is not as significant.</w:t>
      </w:r>
      <w:r w:rsidR="7C33D133">
        <w:rPr/>
        <w:t xml:space="preserve"> Over many years, there has been many calls for abolition of the stop and search power al together, however one w</w:t>
      </w:r>
      <w:r w:rsidR="167AC837">
        <w:rPr/>
        <w:t xml:space="preserve">ay that the power could be reformed is </w:t>
      </w:r>
      <w:r w:rsidR="1C12923E">
        <w:rPr/>
        <w:t xml:space="preserve">by re-evaluating what the term ‘reasonable grounds’ means. For example, when it comes to </w:t>
      </w:r>
      <w:r w:rsidR="701D3E16">
        <w:rPr/>
        <w:t xml:space="preserve">the crime of drug possession, does the smell of cannabis amount to a reason to stop and search an individual. </w:t>
      </w:r>
      <w:r w:rsidR="5225E64C">
        <w:rPr/>
        <w:t>By re-evaluating this, it may also help in restoring trust of the police within the community.</w:t>
      </w:r>
    </w:p>
    <w:p w:rsidR="4F62762F" w:rsidP="1D46FDB7" w:rsidRDefault="4F62762F" w14:paraId="266BA5EA" w14:textId="3C59318C">
      <w:pPr>
        <w:pStyle w:val="Normal"/>
        <w:suppressLineNumbers w:val="0"/>
        <w:bidi w:val="0"/>
        <w:spacing w:before="0" w:beforeAutospacing="off" w:after="160" w:afterAutospacing="off" w:line="259" w:lineRule="auto"/>
        <w:ind w:left="0" w:right="0" w:firstLine="720"/>
        <w:jc w:val="left"/>
      </w:pPr>
      <w:r w:rsidR="4F62762F">
        <w:rPr/>
        <w:t xml:space="preserve">Furthermore, one of the police’s </w:t>
      </w:r>
      <w:r w:rsidR="2BBEB260">
        <w:rPr/>
        <w:t>key responsibilities is the treatment of suspects</w:t>
      </w:r>
      <w:r w:rsidR="0DF7EB38">
        <w:rPr/>
        <w:t xml:space="preserve">, </w:t>
      </w:r>
      <w:r w:rsidR="5530AEDB">
        <w:rPr/>
        <w:t xml:space="preserve">this responsibility is found within Code C of PACE </w:t>
      </w:r>
      <w:r w:rsidR="0DDAD3A9">
        <w:rPr/>
        <w:t xml:space="preserve">which </w:t>
      </w:r>
      <w:r w:rsidR="0DDAD3A9">
        <w:rPr/>
        <w:t>contains</w:t>
      </w:r>
      <w:r w:rsidR="0DDAD3A9">
        <w:rPr/>
        <w:t xml:space="preserve"> the </w:t>
      </w:r>
      <w:r w:rsidR="223F666A">
        <w:rPr/>
        <w:t>“</w:t>
      </w:r>
      <w:r w:rsidR="0DDAD3A9">
        <w:rPr/>
        <w:t>requirements for the detention, treatment and questioning of suspects not related to terrorism</w:t>
      </w:r>
      <w:bookmarkStart w:name="_Int_BhzqOJmN" w:id="162791356"/>
      <w:r w:rsidR="0DDAD3A9">
        <w:rPr/>
        <w:t>”</w:t>
      </w:r>
      <w:r w:rsidR="021AF507">
        <w:rPr/>
        <w:t>.</w:t>
      </w:r>
      <w:bookmarkEnd w:id="162791356"/>
      <w:r w:rsidR="021AF507">
        <w:rPr/>
        <w:t xml:space="preserve"> There are </w:t>
      </w:r>
      <w:r w:rsidR="26CD8B77">
        <w:rPr/>
        <w:t>extremely strict</w:t>
      </w:r>
      <w:r w:rsidR="021AF507">
        <w:rPr/>
        <w:t xml:space="preserve"> rules surrounding how a sus</w:t>
      </w:r>
      <w:r w:rsidR="1C61EC0A">
        <w:rPr/>
        <w:t>p</w:t>
      </w:r>
      <w:r w:rsidR="021AF507">
        <w:rPr/>
        <w:t xml:space="preserve">ect should be treated whilst in police custody that directly align with the European Convention of Human </w:t>
      </w:r>
      <w:r w:rsidR="42316AC1">
        <w:rPr/>
        <w:t>Rights</w:t>
      </w:r>
      <w:r w:rsidR="2F117D14">
        <w:rPr/>
        <w:t xml:space="preserve"> </w:t>
      </w:r>
      <w:r w:rsidR="032A54DF">
        <w:rPr/>
        <w:t xml:space="preserve">1950 </w:t>
      </w:r>
      <w:r w:rsidR="2F117D14">
        <w:rPr/>
        <w:t xml:space="preserve">(ECHR). </w:t>
      </w:r>
      <w:r w:rsidR="64239D3C">
        <w:rPr/>
        <w:t xml:space="preserve">These rules are in place </w:t>
      </w:r>
      <w:bookmarkStart w:name="_Int_qeBn6i8B" w:id="285538271"/>
      <w:r w:rsidR="64239D3C">
        <w:rPr/>
        <w:t>in order to</w:t>
      </w:r>
      <w:bookmarkEnd w:id="285538271"/>
      <w:r w:rsidR="64239D3C">
        <w:rPr/>
        <w:t xml:space="preserve"> keep members of the public safe and to ensure that everything is done correctly without limiting </w:t>
      </w:r>
      <w:r w:rsidR="6C3F3557">
        <w:rPr/>
        <w:t>anyone of their rights as a human.</w:t>
      </w:r>
      <w:r w:rsidR="249F07DD">
        <w:rPr/>
        <w:t xml:space="preserve"> As</w:t>
      </w:r>
      <w:r w:rsidR="04C2DE54">
        <w:rPr/>
        <w:t xml:space="preserve"> a</w:t>
      </w:r>
      <w:r w:rsidR="249F07DD">
        <w:rPr/>
        <w:t xml:space="preserve"> suspect moves through the English and Welsh Justice system, the treatment they have received becomes more vital as if an individual is treated badly whilst in custody then any confession or evidence </w:t>
      </w:r>
      <w:r w:rsidR="6C60B90F">
        <w:rPr/>
        <w:t>used at the point of poor treatment may be invalidated and thrown out. This clearly shows that the way that the police treat a suspect is essential th</w:t>
      </w:r>
      <w:r w:rsidR="08E0E3EC">
        <w:rPr/>
        <w:t xml:space="preserve">roughout the justice system which in turn suggests that the police force do play a significant role. </w:t>
      </w:r>
    </w:p>
    <w:p w:rsidR="08E0E3EC" w:rsidP="1D46FDB7" w:rsidRDefault="08E0E3EC" w14:paraId="7CD95B16" w14:textId="25F6102B">
      <w:pPr>
        <w:pStyle w:val="Normal"/>
        <w:suppressLineNumbers w:val="0"/>
        <w:bidi w:val="0"/>
        <w:spacing w:before="0" w:beforeAutospacing="off" w:after="160" w:afterAutospacing="off" w:line="259" w:lineRule="auto"/>
        <w:ind w:left="0" w:right="0" w:firstLine="720"/>
        <w:jc w:val="left"/>
      </w:pPr>
      <w:r w:rsidR="08E0E3EC">
        <w:rPr/>
        <w:t xml:space="preserve">On the other hand, some people may argue that </w:t>
      </w:r>
      <w:r w:rsidR="0328A176">
        <w:rPr/>
        <w:t>the police are indeed significant but are not as significant as some of the other roles within the English and Welsh Justice system.</w:t>
      </w:r>
      <w:r w:rsidR="70DCF485">
        <w:rPr/>
        <w:t xml:space="preserve"> An example of this would be the courts, whose job it is to make the final decision on any case brought through them</w:t>
      </w:r>
      <w:r w:rsidR="12088827">
        <w:rPr/>
        <w:t xml:space="preserve"> whilst taking into consideration the law, the </w:t>
      </w:r>
      <w:r w:rsidR="12088827">
        <w:rPr/>
        <w:t>background</w:t>
      </w:r>
      <w:r w:rsidR="12088827">
        <w:rPr/>
        <w:t xml:space="preserve"> and</w:t>
      </w:r>
      <w:r w:rsidR="12088827">
        <w:rPr/>
        <w:t xml:space="preserve"> history of the offender as</w:t>
      </w:r>
      <w:r w:rsidR="0BA1F1C3">
        <w:rPr/>
        <w:t xml:space="preserve"> well as how best to rehabilitate the offender. This is a long and difficult part of the justice system which is critical </w:t>
      </w:r>
      <w:r w:rsidR="7411305C">
        <w:rPr/>
        <w:t>for the system to function.</w:t>
      </w:r>
      <w:r w:rsidR="0E582760">
        <w:rPr/>
        <w:t xml:space="preserve"> It may also be argued that the courts are of a higher importance than the police force </w:t>
      </w:r>
      <w:bookmarkStart w:name="_Int_AVX25VJE" w:id="253429548"/>
      <w:r w:rsidR="0E582760">
        <w:rPr/>
        <w:t>due to the fact that</w:t>
      </w:r>
      <w:bookmarkEnd w:id="253429548"/>
      <w:r w:rsidR="0E582760">
        <w:rPr/>
        <w:t xml:space="preserve"> the courts are able to adapt laws using case law a</w:t>
      </w:r>
      <w:r w:rsidR="5619D892">
        <w:rPr/>
        <w:t xml:space="preserve">nd judicial precedent which </w:t>
      </w:r>
      <w:r w:rsidR="5619D892">
        <w:rPr/>
        <w:t>consequently</w:t>
      </w:r>
      <w:r w:rsidR="5619D892">
        <w:rPr/>
        <w:t xml:space="preserve"> makes the job of the police to be of lesser significance</w:t>
      </w:r>
      <w:r w:rsidR="23BDEE07">
        <w:rPr/>
        <w:t xml:space="preserve">. Although, </w:t>
      </w:r>
      <w:r w:rsidR="6B6B452E">
        <w:rPr/>
        <w:t xml:space="preserve">it can be said that the police force also has a duty within the courts system itself as an arresting officer may have to appear in court as a witness </w:t>
      </w:r>
      <w:r w:rsidR="66CE0A8C">
        <w:rPr/>
        <w:t xml:space="preserve">which </w:t>
      </w:r>
      <w:r w:rsidR="34722001">
        <w:rPr/>
        <w:t xml:space="preserve">could </w:t>
      </w:r>
      <w:bookmarkStart w:name="_Int_mTIiMseK" w:id="1207474906"/>
      <w:r w:rsidR="34722001">
        <w:rPr/>
        <w:t>possibly suggest</w:t>
      </w:r>
      <w:bookmarkEnd w:id="1207474906"/>
      <w:r w:rsidR="34722001">
        <w:rPr/>
        <w:t xml:space="preserve"> a higher significance of the police force. </w:t>
      </w:r>
    </w:p>
    <w:p w:rsidR="2E2634DC" w:rsidP="1D46FDB7" w:rsidRDefault="2E2634DC" w14:paraId="566E31ED" w14:textId="13B84E33">
      <w:pPr>
        <w:pStyle w:val="Normal"/>
        <w:suppressLineNumbers w:val="0"/>
        <w:bidi w:val="0"/>
        <w:spacing w:before="0" w:beforeAutospacing="off" w:after="160" w:afterAutospacing="off" w:line="259" w:lineRule="auto"/>
        <w:ind w:left="0" w:right="0" w:firstLine="720"/>
        <w:jc w:val="left"/>
      </w:pPr>
      <w:r w:rsidR="2E2634DC">
        <w:rPr/>
        <w:t>Another sector of the English and Welsh Criminal Justice system is the prison and probation services whose job it is to rehabilitate and ref</w:t>
      </w:r>
      <w:r w:rsidR="1B76A3D2">
        <w:rPr/>
        <w:t xml:space="preserve">orm offenders to </w:t>
      </w:r>
      <w:r w:rsidR="1B76A3D2">
        <w:rPr/>
        <w:t>attempt</w:t>
      </w:r>
      <w:r w:rsidR="1B76A3D2">
        <w:rPr/>
        <w:t xml:space="preserve"> to </w:t>
      </w:r>
      <w:r w:rsidR="7A18E771">
        <w:rPr/>
        <w:t>direct their</w:t>
      </w:r>
      <w:r w:rsidR="1B76A3D2">
        <w:rPr/>
        <w:t xml:space="preserve"> lifestyle towards a more uplifting and </w:t>
      </w:r>
      <w:r w:rsidR="4B6F5827">
        <w:rPr/>
        <w:t>law-abiding</w:t>
      </w:r>
      <w:r w:rsidR="1B76A3D2">
        <w:rPr/>
        <w:t xml:space="preserve"> route</w:t>
      </w:r>
      <w:r w:rsidR="040DEB78">
        <w:rPr/>
        <w:t>. This is done via rehabilitation techniques such as providing job opportunities and education to offenders who want help and by giv</w:t>
      </w:r>
      <w:r w:rsidR="41DA98A4">
        <w:rPr/>
        <w:t xml:space="preserve">ing them a path to follow once they leave prison. </w:t>
      </w:r>
      <w:r w:rsidR="0335B373">
        <w:rPr/>
        <w:t xml:space="preserve">It is also the prison services job to reduce crime via incapacitation and deterrence as seeing someone get a prison sentence for committing a crime may deter </w:t>
      </w:r>
      <w:bookmarkStart w:name="_Int_UGa22lDV" w:id="695215108"/>
      <w:r w:rsidR="0335B373">
        <w:rPr/>
        <w:t xml:space="preserve">a </w:t>
      </w:r>
      <w:r w:rsidR="7CCF1D0E">
        <w:rPr/>
        <w:t>possible offender</w:t>
      </w:r>
      <w:bookmarkEnd w:id="695215108"/>
      <w:r w:rsidR="7CCF1D0E">
        <w:rPr/>
        <w:t xml:space="preserve"> from committing the same crime.</w:t>
      </w:r>
      <w:r w:rsidR="653E5BA8">
        <w:rPr/>
        <w:t xml:space="preserve"> The prison service works to deter crime from happening in the future but also works as a punishment for offenders who have committed a crime in the past. Although, having a form of punish</w:t>
      </w:r>
      <w:r w:rsidR="26997677">
        <w:rPr/>
        <w:t xml:space="preserve">ment as commonly used as </w:t>
      </w:r>
      <w:r w:rsidR="47F111E6">
        <w:rPr/>
        <w:t>imprisonment is incredibly essential within the criminal justice system, the prison service is not viewed to be as significant as other sector</w:t>
      </w:r>
      <w:r w:rsidR="689E9F4D">
        <w:rPr/>
        <w:t xml:space="preserve">s of the criminal justice system </w:t>
      </w:r>
      <w:bookmarkStart w:name="_Int_upwZ8kyd" w:id="775766261"/>
      <w:r w:rsidR="689E9F4D">
        <w:rPr/>
        <w:t>due to the fact that</w:t>
      </w:r>
      <w:bookmarkEnd w:id="775766261"/>
      <w:r w:rsidR="689E9F4D">
        <w:rPr/>
        <w:t xml:space="preserve"> imprisonment is not the only form of punishment available as other forms of punishment</w:t>
      </w:r>
      <w:r w:rsidR="29F9BA1C">
        <w:rPr/>
        <w:t xml:space="preserve"> such as electronic tagging and community service</w:t>
      </w:r>
      <w:r w:rsidR="689E9F4D">
        <w:rPr/>
        <w:t xml:space="preserve"> </w:t>
      </w:r>
      <w:r w:rsidR="689E9F4D">
        <w:rPr/>
        <w:t>can be used for smaller, petty crime</w:t>
      </w:r>
      <w:r w:rsidR="6B19A487">
        <w:rPr/>
        <w:t>s.</w:t>
      </w:r>
    </w:p>
    <w:p w:rsidR="34019062" w:rsidP="1D46FDB7" w:rsidRDefault="34019062" w14:paraId="084FED31" w14:textId="4110EEC2">
      <w:pPr>
        <w:pStyle w:val="Normal"/>
        <w:suppressLineNumbers w:val="0"/>
        <w:bidi w:val="0"/>
        <w:spacing w:before="0" w:beforeAutospacing="off" w:after="160" w:afterAutospacing="off" w:line="259" w:lineRule="auto"/>
        <w:ind w:left="0" w:right="0" w:firstLine="720"/>
        <w:jc w:val="left"/>
      </w:pPr>
      <w:r w:rsidR="34019062">
        <w:rPr/>
        <w:t xml:space="preserve">In conclusion, this essay </w:t>
      </w:r>
      <w:r w:rsidR="2B6FFF3F">
        <w:rPr/>
        <w:t>looks</w:t>
      </w:r>
      <w:r w:rsidR="54AF1DC9">
        <w:rPr/>
        <w:t xml:space="preserve"> at the roles and responsibilities</w:t>
      </w:r>
      <w:r w:rsidR="54AF1DC9">
        <w:rPr/>
        <w:t xml:space="preserve"> </w:t>
      </w:r>
      <w:r w:rsidR="54AF1DC9">
        <w:rPr/>
        <w:t>that the police take on such as arrest, stop and sear</w:t>
      </w:r>
      <w:r w:rsidR="49675709">
        <w:rPr/>
        <w:t>ch and the lawful treatment of suspects compared with those of other sectors within the criminal justice system</w:t>
      </w:r>
      <w:r w:rsidR="63AE4E0C">
        <w:rPr/>
        <w:t xml:space="preserve"> being the court system and the prison and probation services</w:t>
      </w:r>
      <w:r w:rsidR="33B2D6EE">
        <w:rPr/>
        <w:t xml:space="preserve"> to find that the police do play an active and significant role within the English and Welsh Justice system</w:t>
      </w:r>
      <w:r w:rsidR="6CCB1A0D">
        <w:rPr/>
        <w:t>.</w:t>
      </w:r>
    </w:p>
    <w:p w:rsidR="1D46FDB7" w:rsidP="1D46FDB7" w:rsidRDefault="1D46FDB7" w14:paraId="581C4BBB" w14:textId="2E014FD7">
      <w:pPr>
        <w:pStyle w:val="Normal"/>
        <w:suppressLineNumbers w:val="0"/>
        <w:bidi w:val="0"/>
        <w:spacing w:before="0" w:beforeAutospacing="off" w:after="160" w:afterAutospacing="off" w:line="259" w:lineRule="auto"/>
        <w:ind w:left="0" w:right="0" w:firstLine="720"/>
        <w:jc w:val="left"/>
      </w:pPr>
    </w:p>
    <w:p w:rsidR="1D46FDB7" w:rsidP="1D46FDB7" w:rsidRDefault="1D46FDB7" w14:paraId="3F039BAC" w14:textId="30D3D2FD">
      <w:pPr>
        <w:pStyle w:val="Normal"/>
        <w:suppressLineNumbers w:val="0"/>
        <w:bidi w:val="0"/>
        <w:spacing w:before="0" w:beforeAutospacing="off" w:after="160" w:afterAutospacing="off" w:line="259" w:lineRule="auto"/>
        <w:ind w:left="0" w:right="0" w:firstLine="0"/>
        <w:jc w:val="left"/>
      </w:pPr>
    </w:p>
    <w:p w:rsidR="1D46FDB7" w:rsidP="1D46FDB7" w:rsidRDefault="1D46FDB7" w14:paraId="5B185CF8" w14:textId="08D754FA">
      <w:pPr>
        <w:pStyle w:val="Normal"/>
        <w:suppressLineNumbers w:val="0"/>
        <w:bidi w:val="0"/>
        <w:spacing w:before="0" w:beforeAutospacing="off" w:after="160" w:afterAutospacing="off" w:line="259" w:lineRule="auto"/>
        <w:ind w:left="0" w:right="0" w:firstLine="0"/>
        <w:jc w:val="left"/>
      </w:pPr>
    </w:p>
    <w:p w:rsidR="2CAFEFB9" w:rsidP="1D46FDB7" w:rsidRDefault="2CAFEFB9" w14:paraId="1703B854" w14:textId="3EE0446A">
      <w:pPr>
        <w:pStyle w:val="Normal"/>
        <w:suppressLineNumbers w:val="0"/>
        <w:bidi w:val="0"/>
        <w:spacing w:before="0" w:beforeAutospacing="off" w:after="160" w:afterAutospacing="off" w:line="259" w:lineRule="auto"/>
        <w:ind w:left="0" w:right="0" w:firstLine="0"/>
        <w:jc w:val="left"/>
      </w:pPr>
      <w:r w:rsidR="2CAFEFB9">
        <w:rPr/>
        <w:t>Reference list:</w:t>
      </w:r>
    </w:p>
    <w:p w:rsidR="0FEC6E29" w:rsidP="1D46FDB7" w:rsidRDefault="0FEC6E29" w14:paraId="1E2E7AD0" w14:textId="396EBCD3">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European Court of Human Rights (1950).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European Convention on Human Rights</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26c03a13ebe045cf">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https://www.echr.coe.int/documents/d/echr/Convention_ENG</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0800CD5C" w14:textId="6B3B5D87">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Home Office (2013).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Police and Criminal Evidence Act 1984 (PACE) Codes of Practice</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GOV.UK. Available at: </w:t>
      </w:r>
      <w:hyperlink r:id="R30380816adc44ccb">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https://www.gov.uk/guidance/police-and-criminal-evidence-act-1984-pace-codes-of-practice</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0317E980" w14:textId="25F4E2AC">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Home Office (2023).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Stop and search</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w:t>
      </w:r>
      <w:hyperlink r:id="R9ef9767e294c4b15">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www.ethnicity-facts-figures.service.gov.uk</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7b272cf7f5394524">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https://www.ethnicity-facts-figures.service.gov.uk/crime-justice-and-the-law/policing/stop-and-search/latest/</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6DAA9FC0" w14:textId="62096527">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LawTeacher</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November 2013. Police and Criminal Evidence Act 1984. [online]. Available from: https://www.lawteacher.net/acts/police-and-criminal-evidence-act.php?vref=1 [Accessed 8 January 2024].</w:t>
      </w:r>
    </w:p>
    <w:p w:rsidR="0FEC6E29" w:rsidP="1D46FDB7" w:rsidRDefault="0FEC6E29" w14:paraId="19F3B506" w14:textId="48E7021F">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O'brien, T. and Tyler, T. (2019).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Rebuilding trust between police &amp; communities through procedural justice &amp; reconciliation</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1f8d3951eaf34bc3">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https://behavioralpolicy.org/wp-content/uploads/2020/01/Rebuilding-trust-between-police-communities-through-procedural-justice-reconciliation.pdf</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6794E8B1" w14:textId="76FC4795">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Rhoden-Paul, A. (2022). Stop and search: Ethnic minorities unfairly targeted by police - watchdog.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BBC News</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20 Apr. Available at: </w:t>
      </w:r>
      <w:hyperlink r:id="R84884d660a6240ea">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https://www.bbc.co.uk/news/uk-61167875</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24CCB665" w14:textId="5D57F2C7">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Sagepub.com. (2012).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The Structure of the Criminal Justice System in England &amp; Wales | SAGE Companion</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0b28f59236be448a">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https://study.sagepub.com/rowe3e/student-resources/chapter-1/the-structure-of-the-criminal-justice-system-in-england-wales</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0B90B4C1" w14:textId="48353473">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the</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(2020).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As a black man, joining the British police in the 80s made me question my sanity</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af95b4530ece4584">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https://www.theguardian.com/uk-news/2020/jun/11/as-a-black-man-joining-the-police-in-the-80s-made-me-question-my-sanity</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4F4C3107" w14:textId="5D75B7B6">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UK Government (1984).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Police and Criminal Evidence Act 1984</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legislation.gov.uk. Available at: </w:t>
      </w:r>
      <w:hyperlink r:id="Rc715321b0fdd4d2f">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https://www.legislation.gov.uk/ukpga/1984/60/contents</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5DE4E415" w14:textId="4005F126">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hyperlink r:id="Ra89bc1d7971646ef">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www.crimeandjustice.org.uk</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(n.d.).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The purpose of the criminal justice system | Centre for Crime and Justice Studies</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w:anchor=":~:text=Prisons%20should%20reduce%20crime%20in%20three%20principal%20ways%3A" r:id="Ra8c3a2daab744c0b">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https://www.crimeandjustice.org.uk/resources/purpose-criminal-justice-system#:~:text=Prisons%20should%20reduce%20crime%20in%20three%20principal%20ways%3A</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365B979F" w14:textId="3546C24C">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hyperlink r:id="Rb2157da399f34adf">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www.ipl.org</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(n.d.).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Three Major Components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Of</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The</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Criminal Justice System | ipl.org</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0844425c9add4287">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https://www.ipl.org/essay/Three-Major-Components-Of-The-Criminal-Justice-P3KNDAPBU5PV</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49DEDF77" w14:textId="4EC00FD2">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hyperlink r:id="Rc1eab1f48a0c456c">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www.policeconduct.gov.uk</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(n.d.).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Stop and Search, National recommendations - April 2022 | Independent Office for Police Conduct (IOPC)</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f5e763d300dd49f4">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https://www.policeconduct.gov.uk/our-work/learning/stop-and-search-national-recommendations-april-2022</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0FEC6E29" w:rsidP="1D46FDB7" w:rsidRDefault="0FEC6E29" w14:paraId="09513117" w14:textId="7771F06D">
      <w:pPr>
        <w:pStyle w:val="ListParagraph"/>
        <w:numPr>
          <w:ilvl w:val="0"/>
          <w:numId w:val="1"/>
        </w:numPr>
        <w:suppressLineNumbers w:val="0"/>
        <w:bidi w:val="0"/>
        <w:spacing w:before="0" w:beforeAutospacing="off" w:after="160" w:afterAutospacing="off" w:line="259" w:lineRule="auto"/>
        <w:ind w:right="0"/>
        <w:jc w:val="left"/>
        <w:rPr>
          <w:noProof w:val="0"/>
          <w:sz w:val="22"/>
          <w:szCs w:val="22"/>
          <w:lang w:val="en-GB"/>
        </w:rPr>
      </w:pPr>
      <w:hyperlink r:id="R9fa94faae4e74f55">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www.southwalescommissioner.org.uk</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(n.d.). </w:t>
      </w:r>
      <w:r w:rsidRPr="1D46FDB7" w:rsidR="0FEC6E29">
        <w:rPr>
          <w:rFonts w:ascii="Calibri" w:hAnsi="Calibri" w:eastAsia="Calibri" w:cs="Calibri"/>
          <w:b w:val="0"/>
          <w:bCs w:val="0"/>
          <w:i w:val="1"/>
          <w:iCs w:val="1"/>
          <w:caps w:val="0"/>
          <w:smallCaps w:val="0"/>
          <w:noProof w:val="0"/>
          <w:color w:val="000000" w:themeColor="text1" w:themeTint="FF" w:themeShade="FF"/>
          <w:sz w:val="22"/>
          <w:szCs w:val="22"/>
          <w:lang w:val="en-US"/>
        </w:rPr>
        <w:t>Stop and Search</w:t>
      </w:r>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[online] Available at: </w:t>
      </w:r>
      <w:hyperlink r:id="R202e509810194f3c">
        <w:r w:rsidRPr="1D46FDB7" w:rsidR="0FEC6E29">
          <w:rPr>
            <w:rStyle w:val="Hyperlink"/>
            <w:rFonts w:ascii="Calibri" w:hAnsi="Calibri" w:eastAsia="Calibri" w:cs="Calibri"/>
            <w:b w:val="0"/>
            <w:bCs w:val="0"/>
            <w:i w:val="0"/>
            <w:iCs w:val="0"/>
            <w:caps w:val="0"/>
            <w:smallCaps w:val="0"/>
            <w:strike w:val="0"/>
            <w:dstrike w:val="0"/>
            <w:noProof w:val="0"/>
            <w:sz w:val="22"/>
            <w:szCs w:val="22"/>
            <w:lang w:val="en-US"/>
          </w:rPr>
          <w:t>https://www.southwalescommissioner.org.uk/en/our-work/equality-inclusion/stop-and-search/</w:t>
        </w:r>
      </w:hyperlink>
      <w:r w:rsidRPr="1D46FDB7" w:rsidR="0FEC6E29">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1D46FDB7" w:rsidP="1D46FDB7" w:rsidRDefault="1D46FDB7" w14:paraId="4EF0ACF6" w14:textId="61FFB95A">
      <w:pPr>
        <w:pStyle w:val="Normal"/>
        <w:suppressLineNumbers w:val="0"/>
        <w:bidi w:val="0"/>
        <w:spacing w:before="0" w:beforeAutospacing="off" w:after="160" w:afterAutospacing="off" w:line="259" w:lineRule="auto"/>
        <w:ind w:left="0" w:right="0" w:firstLine="720"/>
        <w:jc w:val="left"/>
      </w:pPr>
    </w:p>
    <w:p w:rsidR="1D46FDB7" w:rsidP="1D46FDB7" w:rsidRDefault="1D46FDB7" w14:paraId="32B5C801" w14:textId="3F045C0F">
      <w:pPr>
        <w:pStyle w:val="Normal"/>
        <w:suppressLineNumbers w:val="0"/>
        <w:bidi w:val="0"/>
        <w:spacing w:before="0" w:beforeAutospacing="off" w:after="160" w:afterAutospacing="off" w:line="259" w:lineRule="auto"/>
        <w:ind w:left="0" w:right="0" w:firstLine="72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BhzqOJmN" int2:invalidationBookmarkName="" int2:hashCode="+hy8M85sF9u9T4" int2:id="hTW7Rgbm">
      <int2:state int2:type="AugLoop_Text_Critique" int2:value="Rejected"/>
    </int2:bookmark>
    <int2:bookmark int2:bookmarkName="_Int_mTIiMseK" int2:invalidationBookmarkName="" int2:hashCode="Yp4ZuARlzGrd6e" int2:id="Z9bQ0clI">
      <int2:state int2:type="AugLoop_Text_Critique" int2:value="Rejected"/>
    </int2:bookmark>
    <int2:bookmark int2:bookmarkName="_Int_UGa22lDV" int2:invalidationBookmarkName="" int2:hashCode="XNWoOm7ay2Q8Cc" int2:id="BILFzvla">
      <int2:state int2:type="AugLoop_Text_Critique" int2:value="Rejected"/>
    </int2:bookmark>
    <int2:bookmark int2:bookmarkName="_Int_upwZ8kyd" int2:invalidationBookmarkName="" int2:hashCode="v9fu1ddnFE+IM7" int2:id="n927gNsS">
      <int2:state int2:type="AugLoop_Text_Critique" int2:value="Rejected"/>
    </int2:bookmark>
    <int2:bookmark int2:bookmarkName="_Int_AVX25VJE" int2:invalidationBookmarkName="" int2:hashCode="v9fu1ddnFE+IM7" int2:id="Ci0Hgc0n">
      <int2:state int2:type="AugLoop_Text_Critique" int2:value="Rejected"/>
    </int2:bookmark>
    <int2:bookmark int2:bookmarkName="_Int_qeBn6i8B" int2:invalidationBookmarkName="" int2:hashCode="e0dMsLOcF3PXGS" int2:id="3HOWJ6k9">
      <int2:state int2:type="AugLoop_Text_Critique" int2:value="Rejected"/>
    </int2:bookmark>
    <int2:bookmark int2:bookmarkName="_Int_qcUETvg8" int2:invalidationBookmarkName="" int2:hashCode="v9fu1ddnFE+IM7" int2:id="fAi9EsB7">
      <int2:state int2:type="AugLoop_Text_Critique" int2:value="Rejected"/>
    </int2:bookmark>
    <int2:bookmark int2:bookmarkName="_Int_PWL1zpSe" int2:invalidationBookmarkName="" int2:hashCode="VRd/LyDcPFdCnc" int2:id="ieubQ8k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b92cf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B41C81"/>
    <w:rsid w:val="00F77A21"/>
    <w:rsid w:val="021AF507"/>
    <w:rsid w:val="0328A176"/>
    <w:rsid w:val="032A54DF"/>
    <w:rsid w:val="0335B373"/>
    <w:rsid w:val="03DDE14B"/>
    <w:rsid w:val="03E01ED5"/>
    <w:rsid w:val="040DEB78"/>
    <w:rsid w:val="04C2DE54"/>
    <w:rsid w:val="04D1C7CC"/>
    <w:rsid w:val="0579B1AC"/>
    <w:rsid w:val="05D047BC"/>
    <w:rsid w:val="067A8EF4"/>
    <w:rsid w:val="08165F55"/>
    <w:rsid w:val="08E0E3EC"/>
    <w:rsid w:val="08E88FC3"/>
    <w:rsid w:val="09A538EF"/>
    <w:rsid w:val="0A64351A"/>
    <w:rsid w:val="0AAE42BA"/>
    <w:rsid w:val="0B309CA4"/>
    <w:rsid w:val="0B4E0017"/>
    <w:rsid w:val="0B8F56F9"/>
    <w:rsid w:val="0BA1F1C3"/>
    <w:rsid w:val="0BB4B6F8"/>
    <w:rsid w:val="0BE8F330"/>
    <w:rsid w:val="0C759FF3"/>
    <w:rsid w:val="0DDAD3A9"/>
    <w:rsid w:val="0DF7EB38"/>
    <w:rsid w:val="0E34BE85"/>
    <w:rsid w:val="0E582760"/>
    <w:rsid w:val="0E58C7CA"/>
    <w:rsid w:val="0E5EA381"/>
    <w:rsid w:val="0EEC57BA"/>
    <w:rsid w:val="0F466E37"/>
    <w:rsid w:val="0F969550"/>
    <w:rsid w:val="0FEC6E29"/>
    <w:rsid w:val="119DEE78"/>
    <w:rsid w:val="119FDE28"/>
    <w:rsid w:val="11F5ED5D"/>
    <w:rsid w:val="12088827"/>
    <w:rsid w:val="12DC3657"/>
    <w:rsid w:val="14F4E25D"/>
    <w:rsid w:val="160589BA"/>
    <w:rsid w:val="162DA165"/>
    <w:rsid w:val="167AC837"/>
    <w:rsid w:val="167B3CD1"/>
    <w:rsid w:val="1690B2BE"/>
    <w:rsid w:val="16F507DD"/>
    <w:rsid w:val="171F23A7"/>
    <w:rsid w:val="17262D89"/>
    <w:rsid w:val="174A2912"/>
    <w:rsid w:val="17A15A1B"/>
    <w:rsid w:val="17BEE233"/>
    <w:rsid w:val="18170D32"/>
    <w:rsid w:val="1888CDA5"/>
    <w:rsid w:val="193D2A7C"/>
    <w:rsid w:val="1A2CA89F"/>
    <w:rsid w:val="1A808E93"/>
    <w:rsid w:val="1B2039EF"/>
    <w:rsid w:val="1B6423E1"/>
    <w:rsid w:val="1B76A3D2"/>
    <w:rsid w:val="1C022FCC"/>
    <w:rsid w:val="1C12923E"/>
    <w:rsid w:val="1C32358D"/>
    <w:rsid w:val="1C61EC0A"/>
    <w:rsid w:val="1C74CB3E"/>
    <w:rsid w:val="1CB9F2D6"/>
    <w:rsid w:val="1CFAEB01"/>
    <w:rsid w:val="1D46FDB7"/>
    <w:rsid w:val="1F0019C2"/>
    <w:rsid w:val="20328BC3"/>
    <w:rsid w:val="20379504"/>
    <w:rsid w:val="2064A236"/>
    <w:rsid w:val="20EBB07A"/>
    <w:rsid w:val="20FAE780"/>
    <w:rsid w:val="21DB52EB"/>
    <w:rsid w:val="2237BA84"/>
    <w:rsid w:val="223F666A"/>
    <w:rsid w:val="229C2049"/>
    <w:rsid w:val="22A37922"/>
    <w:rsid w:val="23B63F3B"/>
    <w:rsid w:val="23BDEE07"/>
    <w:rsid w:val="249F07DD"/>
    <w:rsid w:val="2669CA86"/>
    <w:rsid w:val="26997677"/>
    <w:rsid w:val="26CD8B77"/>
    <w:rsid w:val="29CEB4B1"/>
    <w:rsid w:val="29F9BA1C"/>
    <w:rsid w:val="2A0B847C"/>
    <w:rsid w:val="2A33F354"/>
    <w:rsid w:val="2AA39BF3"/>
    <w:rsid w:val="2ACDCB29"/>
    <w:rsid w:val="2B6FFF3F"/>
    <w:rsid w:val="2BBEB260"/>
    <w:rsid w:val="2C17706B"/>
    <w:rsid w:val="2C3F6C54"/>
    <w:rsid w:val="2C54E241"/>
    <w:rsid w:val="2CAFEFB9"/>
    <w:rsid w:val="2D65899E"/>
    <w:rsid w:val="2E2634DC"/>
    <w:rsid w:val="2E4C3507"/>
    <w:rsid w:val="2E95F6B0"/>
    <w:rsid w:val="2F117D14"/>
    <w:rsid w:val="2F8779C2"/>
    <w:rsid w:val="31234A23"/>
    <w:rsid w:val="31B44930"/>
    <w:rsid w:val="31FFC826"/>
    <w:rsid w:val="32CC114B"/>
    <w:rsid w:val="33B2D6EE"/>
    <w:rsid w:val="34019062"/>
    <w:rsid w:val="345AEAE5"/>
    <w:rsid w:val="34722001"/>
    <w:rsid w:val="35B08DF1"/>
    <w:rsid w:val="3627484D"/>
    <w:rsid w:val="379F826E"/>
    <w:rsid w:val="3813E756"/>
    <w:rsid w:val="38B41C81"/>
    <w:rsid w:val="3997BA68"/>
    <w:rsid w:val="39AFB7B7"/>
    <w:rsid w:val="39DDFEA0"/>
    <w:rsid w:val="39FCAF88"/>
    <w:rsid w:val="3A8B8F93"/>
    <w:rsid w:val="3A9229A8"/>
    <w:rsid w:val="3A99B15A"/>
    <w:rsid w:val="3AB9BFBD"/>
    <w:rsid w:val="3AFC42DC"/>
    <w:rsid w:val="3B7D11D5"/>
    <w:rsid w:val="3BBE8989"/>
    <w:rsid w:val="3C172455"/>
    <w:rsid w:val="3C2DFA09"/>
    <w:rsid w:val="3C3581BB"/>
    <w:rsid w:val="3C55901E"/>
    <w:rsid w:val="3C72F391"/>
    <w:rsid w:val="3D1D21CC"/>
    <w:rsid w:val="3D4DDA10"/>
    <w:rsid w:val="3D5A59EA"/>
    <w:rsid w:val="3DD1521C"/>
    <w:rsid w:val="3DF1607F"/>
    <w:rsid w:val="3F1DD68B"/>
    <w:rsid w:val="3F2A89A0"/>
    <w:rsid w:val="3F6D227D"/>
    <w:rsid w:val="3F7F8C44"/>
    <w:rsid w:val="3FAA9453"/>
    <w:rsid w:val="416B8460"/>
    <w:rsid w:val="41DA98A4"/>
    <w:rsid w:val="422DCB0D"/>
    <w:rsid w:val="42316AC1"/>
    <w:rsid w:val="42671A32"/>
    <w:rsid w:val="428B3732"/>
    <w:rsid w:val="43F0C693"/>
    <w:rsid w:val="4410648A"/>
    <w:rsid w:val="44A32522"/>
    <w:rsid w:val="45656BCF"/>
    <w:rsid w:val="4619D5D7"/>
    <w:rsid w:val="463EF583"/>
    <w:rsid w:val="467E2AF6"/>
    <w:rsid w:val="47B5A638"/>
    <w:rsid w:val="47F111E6"/>
    <w:rsid w:val="48CDB096"/>
    <w:rsid w:val="495327EB"/>
    <w:rsid w:val="49675709"/>
    <w:rsid w:val="4977A3AD"/>
    <w:rsid w:val="49B5CBB8"/>
    <w:rsid w:val="49D37641"/>
    <w:rsid w:val="4AED46FA"/>
    <w:rsid w:val="4B519C19"/>
    <w:rsid w:val="4B6F5827"/>
    <w:rsid w:val="4BA36761"/>
    <w:rsid w:val="4C89175B"/>
    <w:rsid w:val="4CD020D0"/>
    <w:rsid w:val="4DD0BAC1"/>
    <w:rsid w:val="4DE7BA37"/>
    <w:rsid w:val="4DE7DBBA"/>
    <w:rsid w:val="4E3B7A81"/>
    <w:rsid w:val="4E6BF131"/>
    <w:rsid w:val="4F62762F"/>
    <w:rsid w:val="4F6BD233"/>
    <w:rsid w:val="4FB9BE4F"/>
    <w:rsid w:val="4FF4A340"/>
    <w:rsid w:val="5007C192"/>
    <w:rsid w:val="502F671E"/>
    <w:rsid w:val="50840A99"/>
    <w:rsid w:val="511F5AF9"/>
    <w:rsid w:val="51C0DD9D"/>
    <w:rsid w:val="5225E64C"/>
    <w:rsid w:val="526977CB"/>
    <w:rsid w:val="52BB4CDD"/>
    <w:rsid w:val="52F02144"/>
    <w:rsid w:val="530DD33B"/>
    <w:rsid w:val="53256611"/>
    <w:rsid w:val="533F6254"/>
    <w:rsid w:val="534FB4E1"/>
    <w:rsid w:val="538CF209"/>
    <w:rsid w:val="5456FBBB"/>
    <w:rsid w:val="54A210E5"/>
    <w:rsid w:val="54AF1DC9"/>
    <w:rsid w:val="54C13672"/>
    <w:rsid w:val="54DB32B5"/>
    <w:rsid w:val="5530AEDB"/>
    <w:rsid w:val="55F2ED9F"/>
    <w:rsid w:val="5619D892"/>
    <w:rsid w:val="565E1B58"/>
    <w:rsid w:val="56770316"/>
    <w:rsid w:val="56C492CB"/>
    <w:rsid w:val="56F6B436"/>
    <w:rsid w:val="57584682"/>
    <w:rsid w:val="578E9C7D"/>
    <w:rsid w:val="578EBE00"/>
    <w:rsid w:val="5812D377"/>
    <w:rsid w:val="5860632C"/>
    <w:rsid w:val="59034696"/>
    <w:rsid w:val="592A6CDE"/>
    <w:rsid w:val="592A8E61"/>
    <w:rsid w:val="59B57731"/>
    <w:rsid w:val="5AAA3CEF"/>
    <w:rsid w:val="5AC3FFB5"/>
    <w:rsid w:val="5AC63D3F"/>
    <w:rsid w:val="5C5FD016"/>
    <w:rsid w:val="5C9C386A"/>
    <w:rsid w:val="5D33D44F"/>
    <w:rsid w:val="5DEF5297"/>
    <w:rsid w:val="6063C8BA"/>
    <w:rsid w:val="60DCFA43"/>
    <w:rsid w:val="613D6C49"/>
    <w:rsid w:val="62074572"/>
    <w:rsid w:val="6278CAA4"/>
    <w:rsid w:val="629AD562"/>
    <w:rsid w:val="63AE4E0C"/>
    <w:rsid w:val="64239D3C"/>
    <w:rsid w:val="6436A5C3"/>
    <w:rsid w:val="64750D0B"/>
    <w:rsid w:val="64C1341A"/>
    <w:rsid w:val="653E5BA8"/>
    <w:rsid w:val="65D27624"/>
    <w:rsid w:val="665FD97A"/>
    <w:rsid w:val="66CE0A8C"/>
    <w:rsid w:val="67ACADCD"/>
    <w:rsid w:val="680C787C"/>
    <w:rsid w:val="689E9F4D"/>
    <w:rsid w:val="6A1A44DD"/>
    <w:rsid w:val="6AA3985C"/>
    <w:rsid w:val="6B19A487"/>
    <w:rsid w:val="6B6B452E"/>
    <w:rsid w:val="6C3F3557"/>
    <w:rsid w:val="6C60B90F"/>
    <w:rsid w:val="6C6CDD4F"/>
    <w:rsid w:val="6CCB1A0D"/>
    <w:rsid w:val="6CE37D03"/>
    <w:rsid w:val="6CEBA824"/>
    <w:rsid w:val="6E2CF18F"/>
    <w:rsid w:val="6E7F4D64"/>
    <w:rsid w:val="6EE907E8"/>
    <w:rsid w:val="6EEDB600"/>
    <w:rsid w:val="701D3E16"/>
    <w:rsid w:val="7025CCD7"/>
    <w:rsid w:val="70898661"/>
    <w:rsid w:val="70DCF485"/>
    <w:rsid w:val="71539013"/>
    <w:rsid w:val="72C9DE60"/>
    <w:rsid w:val="72EF6074"/>
    <w:rsid w:val="7312FD2F"/>
    <w:rsid w:val="73C12723"/>
    <w:rsid w:val="7411305C"/>
    <w:rsid w:val="7454B713"/>
    <w:rsid w:val="74EE8EE8"/>
    <w:rsid w:val="75A2E263"/>
    <w:rsid w:val="75AEF03F"/>
    <w:rsid w:val="76453589"/>
    <w:rsid w:val="77E105EA"/>
    <w:rsid w:val="77E66E52"/>
    <w:rsid w:val="78A194B9"/>
    <w:rsid w:val="79935876"/>
    <w:rsid w:val="7A18E771"/>
    <w:rsid w:val="7AC742CE"/>
    <w:rsid w:val="7BE6AA61"/>
    <w:rsid w:val="7C33D133"/>
    <w:rsid w:val="7CCF1D0E"/>
    <w:rsid w:val="7E4B91DD"/>
    <w:rsid w:val="7FEDE9FC"/>
    <w:rsid w:val="7FFE56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41C81"/>
  <w15:chartTrackingRefBased/>
  <w15:docId w15:val="{CB05F183-E9E5-4749-8072-8E484E3701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D46FDB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D46FDB7"/>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D46FDB7"/>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D46FDB7"/>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D46FDB7"/>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D46FDB7"/>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D46FDB7"/>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D46FDB7"/>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D46FDB7"/>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D46FDB7"/>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D46FDB7"/>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D46FDB7"/>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D46FDB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D46FDB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D46FDB7"/>
    <w:pPr>
      <w:spacing/>
      <w:ind w:left="720"/>
      <w:contextualSpacing/>
    </w:pPr>
  </w:style>
  <w:style w:type="character" w:styleId="Heading1Char" w:customStyle="true">
    <w:uiPriority w:val="9"/>
    <w:name w:val="Heading 1 Char"/>
    <w:basedOn w:val="DefaultParagraphFont"/>
    <w:link w:val="Heading1"/>
    <w:rsid w:val="1D46FDB7"/>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D46FDB7"/>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D46FDB7"/>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D46FDB7"/>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D46FDB7"/>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D46FDB7"/>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D46FDB7"/>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D46FDB7"/>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D46FDB7"/>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D46FDB7"/>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D46FDB7"/>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D46FDB7"/>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D46FDB7"/>
    <w:rPr>
      <w:i w:val="1"/>
      <w:iCs w:val="1"/>
      <w:noProof w:val="0"/>
      <w:color w:val="4472C4" w:themeColor="accent1" w:themeTint="FF" w:themeShade="FF"/>
      <w:lang w:val="en-GB"/>
    </w:rPr>
  </w:style>
  <w:style w:type="paragraph" w:styleId="TOC1">
    <w:uiPriority w:val="39"/>
    <w:name w:val="toc 1"/>
    <w:basedOn w:val="Normal"/>
    <w:next w:val="Normal"/>
    <w:unhideWhenUsed/>
    <w:rsid w:val="1D46FDB7"/>
    <w:pPr>
      <w:spacing w:after="100"/>
    </w:pPr>
  </w:style>
  <w:style w:type="paragraph" w:styleId="TOC2">
    <w:uiPriority w:val="39"/>
    <w:name w:val="toc 2"/>
    <w:basedOn w:val="Normal"/>
    <w:next w:val="Normal"/>
    <w:unhideWhenUsed/>
    <w:rsid w:val="1D46FDB7"/>
    <w:pPr>
      <w:spacing w:after="100"/>
      <w:ind w:left="220"/>
    </w:pPr>
  </w:style>
  <w:style w:type="paragraph" w:styleId="TOC3">
    <w:uiPriority w:val="39"/>
    <w:name w:val="toc 3"/>
    <w:basedOn w:val="Normal"/>
    <w:next w:val="Normal"/>
    <w:unhideWhenUsed/>
    <w:rsid w:val="1D46FDB7"/>
    <w:pPr>
      <w:spacing w:after="100"/>
      <w:ind w:left="440"/>
    </w:pPr>
  </w:style>
  <w:style w:type="paragraph" w:styleId="TOC4">
    <w:uiPriority w:val="39"/>
    <w:name w:val="toc 4"/>
    <w:basedOn w:val="Normal"/>
    <w:next w:val="Normal"/>
    <w:unhideWhenUsed/>
    <w:rsid w:val="1D46FDB7"/>
    <w:pPr>
      <w:spacing w:after="100"/>
      <w:ind w:left="660"/>
    </w:pPr>
  </w:style>
  <w:style w:type="paragraph" w:styleId="TOC5">
    <w:uiPriority w:val="39"/>
    <w:name w:val="toc 5"/>
    <w:basedOn w:val="Normal"/>
    <w:next w:val="Normal"/>
    <w:unhideWhenUsed/>
    <w:rsid w:val="1D46FDB7"/>
    <w:pPr>
      <w:spacing w:after="100"/>
      <w:ind w:left="880"/>
    </w:pPr>
  </w:style>
  <w:style w:type="paragraph" w:styleId="TOC6">
    <w:uiPriority w:val="39"/>
    <w:name w:val="toc 6"/>
    <w:basedOn w:val="Normal"/>
    <w:next w:val="Normal"/>
    <w:unhideWhenUsed/>
    <w:rsid w:val="1D46FDB7"/>
    <w:pPr>
      <w:spacing w:after="100"/>
      <w:ind w:left="1100"/>
    </w:pPr>
  </w:style>
  <w:style w:type="paragraph" w:styleId="TOC7">
    <w:uiPriority w:val="39"/>
    <w:name w:val="toc 7"/>
    <w:basedOn w:val="Normal"/>
    <w:next w:val="Normal"/>
    <w:unhideWhenUsed/>
    <w:rsid w:val="1D46FDB7"/>
    <w:pPr>
      <w:spacing w:after="100"/>
      <w:ind w:left="1320"/>
    </w:pPr>
  </w:style>
  <w:style w:type="paragraph" w:styleId="TOC8">
    <w:uiPriority w:val="39"/>
    <w:name w:val="toc 8"/>
    <w:basedOn w:val="Normal"/>
    <w:next w:val="Normal"/>
    <w:unhideWhenUsed/>
    <w:rsid w:val="1D46FDB7"/>
    <w:pPr>
      <w:spacing w:after="100"/>
      <w:ind w:left="1540"/>
    </w:pPr>
  </w:style>
  <w:style w:type="paragraph" w:styleId="TOC9">
    <w:uiPriority w:val="39"/>
    <w:name w:val="toc 9"/>
    <w:basedOn w:val="Normal"/>
    <w:next w:val="Normal"/>
    <w:unhideWhenUsed/>
    <w:rsid w:val="1D46FDB7"/>
    <w:pPr>
      <w:spacing w:after="100"/>
      <w:ind w:left="1760"/>
    </w:pPr>
  </w:style>
  <w:style w:type="paragraph" w:styleId="EndnoteText">
    <w:uiPriority w:val="99"/>
    <w:name w:val="endnote text"/>
    <w:basedOn w:val="Normal"/>
    <w:semiHidden/>
    <w:unhideWhenUsed/>
    <w:link w:val="EndnoteTextChar"/>
    <w:rsid w:val="1D46FDB7"/>
    <w:rPr>
      <w:sz w:val="20"/>
      <w:szCs w:val="20"/>
    </w:rPr>
    <w:pPr>
      <w:spacing w:after="0"/>
    </w:pPr>
  </w:style>
  <w:style w:type="character" w:styleId="EndnoteTextChar" w:customStyle="true">
    <w:uiPriority w:val="99"/>
    <w:name w:val="Endnote Text Char"/>
    <w:basedOn w:val="DefaultParagraphFont"/>
    <w:semiHidden/>
    <w:link w:val="EndnoteText"/>
    <w:rsid w:val="1D46FDB7"/>
    <w:rPr>
      <w:noProof w:val="0"/>
      <w:sz w:val="20"/>
      <w:szCs w:val="20"/>
      <w:lang w:val="en-GB"/>
    </w:rPr>
  </w:style>
  <w:style w:type="paragraph" w:styleId="Footer">
    <w:uiPriority w:val="99"/>
    <w:name w:val="footer"/>
    <w:basedOn w:val="Normal"/>
    <w:unhideWhenUsed/>
    <w:link w:val="FooterChar"/>
    <w:rsid w:val="1D46FDB7"/>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D46FDB7"/>
    <w:rPr>
      <w:noProof w:val="0"/>
      <w:lang w:val="en-GB"/>
    </w:rPr>
  </w:style>
  <w:style w:type="paragraph" w:styleId="FootnoteText">
    <w:uiPriority w:val="99"/>
    <w:name w:val="footnote text"/>
    <w:basedOn w:val="Normal"/>
    <w:semiHidden/>
    <w:unhideWhenUsed/>
    <w:link w:val="FootnoteTextChar"/>
    <w:rsid w:val="1D46FDB7"/>
    <w:rPr>
      <w:sz w:val="20"/>
      <w:szCs w:val="20"/>
    </w:rPr>
    <w:pPr>
      <w:spacing w:after="0"/>
    </w:pPr>
  </w:style>
  <w:style w:type="character" w:styleId="FootnoteTextChar" w:customStyle="true">
    <w:uiPriority w:val="99"/>
    <w:name w:val="Footnote Text Char"/>
    <w:basedOn w:val="DefaultParagraphFont"/>
    <w:semiHidden/>
    <w:link w:val="FootnoteText"/>
    <w:rsid w:val="1D46FDB7"/>
    <w:rPr>
      <w:noProof w:val="0"/>
      <w:sz w:val="20"/>
      <w:szCs w:val="20"/>
      <w:lang w:val="en-GB"/>
    </w:rPr>
  </w:style>
  <w:style w:type="paragraph" w:styleId="Header">
    <w:uiPriority w:val="99"/>
    <w:name w:val="header"/>
    <w:basedOn w:val="Normal"/>
    <w:unhideWhenUsed/>
    <w:link w:val="HeaderChar"/>
    <w:rsid w:val="1D46FDB7"/>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D46FDB7"/>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chr.coe.int/documents/d/echr/Convention_ENG" TargetMode="External" Id="R26c03a13ebe045cf" /><Relationship Type="http://schemas.openxmlformats.org/officeDocument/2006/relationships/hyperlink" Target="https://www.gov.uk/guidance/police-and-criminal-evidence-act-1984-pace-codes-of-practice" TargetMode="External" Id="R30380816adc44ccb" /><Relationship Type="http://schemas.openxmlformats.org/officeDocument/2006/relationships/hyperlink" Target="https://ukc-word-edit.officeapps.live.com/we/www.ethnicity-facts-figures.service.gov.uk" TargetMode="External" Id="R9ef9767e294c4b15" /><Relationship Type="http://schemas.openxmlformats.org/officeDocument/2006/relationships/hyperlink" Target="https://www.ethnicity-facts-figures.service.gov.uk/crime-justice-and-the-law/policing/stop-and-search/latest/" TargetMode="External" Id="R7b272cf7f5394524" /><Relationship Type="http://schemas.openxmlformats.org/officeDocument/2006/relationships/hyperlink" Target="https://behavioralpolicy.org/wp-content/uploads/2020/01/Rebuilding-trust-between-police-communities-through-procedural-justice-reconciliation.pdf" TargetMode="External" Id="R1f8d3951eaf34bc3" /><Relationship Type="http://schemas.openxmlformats.org/officeDocument/2006/relationships/hyperlink" Target="https://www.bbc.co.uk/news/uk-61167875" TargetMode="External" Id="R84884d660a6240ea" /><Relationship Type="http://schemas.openxmlformats.org/officeDocument/2006/relationships/hyperlink" Target="https://study.sagepub.com/rowe3e/student-resources/chapter-1/the-structure-of-the-criminal-justice-system-in-england-wales" TargetMode="External" Id="R0b28f59236be448a" /><Relationship Type="http://schemas.openxmlformats.org/officeDocument/2006/relationships/hyperlink" Target="https://www.theguardian.com/uk-news/2020/jun/11/as-a-black-man-joining-the-police-in-the-80s-made-me-question-my-sanity" TargetMode="External" Id="Raf95b4530ece4584" /><Relationship Type="http://schemas.openxmlformats.org/officeDocument/2006/relationships/hyperlink" Target="https://www.legislation.gov.uk/ukpga/1984/60/contents" TargetMode="External" Id="Rc715321b0fdd4d2f" /><Relationship Type="http://schemas.openxmlformats.org/officeDocument/2006/relationships/hyperlink" Target="https://ukc-word-edit.officeapps.live.com/we/www.crimeandjustice.org.uk" TargetMode="External" Id="Ra89bc1d7971646ef" /><Relationship Type="http://schemas.openxmlformats.org/officeDocument/2006/relationships/hyperlink" Target="https://www.crimeandjustice.org.uk/resources/purpose-criminal-justice-system" TargetMode="External" Id="Ra8c3a2daab744c0b" /><Relationship Type="http://schemas.openxmlformats.org/officeDocument/2006/relationships/hyperlink" Target="https://ukc-word-edit.officeapps.live.com/we/www.ipl.org" TargetMode="External" Id="Rb2157da399f34adf" /><Relationship Type="http://schemas.openxmlformats.org/officeDocument/2006/relationships/hyperlink" Target="https://www.ipl.org/essay/Three-Major-Components-Of-The-Criminal-Justice-P3KNDAPBU5PV" TargetMode="External" Id="R0844425c9add4287" /><Relationship Type="http://schemas.openxmlformats.org/officeDocument/2006/relationships/hyperlink" Target="https://ukc-word-edit.officeapps.live.com/we/www.policeconduct.gov.uk" TargetMode="External" Id="Rc1eab1f48a0c456c" /><Relationship Type="http://schemas.openxmlformats.org/officeDocument/2006/relationships/hyperlink" Target="https://www.policeconduct.gov.uk/our-work/learning/stop-and-search-national-recommendations-april-2022" TargetMode="External" Id="Rf5e763d300dd49f4" /><Relationship Type="http://schemas.openxmlformats.org/officeDocument/2006/relationships/hyperlink" Target="https://ukc-word-edit.officeapps.live.com/we/www.southwalescommissioner.org.uk" TargetMode="External" Id="R9fa94faae4e74f55" /><Relationship Type="http://schemas.openxmlformats.org/officeDocument/2006/relationships/hyperlink" Target="https://www.southwalescommissioner.org.uk/en/our-work/equality-inclusion/stop-and-search/" TargetMode="External" Id="R202e509810194f3c" /><Relationship Type="http://schemas.microsoft.com/office/2020/10/relationships/intelligence" Target="intelligence2.xml" Id="R1808ec0e2cec45c4" /><Relationship Type="http://schemas.openxmlformats.org/officeDocument/2006/relationships/numbering" Target="numbering.xml" Id="Ra045269da8d842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2024-01-17T14:43:26.4553060Z</dcterms:created>
  <dcterms:modified xsi:type="dcterms:W3CDTF">2024-01-19T04:27:36.8941789Z</dcterms:modified>
  <dc:creator>Will Brooks (2307173)</dc:creator>
  <lastModifiedBy>Will Brooks (2307173)</lastModifiedBy>
</coreProperties>
</file>