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8A78D5" w14:textId="30DF5359" w:rsidR="00A01451" w:rsidRDefault="00A01451" w:rsidP="00A01451">
      <w:pPr>
        <w:spacing w:line="480" w:lineRule="auto"/>
        <w:rPr>
          <w:rFonts w:cstheme="minorHAnsi"/>
          <w:sz w:val="24"/>
          <w:szCs w:val="24"/>
        </w:rPr>
      </w:pPr>
      <w:r>
        <w:rPr>
          <w:rFonts w:cstheme="minorHAnsi"/>
          <w:sz w:val="24"/>
          <w:szCs w:val="24"/>
          <w:u w:val="single"/>
        </w:rPr>
        <w:t>Module Code</w:t>
      </w:r>
      <w:r>
        <w:rPr>
          <w:rFonts w:cstheme="minorHAnsi"/>
          <w:sz w:val="24"/>
          <w:szCs w:val="24"/>
        </w:rPr>
        <w:t>: ECAP4004</w:t>
      </w:r>
    </w:p>
    <w:p w14:paraId="504A89E0" w14:textId="64B8781B" w:rsidR="00A01451" w:rsidRDefault="00A01451" w:rsidP="00A01451">
      <w:pPr>
        <w:spacing w:line="480" w:lineRule="auto"/>
        <w:rPr>
          <w:rFonts w:cstheme="minorHAnsi"/>
          <w:sz w:val="24"/>
          <w:szCs w:val="24"/>
        </w:rPr>
      </w:pPr>
      <w:r>
        <w:rPr>
          <w:rFonts w:cstheme="minorHAnsi"/>
          <w:sz w:val="24"/>
          <w:szCs w:val="24"/>
          <w:u w:val="single"/>
        </w:rPr>
        <w:t>Module Title</w:t>
      </w:r>
      <w:r>
        <w:rPr>
          <w:rFonts w:cstheme="minorHAnsi"/>
          <w:sz w:val="24"/>
          <w:szCs w:val="24"/>
        </w:rPr>
        <w:t>: Media Psychology</w:t>
      </w:r>
    </w:p>
    <w:p w14:paraId="56983203" w14:textId="41F6BD1C" w:rsidR="00A01451" w:rsidRDefault="00A01451" w:rsidP="00A01451">
      <w:pPr>
        <w:spacing w:line="480" w:lineRule="auto"/>
        <w:rPr>
          <w:rFonts w:cstheme="minorHAnsi"/>
          <w:sz w:val="24"/>
          <w:szCs w:val="24"/>
        </w:rPr>
      </w:pPr>
      <w:r>
        <w:rPr>
          <w:rFonts w:cstheme="minorHAnsi"/>
          <w:sz w:val="24"/>
          <w:szCs w:val="24"/>
          <w:u w:val="single"/>
        </w:rPr>
        <w:t>Assessment:</w:t>
      </w:r>
      <w:r>
        <w:rPr>
          <w:rFonts w:cstheme="minorHAnsi"/>
          <w:sz w:val="24"/>
          <w:szCs w:val="24"/>
        </w:rPr>
        <w:t xml:space="preserve"> </w:t>
      </w:r>
      <w:r w:rsidRPr="00A01451">
        <w:rPr>
          <w:sz w:val="24"/>
          <w:szCs w:val="24"/>
        </w:rPr>
        <w:t xml:space="preserve">Discuss with reference to psychological theory and evidence, the extent to which </w:t>
      </w:r>
      <w:proofErr w:type="gramStart"/>
      <w:r w:rsidRPr="00A01451">
        <w:rPr>
          <w:sz w:val="24"/>
          <w:szCs w:val="24"/>
        </w:rPr>
        <w:t>stereotyping</w:t>
      </w:r>
      <w:proofErr w:type="gramEnd"/>
      <w:r w:rsidRPr="00A01451">
        <w:rPr>
          <w:sz w:val="24"/>
          <w:szCs w:val="24"/>
        </w:rPr>
        <w:t xml:space="preserve"> and discrimination may exist within the Media in society today.</w:t>
      </w:r>
    </w:p>
    <w:p w14:paraId="27C37C8D" w14:textId="695F71A4" w:rsidR="00A01451" w:rsidRDefault="00A01451" w:rsidP="00A01451">
      <w:pPr>
        <w:spacing w:line="480" w:lineRule="auto"/>
        <w:rPr>
          <w:rFonts w:cstheme="minorHAnsi"/>
          <w:sz w:val="24"/>
          <w:szCs w:val="24"/>
        </w:rPr>
      </w:pPr>
      <w:r>
        <w:rPr>
          <w:rFonts w:cstheme="minorHAnsi"/>
          <w:sz w:val="24"/>
          <w:szCs w:val="24"/>
          <w:u w:val="single"/>
        </w:rPr>
        <w:t>Submission date:</w:t>
      </w:r>
      <w:r>
        <w:rPr>
          <w:rFonts w:cstheme="minorHAnsi"/>
          <w:sz w:val="24"/>
          <w:szCs w:val="24"/>
        </w:rPr>
        <w:t xml:space="preserve"> 18</w:t>
      </w:r>
      <w:r w:rsidRPr="00A01451">
        <w:rPr>
          <w:rFonts w:cstheme="minorHAnsi"/>
          <w:sz w:val="24"/>
          <w:szCs w:val="24"/>
          <w:vertAlign w:val="superscript"/>
        </w:rPr>
        <w:t>th</w:t>
      </w:r>
      <w:r>
        <w:rPr>
          <w:rFonts w:cstheme="minorHAnsi"/>
          <w:sz w:val="24"/>
          <w:szCs w:val="24"/>
        </w:rPr>
        <w:t xml:space="preserve"> February 2022 </w:t>
      </w:r>
    </w:p>
    <w:p w14:paraId="0D9791CC" w14:textId="0AC10432" w:rsidR="00A01451" w:rsidRDefault="00A01451" w:rsidP="00A01451">
      <w:pPr>
        <w:spacing w:line="480" w:lineRule="auto"/>
        <w:rPr>
          <w:rFonts w:cstheme="minorHAnsi"/>
          <w:sz w:val="24"/>
          <w:szCs w:val="24"/>
        </w:rPr>
      </w:pPr>
    </w:p>
    <w:p w14:paraId="29CAB7C6" w14:textId="09BEFD32" w:rsidR="00A01451" w:rsidRDefault="00A01451" w:rsidP="00A01451">
      <w:pPr>
        <w:spacing w:line="480" w:lineRule="auto"/>
        <w:rPr>
          <w:rFonts w:cstheme="minorHAnsi"/>
          <w:sz w:val="24"/>
          <w:szCs w:val="24"/>
        </w:rPr>
      </w:pPr>
    </w:p>
    <w:p w14:paraId="7F041AA3" w14:textId="5B7ED740" w:rsidR="00D971F5" w:rsidRDefault="00D971F5" w:rsidP="00A01451">
      <w:pPr>
        <w:spacing w:line="480" w:lineRule="auto"/>
        <w:rPr>
          <w:rFonts w:cstheme="minorHAnsi"/>
          <w:sz w:val="24"/>
          <w:szCs w:val="24"/>
        </w:rPr>
      </w:pPr>
    </w:p>
    <w:p w14:paraId="2C148BCA" w14:textId="2B43A08C" w:rsidR="00D971F5" w:rsidRDefault="00D971F5" w:rsidP="00A01451">
      <w:pPr>
        <w:spacing w:line="480" w:lineRule="auto"/>
        <w:rPr>
          <w:rFonts w:cstheme="minorHAnsi"/>
          <w:sz w:val="24"/>
          <w:szCs w:val="24"/>
        </w:rPr>
      </w:pPr>
    </w:p>
    <w:p w14:paraId="5C72DE5E" w14:textId="3DC9AF3D" w:rsidR="00D971F5" w:rsidRDefault="00D971F5" w:rsidP="00A01451">
      <w:pPr>
        <w:spacing w:line="480" w:lineRule="auto"/>
        <w:rPr>
          <w:rFonts w:cstheme="minorHAnsi"/>
          <w:sz w:val="24"/>
          <w:szCs w:val="24"/>
        </w:rPr>
      </w:pPr>
    </w:p>
    <w:p w14:paraId="7D5490FF" w14:textId="304B7EAC" w:rsidR="00D971F5" w:rsidRDefault="00D971F5" w:rsidP="00A01451">
      <w:pPr>
        <w:spacing w:line="480" w:lineRule="auto"/>
        <w:rPr>
          <w:rFonts w:cstheme="minorHAnsi"/>
          <w:sz w:val="24"/>
          <w:szCs w:val="24"/>
        </w:rPr>
      </w:pPr>
    </w:p>
    <w:p w14:paraId="5B476606" w14:textId="5D21D057" w:rsidR="00D971F5" w:rsidRDefault="00D971F5" w:rsidP="00A01451">
      <w:pPr>
        <w:spacing w:line="480" w:lineRule="auto"/>
        <w:rPr>
          <w:rFonts w:cstheme="minorHAnsi"/>
          <w:sz w:val="24"/>
          <w:szCs w:val="24"/>
        </w:rPr>
      </w:pPr>
    </w:p>
    <w:p w14:paraId="7542837A" w14:textId="13BAD26A" w:rsidR="00D971F5" w:rsidRDefault="00D971F5" w:rsidP="00A01451">
      <w:pPr>
        <w:spacing w:line="480" w:lineRule="auto"/>
        <w:rPr>
          <w:rFonts w:cstheme="minorHAnsi"/>
          <w:sz w:val="24"/>
          <w:szCs w:val="24"/>
        </w:rPr>
      </w:pPr>
    </w:p>
    <w:p w14:paraId="0126DFFD" w14:textId="4B6B9838" w:rsidR="00D971F5" w:rsidRDefault="00D971F5" w:rsidP="00A01451">
      <w:pPr>
        <w:spacing w:line="480" w:lineRule="auto"/>
        <w:rPr>
          <w:rFonts w:cstheme="minorHAnsi"/>
          <w:sz w:val="24"/>
          <w:szCs w:val="24"/>
        </w:rPr>
      </w:pPr>
    </w:p>
    <w:p w14:paraId="79BB75BB" w14:textId="27A086FD" w:rsidR="00D971F5" w:rsidRDefault="00D971F5" w:rsidP="00A01451">
      <w:pPr>
        <w:spacing w:line="480" w:lineRule="auto"/>
        <w:rPr>
          <w:rFonts w:cstheme="minorHAnsi"/>
          <w:sz w:val="24"/>
          <w:szCs w:val="24"/>
        </w:rPr>
      </w:pPr>
    </w:p>
    <w:p w14:paraId="54675BB8" w14:textId="1C368A72" w:rsidR="00D971F5" w:rsidRDefault="00D971F5" w:rsidP="00A01451">
      <w:pPr>
        <w:spacing w:line="480" w:lineRule="auto"/>
        <w:rPr>
          <w:rFonts w:cstheme="minorHAnsi"/>
          <w:sz w:val="24"/>
          <w:szCs w:val="24"/>
        </w:rPr>
      </w:pPr>
    </w:p>
    <w:p w14:paraId="736A00C4" w14:textId="44AC58BD" w:rsidR="00D971F5" w:rsidRDefault="00D971F5" w:rsidP="00A01451">
      <w:pPr>
        <w:spacing w:line="480" w:lineRule="auto"/>
        <w:rPr>
          <w:rFonts w:cstheme="minorHAnsi"/>
          <w:sz w:val="24"/>
          <w:szCs w:val="24"/>
        </w:rPr>
      </w:pPr>
    </w:p>
    <w:p w14:paraId="22D5161D" w14:textId="63BE2D00" w:rsidR="00D971F5" w:rsidRDefault="00D971F5" w:rsidP="00A01451">
      <w:pPr>
        <w:spacing w:line="480" w:lineRule="auto"/>
        <w:rPr>
          <w:rFonts w:cstheme="minorHAnsi"/>
          <w:sz w:val="24"/>
          <w:szCs w:val="24"/>
        </w:rPr>
      </w:pPr>
    </w:p>
    <w:p w14:paraId="11D14A5F" w14:textId="251ECB2C" w:rsidR="00D971F5" w:rsidRDefault="00D971F5" w:rsidP="00A01451">
      <w:pPr>
        <w:spacing w:line="480" w:lineRule="auto"/>
        <w:rPr>
          <w:rFonts w:cstheme="minorHAnsi"/>
          <w:sz w:val="24"/>
          <w:szCs w:val="24"/>
        </w:rPr>
      </w:pPr>
    </w:p>
    <w:p w14:paraId="5078DF19" w14:textId="7C6B5126" w:rsidR="00FC1084" w:rsidRDefault="00D971F5" w:rsidP="006D1C4B">
      <w:pPr>
        <w:spacing w:line="480" w:lineRule="auto"/>
        <w:rPr>
          <w:rFonts w:cstheme="minorHAnsi"/>
          <w:sz w:val="24"/>
          <w:szCs w:val="24"/>
        </w:rPr>
      </w:pPr>
      <w:r>
        <w:rPr>
          <w:rFonts w:cstheme="minorHAnsi"/>
          <w:sz w:val="24"/>
          <w:szCs w:val="24"/>
        </w:rPr>
        <w:lastRenderedPageBreak/>
        <w:t xml:space="preserve">This essay will explore </w:t>
      </w:r>
      <w:r w:rsidR="006D1C4B">
        <w:rPr>
          <w:rFonts w:cstheme="minorHAnsi"/>
          <w:sz w:val="24"/>
          <w:szCs w:val="24"/>
        </w:rPr>
        <w:t xml:space="preserve">the </w:t>
      </w:r>
      <w:r>
        <w:rPr>
          <w:rFonts w:cstheme="minorHAnsi"/>
          <w:sz w:val="24"/>
          <w:szCs w:val="24"/>
        </w:rPr>
        <w:t>evidence surrounding the existence of stereotyping and discrimination present within media and society today</w:t>
      </w:r>
      <w:r w:rsidR="00EC5C31">
        <w:rPr>
          <w:rFonts w:cstheme="minorHAnsi"/>
          <w:sz w:val="24"/>
          <w:szCs w:val="24"/>
        </w:rPr>
        <w:t xml:space="preserve">. Although </w:t>
      </w:r>
      <w:r w:rsidR="00B453B0">
        <w:rPr>
          <w:rFonts w:cstheme="minorHAnsi"/>
          <w:sz w:val="24"/>
          <w:szCs w:val="24"/>
        </w:rPr>
        <w:t xml:space="preserve">many social stereotypes </w:t>
      </w:r>
      <w:r w:rsidR="00B439BB">
        <w:rPr>
          <w:rFonts w:cstheme="minorHAnsi"/>
          <w:sz w:val="24"/>
          <w:szCs w:val="24"/>
        </w:rPr>
        <w:t>exist ranging from race, age, disability,</w:t>
      </w:r>
      <w:r w:rsidR="000E509E">
        <w:rPr>
          <w:rFonts w:cstheme="minorHAnsi"/>
          <w:sz w:val="24"/>
          <w:szCs w:val="24"/>
        </w:rPr>
        <w:t xml:space="preserve"> sexual orientation,</w:t>
      </w:r>
      <w:r w:rsidR="00B439BB">
        <w:rPr>
          <w:rFonts w:cstheme="minorHAnsi"/>
          <w:sz w:val="24"/>
          <w:szCs w:val="24"/>
        </w:rPr>
        <w:t xml:space="preserve"> socio-economic </w:t>
      </w:r>
      <w:proofErr w:type="gramStart"/>
      <w:r w:rsidR="00B439BB">
        <w:rPr>
          <w:rFonts w:cstheme="minorHAnsi"/>
          <w:sz w:val="24"/>
          <w:szCs w:val="24"/>
        </w:rPr>
        <w:t>status</w:t>
      </w:r>
      <w:proofErr w:type="gramEnd"/>
      <w:r w:rsidR="00AF038F">
        <w:rPr>
          <w:rFonts w:cstheme="minorHAnsi"/>
          <w:sz w:val="24"/>
          <w:szCs w:val="24"/>
        </w:rPr>
        <w:t xml:space="preserve"> </w:t>
      </w:r>
      <w:r w:rsidR="00243705">
        <w:rPr>
          <w:rFonts w:cstheme="minorHAnsi"/>
          <w:sz w:val="24"/>
          <w:szCs w:val="24"/>
        </w:rPr>
        <w:t>and</w:t>
      </w:r>
      <w:r w:rsidR="00AF038F">
        <w:rPr>
          <w:rFonts w:cstheme="minorHAnsi"/>
          <w:sz w:val="24"/>
          <w:szCs w:val="24"/>
        </w:rPr>
        <w:t xml:space="preserve"> </w:t>
      </w:r>
      <w:r w:rsidR="00B439BB">
        <w:rPr>
          <w:rFonts w:cstheme="minorHAnsi"/>
          <w:sz w:val="24"/>
          <w:szCs w:val="24"/>
        </w:rPr>
        <w:t>culture to name but a few</w:t>
      </w:r>
      <w:r w:rsidR="00AF038F">
        <w:rPr>
          <w:rFonts w:cstheme="minorHAnsi"/>
          <w:sz w:val="24"/>
          <w:szCs w:val="24"/>
        </w:rPr>
        <w:t>,</w:t>
      </w:r>
      <w:r w:rsidR="00B439BB">
        <w:rPr>
          <w:rFonts w:cstheme="minorHAnsi"/>
          <w:sz w:val="24"/>
          <w:szCs w:val="24"/>
        </w:rPr>
        <w:t xml:space="preserve"> </w:t>
      </w:r>
      <w:r w:rsidR="00DA6778">
        <w:rPr>
          <w:rFonts w:cstheme="minorHAnsi"/>
          <w:sz w:val="24"/>
          <w:szCs w:val="24"/>
        </w:rPr>
        <w:t>p</w:t>
      </w:r>
      <w:r>
        <w:rPr>
          <w:rFonts w:cstheme="minorHAnsi"/>
          <w:sz w:val="24"/>
          <w:szCs w:val="24"/>
        </w:rPr>
        <w:t xml:space="preserve">articular </w:t>
      </w:r>
      <w:r w:rsidR="00B453B0">
        <w:rPr>
          <w:rFonts w:cstheme="minorHAnsi"/>
          <w:sz w:val="24"/>
          <w:szCs w:val="24"/>
        </w:rPr>
        <w:t>examples</w:t>
      </w:r>
      <w:r w:rsidR="00EC5C31">
        <w:rPr>
          <w:rFonts w:cstheme="minorHAnsi"/>
          <w:sz w:val="24"/>
          <w:szCs w:val="24"/>
        </w:rPr>
        <w:t xml:space="preserve"> will be given</w:t>
      </w:r>
      <w:r>
        <w:rPr>
          <w:rFonts w:cstheme="minorHAnsi"/>
          <w:sz w:val="24"/>
          <w:szCs w:val="24"/>
        </w:rPr>
        <w:t xml:space="preserve"> </w:t>
      </w:r>
      <w:r w:rsidR="00B453B0">
        <w:rPr>
          <w:rFonts w:cstheme="minorHAnsi"/>
          <w:sz w:val="24"/>
          <w:szCs w:val="24"/>
        </w:rPr>
        <w:t>in relation to</w:t>
      </w:r>
      <w:r>
        <w:rPr>
          <w:rFonts w:cstheme="minorHAnsi"/>
          <w:sz w:val="24"/>
          <w:szCs w:val="24"/>
        </w:rPr>
        <w:t xml:space="preserve"> </w:t>
      </w:r>
      <w:r w:rsidR="00D435FD">
        <w:rPr>
          <w:rFonts w:cstheme="minorHAnsi"/>
          <w:sz w:val="24"/>
          <w:szCs w:val="24"/>
        </w:rPr>
        <w:t xml:space="preserve">gender </w:t>
      </w:r>
      <w:r w:rsidR="00EC5C31">
        <w:rPr>
          <w:rFonts w:cstheme="minorHAnsi"/>
          <w:sz w:val="24"/>
          <w:szCs w:val="24"/>
        </w:rPr>
        <w:t>stereotyp</w:t>
      </w:r>
      <w:r w:rsidR="00B453B0">
        <w:rPr>
          <w:rFonts w:cstheme="minorHAnsi"/>
          <w:sz w:val="24"/>
          <w:szCs w:val="24"/>
        </w:rPr>
        <w:t>ing</w:t>
      </w:r>
      <w:r w:rsidR="00EC5C31">
        <w:rPr>
          <w:rFonts w:cstheme="minorHAnsi"/>
          <w:sz w:val="24"/>
          <w:szCs w:val="24"/>
        </w:rPr>
        <w:t xml:space="preserve"> and </w:t>
      </w:r>
      <w:r w:rsidR="00B453B0">
        <w:rPr>
          <w:rFonts w:cstheme="minorHAnsi"/>
          <w:sz w:val="24"/>
          <w:szCs w:val="24"/>
        </w:rPr>
        <w:t xml:space="preserve">discrimination </w:t>
      </w:r>
      <w:r w:rsidR="00FC1084">
        <w:rPr>
          <w:rFonts w:cstheme="minorHAnsi"/>
          <w:sz w:val="24"/>
          <w:szCs w:val="24"/>
        </w:rPr>
        <w:t>on prime-time programmes</w:t>
      </w:r>
      <w:r w:rsidR="00243705">
        <w:rPr>
          <w:rFonts w:cstheme="minorHAnsi"/>
          <w:sz w:val="24"/>
          <w:szCs w:val="24"/>
        </w:rPr>
        <w:t xml:space="preserve">, </w:t>
      </w:r>
      <w:r w:rsidR="00FC1084">
        <w:rPr>
          <w:rFonts w:cstheme="minorHAnsi"/>
          <w:sz w:val="24"/>
          <w:szCs w:val="24"/>
        </w:rPr>
        <w:t>television and radio advertising</w:t>
      </w:r>
      <w:r w:rsidR="00D435FD">
        <w:rPr>
          <w:rFonts w:cstheme="minorHAnsi"/>
          <w:sz w:val="24"/>
          <w:szCs w:val="24"/>
        </w:rPr>
        <w:t xml:space="preserve">. </w:t>
      </w:r>
      <w:r w:rsidR="008014DB">
        <w:rPr>
          <w:rFonts w:cstheme="minorHAnsi"/>
          <w:sz w:val="24"/>
          <w:szCs w:val="24"/>
        </w:rPr>
        <w:t xml:space="preserve">The illusory correlation bias theory will be explored, as well as </w:t>
      </w:r>
      <w:r w:rsidR="008F7018">
        <w:rPr>
          <w:rFonts w:cstheme="minorHAnsi"/>
          <w:sz w:val="24"/>
          <w:szCs w:val="24"/>
        </w:rPr>
        <w:t>social learning theory and Festinger’s theory of cognitive dissonance.</w:t>
      </w:r>
      <w:r w:rsidR="00154662">
        <w:rPr>
          <w:rFonts w:cstheme="minorHAnsi"/>
          <w:sz w:val="24"/>
          <w:szCs w:val="24"/>
        </w:rPr>
        <w:t xml:space="preserve"> </w:t>
      </w:r>
    </w:p>
    <w:p w14:paraId="323AAAF4" w14:textId="77777777" w:rsidR="00FC1084" w:rsidRDefault="00FC1084" w:rsidP="006D1C4B">
      <w:pPr>
        <w:spacing w:line="480" w:lineRule="auto"/>
        <w:rPr>
          <w:rFonts w:cstheme="minorHAnsi"/>
          <w:sz w:val="24"/>
          <w:szCs w:val="24"/>
        </w:rPr>
      </w:pPr>
    </w:p>
    <w:p w14:paraId="633AC4A9" w14:textId="3128C3F9" w:rsidR="00CF44D5" w:rsidRDefault="00BE5468" w:rsidP="006D1C4B">
      <w:pPr>
        <w:spacing w:line="480" w:lineRule="auto"/>
        <w:rPr>
          <w:rFonts w:cstheme="minorHAnsi"/>
          <w:sz w:val="24"/>
          <w:szCs w:val="24"/>
        </w:rPr>
      </w:pPr>
      <w:r w:rsidRPr="00E4751A">
        <w:rPr>
          <w:rFonts w:cstheme="minorHAnsi"/>
          <w:sz w:val="24"/>
          <w:szCs w:val="24"/>
        </w:rPr>
        <w:t>Sternberg et al. (2012)</w:t>
      </w:r>
      <w:r>
        <w:rPr>
          <w:rFonts w:ascii="Arial" w:hAnsi="Arial" w:cs="Arial"/>
          <w:sz w:val="24"/>
          <w:szCs w:val="24"/>
        </w:rPr>
        <w:t xml:space="preserve"> </w:t>
      </w:r>
      <w:r w:rsidR="00D435FD">
        <w:rPr>
          <w:rFonts w:cstheme="minorHAnsi"/>
          <w:sz w:val="24"/>
          <w:szCs w:val="24"/>
        </w:rPr>
        <w:t xml:space="preserve">defines stereotyping as a </w:t>
      </w:r>
      <w:r>
        <w:rPr>
          <w:rFonts w:cstheme="minorHAnsi"/>
          <w:sz w:val="24"/>
          <w:szCs w:val="24"/>
        </w:rPr>
        <w:t xml:space="preserve">certain </w:t>
      </w:r>
      <w:r w:rsidR="00D435FD">
        <w:rPr>
          <w:rFonts w:cstheme="minorHAnsi"/>
          <w:sz w:val="24"/>
          <w:szCs w:val="24"/>
        </w:rPr>
        <w:t>set of ideas and attitude</w:t>
      </w:r>
      <w:r>
        <w:rPr>
          <w:rFonts w:cstheme="minorHAnsi"/>
          <w:sz w:val="24"/>
          <w:szCs w:val="24"/>
        </w:rPr>
        <w:t>s</w:t>
      </w:r>
      <w:r w:rsidR="00E4751A">
        <w:rPr>
          <w:rFonts w:cstheme="minorHAnsi"/>
          <w:sz w:val="24"/>
          <w:szCs w:val="24"/>
        </w:rPr>
        <w:t xml:space="preserve"> </w:t>
      </w:r>
      <w:r w:rsidR="00AF038F">
        <w:rPr>
          <w:rFonts w:cstheme="minorHAnsi"/>
          <w:sz w:val="24"/>
          <w:szCs w:val="24"/>
        </w:rPr>
        <w:t>which are</w:t>
      </w:r>
      <w:r>
        <w:rPr>
          <w:rFonts w:cstheme="minorHAnsi"/>
          <w:sz w:val="24"/>
          <w:szCs w:val="24"/>
        </w:rPr>
        <w:t xml:space="preserve"> </w:t>
      </w:r>
      <w:r w:rsidR="00E4751A">
        <w:rPr>
          <w:rFonts w:cstheme="minorHAnsi"/>
          <w:sz w:val="24"/>
          <w:szCs w:val="24"/>
        </w:rPr>
        <w:t xml:space="preserve">usually </w:t>
      </w:r>
      <w:r>
        <w:rPr>
          <w:rFonts w:cstheme="minorHAnsi"/>
          <w:sz w:val="24"/>
          <w:szCs w:val="24"/>
        </w:rPr>
        <w:t xml:space="preserve">formed </w:t>
      </w:r>
      <w:r w:rsidR="00E4751A">
        <w:rPr>
          <w:rFonts w:cstheme="minorHAnsi"/>
          <w:sz w:val="24"/>
          <w:szCs w:val="24"/>
        </w:rPr>
        <w:t>in childhood</w:t>
      </w:r>
      <w:r w:rsidR="00AF038F">
        <w:rPr>
          <w:rFonts w:cstheme="minorHAnsi"/>
          <w:sz w:val="24"/>
          <w:szCs w:val="24"/>
        </w:rPr>
        <w:t xml:space="preserve">, </w:t>
      </w:r>
      <w:r>
        <w:rPr>
          <w:rFonts w:cstheme="minorHAnsi"/>
          <w:sz w:val="24"/>
          <w:szCs w:val="24"/>
        </w:rPr>
        <w:t>relating to a particular social group or identity</w:t>
      </w:r>
      <w:r w:rsidR="00243705">
        <w:rPr>
          <w:rFonts w:cstheme="minorHAnsi"/>
          <w:sz w:val="24"/>
          <w:szCs w:val="24"/>
        </w:rPr>
        <w:t xml:space="preserve"> </w:t>
      </w:r>
      <w:r>
        <w:rPr>
          <w:rFonts w:cstheme="minorHAnsi"/>
          <w:sz w:val="24"/>
          <w:szCs w:val="24"/>
        </w:rPr>
        <w:t xml:space="preserve">generally portraying them all to have the same characteristics or attributes. </w:t>
      </w:r>
      <w:r w:rsidR="00E4751A">
        <w:rPr>
          <w:rFonts w:cstheme="minorHAnsi"/>
          <w:sz w:val="24"/>
          <w:szCs w:val="24"/>
        </w:rPr>
        <w:t xml:space="preserve">These stereotypes are formed from early observation to validate </w:t>
      </w:r>
      <w:r w:rsidR="0021338A">
        <w:rPr>
          <w:rFonts w:cstheme="minorHAnsi"/>
          <w:sz w:val="24"/>
          <w:szCs w:val="24"/>
        </w:rPr>
        <w:t>a certain</w:t>
      </w:r>
      <w:r w:rsidR="00E4751A">
        <w:rPr>
          <w:rFonts w:cstheme="minorHAnsi"/>
          <w:sz w:val="24"/>
          <w:szCs w:val="24"/>
        </w:rPr>
        <w:t xml:space="preserve"> way of thinking and thereafter all future instances will be automatically associated with the memory </w:t>
      </w:r>
      <w:r w:rsidR="00EC5C31">
        <w:rPr>
          <w:rFonts w:cstheme="minorHAnsi"/>
          <w:sz w:val="24"/>
          <w:szCs w:val="24"/>
        </w:rPr>
        <w:t>relating</w:t>
      </w:r>
      <w:r w:rsidR="0021338A">
        <w:rPr>
          <w:rFonts w:cstheme="minorHAnsi"/>
          <w:sz w:val="24"/>
          <w:szCs w:val="24"/>
        </w:rPr>
        <w:t xml:space="preserve"> to </w:t>
      </w:r>
      <w:r w:rsidR="00E4751A">
        <w:rPr>
          <w:rFonts w:cstheme="minorHAnsi"/>
          <w:sz w:val="24"/>
          <w:szCs w:val="24"/>
        </w:rPr>
        <w:t>that first encounter.</w:t>
      </w:r>
      <w:r w:rsidR="00EC6F9B">
        <w:rPr>
          <w:rFonts w:cstheme="minorHAnsi"/>
          <w:sz w:val="24"/>
          <w:szCs w:val="24"/>
        </w:rPr>
        <w:t xml:space="preserve"> </w:t>
      </w:r>
      <w:r w:rsidR="00DA6778">
        <w:rPr>
          <w:rFonts w:cstheme="minorHAnsi"/>
          <w:sz w:val="24"/>
          <w:szCs w:val="24"/>
        </w:rPr>
        <w:t xml:space="preserve">With insight and cognition, it is of course possible to gain a different perspective, </w:t>
      </w:r>
      <w:r w:rsidR="00EC5C31">
        <w:rPr>
          <w:rFonts w:cstheme="minorHAnsi"/>
          <w:sz w:val="24"/>
          <w:szCs w:val="24"/>
        </w:rPr>
        <w:t>however</w:t>
      </w:r>
      <w:r w:rsidR="00DA6778">
        <w:rPr>
          <w:rFonts w:cstheme="minorHAnsi"/>
          <w:sz w:val="24"/>
          <w:szCs w:val="24"/>
        </w:rPr>
        <w:t xml:space="preserve"> it may take more than that to</w:t>
      </w:r>
      <w:r w:rsidR="00EC5C31">
        <w:rPr>
          <w:rFonts w:cstheme="minorHAnsi"/>
          <w:sz w:val="24"/>
          <w:szCs w:val="24"/>
        </w:rPr>
        <w:t xml:space="preserve"> actively</w:t>
      </w:r>
      <w:r w:rsidR="00DA6778">
        <w:rPr>
          <w:rFonts w:cstheme="minorHAnsi"/>
          <w:sz w:val="24"/>
          <w:szCs w:val="24"/>
        </w:rPr>
        <w:t xml:space="preserve"> change certain prejudices individuals may hold, as they are often based more on semantic meaning and emotional beliefs. </w:t>
      </w:r>
      <w:r w:rsidR="007D3EBF" w:rsidRPr="007D3EBF">
        <w:rPr>
          <w:rFonts w:cstheme="minorHAnsi"/>
          <w:sz w:val="24"/>
          <w:szCs w:val="24"/>
        </w:rPr>
        <w:t>It is important to note that the media, in its plethora of forms, can really exploit this as an almost instantaneous way to influence attitudes about certain groups in society, both positively and negatively.</w:t>
      </w:r>
    </w:p>
    <w:p w14:paraId="33D0D434" w14:textId="6D69AEDF" w:rsidR="00EC2016" w:rsidRDefault="00EC2016" w:rsidP="006D1C4B">
      <w:pPr>
        <w:spacing w:line="480" w:lineRule="auto"/>
        <w:rPr>
          <w:rFonts w:cstheme="minorHAnsi"/>
          <w:sz w:val="24"/>
          <w:szCs w:val="24"/>
        </w:rPr>
      </w:pPr>
    </w:p>
    <w:p w14:paraId="03FB99AD" w14:textId="694667C9" w:rsidR="00CA1AE9" w:rsidRDefault="00DF1AF1" w:rsidP="00BF422C">
      <w:pPr>
        <w:spacing w:line="480" w:lineRule="auto"/>
        <w:rPr>
          <w:rFonts w:cstheme="minorHAnsi"/>
          <w:sz w:val="24"/>
          <w:szCs w:val="24"/>
        </w:rPr>
      </w:pPr>
      <w:r>
        <w:rPr>
          <w:rFonts w:cstheme="minorHAnsi"/>
          <w:sz w:val="24"/>
          <w:szCs w:val="24"/>
        </w:rPr>
        <w:t xml:space="preserve">Oliver (1993) </w:t>
      </w:r>
      <w:r w:rsidR="0018609D">
        <w:rPr>
          <w:rFonts w:cstheme="minorHAnsi"/>
          <w:sz w:val="24"/>
          <w:szCs w:val="24"/>
        </w:rPr>
        <w:t xml:space="preserve">expands on this, stating that </w:t>
      </w:r>
      <w:r>
        <w:rPr>
          <w:rFonts w:cstheme="minorHAnsi"/>
          <w:sz w:val="24"/>
          <w:szCs w:val="24"/>
        </w:rPr>
        <w:t xml:space="preserve">stereotypes </w:t>
      </w:r>
      <w:r w:rsidR="00195278">
        <w:rPr>
          <w:rFonts w:cstheme="minorHAnsi"/>
          <w:sz w:val="24"/>
          <w:szCs w:val="24"/>
        </w:rPr>
        <w:t>exist</w:t>
      </w:r>
      <w:r>
        <w:rPr>
          <w:rFonts w:cstheme="minorHAnsi"/>
          <w:sz w:val="24"/>
          <w:szCs w:val="24"/>
        </w:rPr>
        <w:t xml:space="preserve"> </w:t>
      </w:r>
      <w:proofErr w:type="gramStart"/>
      <w:r>
        <w:rPr>
          <w:rFonts w:cstheme="minorHAnsi"/>
          <w:sz w:val="24"/>
          <w:szCs w:val="24"/>
        </w:rPr>
        <w:t>as a result of</w:t>
      </w:r>
      <w:proofErr w:type="gramEnd"/>
      <w:r>
        <w:rPr>
          <w:rFonts w:cstheme="minorHAnsi"/>
          <w:sz w:val="24"/>
          <w:szCs w:val="24"/>
        </w:rPr>
        <w:t xml:space="preserve"> not knowing the full extent of information </w:t>
      </w:r>
      <w:r w:rsidR="0018609D">
        <w:rPr>
          <w:rFonts w:cstheme="minorHAnsi"/>
          <w:sz w:val="24"/>
          <w:szCs w:val="24"/>
        </w:rPr>
        <w:t>regarding</w:t>
      </w:r>
      <w:r>
        <w:rPr>
          <w:rFonts w:cstheme="minorHAnsi"/>
          <w:sz w:val="24"/>
          <w:szCs w:val="24"/>
        </w:rPr>
        <w:t xml:space="preserve"> a</w:t>
      </w:r>
      <w:r w:rsidR="0018609D">
        <w:rPr>
          <w:rFonts w:cstheme="minorHAnsi"/>
          <w:sz w:val="24"/>
          <w:szCs w:val="24"/>
        </w:rPr>
        <w:t xml:space="preserve"> </w:t>
      </w:r>
      <w:r>
        <w:rPr>
          <w:rFonts w:cstheme="minorHAnsi"/>
          <w:sz w:val="24"/>
          <w:szCs w:val="24"/>
        </w:rPr>
        <w:t>particular group</w:t>
      </w:r>
      <w:r w:rsidR="0018609D">
        <w:rPr>
          <w:rFonts w:cstheme="minorHAnsi"/>
          <w:sz w:val="24"/>
          <w:szCs w:val="24"/>
        </w:rPr>
        <w:t xml:space="preserve"> or set</w:t>
      </w:r>
      <w:r>
        <w:rPr>
          <w:rFonts w:cstheme="minorHAnsi"/>
          <w:sz w:val="24"/>
          <w:szCs w:val="24"/>
        </w:rPr>
        <w:t xml:space="preserve"> of people</w:t>
      </w:r>
      <w:r w:rsidR="00653D21">
        <w:rPr>
          <w:rFonts w:cstheme="minorHAnsi"/>
          <w:sz w:val="24"/>
          <w:szCs w:val="24"/>
        </w:rPr>
        <w:t>. Therefore,</w:t>
      </w:r>
      <w:r w:rsidR="00371866">
        <w:rPr>
          <w:rFonts w:cstheme="minorHAnsi"/>
          <w:sz w:val="24"/>
          <w:szCs w:val="24"/>
        </w:rPr>
        <w:t xml:space="preserve"> as humans are naturally inquisitive and cognitive beings</w:t>
      </w:r>
      <w:r>
        <w:rPr>
          <w:rFonts w:cstheme="minorHAnsi"/>
          <w:sz w:val="24"/>
          <w:szCs w:val="24"/>
        </w:rPr>
        <w:t xml:space="preserve"> it is natural and common place to form judgements</w:t>
      </w:r>
      <w:r w:rsidR="00653D21">
        <w:rPr>
          <w:rFonts w:cstheme="minorHAnsi"/>
          <w:sz w:val="24"/>
          <w:szCs w:val="24"/>
        </w:rPr>
        <w:t xml:space="preserve"> to make </w:t>
      </w:r>
      <w:r w:rsidR="00BB5EE0">
        <w:rPr>
          <w:rFonts w:cstheme="minorHAnsi"/>
          <w:sz w:val="24"/>
          <w:szCs w:val="24"/>
        </w:rPr>
        <w:t xml:space="preserve">up for the </w:t>
      </w:r>
      <w:r w:rsidR="00653D21">
        <w:rPr>
          <w:rFonts w:cstheme="minorHAnsi"/>
          <w:sz w:val="24"/>
          <w:szCs w:val="24"/>
        </w:rPr>
        <w:t xml:space="preserve">lack of </w:t>
      </w:r>
      <w:r w:rsidR="00BB5EE0">
        <w:rPr>
          <w:rFonts w:cstheme="minorHAnsi"/>
          <w:sz w:val="24"/>
          <w:szCs w:val="24"/>
        </w:rPr>
        <w:t xml:space="preserve">information </w:t>
      </w:r>
      <w:r w:rsidR="00243705">
        <w:rPr>
          <w:rFonts w:cstheme="minorHAnsi"/>
          <w:sz w:val="24"/>
          <w:szCs w:val="24"/>
        </w:rPr>
        <w:t>of</w:t>
      </w:r>
      <w:r w:rsidR="00653D21">
        <w:rPr>
          <w:rFonts w:cstheme="minorHAnsi"/>
          <w:sz w:val="24"/>
          <w:szCs w:val="24"/>
        </w:rPr>
        <w:t xml:space="preserve"> what is not</w:t>
      </w:r>
      <w:r w:rsidR="00BB5EE0">
        <w:rPr>
          <w:rFonts w:cstheme="minorHAnsi"/>
          <w:sz w:val="24"/>
          <w:szCs w:val="24"/>
        </w:rPr>
        <w:t xml:space="preserve"> available to us from </w:t>
      </w:r>
      <w:r w:rsidR="00BB5EE0">
        <w:rPr>
          <w:rFonts w:cstheme="minorHAnsi"/>
          <w:sz w:val="24"/>
          <w:szCs w:val="24"/>
        </w:rPr>
        <w:lastRenderedPageBreak/>
        <w:t>memory</w:t>
      </w:r>
      <w:r w:rsidR="00371866">
        <w:rPr>
          <w:rFonts w:cstheme="minorHAnsi"/>
          <w:sz w:val="24"/>
          <w:szCs w:val="24"/>
        </w:rPr>
        <w:t xml:space="preserve">. This </w:t>
      </w:r>
      <w:r w:rsidR="00BB5EE0">
        <w:rPr>
          <w:rFonts w:cstheme="minorHAnsi"/>
          <w:sz w:val="24"/>
          <w:szCs w:val="24"/>
        </w:rPr>
        <w:t>in turn</w:t>
      </w:r>
      <w:r w:rsidR="00371866">
        <w:rPr>
          <w:rFonts w:cstheme="minorHAnsi"/>
          <w:sz w:val="24"/>
          <w:szCs w:val="24"/>
        </w:rPr>
        <w:t>,</w:t>
      </w:r>
      <w:r>
        <w:rPr>
          <w:rFonts w:cstheme="minorHAnsi"/>
          <w:sz w:val="24"/>
          <w:szCs w:val="24"/>
        </w:rPr>
        <w:t xml:space="preserve"> may </w:t>
      </w:r>
      <w:r w:rsidR="00371866">
        <w:rPr>
          <w:rFonts w:cstheme="minorHAnsi"/>
          <w:sz w:val="24"/>
          <w:szCs w:val="24"/>
        </w:rPr>
        <w:t xml:space="preserve">consciously or subconsciously </w:t>
      </w:r>
      <w:r>
        <w:rPr>
          <w:rFonts w:cstheme="minorHAnsi"/>
          <w:sz w:val="24"/>
          <w:szCs w:val="24"/>
        </w:rPr>
        <w:t xml:space="preserve">lead us to act upon these partial, often ill-informed </w:t>
      </w:r>
      <w:r w:rsidR="00195278">
        <w:rPr>
          <w:rFonts w:cstheme="minorHAnsi"/>
          <w:sz w:val="24"/>
          <w:szCs w:val="24"/>
        </w:rPr>
        <w:t xml:space="preserve">prejudices. </w:t>
      </w:r>
      <w:r w:rsidR="00947C8A">
        <w:rPr>
          <w:rFonts w:cstheme="minorHAnsi"/>
          <w:sz w:val="24"/>
          <w:szCs w:val="24"/>
        </w:rPr>
        <w:t>As a result, stereotypes can occur when there is a defect i</w:t>
      </w:r>
      <w:r w:rsidR="001264CB">
        <w:rPr>
          <w:rFonts w:cstheme="minorHAnsi"/>
          <w:sz w:val="24"/>
          <w:szCs w:val="24"/>
        </w:rPr>
        <w:t xml:space="preserve">n </w:t>
      </w:r>
      <w:r w:rsidR="00947C8A">
        <w:rPr>
          <w:rFonts w:cstheme="minorHAnsi"/>
          <w:sz w:val="24"/>
          <w:szCs w:val="24"/>
        </w:rPr>
        <w:t xml:space="preserve">human thinking and cognition, resulting in an assumption about something to be true rather than </w:t>
      </w:r>
      <w:r w:rsidR="001264CB">
        <w:rPr>
          <w:rFonts w:cstheme="minorHAnsi"/>
          <w:sz w:val="24"/>
          <w:szCs w:val="24"/>
        </w:rPr>
        <w:t xml:space="preserve">what is </w:t>
      </w:r>
      <w:proofErr w:type="gramStart"/>
      <w:r w:rsidR="001264CB">
        <w:rPr>
          <w:rFonts w:cstheme="minorHAnsi"/>
          <w:sz w:val="24"/>
          <w:szCs w:val="24"/>
        </w:rPr>
        <w:t>actually known</w:t>
      </w:r>
      <w:proofErr w:type="gramEnd"/>
      <w:r w:rsidR="001264CB">
        <w:rPr>
          <w:rFonts w:cstheme="minorHAnsi"/>
          <w:sz w:val="24"/>
          <w:szCs w:val="24"/>
        </w:rPr>
        <w:t xml:space="preserve"> to be true</w:t>
      </w:r>
      <w:r w:rsidR="00947C8A">
        <w:rPr>
          <w:rFonts w:cstheme="minorHAnsi"/>
          <w:sz w:val="24"/>
          <w:szCs w:val="24"/>
        </w:rPr>
        <w:t>.</w:t>
      </w:r>
      <w:r w:rsidR="00D354E0">
        <w:rPr>
          <w:rFonts w:cstheme="minorHAnsi"/>
          <w:sz w:val="24"/>
          <w:szCs w:val="24"/>
        </w:rPr>
        <w:t xml:space="preserve"> The psychological theory of illusory correlation bias, also known as cognitive bias, demonstrates this and how incorrect cognitive judgements and perceptions can significantly contribute to and influence stereotypes. Such perceptions occur when the association of two variables are correlated more so than what is</w:t>
      </w:r>
      <w:r w:rsidR="001264CB">
        <w:rPr>
          <w:rFonts w:cstheme="minorHAnsi"/>
          <w:sz w:val="24"/>
          <w:szCs w:val="24"/>
        </w:rPr>
        <w:t xml:space="preserve"> usually</w:t>
      </w:r>
      <w:r w:rsidR="00D354E0">
        <w:rPr>
          <w:rFonts w:cstheme="minorHAnsi"/>
          <w:sz w:val="24"/>
          <w:szCs w:val="24"/>
        </w:rPr>
        <w:t xml:space="preserve"> true (Barrett, 2017). Although certain behaviours or attributes may be more representative of a minority group, it is this over-generalisation which forms the basis of a stereotype (Van Rooy, et al., 2013). </w:t>
      </w:r>
    </w:p>
    <w:p w14:paraId="3CEE30FA" w14:textId="77777777" w:rsidR="00CA1AE9" w:rsidRDefault="00CA1AE9" w:rsidP="00BF422C">
      <w:pPr>
        <w:spacing w:line="480" w:lineRule="auto"/>
        <w:rPr>
          <w:rFonts w:cstheme="minorHAnsi"/>
          <w:sz w:val="24"/>
          <w:szCs w:val="24"/>
        </w:rPr>
      </w:pPr>
    </w:p>
    <w:p w14:paraId="521057A5" w14:textId="66433FA9" w:rsidR="00BF422C" w:rsidRDefault="008014DB" w:rsidP="00BF422C">
      <w:pPr>
        <w:spacing w:line="480" w:lineRule="auto"/>
        <w:rPr>
          <w:rFonts w:cstheme="minorHAnsi"/>
          <w:sz w:val="24"/>
          <w:szCs w:val="24"/>
        </w:rPr>
      </w:pPr>
      <w:r>
        <w:rPr>
          <w:rFonts w:cstheme="minorHAnsi"/>
          <w:sz w:val="24"/>
          <w:szCs w:val="24"/>
        </w:rPr>
        <w:t xml:space="preserve">Going further, Banduras social </w:t>
      </w:r>
      <w:r w:rsidR="00FC1084">
        <w:rPr>
          <w:rFonts w:cstheme="minorHAnsi"/>
          <w:sz w:val="24"/>
          <w:szCs w:val="24"/>
        </w:rPr>
        <w:t>learning</w:t>
      </w:r>
      <w:r>
        <w:rPr>
          <w:rFonts w:cstheme="minorHAnsi"/>
          <w:sz w:val="24"/>
          <w:szCs w:val="24"/>
        </w:rPr>
        <w:t xml:space="preserve"> theory can also be applied</w:t>
      </w:r>
      <w:r w:rsidR="0062491A">
        <w:rPr>
          <w:rFonts w:cstheme="minorHAnsi"/>
          <w:sz w:val="24"/>
          <w:szCs w:val="24"/>
        </w:rPr>
        <w:t xml:space="preserve"> here</w:t>
      </w:r>
      <w:r>
        <w:rPr>
          <w:rFonts w:cstheme="minorHAnsi"/>
          <w:sz w:val="24"/>
          <w:szCs w:val="24"/>
        </w:rPr>
        <w:t>, suggesting that the</w:t>
      </w:r>
      <w:r w:rsidR="006C729B">
        <w:rPr>
          <w:rFonts w:cstheme="minorHAnsi"/>
          <w:sz w:val="24"/>
          <w:szCs w:val="24"/>
        </w:rPr>
        <w:t xml:space="preserve"> active</w:t>
      </w:r>
      <w:r>
        <w:rPr>
          <w:rFonts w:cstheme="minorHAnsi"/>
          <w:sz w:val="24"/>
          <w:szCs w:val="24"/>
        </w:rPr>
        <w:t xml:space="preserve"> observations of others</w:t>
      </w:r>
      <w:r w:rsidR="0062491A">
        <w:rPr>
          <w:rFonts w:cstheme="minorHAnsi"/>
          <w:sz w:val="24"/>
          <w:szCs w:val="24"/>
        </w:rPr>
        <w:t xml:space="preserve"> - </w:t>
      </w:r>
      <w:r w:rsidR="002B7FCC">
        <w:rPr>
          <w:rFonts w:cstheme="minorHAnsi"/>
          <w:sz w:val="24"/>
          <w:szCs w:val="24"/>
        </w:rPr>
        <w:t xml:space="preserve">be it in real life or via </w:t>
      </w:r>
      <w:r w:rsidR="001264CB">
        <w:rPr>
          <w:rFonts w:cstheme="minorHAnsi"/>
          <w:sz w:val="24"/>
          <w:szCs w:val="24"/>
        </w:rPr>
        <w:t xml:space="preserve">the many </w:t>
      </w:r>
      <w:r w:rsidR="002B7FCC">
        <w:rPr>
          <w:rFonts w:cstheme="minorHAnsi"/>
          <w:sz w:val="24"/>
          <w:szCs w:val="24"/>
        </w:rPr>
        <w:t>media platforms</w:t>
      </w:r>
      <w:r w:rsidR="0062491A">
        <w:rPr>
          <w:rFonts w:cstheme="minorHAnsi"/>
          <w:sz w:val="24"/>
          <w:szCs w:val="24"/>
        </w:rPr>
        <w:t xml:space="preserve"> </w:t>
      </w:r>
      <w:r w:rsidR="001264CB">
        <w:rPr>
          <w:rFonts w:cstheme="minorHAnsi"/>
          <w:sz w:val="24"/>
          <w:szCs w:val="24"/>
        </w:rPr>
        <w:t xml:space="preserve">available </w:t>
      </w:r>
      <w:r w:rsidR="0062491A">
        <w:rPr>
          <w:rFonts w:cstheme="minorHAnsi"/>
          <w:sz w:val="24"/>
          <w:szCs w:val="24"/>
        </w:rPr>
        <w:t xml:space="preserve">- </w:t>
      </w:r>
      <w:r w:rsidR="002B7FCC">
        <w:rPr>
          <w:rFonts w:cstheme="minorHAnsi"/>
          <w:sz w:val="24"/>
          <w:szCs w:val="24"/>
        </w:rPr>
        <w:t xml:space="preserve">can help build schemas and shape certain behaviours. </w:t>
      </w:r>
      <w:r w:rsidR="00FB503E">
        <w:rPr>
          <w:rFonts w:cstheme="minorHAnsi"/>
          <w:sz w:val="24"/>
          <w:szCs w:val="24"/>
        </w:rPr>
        <w:t>O</w:t>
      </w:r>
      <w:r w:rsidR="002B7FCC">
        <w:rPr>
          <w:rFonts w:cstheme="minorHAnsi"/>
          <w:sz w:val="24"/>
          <w:szCs w:val="24"/>
        </w:rPr>
        <w:t>bservational understanding and insight i</w:t>
      </w:r>
      <w:r w:rsidR="00FB503E">
        <w:rPr>
          <w:rFonts w:cstheme="minorHAnsi"/>
          <w:sz w:val="24"/>
          <w:szCs w:val="24"/>
        </w:rPr>
        <w:t>n this way i</w:t>
      </w:r>
      <w:r w:rsidR="002B7FCC">
        <w:rPr>
          <w:rFonts w:cstheme="minorHAnsi"/>
          <w:sz w:val="24"/>
          <w:szCs w:val="24"/>
        </w:rPr>
        <w:t xml:space="preserve">s </w:t>
      </w:r>
      <w:r w:rsidR="00FB503E">
        <w:rPr>
          <w:rFonts w:cstheme="minorHAnsi"/>
          <w:sz w:val="24"/>
          <w:szCs w:val="24"/>
        </w:rPr>
        <w:t>dependent</w:t>
      </w:r>
      <w:r w:rsidR="002B7FCC">
        <w:rPr>
          <w:rFonts w:cstheme="minorHAnsi"/>
          <w:sz w:val="24"/>
          <w:szCs w:val="24"/>
        </w:rPr>
        <w:t xml:space="preserve"> on</w:t>
      </w:r>
      <w:r w:rsidR="00FB503E">
        <w:rPr>
          <w:rFonts w:cstheme="minorHAnsi"/>
          <w:sz w:val="24"/>
          <w:szCs w:val="24"/>
        </w:rPr>
        <w:t xml:space="preserve"> such cognitive processes as</w:t>
      </w:r>
      <w:r w:rsidR="002B7FCC">
        <w:rPr>
          <w:rFonts w:cstheme="minorHAnsi"/>
          <w:sz w:val="24"/>
          <w:szCs w:val="24"/>
        </w:rPr>
        <w:t xml:space="preserve"> attention, perception, </w:t>
      </w:r>
      <w:proofErr w:type="gramStart"/>
      <w:r w:rsidR="002B7FCC">
        <w:rPr>
          <w:rFonts w:cstheme="minorHAnsi"/>
          <w:sz w:val="24"/>
          <w:szCs w:val="24"/>
        </w:rPr>
        <w:t>memory</w:t>
      </w:r>
      <w:proofErr w:type="gramEnd"/>
      <w:r w:rsidR="002B7FCC">
        <w:rPr>
          <w:rFonts w:cstheme="minorHAnsi"/>
          <w:sz w:val="24"/>
          <w:szCs w:val="24"/>
        </w:rPr>
        <w:t xml:space="preserve"> and motivation to repeat the observed behaviour</w:t>
      </w:r>
      <w:r w:rsidR="0007545D">
        <w:rPr>
          <w:rFonts w:cstheme="minorHAnsi"/>
          <w:sz w:val="24"/>
          <w:szCs w:val="24"/>
        </w:rPr>
        <w:t xml:space="preserve"> (</w:t>
      </w:r>
      <w:r w:rsidR="006C729B">
        <w:rPr>
          <w:rFonts w:cstheme="minorHAnsi"/>
          <w:sz w:val="24"/>
          <w:szCs w:val="24"/>
        </w:rPr>
        <w:t>Deaton, 2015</w:t>
      </w:r>
      <w:r w:rsidR="0007545D">
        <w:rPr>
          <w:rFonts w:cstheme="minorHAnsi"/>
          <w:sz w:val="24"/>
          <w:szCs w:val="24"/>
        </w:rPr>
        <w:t>).</w:t>
      </w:r>
      <w:r w:rsidR="00372909">
        <w:rPr>
          <w:rFonts w:cstheme="minorHAnsi"/>
          <w:sz w:val="24"/>
          <w:szCs w:val="24"/>
        </w:rPr>
        <w:t xml:space="preserve"> For instance, a child will often receive positive reinforcement, praise and attention when playing with gender appropriate toys or choosing gender appropriate clothing, this results in a learned behaviour from observing other children of the same sex doing the same. </w:t>
      </w:r>
      <w:r w:rsidR="00E14BD0">
        <w:rPr>
          <w:rFonts w:cstheme="minorHAnsi"/>
          <w:sz w:val="24"/>
          <w:szCs w:val="24"/>
        </w:rPr>
        <w:t xml:space="preserve">Boys are typically seen by parents as more aggressive and even encouraged to be so, although when the same aggressive behaviour </w:t>
      </w:r>
      <w:r w:rsidR="00164CB7">
        <w:rPr>
          <w:rFonts w:cstheme="minorHAnsi"/>
          <w:sz w:val="24"/>
          <w:szCs w:val="24"/>
        </w:rPr>
        <w:t>appeared</w:t>
      </w:r>
      <w:r w:rsidR="00E14BD0">
        <w:rPr>
          <w:rFonts w:cstheme="minorHAnsi"/>
          <w:sz w:val="24"/>
          <w:szCs w:val="24"/>
        </w:rPr>
        <w:t xml:space="preserve"> </w:t>
      </w:r>
      <w:r w:rsidR="00164CB7">
        <w:rPr>
          <w:rFonts w:cstheme="minorHAnsi"/>
          <w:sz w:val="24"/>
          <w:szCs w:val="24"/>
        </w:rPr>
        <w:t>in</w:t>
      </w:r>
      <w:r w:rsidR="00E14BD0">
        <w:rPr>
          <w:rFonts w:cstheme="minorHAnsi"/>
          <w:sz w:val="24"/>
          <w:szCs w:val="24"/>
        </w:rPr>
        <w:t xml:space="preserve"> girls the parents intervened sooner even </w:t>
      </w:r>
      <w:r w:rsidR="00164CB7">
        <w:rPr>
          <w:rFonts w:cstheme="minorHAnsi"/>
          <w:sz w:val="24"/>
          <w:szCs w:val="24"/>
        </w:rPr>
        <w:t>though</w:t>
      </w:r>
      <w:r w:rsidR="00E14BD0">
        <w:rPr>
          <w:rFonts w:cstheme="minorHAnsi"/>
          <w:sz w:val="24"/>
          <w:szCs w:val="24"/>
        </w:rPr>
        <w:t xml:space="preserve"> </w:t>
      </w:r>
      <w:r w:rsidR="00164CB7">
        <w:rPr>
          <w:rFonts w:cstheme="minorHAnsi"/>
          <w:sz w:val="24"/>
          <w:szCs w:val="24"/>
        </w:rPr>
        <w:t xml:space="preserve">they </w:t>
      </w:r>
      <w:r w:rsidR="00E14BD0">
        <w:rPr>
          <w:rFonts w:cstheme="minorHAnsi"/>
          <w:sz w:val="24"/>
          <w:szCs w:val="24"/>
        </w:rPr>
        <w:t xml:space="preserve">believed they were </w:t>
      </w:r>
      <w:r w:rsidR="00164CB7">
        <w:rPr>
          <w:rFonts w:cstheme="minorHAnsi"/>
          <w:sz w:val="24"/>
          <w:szCs w:val="24"/>
        </w:rPr>
        <w:t xml:space="preserve">mediating the behaviour in the same way between sexes (Gross, 2020). </w:t>
      </w:r>
    </w:p>
    <w:p w14:paraId="7786B43A" w14:textId="77777777" w:rsidR="00BF422C" w:rsidRDefault="00BF422C" w:rsidP="00BF422C">
      <w:pPr>
        <w:spacing w:line="480" w:lineRule="auto"/>
        <w:rPr>
          <w:rFonts w:cstheme="minorHAnsi"/>
          <w:sz w:val="24"/>
          <w:szCs w:val="24"/>
        </w:rPr>
      </w:pPr>
    </w:p>
    <w:p w14:paraId="017892B2" w14:textId="1C717C39" w:rsidR="00BF422C" w:rsidRPr="007D3EBF" w:rsidRDefault="009A566B" w:rsidP="00BF422C">
      <w:pPr>
        <w:spacing w:line="480" w:lineRule="auto"/>
        <w:rPr>
          <w:rFonts w:cstheme="minorHAnsi"/>
          <w:sz w:val="24"/>
          <w:szCs w:val="24"/>
        </w:rPr>
      </w:pPr>
      <w:r>
        <w:rPr>
          <w:rFonts w:cstheme="minorHAnsi"/>
          <w:sz w:val="24"/>
          <w:szCs w:val="24"/>
        </w:rPr>
        <w:lastRenderedPageBreak/>
        <w:t xml:space="preserve">Eagly (1987, as cited in Lauzen et al., 2008) </w:t>
      </w:r>
      <w:r w:rsidR="008C2707">
        <w:rPr>
          <w:rFonts w:cstheme="minorHAnsi"/>
          <w:sz w:val="24"/>
          <w:szCs w:val="24"/>
        </w:rPr>
        <w:t>identifies</w:t>
      </w:r>
      <w:r w:rsidR="00053A05">
        <w:rPr>
          <w:rFonts w:cstheme="minorHAnsi"/>
          <w:sz w:val="24"/>
          <w:szCs w:val="24"/>
        </w:rPr>
        <w:t xml:space="preserve"> </w:t>
      </w:r>
      <w:proofErr w:type="gramStart"/>
      <w:r w:rsidR="00053A05">
        <w:rPr>
          <w:rFonts w:cstheme="minorHAnsi"/>
          <w:sz w:val="24"/>
          <w:szCs w:val="24"/>
        </w:rPr>
        <w:t>that social roles</w:t>
      </w:r>
      <w:proofErr w:type="gramEnd"/>
      <w:r w:rsidR="00053A05">
        <w:rPr>
          <w:rFonts w:cstheme="minorHAnsi"/>
          <w:sz w:val="24"/>
          <w:szCs w:val="24"/>
        </w:rPr>
        <w:t xml:space="preserve"> </w:t>
      </w:r>
      <w:r w:rsidR="00C2002A">
        <w:rPr>
          <w:rFonts w:cstheme="minorHAnsi"/>
          <w:sz w:val="24"/>
          <w:szCs w:val="24"/>
        </w:rPr>
        <w:t>a</w:t>
      </w:r>
      <w:r w:rsidR="0062491A">
        <w:rPr>
          <w:rFonts w:cstheme="minorHAnsi"/>
          <w:sz w:val="24"/>
          <w:szCs w:val="24"/>
        </w:rPr>
        <w:t>re</w:t>
      </w:r>
      <w:r w:rsidR="00C2002A">
        <w:rPr>
          <w:rFonts w:cstheme="minorHAnsi"/>
          <w:sz w:val="24"/>
          <w:szCs w:val="24"/>
        </w:rPr>
        <w:t xml:space="preserve"> </w:t>
      </w:r>
      <w:r>
        <w:rPr>
          <w:rFonts w:cstheme="minorHAnsi"/>
          <w:sz w:val="24"/>
          <w:szCs w:val="24"/>
        </w:rPr>
        <w:t>largely</w:t>
      </w:r>
      <w:r w:rsidR="00053A05">
        <w:rPr>
          <w:rFonts w:cstheme="minorHAnsi"/>
          <w:sz w:val="24"/>
          <w:szCs w:val="24"/>
        </w:rPr>
        <w:t xml:space="preserve"> responsible for forming the basis of </w:t>
      </w:r>
      <w:r w:rsidR="00C818BE">
        <w:rPr>
          <w:rFonts w:cstheme="minorHAnsi"/>
          <w:sz w:val="24"/>
          <w:szCs w:val="24"/>
        </w:rPr>
        <w:t>gender stereotypes</w:t>
      </w:r>
      <w:r w:rsidR="00053A05">
        <w:rPr>
          <w:rFonts w:cstheme="minorHAnsi"/>
          <w:sz w:val="24"/>
          <w:szCs w:val="24"/>
        </w:rPr>
        <w:t>.</w:t>
      </w:r>
      <w:r w:rsidR="004346D0">
        <w:rPr>
          <w:rFonts w:cstheme="minorHAnsi"/>
          <w:sz w:val="24"/>
          <w:szCs w:val="24"/>
        </w:rPr>
        <w:t xml:space="preserve"> </w:t>
      </w:r>
      <w:r w:rsidR="00B7514A">
        <w:rPr>
          <w:rFonts w:cstheme="minorHAnsi"/>
          <w:sz w:val="24"/>
          <w:szCs w:val="24"/>
        </w:rPr>
        <w:t xml:space="preserve">A meta-analysis carried out by </w:t>
      </w:r>
      <w:r w:rsidR="008C2707">
        <w:rPr>
          <w:rFonts w:cstheme="minorHAnsi"/>
          <w:sz w:val="24"/>
          <w:szCs w:val="24"/>
        </w:rPr>
        <w:t xml:space="preserve">Eagly et al. (2019) </w:t>
      </w:r>
      <w:r w:rsidR="00511E08">
        <w:rPr>
          <w:rFonts w:cstheme="minorHAnsi"/>
          <w:sz w:val="24"/>
          <w:szCs w:val="24"/>
        </w:rPr>
        <w:t>used</w:t>
      </w:r>
      <w:r w:rsidR="00B7514A">
        <w:rPr>
          <w:rFonts w:cstheme="minorHAnsi"/>
          <w:sz w:val="24"/>
          <w:szCs w:val="24"/>
        </w:rPr>
        <w:t xml:space="preserve"> data from </w:t>
      </w:r>
      <w:r w:rsidR="008C2707">
        <w:rPr>
          <w:rFonts w:cstheme="minorHAnsi"/>
          <w:sz w:val="24"/>
          <w:szCs w:val="24"/>
        </w:rPr>
        <w:t xml:space="preserve">30,000 participants </w:t>
      </w:r>
      <w:r w:rsidR="00511E08">
        <w:rPr>
          <w:rFonts w:cstheme="minorHAnsi"/>
          <w:sz w:val="24"/>
          <w:szCs w:val="24"/>
        </w:rPr>
        <w:t>to analyse</w:t>
      </w:r>
      <w:r w:rsidR="00B7514A">
        <w:rPr>
          <w:rFonts w:cstheme="minorHAnsi"/>
          <w:sz w:val="24"/>
          <w:szCs w:val="24"/>
        </w:rPr>
        <w:t xml:space="preserve"> their </w:t>
      </w:r>
      <w:r w:rsidR="008C2707">
        <w:rPr>
          <w:rFonts w:cstheme="minorHAnsi"/>
          <w:sz w:val="24"/>
          <w:szCs w:val="24"/>
        </w:rPr>
        <w:t>views o</w:t>
      </w:r>
      <w:r w:rsidR="00B7514A">
        <w:rPr>
          <w:rFonts w:cstheme="minorHAnsi"/>
          <w:sz w:val="24"/>
          <w:szCs w:val="24"/>
        </w:rPr>
        <w:t>f</w:t>
      </w:r>
      <w:r w:rsidR="008C2707">
        <w:rPr>
          <w:rFonts w:cstheme="minorHAnsi"/>
          <w:sz w:val="24"/>
          <w:szCs w:val="24"/>
        </w:rPr>
        <w:t xml:space="preserve"> gender stereotypes</w:t>
      </w:r>
      <w:r w:rsidR="00F650A2">
        <w:rPr>
          <w:rFonts w:cstheme="minorHAnsi"/>
          <w:sz w:val="24"/>
          <w:szCs w:val="24"/>
        </w:rPr>
        <w:t>. W</w:t>
      </w:r>
      <w:r w:rsidR="00240351">
        <w:rPr>
          <w:rFonts w:cstheme="minorHAnsi"/>
          <w:sz w:val="24"/>
          <w:szCs w:val="24"/>
        </w:rPr>
        <w:t xml:space="preserve">hile they </w:t>
      </w:r>
      <w:r w:rsidR="008C2707">
        <w:rPr>
          <w:rFonts w:cstheme="minorHAnsi"/>
          <w:sz w:val="24"/>
          <w:szCs w:val="24"/>
        </w:rPr>
        <w:t>found the roles of employment between men and women have significantly changed since the 20</w:t>
      </w:r>
      <w:r w:rsidR="008C2707" w:rsidRPr="00FE194C">
        <w:rPr>
          <w:rFonts w:cstheme="minorHAnsi"/>
          <w:sz w:val="24"/>
          <w:szCs w:val="24"/>
          <w:vertAlign w:val="superscript"/>
        </w:rPr>
        <w:t>th</w:t>
      </w:r>
      <w:r w:rsidR="008C2707">
        <w:rPr>
          <w:rFonts w:cstheme="minorHAnsi"/>
          <w:sz w:val="24"/>
          <w:szCs w:val="24"/>
        </w:rPr>
        <w:t xml:space="preserve"> century</w:t>
      </w:r>
      <w:r w:rsidR="00511E08">
        <w:rPr>
          <w:rFonts w:cstheme="minorHAnsi"/>
          <w:sz w:val="24"/>
          <w:szCs w:val="24"/>
        </w:rPr>
        <w:t xml:space="preserve"> </w:t>
      </w:r>
      <w:r w:rsidR="008C2707">
        <w:rPr>
          <w:rFonts w:cstheme="minorHAnsi"/>
          <w:sz w:val="24"/>
          <w:szCs w:val="24"/>
        </w:rPr>
        <w:t>demonstrating far less occupational segregation</w:t>
      </w:r>
      <w:r w:rsidR="00240351">
        <w:rPr>
          <w:rFonts w:cstheme="minorHAnsi"/>
          <w:sz w:val="24"/>
          <w:szCs w:val="24"/>
        </w:rPr>
        <w:t xml:space="preserve">, </w:t>
      </w:r>
      <w:r w:rsidR="008C2707">
        <w:rPr>
          <w:rFonts w:cstheme="minorHAnsi"/>
          <w:sz w:val="24"/>
          <w:szCs w:val="24"/>
        </w:rPr>
        <w:t xml:space="preserve">women are still highly likely to go into jobs which require social, </w:t>
      </w:r>
      <w:proofErr w:type="gramStart"/>
      <w:r w:rsidR="008C2707">
        <w:rPr>
          <w:rFonts w:cstheme="minorHAnsi"/>
          <w:sz w:val="24"/>
          <w:szCs w:val="24"/>
        </w:rPr>
        <w:t>domestic</w:t>
      </w:r>
      <w:proofErr w:type="gramEnd"/>
      <w:r w:rsidR="008C2707">
        <w:rPr>
          <w:rFonts w:cstheme="minorHAnsi"/>
          <w:sz w:val="24"/>
          <w:szCs w:val="24"/>
        </w:rPr>
        <w:t xml:space="preserve"> and empathic duties, such as health care and education.</w:t>
      </w:r>
      <w:r w:rsidR="00C8683D">
        <w:rPr>
          <w:rFonts w:cstheme="minorHAnsi"/>
          <w:sz w:val="24"/>
          <w:szCs w:val="24"/>
        </w:rPr>
        <w:t xml:space="preserve"> </w:t>
      </w:r>
      <w:r w:rsidR="00061621" w:rsidRPr="00CC7AA2">
        <w:rPr>
          <w:sz w:val="24"/>
          <w:szCs w:val="24"/>
        </w:rPr>
        <w:t>Signorielli</w:t>
      </w:r>
      <w:r w:rsidR="00061621">
        <w:rPr>
          <w:rFonts w:cstheme="minorHAnsi"/>
          <w:sz w:val="24"/>
          <w:szCs w:val="24"/>
        </w:rPr>
        <w:t xml:space="preserve"> </w:t>
      </w:r>
      <w:r w:rsidR="00F813ED">
        <w:rPr>
          <w:rFonts w:cstheme="minorHAnsi"/>
          <w:sz w:val="24"/>
          <w:szCs w:val="24"/>
        </w:rPr>
        <w:t xml:space="preserve">(1982, as cited in Lauzen et al., 2008) </w:t>
      </w:r>
      <w:r w:rsidR="00AF038F">
        <w:rPr>
          <w:rFonts w:cstheme="minorHAnsi"/>
          <w:sz w:val="24"/>
          <w:szCs w:val="24"/>
        </w:rPr>
        <w:t xml:space="preserve">reinforced this and </w:t>
      </w:r>
      <w:r w:rsidR="00061621">
        <w:rPr>
          <w:rFonts w:cstheme="minorHAnsi"/>
          <w:sz w:val="24"/>
          <w:szCs w:val="24"/>
        </w:rPr>
        <w:t xml:space="preserve">found that women featured heavily in </w:t>
      </w:r>
      <w:r w:rsidR="0062491A">
        <w:rPr>
          <w:rFonts w:cstheme="minorHAnsi"/>
          <w:sz w:val="24"/>
          <w:szCs w:val="24"/>
        </w:rPr>
        <w:t>prime-time</w:t>
      </w:r>
      <w:r w:rsidR="00061621">
        <w:rPr>
          <w:rFonts w:cstheme="minorHAnsi"/>
          <w:sz w:val="24"/>
          <w:szCs w:val="24"/>
        </w:rPr>
        <w:t xml:space="preserve"> programmes about family issues and the home</w:t>
      </w:r>
      <w:r w:rsidR="00F813ED">
        <w:rPr>
          <w:rFonts w:cstheme="minorHAnsi"/>
          <w:sz w:val="24"/>
          <w:szCs w:val="24"/>
        </w:rPr>
        <w:t>.</w:t>
      </w:r>
      <w:r w:rsidR="00061621">
        <w:rPr>
          <w:rFonts w:cstheme="minorHAnsi"/>
          <w:sz w:val="24"/>
          <w:szCs w:val="24"/>
        </w:rPr>
        <w:t xml:space="preserve"> </w:t>
      </w:r>
      <w:r w:rsidR="0053571C">
        <w:rPr>
          <w:rFonts w:cstheme="minorHAnsi"/>
          <w:sz w:val="24"/>
          <w:szCs w:val="24"/>
        </w:rPr>
        <w:t>Lauzen et al. (2008)</w:t>
      </w:r>
      <w:r w:rsidR="007863E9">
        <w:rPr>
          <w:rFonts w:cstheme="minorHAnsi"/>
          <w:sz w:val="24"/>
          <w:szCs w:val="24"/>
        </w:rPr>
        <w:t xml:space="preserve"> </w:t>
      </w:r>
      <w:r w:rsidR="00F40C25">
        <w:rPr>
          <w:rFonts w:cstheme="minorHAnsi"/>
          <w:sz w:val="24"/>
          <w:szCs w:val="24"/>
        </w:rPr>
        <w:t>goes on to state</w:t>
      </w:r>
      <w:r w:rsidR="007863E9">
        <w:rPr>
          <w:rFonts w:cstheme="minorHAnsi"/>
          <w:sz w:val="24"/>
          <w:szCs w:val="24"/>
        </w:rPr>
        <w:t xml:space="preserve"> that consistency</w:t>
      </w:r>
      <w:r w:rsidR="00F40C25">
        <w:rPr>
          <w:rFonts w:cstheme="minorHAnsi"/>
          <w:sz w:val="24"/>
          <w:szCs w:val="24"/>
        </w:rPr>
        <w:t xml:space="preserve"> and predictability</w:t>
      </w:r>
      <w:r w:rsidR="007863E9">
        <w:rPr>
          <w:rFonts w:cstheme="minorHAnsi"/>
          <w:sz w:val="24"/>
          <w:szCs w:val="24"/>
        </w:rPr>
        <w:t xml:space="preserve"> </w:t>
      </w:r>
      <w:r w:rsidR="00C8683D">
        <w:rPr>
          <w:rFonts w:cstheme="minorHAnsi"/>
          <w:sz w:val="24"/>
          <w:szCs w:val="24"/>
        </w:rPr>
        <w:t>when</w:t>
      </w:r>
      <w:r w:rsidR="007863E9">
        <w:rPr>
          <w:rFonts w:cstheme="minorHAnsi"/>
          <w:sz w:val="24"/>
          <w:szCs w:val="24"/>
        </w:rPr>
        <w:t xml:space="preserve"> portraying </w:t>
      </w:r>
      <w:r w:rsidR="00DE795C">
        <w:rPr>
          <w:rFonts w:cstheme="minorHAnsi"/>
          <w:sz w:val="24"/>
          <w:szCs w:val="24"/>
        </w:rPr>
        <w:t xml:space="preserve">such </w:t>
      </w:r>
      <w:r w:rsidR="007863E9">
        <w:rPr>
          <w:rFonts w:cstheme="minorHAnsi"/>
          <w:sz w:val="24"/>
          <w:szCs w:val="24"/>
        </w:rPr>
        <w:t>male and female roles</w:t>
      </w:r>
      <w:r w:rsidR="000E509E">
        <w:rPr>
          <w:rFonts w:cstheme="minorHAnsi"/>
          <w:sz w:val="24"/>
          <w:szCs w:val="24"/>
        </w:rPr>
        <w:t xml:space="preserve"> maintain</w:t>
      </w:r>
      <w:r w:rsidR="00DE795C">
        <w:rPr>
          <w:rFonts w:cstheme="minorHAnsi"/>
          <w:sz w:val="24"/>
          <w:szCs w:val="24"/>
        </w:rPr>
        <w:t xml:space="preserve"> consistency of</w:t>
      </w:r>
      <w:r w:rsidR="000C1B4D">
        <w:rPr>
          <w:rFonts w:cstheme="minorHAnsi"/>
          <w:sz w:val="24"/>
          <w:szCs w:val="24"/>
        </w:rPr>
        <w:t xml:space="preserve"> the</w:t>
      </w:r>
      <w:r w:rsidR="007863E9">
        <w:rPr>
          <w:rFonts w:cstheme="minorHAnsi"/>
          <w:sz w:val="24"/>
          <w:szCs w:val="24"/>
        </w:rPr>
        <w:t xml:space="preserve"> viewers expectations and </w:t>
      </w:r>
      <w:r w:rsidR="000C1B4D">
        <w:rPr>
          <w:rFonts w:cstheme="minorHAnsi"/>
          <w:sz w:val="24"/>
          <w:szCs w:val="24"/>
        </w:rPr>
        <w:t xml:space="preserve">pre-existing </w:t>
      </w:r>
      <w:r w:rsidR="007863E9">
        <w:rPr>
          <w:rFonts w:cstheme="minorHAnsi"/>
          <w:sz w:val="24"/>
          <w:szCs w:val="24"/>
        </w:rPr>
        <w:t>schema</w:t>
      </w:r>
      <w:r w:rsidR="000E509E">
        <w:rPr>
          <w:rFonts w:cstheme="minorHAnsi"/>
          <w:sz w:val="24"/>
          <w:szCs w:val="24"/>
        </w:rPr>
        <w:t xml:space="preserve">. </w:t>
      </w:r>
      <w:r w:rsidR="00BF422C">
        <w:rPr>
          <w:rFonts w:cstheme="minorHAnsi"/>
          <w:sz w:val="24"/>
          <w:szCs w:val="24"/>
        </w:rPr>
        <w:t xml:space="preserve">Festinger’s (1957) theory of cognitive dissonance (as cited in Barrett, 2017), </w:t>
      </w:r>
      <w:r w:rsidR="00DE795C">
        <w:rPr>
          <w:rFonts w:cstheme="minorHAnsi"/>
          <w:sz w:val="24"/>
          <w:szCs w:val="24"/>
        </w:rPr>
        <w:t>addresses</w:t>
      </w:r>
      <w:r w:rsidR="00BF422C">
        <w:rPr>
          <w:rFonts w:cstheme="minorHAnsi"/>
          <w:sz w:val="24"/>
          <w:szCs w:val="24"/>
        </w:rPr>
        <w:t xml:space="preserve"> the requirement of people as human beings to maintain a consistent, settled version of themselves and the world around them </w:t>
      </w:r>
      <w:r w:rsidR="001264CB">
        <w:rPr>
          <w:rFonts w:cstheme="minorHAnsi"/>
          <w:sz w:val="24"/>
          <w:szCs w:val="24"/>
        </w:rPr>
        <w:t xml:space="preserve">and what they know to be true </w:t>
      </w:r>
      <w:r w:rsidR="00BF422C">
        <w:rPr>
          <w:rFonts w:cstheme="minorHAnsi"/>
          <w:sz w:val="24"/>
          <w:szCs w:val="24"/>
        </w:rPr>
        <w:t xml:space="preserve">and where inconsistencies occur so to does dissonance. As a result of this, humans are predominantly motivated to get rid of such feelings of unpleasantness and discord by changing their attitude (Davey, 2011). </w:t>
      </w:r>
    </w:p>
    <w:p w14:paraId="12AD96A5" w14:textId="69DE0DAE" w:rsidR="00C8683D" w:rsidRDefault="00C8683D" w:rsidP="008C2707">
      <w:pPr>
        <w:spacing w:line="480" w:lineRule="auto"/>
        <w:rPr>
          <w:rFonts w:cstheme="minorHAnsi"/>
          <w:sz w:val="24"/>
          <w:szCs w:val="24"/>
        </w:rPr>
      </w:pPr>
    </w:p>
    <w:p w14:paraId="1FD5FEBC" w14:textId="57F4092F" w:rsidR="008342B7" w:rsidRDefault="006C005C" w:rsidP="008C2707">
      <w:pPr>
        <w:spacing w:line="480" w:lineRule="auto"/>
        <w:rPr>
          <w:sz w:val="24"/>
          <w:szCs w:val="24"/>
        </w:rPr>
      </w:pPr>
      <w:r>
        <w:rPr>
          <w:rFonts w:cstheme="minorHAnsi"/>
          <w:sz w:val="24"/>
          <w:szCs w:val="24"/>
        </w:rPr>
        <w:t xml:space="preserve">Further research by </w:t>
      </w:r>
      <w:r w:rsidRPr="006C005C">
        <w:rPr>
          <w:sz w:val="24"/>
          <w:szCs w:val="24"/>
        </w:rPr>
        <w:t>Signorielli and Kahlenberg (2001</w:t>
      </w:r>
      <w:r w:rsidR="00BD551B">
        <w:rPr>
          <w:sz w:val="24"/>
          <w:szCs w:val="24"/>
        </w:rPr>
        <w:t xml:space="preserve">, as cited in Lauzen, et al., 2008) found that </w:t>
      </w:r>
      <w:r w:rsidR="00BD551B" w:rsidRPr="00BD551B">
        <w:rPr>
          <w:sz w:val="24"/>
          <w:szCs w:val="24"/>
        </w:rPr>
        <w:t xml:space="preserve">male characters </w:t>
      </w:r>
      <w:r w:rsidR="00BD551B">
        <w:rPr>
          <w:sz w:val="24"/>
          <w:szCs w:val="24"/>
        </w:rPr>
        <w:t xml:space="preserve">on </w:t>
      </w:r>
      <w:r w:rsidR="0062491A">
        <w:rPr>
          <w:sz w:val="24"/>
          <w:szCs w:val="24"/>
        </w:rPr>
        <w:t>prime-time</w:t>
      </w:r>
      <w:r w:rsidR="00BD551B">
        <w:rPr>
          <w:sz w:val="24"/>
          <w:szCs w:val="24"/>
        </w:rPr>
        <w:t xml:space="preserve"> television </w:t>
      </w:r>
      <w:r w:rsidR="00BD551B" w:rsidRPr="00BD551B">
        <w:rPr>
          <w:sz w:val="24"/>
          <w:szCs w:val="24"/>
        </w:rPr>
        <w:t xml:space="preserve">were </w:t>
      </w:r>
      <w:r w:rsidR="00BD551B">
        <w:rPr>
          <w:sz w:val="24"/>
          <w:szCs w:val="24"/>
        </w:rPr>
        <w:t xml:space="preserve">much </w:t>
      </w:r>
      <w:r w:rsidR="00BD551B" w:rsidRPr="00BD551B">
        <w:rPr>
          <w:sz w:val="24"/>
          <w:szCs w:val="24"/>
        </w:rPr>
        <w:t xml:space="preserve">more </w:t>
      </w:r>
      <w:r w:rsidR="00BD551B">
        <w:rPr>
          <w:sz w:val="24"/>
          <w:szCs w:val="24"/>
        </w:rPr>
        <w:t xml:space="preserve">likely than females to have a job </w:t>
      </w:r>
      <w:proofErr w:type="gramStart"/>
      <w:r w:rsidR="00BD551B">
        <w:rPr>
          <w:sz w:val="24"/>
          <w:szCs w:val="24"/>
        </w:rPr>
        <w:t>and also</w:t>
      </w:r>
      <w:proofErr w:type="gramEnd"/>
      <w:r w:rsidR="00BD551B">
        <w:rPr>
          <w:sz w:val="24"/>
          <w:szCs w:val="24"/>
        </w:rPr>
        <w:t xml:space="preserve"> had a greater variety and choice of jobs. </w:t>
      </w:r>
      <w:r w:rsidR="008C2707">
        <w:rPr>
          <w:rFonts w:cstheme="minorHAnsi"/>
          <w:sz w:val="24"/>
          <w:szCs w:val="24"/>
        </w:rPr>
        <w:t>Thus poses the question - does this occur as an automatic, historical association between women</w:t>
      </w:r>
      <w:r w:rsidR="00F813ED">
        <w:rPr>
          <w:rFonts w:cstheme="minorHAnsi"/>
          <w:sz w:val="24"/>
          <w:szCs w:val="24"/>
        </w:rPr>
        <w:t xml:space="preserve"> and</w:t>
      </w:r>
      <w:r w:rsidR="008C2707">
        <w:rPr>
          <w:rFonts w:cstheme="minorHAnsi"/>
          <w:sz w:val="24"/>
          <w:szCs w:val="24"/>
        </w:rPr>
        <w:t xml:space="preserve"> certain type</w:t>
      </w:r>
      <w:r w:rsidR="00F813ED">
        <w:rPr>
          <w:rFonts w:cstheme="minorHAnsi"/>
          <w:sz w:val="24"/>
          <w:szCs w:val="24"/>
        </w:rPr>
        <w:t>s</w:t>
      </w:r>
      <w:r w:rsidR="008C2707">
        <w:rPr>
          <w:rFonts w:cstheme="minorHAnsi"/>
          <w:sz w:val="24"/>
          <w:szCs w:val="24"/>
        </w:rPr>
        <w:t xml:space="preserve"> of employment and the stereotype</w:t>
      </w:r>
      <w:r w:rsidR="00F813ED">
        <w:rPr>
          <w:rFonts w:cstheme="minorHAnsi"/>
          <w:sz w:val="24"/>
          <w:szCs w:val="24"/>
        </w:rPr>
        <w:t>s</w:t>
      </w:r>
      <w:r w:rsidR="008C2707">
        <w:rPr>
          <w:rFonts w:cstheme="minorHAnsi"/>
          <w:sz w:val="24"/>
          <w:szCs w:val="24"/>
        </w:rPr>
        <w:t xml:space="preserve"> that follow as a result, or is</w:t>
      </w:r>
      <w:r w:rsidR="00F813ED">
        <w:rPr>
          <w:rFonts w:cstheme="minorHAnsi"/>
          <w:sz w:val="24"/>
          <w:szCs w:val="24"/>
        </w:rPr>
        <w:t xml:space="preserve"> it as</w:t>
      </w:r>
      <w:r w:rsidR="008C2707">
        <w:rPr>
          <w:rFonts w:cstheme="minorHAnsi"/>
          <w:sz w:val="24"/>
          <w:szCs w:val="24"/>
        </w:rPr>
        <w:t xml:space="preserve"> Jones and Davis’</w:t>
      </w:r>
      <w:r w:rsidR="003A3D46">
        <w:rPr>
          <w:rFonts w:cstheme="minorHAnsi"/>
          <w:sz w:val="24"/>
          <w:szCs w:val="24"/>
        </w:rPr>
        <w:t xml:space="preserve"> (1965)</w:t>
      </w:r>
      <w:r w:rsidR="008C2707">
        <w:rPr>
          <w:rFonts w:cstheme="minorHAnsi"/>
          <w:sz w:val="24"/>
          <w:szCs w:val="24"/>
        </w:rPr>
        <w:t xml:space="preserve"> view</w:t>
      </w:r>
      <w:r w:rsidR="00F813ED">
        <w:rPr>
          <w:rFonts w:cstheme="minorHAnsi"/>
          <w:sz w:val="24"/>
          <w:szCs w:val="24"/>
        </w:rPr>
        <w:t xml:space="preserve"> </w:t>
      </w:r>
      <w:r w:rsidR="008C2707">
        <w:rPr>
          <w:rFonts w:cstheme="minorHAnsi"/>
          <w:sz w:val="24"/>
          <w:szCs w:val="24"/>
        </w:rPr>
        <w:t xml:space="preserve">where women might have previously chosen such jobs out of necessity and lack of </w:t>
      </w:r>
      <w:r w:rsidR="008C2707">
        <w:rPr>
          <w:rFonts w:cstheme="minorHAnsi"/>
          <w:sz w:val="24"/>
          <w:szCs w:val="24"/>
        </w:rPr>
        <w:lastRenderedPageBreak/>
        <w:t xml:space="preserve">choice, they now - despite enhanced education and employment options - still actively choose to work within those areas of employment, thus leaning toward the natural traits and attributes they possess enabling them to do the job. To give balance, </w:t>
      </w:r>
      <w:r w:rsidR="000C1B4D">
        <w:rPr>
          <w:rFonts w:cstheme="minorHAnsi"/>
          <w:sz w:val="24"/>
          <w:szCs w:val="24"/>
        </w:rPr>
        <w:t xml:space="preserve">in the few occasions </w:t>
      </w:r>
      <w:r w:rsidR="008C2707">
        <w:rPr>
          <w:rFonts w:cstheme="minorHAnsi"/>
          <w:sz w:val="24"/>
          <w:szCs w:val="24"/>
        </w:rPr>
        <w:t xml:space="preserve">where women were represented as working in traditionally male-dominated jobs, the </w:t>
      </w:r>
      <w:r w:rsidR="000C1B4D">
        <w:rPr>
          <w:rFonts w:cstheme="minorHAnsi"/>
          <w:sz w:val="24"/>
          <w:szCs w:val="24"/>
        </w:rPr>
        <w:t xml:space="preserve">female </w:t>
      </w:r>
      <w:r w:rsidR="008C2707">
        <w:rPr>
          <w:rFonts w:cstheme="minorHAnsi"/>
          <w:sz w:val="24"/>
          <w:szCs w:val="24"/>
        </w:rPr>
        <w:t xml:space="preserve">roles were not considered to be as demanding as their male counterparts and females were even portrayed as having less authority in that field </w:t>
      </w:r>
      <w:r w:rsidR="000C1B4D">
        <w:rPr>
          <w:rFonts w:cstheme="minorHAnsi"/>
          <w:sz w:val="24"/>
          <w:szCs w:val="24"/>
        </w:rPr>
        <w:t xml:space="preserve">even though they were equally as competent </w:t>
      </w:r>
      <w:r w:rsidR="008C2707">
        <w:rPr>
          <w:rFonts w:cstheme="minorHAnsi"/>
          <w:sz w:val="24"/>
          <w:szCs w:val="24"/>
        </w:rPr>
        <w:t>(Skuratowicz &amp; Hunter, 2004).</w:t>
      </w:r>
      <w:r w:rsidR="00E10962">
        <w:rPr>
          <w:rFonts w:cstheme="minorHAnsi"/>
          <w:sz w:val="24"/>
          <w:szCs w:val="24"/>
        </w:rPr>
        <w:t xml:space="preserve"> </w:t>
      </w:r>
      <w:r w:rsidR="00E10962" w:rsidRPr="00E10962">
        <w:rPr>
          <w:sz w:val="24"/>
          <w:szCs w:val="24"/>
        </w:rPr>
        <w:t>Vande Berg and Streckfuss (1992</w:t>
      </w:r>
      <w:r w:rsidR="000A06DE">
        <w:rPr>
          <w:sz w:val="24"/>
          <w:szCs w:val="24"/>
        </w:rPr>
        <w:t xml:space="preserve">, as cited in Lauzen, et al., 2008) </w:t>
      </w:r>
      <w:r w:rsidR="00E10962">
        <w:rPr>
          <w:sz w:val="24"/>
          <w:szCs w:val="24"/>
        </w:rPr>
        <w:t>support</w:t>
      </w:r>
      <w:r w:rsidR="000A06DE">
        <w:rPr>
          <w:sz w:val="24"/>
          <w:szCs w:val="24"/>
        </w:rPr>
        <w:t xml:space="preserve">s </w:t>
      </w:r>
      <w:r w:rsidR="00E10962">
        <w:rPr>
          <w:sz w:val="24"/>
          <w:szCs w:val="24"/>
        </w:rPr>
        <w:t>this and</w:t>
      </w:r>
      <w:r w:rsidR="000A06DE">
        <w:rPr>
          <w:sz w:val="24"/>
          <w:szCs w:val="24"/>
        </w:rPr>
        <w:t xml:space="preserve"> demonstrates how this is mirrored</w:t>
      </w:r>
      <w:r w:rsidR="00F813ED">
        <w:rPr>
          <w:sz w:val="24"/>
          <w:szCs w:val="24"/>
        </w:rPr>
        <w:t xml:space="preserve"> in the media </w:t>
      </w:r>
      <w:r w:rsidR="0097204A">
        <w:rPr>
          <w:sz w:val="24"/>
          <w:szCs w:val="24"/>
        </w:rPr>
        <w:t>particularly</w:t>
      </w:r>
      <w:r w:rsidR="000A06DE">
        <w:rPr>
          <w:sz w:val="24"/>
          <w:szCs w:val="24"/>
        </w:rPr>
        <w:t xml:space="preserve"> on television</w:t>
      </w:r>
      <w:r w:rsidR="00A338C1">
        <w:rPr>
          <w:sz w:val="24"/>
          <w:szCs w:val="24"/>
        </w:rPr>
        <w:t xml:space="preserve">, </w:t>
      </w:r>
      <w:r w:rsidR="00E10962">
        <w:rPr>
          <w:sz w:val="24"/>
          <w:szCs w:val="24"/>
        </w:rPr>
        <w:t xml:space="preserve">also </w:t>
      </w:r>
      <w:r w:rsidR="00A338C1">
        <w:rPr>
          <w:sz w:val="24"/>
          <w:szCs w:val="24"/>
        </w:rPr>
        <w:t>stating</w:t>
      </w:r>
      <w:r w:rsidR="00E10962">
        <w:rPr>
          <w:sz w:val="24"/>
          <w:szCs w:val="24"/>
        </w:rPr>
        <w:t xml:space="preserve"> that when women were represented as </w:t>
      </w:r>
      <w:r w:rsidR="00E10962" w:rsidRPr="00E10962">
        <w:rPr>
          <w:sz w:val="24"/>
          <w:szCs w:val="24"/>
        </w:rPr>
        <w:t xml:space="preserve">present in the workplace, they </w:t>
      </w:r>
      <w:r w:rsidR="00E10962">
        <w:rPr>
          <w:sz w:val="24"/>
          <w:szCs w:val="24"/>
        </w:rPr>
        <w:t>were still portrayed as having</w:t>
      </w:r>
      <w:r w:rsidR="00EE32B9">
        <w:rPr>
          <w:sz w:val="24"/>
          <w:szCs w:val="24"/>
        </w:rPr>
        <w:t xml:space="preserve"> a lesser important,</w:t>
      </w:r>
      <w:r w:rsidR="00E10962">
        <w:rPr>
          <w:sz w:val="24"/>
          <w:szCs w:val="24"/>
        </w:rPr>
        <w:t xml:space="preserve"> </w:t>
      </w:r>
      <w:r w:rsidR="000B1927">
        <w:rPr>
          <w:sz w:val="24"/>
          <w:szCs w:val="24"/>
        </w:rPr>
        <w:t xml:space="preserve">more </w:t>
      </w:r>
      <w:r w:rsidR="00E10962">
        <w:rPr>
          <w:sz w:val="24"/>
          <w:szCs w:val="24"/>
        </w:rPr>
        <w:t>domestic role</w:t>
      </w:r>
      <w:r w:rsidR="00C51C20">
        <w:rPr>
          <w:sz w:val="24"/>
          <w:szCs w:val="24"/>
        </w:rPr>
        <w:t>.</w:t>
      </w:r>
      <w:r w:rsidR="00154662">
        <w:rPr>
          <w:sz w:val="24"/>
          <w:szCs w:val="24"/>
        </w:rPr>
        <w:t xml:space="preserve"> </w:t>
      </w:r>
    </w:p>
    <w:p w14:paraId="07B36E17" w14:textId="77777777" w:rsidR="008342B7" w:rsidRDefault="008342B7" w:rsidP="008C2707">
      <w:pPr>
        <w:spacing w:line="480" w:lineRule="auto"/>
        <w:rPr>
          <w:sz w:val="24"/>
          <w:szCs w:val="24"/>
        </w:rPr>
      </w:pPr>
    </w:p>
    <w:p w14:paraId="529FF378" w14:textId="48113ED1" w:rsidR="008342B7" w:rsidRDefault="00757F50" w:rsidP="008C2707">
      <w:pPr>
        <w:spacing w:line="480" w:lineRule="auto"/>
        <w:rPr>
          <w:sz w:val="24"/>
          <w:szCs w:val="24"/>
        </w:rPr>
      </w:pPr>
      <w:r w:rsidRPr="00154662">
        <w:rPr>
          <w:sz w:val="24"/>
          <w:szCs w:val="24"/>
        </w:rPr>
        <w:t>Sink and Mast</w:t>
      </w:r>
      <w:r w:rsidR="0072740B">
        <w:rPr>
          <w:sz w:val="24"/>
          <w:szCs w:val="24"/>
        </w:rPr>
        <w:t>ro</w:t>
      </w:r>
      <w:r w:rsidRPr="00154662">
        <w:rPr>
          <w:sz w:val="24"/>
          <w:szCs w:val="24"/>
        </w:rPr>
        <w:t xml:space="preserve"> (2016) conducted a study of the depictions of gender</w:t>
      </w:r>
      <w:r w:rsidR="00E96090" w:rsidRPr="00154662">
        <w:rPr>
          <w:sz w:val="24"/>
          <w:szCs w:val="24"/>
        </w:rPr>
        <w:t xml:space="preserve"> roles</w:t>
      </w:r>
      <w:r w:rsidRPr="00154662">
        <w:rPr>
          <w:sz w:val="24"/>
          <w:szCs w:val="24"/>
        </w:rPr>
        <w:t xml:space="preserve"> </w:t>
      </w:r>
      <w:r w:rsidR="00E96090" w:rsidRPr="00154662">
        <w:rPr>
          <w:sz w:val="24"/>
          <w:szCs w:val="24"/>
        </w:rPr>
        <w:t xml:space="preserve">for main characters </w:t>
      </w:r>
      <w:r w:rsidRPr="00154662">
        <w:rPr>
          <w:sz w:val="24"/>
          <w:szCs w:val="24"/>
        </w:rPr>
        <w:t>on</w:t>
      </w:r>
      <w:r w:rsidR="00AE4A6B">
        <w:rPr>
          <w:sz w:val="24"/>
          <w:szCs w:val="24"/>
        </w:rPr>
        <w:t xml:space="preserve"> American</w:t>
      </w:r>
      <w:r w:rsidRPr="00154662">
        <w:rPr>
          <w:sz w:val="24"/>
          <w:szCs w:val="24"/>
        </w:rPr>
        <w:t xml:space="preserve"> prime-time television</w:t>
      </w:r>
      <w:r w:rsidR="00E96090" w:rsidRPr="00154662">
        <w:rPr>
          <w:sz w:val="24"/>
          <w:szCs w:val="24"/>
        </w:rPr>
        <w:t xml:space="preserve"> across 89 </w:t>
      </w:r>
      <w:r w:rsidR="00154662" w:rsidRPr="00154662">
        <w:rPr>
          <w:sz w:val="24"/>
          <w:szCs w:val="24"/>
        </w:rPr>
        <w:t>programmes analysing</w:t>
      </w:r>
      <w:r w:rsidR="00154662">
        <w:rPr>
          <w:sz w:val="24"/>
          <w:szCs w:val="24"/>
        </w:rPr>
        <w:t xml:space="preserve"> a total of</w:t>
      </w:r>
      <w:r w:rsidR="00154662" w:rsidRPr="00154662">
        <w:rPr>
          <w:sz w:val="24"/>
          <w:szCs w:val="24"/>
        </w:rPr>
        <w:t xml:space="preserve"> 1,254 main characters</w:t>
      </w:r>
      <w:r w:rsidR="00E96090" w:rsidRPr="00154662">
        <w:rPr>
          <w:sz w:val="24"/>
          <w:szCs w:val="24"/>
        </w:rPr>
        <w:t xml:space="preserve">. </w:t>
      </w:r>
      <w:r w:rsidR="00154662" w:rsidRPr="00154662">
        <w:rPr>
          <w:sz w:val="24"/>
          <w:szCs w:val="24"/>
        </w:rPr>
        <w:t>The</w:t>
      </w:r>
      <w:r w:rsidR="00154662">
        <w:rPr>
          <w:sz w:val="24"/>
          <w:szCs w:val="24"/>
        </w:rPr>
        <w:t xml:space="preserve">ir study echoed the findings of many others and found that </w:t>
      </w:r>
      <w:r w:rsidR="003E128D">
        <w:rPr>
          <w:sz w:val="24"/>
          <w:szCs w:val="24"/>
        </w:rPr>
        <w:t>even a small amount of media use can significantly influence gender stereotypes and discrimination. Even though</w:t>
      </w:r>
      <w:r w:rsidR="00BE5A33">
        <w:rPr>
          <w:sz w:val="24"/>
          <w:szCs w:val="24"/>
        </w:rPr>
        <w:t xml:space="preserve"> little research had been done on the </w:t>
      </w:r>
      <w:r w:rsidR="006C3E3A">
        <w:rPr>
          <w:sz w:val="24"/>
          <w:szCs w:val="24"/>
        </w:rPr>
        <w:t>effect</w:t>
      </w:r>
      <w:r w:rsidR="00BE5A33">
        <w:rPr>
          <w:sz w:val="24"/>
          <w:szCs w:val="24"/>
        </w:rPr>
        <w:t xml:space="preserve"> of media </w:t>
      </w:r>
      <w:r w:rsidR="00786654">
        <w:rPr>
          <w:sz w:val="24"/>
          <w:szCs w:val="24"/>
        </w:rPr>
        <w:t xml:space="preserve">and television viewing habits </w:t>
      </w:r>
      <w:r w:rsidR="00BE5A33">
        <w:rPr>
          <w:sz w:val="24"/>
          <w:szCs w:val="24"/>
        </w:rPr>
        <w:t xml:space="preserve">in this field </w:t>
      </w:r>
      <w:r w:rsidR="003E128D">
        <w:rPr>
          <w:sz w:val="24"/>
          <w:szCs w:val="24"/>
        </w:rPr>
        <w:t xml:space="preserve">in the last fifteen years </w:t>
      </w:r>
      <w:r w:rsidR="00BE5A33">
        <w:rPr>
          <w:sz w:val="24"/>
          <w:szCs w:val="24"/>
        </w:rPr>
        <w:t>t</w:t>
      </w:r>
      <w:r w:rsidR="00154662">
        <w:rPr>
          <w:sz w:val="24"/>
          <w:szCs w:val="24"/>
        </w:rPr>
        <w:t xml:space="preserve">hey went further </w:t>
      </w:r>
      <w:r w:rsidR="00BE5A33">
        <w:rPr>
          <w:sz w:val="24"/>
          <w:szCs w:val="24"/>
        </w:rPr>
        <w:t>in their efforts to contribute to this area</w:t>
      </w:r>
      <w:r w:rsidR="003E128D">
        <w:rPr>
          <w:sz w:val="24"/>
          <w:szCs w:val="24"/>
        </w:rPr>
        <w:t xml:space="preserve"> and</w:t>
      </w:r>
      <w:r w:rsidR="00BE5A33">
        <w:rPr>
          <w:sz w:val="24"/>
          <w:szCs w:val="24"/>
        </w:rPr>
        <w:t xml:space="preserve"> </w:t>
      </w:r>
      <w:r w:rsidR="00154662">
        <w:rPr>
          <w:sz w:val="24"/>
          <w:szCs w:val="24"/>
        </w:rPr>
        <w:t xml:space="preserve">subsequentially broke down </w:t>
      </w:r>
      <w:r w:rsidR="00BE5A33">
        <w:rPr>
          <w:sz w:val="24"/>
          <w:szCs w:val="24"/>
        </w:rPr>
        <w:t xml:space="preserve">their findings </w:t>
      </w:r>
      <w:r w:rsidR="00154662">
        <w:rPr>
          <w:sz w:val="24"/>
          <w:szCs w:val="24"/>
        </w:rPr>
        <w:t xml:space="preserve">into other assumptions </w:t>
      </w:r>
      <w:r w:rsidR="004C48FA">
        <w:rPr>
          <w:sz w:val="24"/>
          <w:szCs w:val="24"/>
        </w:rPr>
        <w:t>surrounding</w:t>
      </w:r>
      <w:r w:rsidR="00154662">
        <w:rPr>
          <w:sz w:val="24"/>
          <w:szCs w:val="24"/>
        </w:rPr>
        <w:t xml:space="preserve"> how genders were portrayed in terms of age, occupation, aggression, sexualising behaviours and any stereotypically strong masculine or feminine attributes </w:t>
      </w:r>
      <w:r w:rsidR="00BE5A33">
        <w:rPr>
          <w:sz w:val="24"/>
          <w:szCs w:val="24"/>
        </w:rPr>
        <w:t>that were</w:t>
      </w:r>
      <w:r w:rsidR="00154662">
        <w:rPr>
          <w:sz w:val="24"/>
          <w:szCs w:val="24"/>
        </w:rPr>
        <w:t xml:space="preserve"> present.</w:t>
      </w:r>
      <w:r w:rsidR="00B24CD2">
        <w:rPr>
          <w:sz w:val="24"/>
          <w:szCs w:val="24"/>
        </w:rPr>
        <w:t xml:space="preserve"> They discovered that women were definitively underrepresented on prime-time television in comparison to men therefore not depicting a truly accurate representation of the current demographic. In the programmes where </w:t>
      </w:r>
      <w:r w:rsidR="00B24CD2">
        <w:rPr>
          <w:sz w:val="24"/>
          <w:szCs w:val="24"/>
        </w:rPr>
        <w:lastRenderedPageBreak/>
        <w:t xml:space="preserve">women were portrayed as the main character, they </w:t>
      </w:r>
      <w:proofErr w:type="gramStart"/>
      <w:r w:rsidR="00B24CD2">
        <w:rPr>
          <w:sz w:val="24"/>
          <w:szCs w:val="24"/>
        </w:rPr>
        <w:t>more often than not</w:t>
      </w:r>
      <w:proofErr w:type="gramEnd"/>
      <w:r w:rsidR="00B24CD2">
        <w:rPr>
          <w:sz w:val="24"/>
          <w:szCs w:val="24"/>
        </w:rPr>
        <w:t xml:space="preserve"> played </w:t>
      </w:r>
      <w:r w:rsidR="00A63678">
        <w:rPr>
          <w:sz w:val="24"/>
          <w:szCs w:val="24"/>
        </w:rPr>
        <w:t xml:space="preserve">stereotypical </w:t>
      </w:r>
      <w:r w:rsidR="00990329">
        <w:rPr>
          <w:sz w:val="24"/>
          <w:szCs w:val="24"/>
        </w:rPr>
        <w:t>housewife</w:t>
      </w:r>
      <w:r w:rsidR="00A63678">
        <w:rPr>
          <w:sz w:val="24"/>
          <w:szCs w:val="24"/>
        </w:rPr>
        <w:t xml:space="preserve"> roles,</w:t>
      </w:r>
      <w:r w:rsidR="008342B7">
        <w:rPr>
          <w:sz w:val="24"/>
          <w:szCs w:val="24"/>
        </w:rPr>
        <w:t xml:space="preserve"> limited secretarial or health care jobs,</w:t>
      </w:r>
      <w:r w:rsidR="00A63678">
        <w:rPr>
          <w:sz w:val="24"/>
          <w:szCs w:val="24"/>
        </w:rPr>
        <w:t xml:space="preserve"> portrayed unrealistic beauty norms </w:t>
      </w:r>
      <w:r w:rsidR="00990329">
        <w:rPr>
          <w:sz w:val="24"/>
          <w:szCs w:val="24"/>
        </w:rPr>
        <w:t>and/</w:t>
      </w:r>
      <w:r w:rsidR="00B24CD2">
        <w:rPr>
          <w:sz w:val="24"/>
          <w:szCs w:val="24"/>
        </w:rPr>
        <w:t>or</w:t>
      </w:r>
      <w:r w:rsidR="00A63678">
        <w:rPr>
          <w:sz w:val="24"/>
          <w:szCs w:val="24"/>
        </w:rPr>
        <w:t xml:space="preserve"> appeared to be</w:t>
      </w:r>
      <w:r w:rsidR="00B24CD2">
        <w:rPr>
          <w:sz w:val="24"/>
          <w:szCs w:val="24"/>
        </w:rPr>
        <w:t xml:space="preserve"> overtly sexual.</w:t>
      </w:r>
      <w:r w:rsidR="00154662">
        <w:rPr>
          <w:sz w:val="24"/>
          <w:szCs w:val="24"/>
        </w:rPr>
        <w:t xml:space="preserve"> </w:t>
      </w:r>
    </w:p>
    <w:p w14:paraId="36B5752A" w14:textId="77777777" w:rsidR="003A3D46" w:rsidRDefault="003A3D46" w:rsidP="008C2707">
      <w:pPr>
        <w:spacing w:line="480" w:lineRule="auto"/>
        <w:rPr>
          <w:sz w:val="24"/>
          <w:szCs w:val="24"/>
        </w:rPr>
      </w:pPr>
    </w:p>
    <w:p w14:paraId="36EB6C54" w14:textId="4BFA4066" w:rsidR="00154662" w:rsidRDefault="00786654" w:rsidP="008C2707">
      <w:pPr>
        <w:spacing w:line="480" w:lineRule="auto"/>
        <w:rPr>
          <w:sz w:val="24"/>
          <w:szCs w:val="24"/>
        </w:rPr>
      </w:pPr>
      <w:r>
        <w:rPr>
          <w:sz w:val="24"/>
          <w:szCs w:val="24"/>
        </w:rPr>
        <w:t xml:space="preserve">Perhaps worryingly were the </w:t>
      </w:r>
      <w:r w:rsidR="00BE577B">
        <w:rPr>
          <w:sz w:val="24"/>
          <w:szCs w:val="24"/>
        </w:rPr>
        <w:t>number</w:t>
      </w:r>
      <w:r>
        <w:rPr>
          <w:sz w:val="24"/>
          <w:szCs w:val="24"/>
        </w:rPr>
        <w:t xml:space="preserve"> of negative influences </w:t>
      </w:r>
      <w:r w:rsidR="006C3E3A">
        <w:rPr>
          <w:sz w:val="24"/>
          <w:szCs w:val="24"/>
        </w:rPr>
        <w:t>and outcomes linked to</w:t>
      </w:r>
      <w:r w:rsidR="008342B7">
        <w:rPr>
          <w:sz w:val="24"/>
          <w:szCs w:val="24"/>
        </w:rPr>
        <w:t xml:space="preserve"> such</w:t>
      </w:r>
      <w:r w:rsidR="006C3E3A">
        <w:rPr>
          <w:sz w:val="24"/>
          <w:szCs w:val="24"/>
        </w:rPr>
        <w:t xml:space="preserve"> media consequences, including </w:t>
      </w:r>
      <w:r w:rsidR="00990329">
        <w:rPr>
          <w:sz w:val="24"/>
          <w:szCs w:val="24"/>
        </w:rPr>
        <w:t xml:space="preserve">the </w:t>
      </w:r>
      <w:r w:rsidR="006C3E3A">
        <w:rPr>
          <w:sz w:val="24"/>
          <w:szCs w:val="24"/>
        </w:rPr>
        <w:t xml:space="preserve">presence and tolerance of </w:t>
      </w:r>
      <w:r w:rsidR="00BE577B">
        <w:rPr>
          <w:sz w:val="24"/>
          <w:szCs w:val="24"/>
        </w:rPr>
        <w:t xml:space="preserve">bullying, </w:t>
      </w:r>
      <w:proofErr w:type="gramStart"/>
      <w:r w:rsidR="006C3E3A">
        <w:rPr>
          <w:sz w:val="24"/>
          <w:szCs w:val="24"/>
        </w:rPr>
        <w:t>harassment</w:t>
      </w:r>
      <w:proofErr w:type="gramEnd"/>
      <w:r w:rsidR="006C3E3A">
        <w:rPr>
          <w:sz w:val="24"/>
          <w:szCs w:val="24"/>
        </w:rPr>
        <w:t xml:space="preserve"> and sexual violence by males towards women, significant incidence </w:t>
      </w:r>
      <w:r w:rsidR="00EB31EB">
        <w:rPr>
          <w:sz w:val="24"/>
          <w:szCs w:val="24"/>
        </w:rPr>
        <w:t xml:space="preserve">and normalisation </w:t>
      </w:r>
      <w:r w:rsidR="006C3E3A">
        <w:rPr>
          <w:sz w:val="24"/>
          <w:szCs w:val="24"/>
        </w:rPr>
        <w:t xml:space="preserve">of hyper-masculinity within males, portrayal of dysfunctional and unhealthy relationships and </w:t>
      </w:r>
      <w:r w:rsidR="009D0367">
        <w:rPr>
          <w:sz w:val="24"/>
          <w:szCs w:val="24"/>
        </w:rPr>
        <w:t>even</w:t>
      </w:r>
      <w:r w:rsidR="006C3E3A">
        <w:rPr>
          <w:sz w:val="24"/>
          <w:szCs w:val="24"/>
        </w:rPr>
        <w:t xml:space="preserve"> hindering </w:t>
      </w:r>
      <w:r w:rsidR="00EB31EB">
        <w:rPr>
          <w:sz w:val="24"/>
          <w:szCs w:val="24"/>
        </w:rPr>
        <w:t>the</w:t>
      </w:r>
      <w:r w:rsidR="006C3E3A">
        <w:rPr>
          <w:sz w:val="24"/>
          <w:szCs w:val="24"/>
        </w:rPr>
        <w:t xml:space="preserve"> educational and vocational opportunities and aspirations</w:t>
      </w:r>
      <w:r w:rsidR="00EB31EB">
        <w:rPr>
          <w:sz w:val="24"/>
          <w:szCs w:val="24"/>
        </w:rPr>
        <w:t xml:space="preserve"> available to women.</w:t>
      </w:r>
      <w:r w:rsidR="008342B7">
        <w:rPr>
          <w:sz w:val="24"/>
          <w:szCs w:val="24"/>
        </w:rPr>
        <w:t xml:space="preserve"> </w:t>
      </w:r>
      <w:r w:rsidR="007B349E">
        <w:rPr>
          <w:sz w:val="24"/>
          <w:szCs w:val="24"/>
        </w:rPr>
        <w:t>Scharrer (2004) defines hyper-masculinity as</w:t>
      </w:r>
      <w:r w:rsidR="002B072F">
        <w:rPr>
          <w:sz w:val="24"/>
          <w:szCs w:val="24"/>
        </w:rPr>
        <w:t xml:space="preserve"> </w:t>
      </w:r>
      <w:r w:rsidR="00C40A86">
        <w:rPr>
          <w:sz w:val="24"/>
          <w:szCs w:val="24"/>
        </w:rPr>
        <w:t xml:space="preserve">over exaggerated masculine characteristics such as aggression, incorporating physical violence when with or towards other males, dominance towards women both sexually and non-sexually, strong sexual expectations and the need to seek out adventure, </w:t>
      </w:r>
      <w:proofErr w:type="gramStart"/>
      <w:r w:rsidR="00C40A86">
        <w:rPr>
          <w:sz w:val="24"/>
          <w:szCs w:val="24"/>
        </w:rPr>
        <w:t>excitement</w:t>
      </w:r>
      <w:proofErr w:type="gramEnd"/>
      <w:r w:rsidR="00C40A86">
        <w:rPr>
          <w:sz w:val="24"/>
          <w:szCs w:val="24"/>
        </w:rPr>
        <w:t xml:space="preserve"> and adrenaline. </w:t>
      </w:r>
      <w:r w:rsidR="00717794">
        <w:rPr>
          <w:sz w:val="24"/>
          <w:szCs w:val="24"/>
        </w:rPr>
        <w:t>Whereas</w:t>
      </w:r>
      <w:r w:rsidR="00C40A86">
        <w:rPr>
          <w:sz w:val="24"/>
          <w:szCs w:val="24"/>
        </w:rPr>
        <w:t xml:space="preserve"> hyper-femininity is described as the women’s dependence and submissiveness towards men, </w:t>
      </w:r>
      <w:r w:rsidR="00AB2F40">
        <w:rPr>
          <w:sz w:val="24"/>
          <w:szCs w:val="24"/>
        </w:rPr>
        <w:t>to</w:t>
      </w:r>
      <w:r w:rsidR="00C40A86">
        <w:rPr>
          <w:sz w:val="24"/>
          <w:szCs w:val="24"/>
        </w:rPr>
        <w:t xml:space="preserve"> </w:t>
      </w:r>
      <w:r w:rsidR="00AB2F40">
        <w:rPr>
          <w:sz w:val="24"/>
          <w:szCs w:val="24"/>
        </w:rPr>
        <w:t>acquire</w:t>
      </w:r>
      <w:r w:rsidR="00C40A86">
        <w:rPr>
          <w:sz w:val="24"/>
          <w:szCs w:val="24"/>
        </w:rPr>
        <w:t xml:space="preserve"> her level of validation in that relationship</w:t>
      </w:r>
      <w:r w:rsidR="00717794">
        <w:rPr>
          <w:sz w:val="24"/>
          <w:szCs w:val="24"/>
        </w:rPr>
        <w:t>.</w:t>
      </w:r>
      <w:r w:rsidR="00AB2F40">
        <w:rPr>
          <w:sz w:val="24"/>
          <w:szCs w:val="24"/>
        </w:rPr>
        <w:t xml:space="preserve"> </w:t>
      </w:r>
      <w:r w:rsidR="00717794">
        <w:rPr>
          <w:sz w:val="24"/>
          <w:szCs w:val="24"/>
        </w:rPr>
        <w:t>T</w:t>
      </w:r>
      <w:r w:rsidR="00AB2F40">
        <w:rPr>
          <w:sz w:val="24"/>
          <w:szCs w:val="24"/>
        </w:rPr>
        <w:t>his is</w:t>
      </w:r>
      <w:r w:rsidR="00C40A86">
        <w:rPr>
          <w:sz w:val="24"/>
          <w:szCs w:val="24"/>
        </w:rPr>
        <w:t xml:space="preserve"> often associated with being overly </w:t>
      </w:r>
      <w:r w:rsidR="00AB2F40">
        <w:rPr>
          <w:sz w:val="24"/>
          <w:szCs w:val="24"/>
        </w:rPr>
        <w:t xml:space="preserve">attractive </w:t>
      </w:r>
      <w:r w:rsidR="008342B7">
        <w:rPr>
          <w:sz w:val="24"/>
          <w:szCs w:val="24"/>
        </w:rPr>
        <w:t>displaying</w:t>
      </w:r>
      <w:r w:rsidR="00AB2F40">
        <w:rPr>
          <w:sz w:val="24"/>
          <w:szCs w:val="24"/>
        </w:rPr>
        <w:t xml:space="preserve"> </w:t>
      </w:r>
      <w:r w:rsidR="00C40A86">
        <w:rPr>
          <w:sz w:val="24"/>
          <w:szCs w:val="24"/>
        </w:rPr>
        <w:t>sexual</w:t>
      </w:r>
      <w:r w:rsidR="008342B7">
        <w:rPr>
          <w:sz w:val="24"/>
          <w:szCs w:val="24"/>
        </w:rPr>
        <w:t xml:space="preserve"> behaviours</w:t>
      </w:r>
      <w:r w:rsidR="00717794">
        <w:rPr>
          <w:sz w:val="24"/>
          <w:szCs w:val="24"/>
        </w:rPr>
        <w:t>, requiring females to look younger, thinner as well as dress appealingly</w:t>
      </w:r>
      <w:r w:rsidR="008342B7">
        <w:rPr>
          <w:sz w:val="24"/>
          <w:szCs w:val="24"/>
        </w:rPr>
        <w:t xml:space="preserve"> </w:t>
      </w:r>
      <w:proofErr w:type="gramStart"/>
      <w:r w:rsidR="008342B7">
        <w:rPr>
          <w:sz w:val="24"/>
          <w:szCs w:val="24"/>
        </w:rPr>
        <w:t>in order to</w:t>
      </w:r>
      <w:proofErr w:type="gramEnd"/>
      <w:r w:rsidR="008342B7">
        <w:rPr>
          <w:sz w:val="24"/>
          <w:szCs w:val="24"/>
        </w:rPr>
        <w:t xml:space="preserve"> be desirable by men. </w:t>
      </w:r>
    </w:p>
    <w:p w14:paraId="5A8564D7" w14:textId="4A7A7980" w:rsidR="0072740B" w:rsidRDefault="0072740B" w:rsidP="008C2707">
      <w:pPr>
        <w:spacing w:line="480" w:lineRule="auto"/>
        <w:rPr>
          <w:sz w:val="24"/>
          <w:szCs w:val="24"/>
        </w:rPr>
      </w:pPr>
    </w:p>
    <w:p w14:paraId="414B0B8A" w14:textId="651CEB77" w:rsidR="00757F50" w:rsidRPr="00154662" w:rsidRDefault="00AE4A6B" w:rsidP="008C2707">
      <w:pPr>
        <w:spacing w:line="480" w:lineRule="auto"/>
        <w:rPr>
          <w:sz w:val="24"/>
          <w:szCs w:val="24"/>
        </w:rPr>
      </w:pPr>
      <w:r>
        <w:rPr>
          <w:sz w:val="24"/>
          <w:szCs w:val="24"/>
        </w:rPr>
        <w:t xml:space="preserve">Additionally, </w:t>
      </w:r>
      <w:r w:rsidR="0072740B">
        <w:rPr>
          <w:sz w:val="24"/>
          <w:szCs w:val="24"/>
        </w:rPr>
        <w:t>Sink and Mastro (2016) found that prime-time television</w:t>
      </w:r>
      <w:r>
        <w:rPr>
          <w:sz w:val="24"/>
          <w:szCs w:val="24"/>
        </w:rPr>
        <w:t xml:space="preserve"> also</w:t>
      </w:r>
      <w:r w:rsidR="0072740B">
        <w:rPr>
          <w:sz w:val="24"/>
          <w:szCs w:val="24"/>
        </w:rPr>
        <w:t xml:space="preserve"> displayed different gender stereotypes and discrimination in relation to</w:t>
      </w:r>
      <w:r>
        <w:rPr>
          <w:sz w:val="24"/>
          <w:szCs w:val="24"/>
        </w:rPr>
        <w:t xml:space="preserve"> the</w:t>
      </w:r>
      <w:r w:rsidR="0072740B">
        <w:rPr>
          <w:sz w:val="24"/>
          <w:szCs w:val="24"/>
        </w:rPr>
        <w:t xml:space="preserve"> age</w:t>
      </w:r>
      <w:r>
        <w:rPr>
          <w:sz w:val="24"/>
          <w:szCs w:val="24"/>
        </w:rPr>
        <w:t xml:space="preserve"> of the characters. Whilst the older, male main characters were seen to be more competent, wise, </w:t>
      </w:r>
      <w:proofErr w:type="gramStart"/>
      <w:r>
        <w:rPr>
          <w:sz w:val="24"/>
          <w:szCs w:val="24"/>
        </w:rPr>
        <w:t>knowledgeable</w:t>
      </w:r>
      <w:proofErr w:type="gramEnd"/>
      <w:r>
        <w:rPr>
          <w:sz w:val="24"/>
          <w:szCs w:val="24"/>
        </w:rPr>
        <w:t xml:space="preserve"> and retained their status in the show the same however could not be said for their female counterparts who were depicted as less essential to the plot and did not </w:t>
      </w:r>
      <w:r>
        <w:rPr>
          <w:sz w:val="24"/>
          <w:szCs w:val="24"/>
        </w:rPr>
        <w:lastRenderedPageBreak/>
        <w:t xml:space="preserve">really feature very much at all as main characters on modern television. </w:t>
      </w:r>
      <w:r w:rsidR="00261664">
        <w:rPr>
          <w:sz w:val="24"/>
          <w:szCs w:val="24"/>
        </w:rPr>
        <w:t>Important to note that adults over sixty years of age where classed as being old</w:t>
      </w:r>
      <w:r w:rsidR="009F2DA9">
        <w:rPr>
          <w:sz w:val="24"/>
          <w:szCs w:val="24"/>
        </w:rPr>
        <w:t xml:space="preserve"> in this study</w:t>
      </w:r>
      <w:r w:rsidR="00261664">
        <w:rPr>
          <w:sz w:val="24"/>
          <w:szCs w:val="24"/>
        </w:rPr>
        <w:t xml:space="preserve">, which </w:t>
      </w:r>
      <w:proofErr w:type="gramStart"/>
      <w:r w:rsidR="00261664">
        <w:rPr>
          <w:sz w:val="24"/>
          <w:szCs w:val="24"/>
        </w:rPr>
        <w:t>in reality is</w:t>
      </w:r>
      <w:proofErr w:type="gramEnd"/>
      <w:r w:rsidR="00261664">
        <w:rPr>
          <w:sz w:val="24"/>
          <w:szCs w:val="24"/>
        </w:rPr>
        <w:t xml:space="preserve"> by no means old and</w:t>
      </w:r>
      <w:r w:rsidR="009F2DA9">
        <w:rPr>
          <w:sz w:val="24"/>
          <w:szCs w:val="24"/>
        </w:rPr>
        <w:t xml:space="preserve"> arguably</w:t>
      </w:r>
      <w:r w:rsidR="00261664">
        <w:rPr>
          <w:sz w:val="24"/>
          <w:szCs w:val="24"/>
        </w:rPr>
        <w:t xml:space="preserve"> not an accurate representation of todays society, </w:t>
      </w:r>
      <w:r w:rsidR="009F2DA9">
        <w:rPr>
          <w:sz w:val="24"/>
          <w:szCs w:val="24"/>
        </w:rPr>
        <w:t>as with an ageing population many people sixty years old and above</w:t>
      </w:r>
      <w:r w:rsidR="00261664">
        <w:rPr>
          <w:sz w:val="24"/>
          <w:szCs w:val="24"/>
        </w:rPr>
        <w:t xml:space="preserve"> still actively work, </w:t>
      </w:r>
      <w:r w:rsidR="009F2DA9">
        <w:rPr>
          <w:sz w:val="24"/>
          <w:szCs w:val="24"/>
        </w:rPr>
        <w:t>enjoy</w:t>
      </w:r>
      <w:r w:rsidR="00261664">
        <w:rPr>
          <w:sz w:val="24"/>
          <w:szCs w:val="24"/>
        </w:rPr>
        <w:t xml:space="preserve"> fulfilling </w:t>
      </w:r>
      <w:r w:rsidR="009F2DA9">
        <w:rPr>
          <w:sz w:val="24"/>
          <w:szCs w:val="24"/>
        </w:rPr>
        <w:t>carers</w:t>
      </w:r>
      <w:r w:rsidR="00261664">
        <w:rPr>
          <w:sz w:val="24"/>
          <w:szCs w:val="24"/>
        </w:rPr>
        <w:t xml:space="preserve"> and family lives and </w:t>
      </w:r>
      <w:r w:rsidR="009F2DA9">
        <w:rPr>
          <w:sz w:val="24"/>
          <w:szCs w:val="24"/>
        </w:rPr>
        <w:t>positively</w:t>
      </w:r>
      <w:r w:rsidR="00261664">
        <w:rPr>
          <w:sz w:val="24"/>
          <w:szCs w:val="24"/>
        </w:rPr>
        <w:t xml:space="preserve"> contribute to society, yet they are not seen as essential or even represented in </w:t>
      </w:r>
      <w:r w:rsidR="009F2DA9">
        <w:rPr>
          <w:sz w:val="24"/>
          <w:szCs w:val="24"/>
        </w:rPr>
        <w:t>primetime</w:t>
      </w:r>
      <w:r w:rsidR="00261664">
        <w:rPr>
          <w:sz w:val="24"/>
          <w:szCs w:val="24"/>
        </w:rPr>
        <w:t xml:space="preserve"> television programmes. </w:t>
      </w:r>
      <w:r w:rsidR="00E96090" w:rsidRPr="00154662">
        <w:rPr>
          <w:sz w:val="24"/>
          <w:szCs w:val="24"/>
        </w:rPr>
        <w:t xml:space="preserve">Whilst this study raised some interesting and valid points, it does recognise that the majority of </w:t>
      </w:r>
      <w:r w:rsidR="00570882" w:rsidRPr="00154662">
        <w:rPr>
          <w:sz w:val="24"/>
          <w:szCs w:val="24"/>
        </w:rPr>
        <w:t xml:space="preserve">programmes shown at </w:t>
      </w:r>
      <w:proofErr w:type="gramStart"/>
      <w:r w:rsidR="00570882" w:rsidRPr="00154662">
        <w:rPr>
          <w:sz w:val="24"/>
          <w:szCs w:val="24"/>
        </w:rPr>
        <w:t>prime-time</w:t>
      </w:r>
      <w:proofErr w:type="gramEnd"/>
      <w:r w:rsidR="00570882" w:rsidRPr="00154662">
        <w:rPr>
          <w:sz w:val="24"/>
          <w:szCs w:val="24"/>
        </w:rPr>
        <w:t xml:space="preserve"> are largely centred around police officers or law enforcement, thus perhaps suggesting some bias towards</w:t>
      </w:r>
      <w:r w:rsidR="0072740B">
        <w:rPr>
          <w:sz w:val="24"/>
          <w:szCs w:val="24"/>
        </w:rPr>
        <w:t xml:space="preserve"> the prevalence of</w:t>
      </w:r>
      <w:r w:rsidR="00570882" w:rsidRPr="00154662">
        <w:rPr>
          <w:sz w:val="24"/>
          <w:szCs w:val="24"/>
        </w:rPr>
        <w:t xml:space="preserve"> more male characters</w:t>
      </w:r>
      <w:r w:rsidR="0072740B">
        <w:rPr>
          <w:sz w:val="24"/>
          <w:szCs w:val="24"/>
        </w:rPr>
        <w:t xml:space="preserve"> and the certain traits and characteristics necessary for those certain roles</w:t>
      </w:r>
      <w:r w:rsidR="00570882" w:rsidRPr="00154662">
        <w:rPr>
          <w:sz w:val="24"/>
          <w:szCs w:val="24"/>
        </w:rPr>
        <w:t xml:space="preserve">. </w:t>
      </w:r>
      <w:r w:rsidR="00C03F0D">
        <w:rPr>
          <w:sz w:val="24"/>
          <w:szCs w:val="24"/>
        </w:rPr>
        <w:t>Furthermore, with it being</w:t>
      </w:r>
      <w:r>
        <w:rPr>
          <w:sz w:val="24"/>
          <w:szCs w:val="24"/>
        </w:rPr>
        <w:t xml:space="preserve"> an American study,</w:t>
      </w:r>
      <w:r w:rsidR="00FC1084">
        <w:rPr>
          <w:sz w:val="24"/>
          <w:szCs w:val="24"/>
        </w:rPr>
        <w:t xml:space="preserve"> it</w:t>
      </w:r>
      <w:r>
        <w:rPr>
          <w:sz w:val="24"/>
          <w:szCs w:val="24"/>
        </w:rPr>
        <w:t xml:space="preserve"> is not certain how different the results would be if repeated elsewhere. </w:t>
      </w:r>
    </w:p>
    <w:p w14:paraId="2F700279" w14:textId="77777777" w:rsidR="004B5008" w:rsidRDefault="004B5008" w:rsidP="008C2707">
      <w:pPr>
        <w:spacing w:line="480" w:lineRule="auto"/>
        <w:rPr>
          <w:sz w:val="24"/>
          <w:szCs w:val="24"/>
        </w:rPr>
      </w:pPr>
    </w:p>
    <w:p w14:paraId="4F6F4F41" w14:textId="07FF4172" w:rsidR="00D441EC" w:rsidRDefault="008146C2" w:rsidP="006D1C4B">
      <w:pPr>
        <w:spacing w:line="480" w:lineRule="auto"/>
        <w:rPr>
          <w:sz w:val="24"/>
          <w:szCs w:val="24"/>
        </w:rPr>
      </w:pPr>
      <w:r>
        <w:rPr>
          <w:sz w:val="24"/>
          <w:szCs w:val="24"/>
        </w:rPr>
        <w:t xml:space="preserve">A meta-analysis carried out by Eisend (2010) looked at </w:t>
      </w:r>
      <w:r w:rsidR="000C1B4D">
        <w:rPr>
          <w:sz w:val="24"/>
          <w:szCs w:val="24"/>
        </w:rPr>
        <w:t>sixty-four</w:t>
      </w:r>
      <w:r>
        <w:rPr>
          <w:sz w:val="24"/>
          <w:szCs w:val="24"/>
        </w:rPr>
        <w:t xml:space="preserve"> studies and identified that</w:t>
      </w:r>
      <w:r w:rsidR="00B91CE3">
        <w:rPr>
          <w:sz w:val="24"/>
          <w:szCs w:val="24"/>
        </w:rPr>
        <w:t xml:space="preserve"> </w:t>
      </w:r>
      <w:r>
        <w:rPr>
          <w:sz w:val="24"/>
          <w:szCs w:val="24"/>
        </w:rPr>
        <w:t xml:space="preserve">the </w:t>
      </w:r>
      <w:r w:rsidR="00B91CE3">
        <w:rPr>
          <w:sz w:val="24"/>
          <w:szCs w:val="24"/>
        </w:rPr>
        <w:t xml:space="preserve">same stereotypes are also evident within the world of </w:t>
      </w:r>
      <w:r w:rsidR="00E9549E">
        <w:rPr>
          <w:sz w:val="24"/>
          <w:szCs w:val="24"/>
        </w:rPr>
        <w:t xml:space="preserve">television and radio </w:t>
      </w:r>
      <w:r w:rsidR="00B91CE3">
        <w:rPr>
          <w:sz w:val="24"/>
          <w:szCs w:val="24"/>
        </w:rPr>
        <w:t xml:space="preserve">advertising, </w:t>
      </w:r>
      <w:r w:rsidR="00CE4833">
        <w:rPr>
          <w:sz w:val="24"/>
          <w:szCs w:val="24"/>
        </w:rPr>
        <w:t>mak</w:t>
      </w:r>
      <w:r>
        <w:rPr>
          <w:sz w:val="24"/>
          <w:szCs w:val="24"/>
        </w:rPr>
        <w:t>ing</w:t>
      </w:r>
      <w:r w:rsidR="00CE4833">
        <w:rPr>
          <w:sz w:val="24"/>
          <w:szCs w:val="24"/>
        </w:rPr>
        <w:t xml:space="preserve"> clear</w:t>
      </w:r>
      <w:r w:rsidR="00B91CE3">
        <w:rPr>
          <w:sz w:val="24"/>
          <w:szCs w:val="24"/>
        </w:rPr>
        <w:t xml:space="preserve"> </w:t>
      </w:r>
      <w:r w:rsidR="002859D4">
        <w:rPr>
          <w:sz w:val="24"/>
          <w:szCs w:val="24"/>
        </w:rPr>
        <w:t>associations</w:t>
      </w:r>
      <w:r w:rsidR="00B91CE3">
        <w:rPr>
          <w:sz w:val="24"/>
          <w:szCs w:val="24"/>
        </w:rPr>
        <w:t xml:space="preserve"> with the </w:t>
      </w:r>
      <w:r w:rsidR="00CE4833">
        <w:rPr>
          <w:sz w:val="24"/>
          <w:szCs w:val="24"/>
        </w:rPr>
        <w:t xml:space="preserve">product and the perceived </w:t>
      </w:r>
      <w:r w:rsidR="00B91CE3">
        <w:rPr>
          <w:sz w:val="24"/>
          <w:szCs w:val="24"/>
        </w:rPr>
        <w:t>occupational status of the genders</w:t>
      </w:r>
      <w:r w:rsidR="00CE4833">
        <w:rPr>
          <w:sz w:val="24"/>
          <w:szCs w:val="24"/>
        </w:rPr>
        <w:t xml:space="preserve"> used to sell the products</w:t>
      </w:r>
      <w:r>
        <w:rPr>
          <w:sz w:val="24"/>
          <w:szCs w:val="24"/>
        </w:rPr>
        <w:t>. Fo</w:t>
      </w:r>
      <w:r w:rsidR="00CE4833">
        <w:rPr>
          <w:sz w:val="24"/>
          <w:szCs w:val="24"/>
        </w:rPr>
        <w:t>r</w:t>
      </w:r>
      <w:r w:rsidR="00B91CE3">
        <w:rPr>
          <w:sz w:val="24"/>
          <w:szCs w:val="24"/>
        </w:rPr>
        <w:t xml:space="preserve"> </w:t>
      </w:r>
      <w:r>
        <w:rPr>
          <w:sz w:val="24"/>
          <w:szCs w:val="24"/>
        </w:rPr>
        <w:t>example,</w:t>
      </w:r>
      <w:r w:rsidR="002859D4">
        <w:rPr>
          <w:sz w:val="24"/>
          <w:szCs w:val="24"/>
        </w:rPr>
        <w:t xml:space="preserve"> </w:t>
      </w:r>
      <w:r w:rsidR="00B91CE3">
        <w:rPr>
          <w:sz w:val="24"/>
          <w:szCs w:val="24"/>
        </w:rPr>
        <w:t>wom</w:t>
      </w:r>
      <w:r w:rsidR="00CE4833">
        <w:rPr>
          <w:sz w:val="24"/>
          <w:szCs w:val="24"/>
        </w:rPr>
        <w:t>en</w:t>
      </w:r>
      <w:r w:rsidR="00B91CE3">
        <w:rPr>
          <w:sz w:val="24"/>
          <w:szCs w:val="24"/>
        </w:rPr>
        <w:t xml:space="preserve"> commonly feature on television adverts for </w:t>
      </w:r>
      <w:r w:rsidR="00964AFD">
        <w:rPr>
          <w:sz w:val="24"/>
          <w:szCs w:val="24"/>
        </w:rPr>
        <w:t xml:space="preserve">beauty and </w:t>
      </w:r>
      <w:r w:rsidR="00CE4833">
        <w:rPr>
          <w:sz w:val="24"/>
          <w:szCs w:val="24"/>
        </w:rPr>
        <w:t>household</w:t>
      </w:r>
      <w:r w:rsidR="00B91CE3">
        <w:rPr>
          <w:sz w:val="24"/>
          <w:szCs w:val="24"/>
        </w:rPr>
        <w:t xml:space="preserve"> cleaning products</w:t>
      </w:r>
      <w:r w:rsidR="00CE4833">
        <w:rPr>
          <w:sz w:val="24"/>
          <w:szCs w:val="24"/>
        </w:rPr>
        <w:t>.</w:t>
      </w:r>
      <w:r w:rsidR="00537C0B">
        <w:rPr>
          <w:sz w:val="24"/>
          <w:szCs w:val="24"/>
        </w:rPr>
        <w:t xml:space="preserve"> </w:t>
      </w:r>
      <w:r>
        <w:rPr>
          <w:sz w:val="24"/>
          <w:szCs w:val="24"/>
        </w:rPr>
        <w:t xml:space="preserve">However, they </w:t>
      </w:r>
      <w:r w:rsidR="00FE383A">
        <w:rPr>
          <w:sz w:val="24"/>
          <w:szCs w:val="24"/>
        </w:rPr>
        <w:t>also</w:t>
      </w:r>
      <w:r>
        <w:rPr>
          <w:sz w:val="24"/>
          <w:szCs w:val="24"/>
        </w:rPr>
        <w:t xml:space="preserve"> recognise </w:t>
      </w:r>
      <w:r w:rsidR="00FE383A">
        <w:rPr>
          <w:sz w:val="24"/>
          <w:szCs w:val="24"/>
        </w:rPr>
        <w:t>that stereotyping in advertising has somewhat decreased since the 1960’s</w:t>
      </w:r>
      <w:r w:rsidR="00ED673C">
        <w:rPr>
          <w:sz w:val="24"/>
          <w:szCs w:val="24"/>
        </w:rPr>
        <w:t xml:space="preserve"> and despite several possible causes being identified as contributory factors for this</w:t>
      </w:r>
      <w:r w:rsidR="002859D4">
        <w:rPr>
          <w:sz w:val="24"/>
          <w:szCs w:val="24"/>
        </w:rPr>
        <w:t xml:space="preserve"> - </w:t>
      </w:r>
      <w:r w:rsidR="00ED673C">
        <w:rPr>
          <w:sz w:val="24"/>
          <w:szCs w:val="24"/>
        </w:rPr>
        <w:t xml:space="preserve">namely differences in attitudes, awareness, social roles and cultural norms </w:t>
      </w:r>
      <w:r w:rsidR="002859D4">
        <w:rPr>
          <w:sz w:val="24"/>
          <w:szCs w:val="24"/>
        </w:rPr>
        <w:t xml:space="preserve">- </w:t>
      </w:r>
      <w:r w:rsidR="00ED673C">
        <w:rPr>
          <w:sz w:val="24"/>
          <w:szCs w:val="24"/>
        </w:rPr>
        <w:t>they were unable to attribute</w:t>
      </w:r>
      <w:r w:rsidR="001446B1">
        <w:rPr>
          <w:sz w:val="24"/>
          <w:szCs w:val="24"/>
        </w:rPr>
        <w:t xml:space="preserve"> the decrease to a substantive cause.</w:t>
      </w:r>
      <w:r w:rsidR="00F725C8">
        <w:rPr>
          <w:sz w:val="24"/>
          <w:szCs w:val="24"/>
        </w:rPr>
        <w:t xml:space="preserve"> </w:t>
      </w:r>
      <w:r w:rsidR="002859D4">
        <w:rPr>
          <w:sz w:val="24"/>
          <w:szCs w:val="24"/>
        </w:rPr>
        <w:t>Conversely</w:t>
      </w:r>
      <w:r w:rsidR="009E3F94">
        <w:rPr>
          <w:sz w:val="24"/>
          <w:szCs w:val="24"/>
        </w:rPr>
        <w:t>, other research by Milner and Higgs (2004) suggests the stereotypical portrayal of women in advertising</w:t>
      </w:r>
      <w:r w:rsidR="00A13AE1">
        <w:rPr>
          <w:sz w:val="24"/>
          <w:szCs w:val="24"/>
        </w:rPr>
        <w:t xml:space="preserve"> on Australian television</w:t>
      </w:r>
      <w:r w:rsidR="009E3F94">
        <w:rPr>
          <w:sz w:val="24"/>
          <w:szCs w:val="24"/>
        </w:rPr>
        <w:t xml:space="preserve"> very much</w:t>
      </w:r>
      <w:r w:rsidR="00D223C5">
        <w:rPr>
          <w:sz w:val="24"/>
          <w:szCs w:val="24"/>
        </w:rPr>
        <w:t xml:space="preserve"> still</w:t>
      </w:r>
      <w:r w:rsidR="009E3F94">
        <w:rPr>
          <w:sz w:val="24"/>
          <w:szCs w:val="24"/>
        </w:rPr>
        <w:t xml:space="preserve"> exists today and if anything,</w:t>
      </w:r>
      <w:r w:rsidR="00556B0E">
        <w:rPr>
          <w:sz w:val="24"/>
          <w:szCs w:val="24"/>
        </w:rPr>
        <w:t xml:space="preserve"> compared to previous studies</w:t>
      </w:r>
      <w:r w:rsidR="0024770D">
        <w:rPr>
          <w:sz w:val="24"/>
          <w:szCs w:val="24"/>
        </w:rPr>
        <w:t xml:space="preserve"> </w:t>
      </w:r>
      <w:r w:rsidR="009E3F94">
        <w:rPr>
          <w:sz w:val="24"/>
          <w:szCs w:val="24"/>
        </w:rPr>
        <w:t>it is becoming</w:t>
      </w:r>
      <w:r w:rsidR="00556B0E">
        <w:rPr>
          <w:sz w:val="24"/>
          <w:szCs w:val="24"/>
        </w:rPr>
        <w:t xml:space="preserve"> even</w:t>
      </w:r>
      <w:r w:rsidR="009E3F94">
        <w:rPr>
          <w:sz w:val="24"/>
          <w:szCs w:val="24"/>
        </w:rPr>
        <w:t xml:space="preserve"> </w:t>
      </w:r>
      <w:r w:rsidR="009E3F94">
        <w:rPr>
          <w:sz w:val="24"/>
          <w:szCs w:val="24"/>
        </w:rPr>
        <w:lastRenderedPageBreak/>
        <w:t xml:space="preserve">more prevalent and worse. </w:t>
      </w:r>
      <w:proofErr w:type="gramStart"/>
      <w:r w:rsidR="00D45190">
        <w:rPr>
          <w:sz w:val="24"/>
          <w:szCs w:val="24"/>
        </w:rPr>
        <w:t>In reality the</w:t>
      </w:r>
      <w:r w:rsidR="00F725C8">
        <w:rPr>
          <w:sz w:val="24"/>
          <w:szCs w:val="24"/>
        </w:rPr>
        <w:t>y</w:t>
      </w:r>
      <w:proofErr w:type="gramEnd"/>
      <w:r w:rsidR="00F725C8">
        <w:rPr>
          <w:sz w:val="24"/>
          <w:szCs w:val="24"/>
        </w:rPr>
        <w:t xml:space="preserve"> found the</w:t>
      </w:r>
      <w:r w:rsidR="00D45190">
        <w:rPr>
          <w:sz w:val="24"/>
          <w:szCs w:val="24"/>
        </w:rPr>
        <w:t xml:space="preserve"> portrayals of women</w:t>
      </w:r>
      <w:r w:rsidR="001B1BE6">
        <w:rPr>
          <w:sz w:val="24"/>
          <w:szCs w:val="24"/>
        </w:rPr>
        <w:t xml:space="preserve"> shown</w:t>
      </w:r>
      <w:r w:rsidR="00D45190">
        <w:rPr>
          <w:sz w:val="24"/>
          <w:szCs w:val="24"/>
        </w:rPr>
        <w:t xml:space="preserve"> in the media </w:t>
      </w:r>
      <w:r w:rsidR="00F725C8">
        <w:rPr>
          <w:sz w:val="24"/>
          <w:szCs w:val="24"/>
        </w:rPr>
        <w:t>to be</w:t>
      </w:r>
      <w:r w:rsidR="00D45190">
        <w:rPr>
          <w:sz w:val="24"/>
          <w:szCs w:val="24"/>
        </w:rPr>
        <w:t xml:space="preserve"> </w:t>
      </w:r>
      <w:r w:rsidR="004B5008">
        <w:rPr>
          <w:sz w:val="24"/>
          <w:szCs w:val="24"/>
        </w:rPr>
        <w:t>somewhat</w:t>
      </w:r>
      <w:r w:rsidR="001B1BE6">
        <w:rPr>
          <w:sz w:val="24"/>
          <w:szCs w:val="24"/>
        </w:rPr>
        <w:t xml:space="preserve"> far removed from actual</w:t>
      </w:r>
      <w:r w:rsidR="00E17BAE">
        <w:rPr>
          <w:sz w:val="24"/>
          <w:szCs w:val="24"/>
        </w:rPr>
        <w:t xml:space="preserve"> day to day</w:t>
      </w:r>
      <w:r w:rsidR="001B1BE6">
        <w:rPr>
          <w:sz w:val="24"/>
          <w:szCs w:val="24"/>
        </w:rPr>
        <w:t xml:space="preserve"> experiences and social reality</w:t>
      </w:r>
      <w:r w:rsidR="000B1927">
        <w:rPr>
          <w:sz w:val="24"/>
          <w:szCs w:val="24"/>
        </w:rPr>
        <w:t xml:space="preserve">, thus highlighting the social significance negative stereotyping can cause. </w:t>
      </w:r>
      <w:r w:rsidR="00D441EC">
        <w:rPr>
          <w:sz w:val="24"/>
          <w:szCs w:val="24"/>
        </w:rPr>
        <w:t>In contrast, advertisements that were deemed to be humorous and light-hearted generally meant a lesser concern with the gender stereotype that was portrayed, with consumers able to appreciate the humour</w:t>
      </w:r>
      <w:r w:rsidR="005A233E">
        <w:rPr>
          <w:sz w:val="24"/>
          <w:szCs w:val="24"/>
        </w:rPr>
        <w:t xml:space="preserve"> and be less concerned with stereotyping,</w:t>
      </w:r>
      <w:r w:rsidR="00D441EC">
        <w:rPr>
          <w:sz w:val="24"/>
          <w:szCs w:val="24"/>
        </w:rPr>
        <w:t xml:space="preserve"> thus taking it less seriously than perhaps they would have done without it being funny. </w:t>
      </w:r>
      <w:r w:rsidR="005A233E">
        <w:rPr>
          <w:sz w:val="24"/>
          <w:szCs w:val="24"/>
        </w:rPr>
        <w:t>With reference to Grau and Zotos (2016) h</w:t>
      </w:r>
      <w:r w:rsidR="00D441EC">
        <w:rPr>
          <w:sz w:val="24"/>
          <w:szCs w:val="24"/>
        </w:rPr>
        <w:t xml:space="preserve">umour occurred more in advertisements </w:t>
      </w:r>
      <w:r w:rsidR="005A233E">
        <w:rPr>
          <w:sz w:val="24"/>
          <w:szCs w:val="24"/>
        </w:rPr>
        <w:t>where</w:t>
      </w:r>
      <w:r w:rsidR="00D441EC">
        <w:rPr>
          <w:sz w:val="24"/>
          <w:szCs w:val="24"/>
        </w:rPr>
        <w:t xml:space="preserve"> typical male stereotypes were depicted as opposed to females. </w:t>
      </w:r>
    </w:p>
    <w:p w14:paraId="15F15932" w14:textId="66F79C4B" w:rsidR="00BD5DD9" w:rsidRDefault="00BD5DD9" w:rsidP="006D1C4B">
      <w:pPr>
        <w:spacing w:line="480" w:lineRule="auto"/>
        <w:rPr>
          <w:sz w:val="24"/>
          <w:szCs w:val="24"/>
        </w:rPr>
      </w:pPr>
    </w:p>
    <w:p w14:paraId="4002EE0A" w14:textId="7B59C1AB" w:rsidR="00116758" w:rsidRDefault="00BD5DD9" w:rsidP="006D1C4B">
      <w:pPr>
        <w:spacing w:line="480" w:lineRule="auto"/>
        <w:rPr>
          <w:sz w:val="24"/>
          <w:szCs w:val="24"/>
        </w:rPr>
      </w:pPr>
      <w:r>
        <w:rPr>
          <w:sz w:val="24"/>
          <w:szCs w:val="24"/>
        </w:rPr>
        <w:t xml:space="preserve">A study carried out by Browne (1998) proposed to explore the impact of gender stereotyping present in television advertising aimed at children across America and Australia. Browne identified the presence of stereotyping </w:t>
      </w:r>
      <w:r w:rsidR="003E5B6F">
        <w:rPr>
          <w:sz w:val="24"/>
          <w:szCs w:val="24"/>
        </w:rPr>
        <w:t xml:space="preserve">in children’s advertising </w:t>
      </w:r>
      <w:r>
        <w:rPr>
          <w:sz w:val="24"/>
          <w:szCs w:val="24"/>
        </w:rPr>
        <w:t xml:space="preserve">as a vast </w:t>
      </w:r>
      <w:r w:rsidR="003E5B6F">
        <w:rPr>
          <w:sz w:val="24"/>
          <w:szCs w:val="24"/>
        </w:rPr>
        <w:t xml:space="preserve">and ongoing </w:t>
      </w:r>
      <w:r>
        <w:rPr>
          <w:sz w:val="24"/>
          <w:szCs w:val="24"/>
        </w:rPr>
        <w:t>area of concern</w:t>
      </w:r>
      <w:r w:rsidR="003E5B6F">
        <w:rPr>
          <w:sz w:val="24"/>
          <w:szCs w:val="24"/>
        </w:rPr>
        <w:t xml:space="preserve"> within similar literature</w:t>
      </w:r>
      <w:r>
        <w:rPr>
          <w:sz w:val="24"/>
          <w:szCs w:val="24"/>
        </w:rPr>
        <w:t xml:space="preserve">. </w:t>
      </w:r>
      <w:r w:rsidR="003E5B6F">
        <w:rPr>
          <w:sz w:val="24"/>
          <w:szCs w:val="24"/>
        </w:rPr>
        <w:t xml:space="preserve">They found boys to be far more prevalent in </w:t>
      </w:r>
      <w:r w:rsidR="004F6016">
        <w:rPr>
          <w:sz w:val="24"/>
          <w:szCs w:val="24"/>
        </w:rPr>
        <w:t xml:space="preserve">the American </w:t>
      </w:r>
      <w:r w:rsidR="003E5B6F">
        <w:rPr>
          <w:sz w:val="24"/>
          <w:szCs w:val="24"/>
        </w:rPr>
        <w:t>advertisements</w:t>
      </w:r>
      <w:r w:rsidR="004F6016">
        <w:rPr>
          <w:sz w:val="24"/>
          <w:szCs w:val="24"/>
        </w:rPr>
        <w:t xml:space="preserve">, with the Australian advertisements having a much truer </w:t>
      </w:r>
      <w:r w:rsidR="00877764">
        <w:rPr>
          <w:sz w:val="24"/>
          <w:szCs w:val="24"/>
        </w:rPr>
        <w:t>representation</w:t>
      </w:r>
      <w:r w:rsidR="004F6016">
        <w:rPr>
          <w:sz w:val="24"/>
          <w:szCs w:val="24"/>
        </w:rPr>
        <w:t xml:space="preserve"> of equal number of boys and girls</w:t>
      </w:r>
      <w:r w:rsidR="003E5B6F">
        <w:rPr>
          <w:sz w:val="24"/>
          <w:szCs w:val="24"/>
        </w:rPr>
        <w:t xml:space="preserve">. </w:t>
      </w:r>
      <w:r w:rsidR="00AF0473">
        <w:rPr>
          <w:sz w:val="24"/>
          <w:szCs w:val="24"/>
        </w:rPr>
        <w:t>Additionally,</w:t>
      </w:r>
      <w:r w:rsidR="003E5B6F">
        <w:rPr>
          <w:sz w:val="24"/>
          <w:szCs w:val="24"/>
        </w:rPr>
        <w:t xml:space="preserve"> </w:t>
      </w:r>
      <w:r w:rsidR="004F6016">
        <w:rPr>
          <w:sz w:val="24"/>
          <w:szCs w:val="24"/>
        </w:rPr>
        <w:t>boys</w:t>
      </w:r>
      <w:r w:rsidR="007367B8">
        <w:rPr>
          <w:sz w:val="24"/>
          <w:szCs w:val="24"/>
        </w:rPr>
        <w:t xml:space="preserve"> </w:t>
      </w:r>
      <w:r w:rsidR="003E5B6F">
        <w:rPr>
          <w:sz w:val="24"/>
          <w:szCs w:val="24"/>
        </w:rPr>
        <w:t>were observed</w:t>
      </w:r>
      <w:r w:rsidR="007579A4">
        <w:rPr>
          <w:sz w:val="24"/>
          <w:szCs w:val="24"/>
        </w:rPr>
        <w:t xml:space="preserve"> to be louder, </w:t>
      </w:r>
      <w:r w:rsidR="007367B8">
        <w:rPr>
          <w:sz w:val="24"/>
          <w:szCs w:val="24"/>
        </w:rPr>
        <w:t xml:space="preserve">more excitable, </w:t>
      </w:r>
      <w:r w:rsidR="007579A4">
        <w:rPr>
          <w:sz w:val="24"/>
          <w:szCs w:val="24"/>
        </w:rPr>
        <w:t xml:space="preserve">more </w:t>
      </w:r>
      <w:proofErr w:type="gramStart"/>
      <w:r w:rsidR="007579A4">
        <w:rPr>
          <w:sz w:val="24"/>
          <w:szCs w:val="24"/>
        </w:rPr>
        <w:t>dominant</w:t>
      </w:r>
      <w:proofErr w:type="gramEnd"/>
      <w:r w:rsidR="007367B8">
        <w:rPr>
          <w:sz w:val="24"/>
          <w:szCs w:val="24"/>
        </w:rPr>
        <w:t xml:space="preserve"> and aggressive in their play</w:t>
      </w:r>
      <w:r w:rsidR="001E6233">
        <w:rPr>
          <w:sz w:val="24"/>
          <w:szCs w:val="24"/>
        </w:rPr>
        <w:t>. G</w:t>
      </w:r>
      <w:r w:rsidR="00AF0473">
        <w:rPr>
          <w:sz w:val="24"/>
          <w:szCs w:val="24"/>
        </w:rPr>
        <w:t xml:space="preserve">irls for example </w:t>
      </w:r>
      <w:r w:rsidR="000D5F18">
        <w:rPr>
          <w:sz w:val="24"/>
          <w:szCs w:val="24"/>
        </w:rPr>
        <w:t>were</w:t>
      </w:r>
      <w:r w:rsidR="00AF0473">
        <w:rPr>
          <w:sz w:val="24"/>
          <w:szCs w:val="24"/>
        </w:rPr>
        <w:t xml:space="preserve"> portrayed as being shy, quiet, </w:t>
      </w:r>
      <w:proofErr w:type="gramStart"/>
      <w:r w:rsidR="00AF0473">
        <w:rPr>
          <w:sz w:val="24"/>
          <w:szCs w:val="24"/>
        </w:rPr>
        <w:t>giggly</w:t>
      </w:r>
      <w:proofErr w:type="gramEnd"/>
      <w:r w:rsidR="00AF0473">
        <w:rPr>
          <w:sz w:val="24"/>
          <w:szCs w:val="24"/>
        </w:rPr>
        <w:t xml:space="preserve"> and less assertive when grabbing or playing with the toy</w:t>
      </w:r>
      <w:r w:rsidR="000D5F18">
        <w:rPr>
          <w:sz w:val="24"/>
          <w:szCs w:val="24"/>
        </w:rPr>
        <w:t xml:space="preserve">. Interestingly, they </w:t>
      </w:r>
      <w:r w:rsidR="001E6233">
        <w:rPr>
          <w:sz w:val="24"/>
          <w:szCs w:val="24"/>
        </w:rPr>
        <w:t xml:space="preserve">also had less animated </w:t>
      </w:r>
      <w:r w:rsidR="001E62FD">
        <w:rPr>
          <w:sz w:val="24"/>
          <w:szCs w:val="24"/>
        </w:rPr>
        <w:t>facial expressions</w:t>
      </w:r>
      <w:r w:rsidR="001E6233">
        <w:rPr>
          <w:sz w:val="24"/>
          <w:szCs w:val="24"/>
        </w:rPr>
        <w:t xml:space="preserve"> and </w:t>
      </w:r>
      <w:r w:rsidR="001E62FD">
        <w:rPr>
          <w:sz w:val="24"/>
          <w:szCs w:val="24"/>
        </w:rPr>
        <w:t>body</w:t>
      </w:r>
      <w:r w:rsidR="001E6233">
        <w:rPr>
          <w:sz w:val="24"/>
          <w:szCs w:val="24"/>
        </w:rPr>
        <w:t xml:space="preserve"> language when compared to the boys</w:t>
      </w:r>
      <w:r w:rsidR="00144F69">
        <w:rPr>
          <w:sz w:val="24"/>
          <w:szCs w:val="24"/>
        </w:rPr>
        <w:t>,</w:t>
      </w:r>
      <w:r w:rsidR="004F6016">
        <w:rPr>
          <w:sz w:val="24"/>
          <w:szCs w:val="24"/>
        </w:rPr>
        <w:t xml:space="preserve"> </w:t>
      </w:r>
      <w:r w:rsidR="00144F69">
        <w:rPr>
          <w:sz w:val="24"/>
          <w:szCs w:val="24"/>
        </w:rPr>
        <w:t>with this being</w:t>
      </w:r>
      <w:r w:rsidR="004F6016">
        <w:rPr>
          <w:sz w:val="24"/>
          <w:szCs w:val="24"/>
        </w:rPr>
        <w:t xml:space="preserve"> true of both </w:t>
      </w:r>
      <w:r w:rsidR="00823003">
        <w:rPr>
          <w:sz w:val="24"/>
          <w:szCs w:val="24"/>
        </w:rPr>
        <w:t xml:space="preserve">nations. </w:t>
      </w:r>
      <w:r w:rsidR="00030FAE">
        <w:rPr>
          <w:sz w:val="24"/>
          <w:szCs w:val="24"/>
        </w:rPr>
        <w:t xml:space="preserve">With these findings, Browne writes that although some certain characteristics may be true of certain gender, it is unfair to generally portray them solely to one and not the other. </w:t>
      </w:r>
      <w:r w:rsidR="00BA5888">
        <w:rPr>
          <w:sz w:val="24"/>
          <w:szCs w:val="24"/>
        </w:rPr>
        <w:t xml:space="preserve">Where boys are generally represented as more aggressive, should </w:t>
      </w:r>
      <w:r w:rsidR="003E2537">
        <w:rPr>
          <w:sz w:val="24"/>
          <w:szCs w:val="24"/>
        </w:rPr>
        <w:t>advertising companies</w:t>
      </w:r>
      <w:r w:rsidR="00BA5888">
        <w:rPr>
          <w:sz w:val="24"/>
          <w:szCs w:val="24"/>
        </w:rPr>
        <w:t xml:space="preserve"> be regulated to </w:t>
      </w:r>
      <w:r w:rsidR="00BA5888">
        <w:rPr>
          <w:sz w:val="24"/>
          <w:szCs w:val="24"/>
        </w:rPr>
        <w:lastRenderedPageBreak/>
        <w:t>demonstrate a more encouraging and sociably responsible</w:t>
      </w:r>
      <w:r w:rsidR="003E2537">
        <w:rPr>
          <w:sz w:val="24"/>
          <w:szCs w:val="24"/>
        </w:rPr>
        <w:t xml:space="preserve"> example</w:t>
      </w:r>
      <w:r w:rsidR="00D043B1">
        <w:rPr>
          <w:sz w:val="24"/>
          <w:szCs w:val="24"/>
        </w:rPr>
        <w:t xml:space="preserve"> rather than encouraging such</w:t>
      </w:r>
      <w:r w:rsidR="004B5008">
        <w:rPr>
          <w:sz w:val="24"/>
          <w:szCs w:val="24"/>
        </w:rPr>
        <w:t xml:space="preserve"> stereotypical</w:t>
      </w:r>
      <w:r w:rsidR="00D043B1">
        <w:rPr>
          <w:sz w:val="24"/>
          <w:szCs w:val="24"/>
        </w:rPr>
        <w:t xml:space="preserve"> behaviours? </w:t>
      </w:r>
      <w:r w:rsidR="00964AFD">
        <w:rPr>
          <w:sz w:val="24"/>
          <w:szCs w:val="24"/>
        </w:rPr>
        <w:t xml:space="preserve">Gunter and McAleer (1997, as cited in Gross, 2020) provides a counter argument for advertisements being responsible for gender stereotyping calling it an over simplistic assumption and that credit should be given to children who can make their own informed decisions and selectively choose the products they are attracted to rather than solely being influenced by media portrayals. </w:t>
      </w:r>
    </w:p>
    <w:p w14:paraId="0C71BEF2" w14:textId="77777777" w:rsidR="00116758" w:rsidRDefault="00116758" w:rsidP="006D1C4B">
      <w:pPr>
        <w:spacing w:line="480" w:lineRule="auto"/>
        <w:rPr>
          <w:sz w:val="24"/>
          <w:szCs w:val="24"/>
        </w:rPr>
      </w:pPr>
    </w:p>
    <w:p w14:paraId="5E2B7FB1" w14:textId="60DC4F27" w:rsidR="00E9549E" w:rsidRDefault="003F297F" w:rsidP="006D1C4B">
      <w:pPr>
        <w:spacing w:line="480" w:lineRule="auto"/>
        <w:rPr>
          <w:rFonts w:cstheme="minorHAnsi"/>
          <w:sz w:val="24"/>
          <w:szCs w:val="24"/>
        </w:rPr>
      </w:pPr>
      <w:r>
        <w:rPr>
          <w:rFonts w:cstheme="minorHAnsi"/>
          <w:sz w:val="24"/>
          <w:szCs w:val="24"/>
        </w:rPr>
        <w:t xml:space="preserve">To conclude, this essay explored the extent to which </w:t>
      </w:r>
      <w:proofErr w:type="gramStart"/>
      <w:r>
        <w:rPr>
          <w:rFonts w:cstheme="minorHAnsi"/>
          <w:sz w:val="24"/>
          <w:szCs w:val="24"/>
        </w:rPr>
        <w:t>stereotyping</w:t>
      </w:r>
      <w:proofErr w:type="gramEnd"/>
      <w:r>
        <w:rPr>
          <w:rFonts w:cstheme="minorHAnsi"/>
          <w:sz w:val="24"/>
          <w:szCs w:val="24"/>
        </w:rPr>
        <w:t xml:space="preserve"> and discrimination exist</w:t>
      </w:r>
      <w:r w:rsidR="00550AB1">
        <w:rPr>
          <w:rFonts w:cstheme="minorHAnsi"/>
          <w:sz w:val="24"/>
          <w:szCs w:val="24"/>
        </w:rPr>
        <w:t>s</w:t>
      </w:r>
      <w:r>
        <w:rPr>
          <w:rFonts w:cstheme="minorHAnsi"/>
          <w:sz w:val="24"/>
          <w:szCs w:val="24"/>
        </w:rPr>
        <w:t xml:space="preserve"> within the media today.</w:t>
      </w:r>
      <w:r w:rsidR="0087604E">
        <w:rPr>
          <w:rFonts w:cstheme="minorHAnsi"/>
          <w:sz w:val="24"/>
          <w:szCs w:val="24"/>
        </w:rPr>
        <w:t xml:space="preserve"> While it is recognised that any group of individuals can be stereotyped against for </w:t>
      </w:r>
      <w:r w:rsidR="00A84508">
        <w:rPr>
          <w:rFonts w:cstheme="minorHAnsi"/>
          <w:sz w:val="24"/>
          <w:szCs w:val="24"/>
        </w:rPr>
        <w:t>any number of</w:t>
      </w:r>
      <w:r w:rsidR="0087604E">
        <w:rPr>
          <w:rFonts w:cstheme="minorHAnsi"/>
          <w:sz w:val="24"/>
          <w:szCs w:val="24"/>
        </w:rPr>
        <w:t xml:space="preserve"> reasons, </w:t>
      </w:r>
      <w:r w:rsidR="00A84508">
        <w:rPr>
          <w:rFonts w:cstheme="minorHAnsi"/>
          <w:sz w:val="24"/>
          <w:szCs w:val="24"/>
        </w:rPr>
        <w:t xml:space="preserve">the </w:t>
      </w:r>
      <w:r w:rsidR="0087604E">
        <w:rPr>
          <w:rFonts w:cstheme="minorHAnsi"/>
          <w:sz w:val="24"/>
          <w:szCs w:val="24"/>
        </w:rPr>
        <w:t>differences and discrimination</w:t>
      </w:r>
      <w:r w:rsidR="00A84508">
        <w:rPr>
          <w:rFonts w:cstheme="minorHAnsi"/>
          <w:sz w:val="24"/>
          <w:szCs w:val="24"/>
        </w:rPr>
        <w:t xml:space="preserve"> which occurs</w:t>
      </w:r>
      <w:r w:rsidR="0087604E">
        <w:rPr>
          <w:rFonts w:cstheme="minorHAnsi"/>
          <w:sz w:val="24"/>
          <w:szCs w:val="24"/>
        </w:rPr>
        <w:t xml:space="preserve"> between male and female were </w:t>
      </w:r>
      <w:r w:rsidR="00A84508">
        <w:rPr>
          <w:rFonts w:cstheme="minorHAnsi"/>
          <w:sz w:val="24"/>
          <w:szCs w:val="24"/>
        </w:rPr>
        <w:t>considered for this essay</w:t>
      </w:r>
      <w:r w:rsidR="0087604E">
        <w:rPr>
          <w:rFonts w:cstheme="minorHAnsi"/>
          <w:sz w:val="24"/>
          <w:szCs w:val="24"/>
        </w:rPr>
        <w:t>.</w:t>
      </w:r>
      <w:r>
        <w:rPr>
          <w:rFonts w:cstheme="minorHAnsi"/>
          <w:sz w:val="24"/>
          <w:szCs w:val="24"/>
        </w:rPr>
        <w:t xml:space="preserve"> </w:t>
      </w:r>
      <w:r w:rsidR="00F725C8">
        <w:rPr>
          <w:rFonts w:cstheme="minorHAnsi"/>
          <w:sz w:val="24"/>
          <w:szCs w:val="24"/>
        </w:rPr>
        <w:t xml:space="preserve">The psychological theory of illusory cognitive bias was applied, as well as </w:t>
      </w:r>
      <w:r w:rsidR="00A84508">
        <w:rPr>
          <w:rFonts w:cstheme="minorHAnsi"/>
          <w:sz w:val="24"/>
          <w:szCs w:val="24"/>
        </w:rPr>
        <w:t xml:space="preserve">Festinger’s psychological theory of cognitive dissonance to provide </w:t>
      </w:r>
      <w:r w:rsidR="00F725C8">
        <w:rPr>
          <w:rFonts w:cstheme="minorHAnsi"/>
          <w:sz w:val="24"/>
          <w:szCs w:val="24"/>
        </w:rPr>
        <w:t xml:space="preserve">some </w:t>
      </w:r>
      <w:r w:rsidR="00A84508">
        <w:rPr>
          <w:rFonts w:cstheme="minorHAnsi"/>
          <w:sz w:val="24"/>
          <w:szCs w:val="24"/>
        </w:rPr>
        <w:t xml:space="preserve">explanation as to how and why stereotypes are formed. </w:t>
      </w:r>
      <w:r>
        <w:rPr>
          <w:rFonts w:cstheme="minorHAnsi"/>
          <w:sz w:val="24"/>
          <w:szCs w:val="24"/>
        </w:rPr>
        <w:t xml:space="preserve">Results from a large meta-analysis were looked at </w:t>
      </w:r>
      <w:r w:rsidR="0087604E">
        <w:rPr>
          <w:rFonts w:cstheme="minorHAnsi"/>
          <w:sz w:val="24"/>
          <w:szCs w:val="24"/>
        </w:rPr>
        <w:t xml:space="preserve">to demonstrate the prevalence of stereotyping towards social roles and gender, with women being typically more represented as </w:t>
      </w:r>
      <w:r w:rsidR="00AF4345">
        <w:rPr>
          <w:rFonts w:cstheme="minorHAnsi"/>
          <w:sz w:val="24"/>
          <w:szCs w:val="24"/>
        </w:rPr>
        <w:t>homemakers</w:t>
      </w:r>
      <w:r w:rsidR="0087604E">
        <w:rPr>
          <w:rFonts w:cstheme="minorHAnsi"/>
          <w:sz w:val="24"/>
          <w:szCs w:val="24"/>
        </w:rPr>
        <w:t xml:space="preserve"> </w:t>
      </w:r>
      <w:r w:rsidR="00AF4345">
        <w:rPr>
          <w:rFonts w:cstheme="minorHAnsi"/>
          <w:sz w:val="24"/>
          <w:szCs w:val="24"/>
        </w:rPr>
        <w:t>with domestic responsibilities.</w:t>
      </w:r>
      <w:r>
        <w:rPr>
          <w:rFonts w:cstheme="minorHAnsi"/>
          <w:sz w:val="24"/>
          <w:szCs w:val="24"/>
        </w:rPr>
        <w:t xml:space="preserve"> </w:t>
      </w:r>
      <w:r w:rsidR="00E9549E">
        <w:rPr>
          <w:rFonts w:cstheme="minorHAnsi"/>
          <w:sz w:val="24"/>
          <w:szCs w:val="24"/>
        </w:rPr>
        <w:t xml:space="preserve">While it has been identified that </w:t>
      </w:r>
      <w:r w:rsidR="001179DB">
        <w:rPr>
          <w:rFonts w:cstheme="minorHAnsi"/>
          <w:sz w:val="24"/>
          <w:szCs w:val="24"/>
        </w:rPr>
        <w:t xml:space="preserve">gender </w:t>
      </w:r>
      <w:r w:rsidR="00E9549E">
        <w:rPr>
          <w:rFonts w:cstheme="minorHAnsi"/>
          <w:sz w:val="24"/>
          <w:szCs w:val="24"/>
        </w:rPr>
        <w:t xml:space="preserve">stereotyping does </w:t>
      </w:r>
      <w:proofErr w:type="gramStart"/>
      <w:r w:rsidR="00E9549E">
        <w:rPr>
          <w:rFonts w:cstheme="minorHAnsi"/>
          <w:sz w:val="24"/>
          <w:szCs w:val="24"/>
        </w:rPr>
        <w:t>definitely occur</w:t>
      </w:r>
      <w:proofErr w:type="gramEnd"/>
      <w:r w:rsidR="00E9549E">
        <w:rPr>
          <w:rFonts w:cstheme="minorHAnsi"/>
          <w:sz w:val="24"/>
          <w:szCs w:val="24"/>
        </w:rPr>
        <w:t xml:space="preserve"> within the world of media</w:t>
      </w:r>
      <w:r w:rsidR="001179DB">
        <w:rPr>
          <w:rFonts w:cstheme="minorHAnsi"/>
          <w:sz w:val="24"/>
          <w:szCs w:val="24"/>
        </w:rPr>
        <w:t>, it is not always a bad thing. The debate continues around whether stereotypes merely exist in line with what is perceived to be acceptable</w:t>
      </w:r>
      <w:r w:rsidR="007A0839">
        <w:rPr>
          <w:rFonts w:cstheme="minorHAnsi"/>
          <w:sz w:val="24"/>
          <w:szCs w:val="24"/>
        </w:rPr>
        <w:t xml:space="preserve"> with</w:t>
      </w:r>
      <w:r w:rsidR="001179DB">
        <w:rPr>
          <w:rFonts w:cstheme="minorHAnsi"/>
          <w:sz w:val="24"/>
          <w:szCs w:val="24"/>
        </w:rPr>
        <w:t xml:space="preserve"> current social beliefs and values versus to what extent, if any, they</w:t>
      </w:r>
      <w:r w:rsidR="00E213C6">
        <w:rPr>
          <w:rFonts w:cstheme="minorHAnsi"/>
          <w:sz w:val="24"/>
          <w:szCs w:val="24"/>
        </w:rPr>
        <w:t xml:space="preserve"> </w:t>
      </w:r>
      <w:r w:rsidR="007A0839">
        <w:rPr>
          <w:rFonts w:cstheme="minorHAnsi"/>
          <w:sz w:val="24"/>
          <w:szCs w:val="24"/>
        </w:rPr>
        <w:t xml:space="preserve">can </w:t>
      </w:r>
      <w:r w:rsidR="001179DB">
        <w:rPr>
          <w:rFonts w:cstheme="minorHAnsi"/>
          <w:sz w:val="24"/>
          <w:szCs w:val="24"/>
        </w:rPr>
        <w:t xml:space="preserve">influence perceptions and opinions. </w:t>
      </w:r>
      <w:r w:rsidR="000336AE">
        <w:rPr>
          <w:rFonts w:cstheme="minorHAnsi"/>
          <w:sz w:val="24"/>
          <w:szCs w:val="24"/>
        </w:rPr>
        <w:t>Nonetheless, s</w:t>
      </w:r>
      <w:r w:rsidR="00E213C6">
        <w:rPr>
          <w:rFonts w:cstheme="minorHAnsi"/>
          <w:sz w:val="24"/>
          <w:szCs w:val="24"/>
        </w:rPr>
        <w:t xml:space="preserve">tereotyping can become detrimental </w:t>
      </w:r>
      <w:proofErr w:type="gramStart"/>
      <w:r w:rsidR="00E213C6">
        <w:rPr>
          <w:rFonts w:cstheme="minorHAnsi"/>
          <w:sz w:val="24"/>
          <w:szCs w:val="24"/>
        </w:rPr>
        <w:t>if and when</w:t>
      </w:r>
      <w:proofErr w:type="gramEnd"/>
      <w:r w:rsidR="00E213C6">
        <w:rPr>
          <w:rFonts w:cstheme="minorHAnsi"/>
          <w:sz w:val="24"/>
          <w:szCs w:val="24"/>
        </w:rPr>
        <w:t xml:space="preserve"> </w:t>
      </w:r>
      <w:r w:rsidR="00E17BAE">
        <w:rPr>
          <w:rFonts w:cstheme="minorHAnsi"/>
          <w:sz w:val="24"/>
          <w:szCs w:val="24"/>
        </w:rPr>
        <w:t>it</w:t>
      </w:r>
      <w:r w:rsidR="00E213C6">
        <w:rPr>
          <w:rFonts w:cstheme="minorHAnsi"/>
          <w:sz w:val="24"/>
          <w:szCs w:val="24"/>
        </w:rPr>
        <w:t xml:space="preserve"> limit</w:t>
      </w:r>
      <w:r w:rsidR="00E17BAE">
        <w:rPr>
          <w:rFonts w:cstheme="minorHAnsi"/>
          <w:sz w:val="24"/>
          <w:szCs w:val="24"/>
        </w:rPr>
        <w:t>s</w:t>
      </w:r>
      <w:r w:rsidR="00E213C6">
        <w:rPr>
          <w:rFonts w:cstheme="minorHAnsi"/>
          <w:sz w:val="24"/>
          <w:szCs w:val="24"/>
        </w:rPr>
        <w:t xml:space="preserve"> or suggest restrictions </w:t>
      </w:r>
      <w:r w:rsidR="000336AE">
        <w:rPr>
          <w:rFonts w:cstheme="minorHAnsi"/>
          <w:sz w:val="24"/>
          <w:szCs w:val="24"/>
        </w:rPr>
        <w:t xml:space="preserve">to be </w:t>
      </w:r>
      <w:r w:rsidR="00E213C6">
        <w:rPr>
          <w:rFonts w:cstheme="minorHAnsi"/>
          <w:sz w:val="24"/>
          <w:szCs w:val="24"/>
        </w:rPr>
        <w:t xml:space="preserve">imposed </w:t>
      </w:r>
      <w:r w:rsidR="000336AE">
        <w:rPr>
          <w:rFonts w:cstheme="minorHAnsi"/>
          <w:sz w:val="24"/>
          <w:szCs w:val="24"/>
        </w:rPr>
        <w:t>toward</w:t>
      </w:r>
      <w:r w:rsidR="00E213C6">
        <w:rPr>
          <w:rFonts w:cstheme="minorHAnsi"/>
          <w:sz w:val="24"/>
          <w:szCs w:val="24"/>
        </w:rPr>
        <w:t xml:space="preserve"> the minority group</w:t>
      </w:r>
      <w:r w:rsidR="000336AE">
        <w:rPr>
          <w:rFonts w:cstheme="minorHAnsi"/>
          <w:sz w:val="24"/>
          <w:szCs w:val="24"/>
        </w:rPr>
        <w:t xml:space="preserve"> as this could </w:t>
      </w:r>
      <w:r w:rsidR="00E213C6">
        <w:rPr>
          <w:rFonts w:cstheme="minorHAnsi"/>
          <w:sz w:val="24"/>
          <w:szCs w:val="24"/>
        </w:rPr>
        <w:t>directly</w:t>
      </w:r>
      <w:r w:rsidR="000336AE">
        <w:rPr>
          <w:rFonts w:cstheme="minorHAnsi"/>
          <w:sz w:val="24"/>
          <w:szCs w:val="24"/>
        </w:rPr>
        <w:t>, or indirectly,</w:t>
      </w:r>
      <w:r w:rsidR="00E213C6">
        <w:rPr>
          <w:rFonts w:cstheme="minorHAnsi"/>
          <w:sz w:val="24"/>
          <w:szCs w:val="24"/>
        </w:rPr>
        <w:t xml:space="preserve"> affect their social progression and potential. This is</w:t>
      </w:r>
      <w:r w:rsidR="00E17BAE">
        <w:rPr>
          <w:rFonts w:cstheme="minorHAnsi"/>
          <w:sz w:val="24"/>
          <w:szCs w:val="24"/>
        </w:rPr>
        <w:t xml:space="preserve"> </w:t>
      </w:r>
      <w:r w:rsidR="00E17BAE">
        <w:rPr>
          <w:rFonts w:cstheme="minorHAnsi"/>
          <w:sz w:val="24"/>
          <w:szCs w:val="24"/>
        </w:rPr>
        <w:lastRenderedPageBreak/>
        <w:t>therefore</w:t>
      </w:r>
      <w:r w:rsidR="00E213C6">
        <w:rPr>
          <w:rFonts w:cstheme="minorHAnsi"/>
          <w:sz w:val="24"/>
          <w:szCs w:val="24"/>
        </w:rPr>
        <w:t xml:space="preserve"> an </w:t>
      </w:r>
      <w:r w:rsidR="007A0839">
        <w:rPr>
          <w:rFonts w:cstheme="minorHAnsi"/>
          <w:sz w:val="24"/>
          <w:szCs w:val="24"/>
        </w:rPr>
        <w:t xml:space="preserve">ongoing </w:t>
      </w:r>
      <w:r w:rsidR="00E213C6">
        <w:rPr>
          <w:rFonts w:cstheme="minorHAnsi"/>
          <w:sz w:val="24"/>
          <w:szCs w:val="24"/>
        </w:rPr>
        <w:t>area of interest</w:t>
      </w:r>
      <w:r w:rsidR="00E17BAE">
        <w:rPr>
          <w:rFonts w:cstheme="minorHAnsi"/>
          <w:sz w:val="24"/>
          <w:szCs w:val="24"/>
        </w:rPr>
        <w:t xml:space="preserve"> and priority</w:t>
      </w:r>
      <w:r w:rsidR="00E213C6">
        <w:rPr>
          <w:rFonts w:cstheme="minorHAnsi"/>
          <w:sz w:val="24"/>
          <w:szCs w:val="24"/>
        </w:rPr>
        <w:t xml:space="preserve"> for public policy makers to </w:t>
      </w:r>
      <w:r w:rsidR="00A13AE1">
        <w:rPr>
          <w:rFonts w:cstheme="minorHAnsi"/>
          <w:sz w:val="24"/>
          <w:szCs w:val="24"/>
        </w:rPr>
        <w:t>ensure</w:t>
      </w:r>
      <w:r w:rsidR="00E213C6">
        <w:rPr>
          <w:rFonts w:cstheme="minorHAnsi"/>
          <w:sz w:val="24"/>
          <w:szCs w:val="24"/>
        </w:rPr>
        <w:t xml:space="preserve"> equality</w:t>
      </w:r>
      <w:r w:rsidR="00A13AE1">
        <w:rPr>
          <w:rFonts w:cstheme="minorHAnsi"/>
          <w:sz w:val="24"/>
          <w:szCs w:val="24"/>
        </w:rPr>
        <w:t xml:space="preserve"> across</w:t>
      </w:r>
      <w:r w:rsidR="00E17BAE">
        <w:rPr>
          <w:rFonts w:cstheme="minorHAnsi"/>
          <w:sz w:val="24"/>
          <w:szCs w:val="24"/>
        </w:rPr>
        <w:t xml:space="preserve"> genders is maintained and represented rationally and fairly</w:t>
      </w:r>
      <w:r w:rsidR="00F51DF6">
        <w:rPr>
          <w:rFonts w:cstheme="minorHAnsi"/>
          <w:sz w:val="24"/>
          <w:szCs w:val="24"/>
        </w:rPr>
        <w:t xml:space="preserve"> (Barrett, 2017).</w:t>
      </w:r>
    </w:p>
    <w:p w14:paraId="37A8F7F7" w14:textId="4C8D9172" w:rsidR="00E17BAE" w:rsidRDefault="00E17BAE" w:rsidP="006D1C4B">
      <w:pPr>
        <w:spacing w:line="480" w:lineRule="auto"/>
        <w:rPr>
          <w:rFonts w:cstheme="minorHAnsi"/>
          <w:sz w:val="24"/>
          <w:szCs w:val="24"/>
        </w:rPr>
      </w:pPr>
    </w:p>
    <w:p w14:paraId="6E119B5A" w14:textId="3481BCD7" w:rsidR="00B74683" w:rsidRDefault="00B74683" w:rsidP="006D1C4B">
      <w:pPr>
        <w:spacing w:line="480" w:lineRule="auto"/>
        <w:rPr>
          <w:rFonts w:cstheme="minorHAnsi"/>
          <w:sz w:val="24"/>
          <w:szCs w:val="24"/>
        </w:rPr>
      </w:pPr>
    </w:p>
    <w:p w14:paraId="7036425E" w14:textId="6C9D0E2D" w:rsidR="00B74683" w:rsidRDefault="00B74683" w:rsidP="006D1C4B">
      <w:pPr>
        <w:spacing w:line="480" w:lineRule="auto"/>
        <w:rPr>
          <w:rFonts w:cstheme="minorHAnsi"/>
          <w:sz w:val="24"/>
          <w:szCs w:val="24"/>
        </w:rPr>
      </w:pPr>
    </w:p>
    <w:p w14:paraId="6035C244" w14:textId="096A9687" w:rsidR="00B74683" w:rsidRDefault="00B74683" w:rsidP="006D1C4B">
      <w:pPr>
        <w:spacing w:line="480" w:lineRule="auto"/>
        <w:rPr>
          <w:rFonts w:cstheme="minorHAnsi"/>
          <w:sz w:val="24"/>
          <w:szCs w:val="24"/>
        </w:rPr>
      </w:pPr>
    </w:p>
    <w:p w14:paraId="591D7B21" w14:textId="5B0982C5" w:rsidR="00B74683" w:rsidRDefault="00B74683" w:rsidP="006D1C4B">
      <w:pPr>
        <w:spacing w:line="480" w:lineRule="auto"/>
        <w:rPr>
          <w:rFonts w:cstheme="minorHAnsi"/>
          <w:sz w:val="24"/>
          <w:szCs w:val="24"/>
        </w:rPr>
      </w:pPr>
    </w:p>
    <w:p w14:paraId="71CC9FD3" w14:textId="77777777" w:rsidR="00857101" w:rsidRDefault="00857101" w:rsidP="006D1C4B">
      <w:pPr>
        <w:spacing w:line="480" w:lineRule="auto"/>
        <w:rPr>
          <w:rFonts w:cstheme="minorHAnsi"/>
          <w:sz w:val="24"/>
          <w:szCs w:val="24"/>
          <w:u w:val="single"/>
        </w:rPr>
      </w:pPr>
    </w:p>
    <w:p w14:paraId="23451E84" w14:textId="77777777" w:rsidR="00857101" w:rsidRDefault="00857101" w:rsidP="006D1C4B">
      <w:pPr>
        <w:spacing w:line="480" w:lineRule="auto"/>
        <w:rPr>
          <w:rFonts w:cstheme="minorHAnsi"/>
          <w:sz w:val="24"/>
          <w:szCs w:val="24"/>
          <w:u w:val="single"/>
        </w:rPr>
      </w:pPr>
    </w:p>
    <w:p w14:paraId="64C7116A" w14:textId="77777777" w:rsidR="00857101" w:rsidRDefault="00857101" w:rsidP="006D1C4B">
      <w:pPr>
        <w:spacing w:line="480" w:lineRule="auto"/>
        <w:rPr>
          <w:rFonts w:cstheme="minorHAnsi"/>
          <w:sz w:val="24"/>
          <w:szCs w:val="24"/>
          <w:u w:val="single"/>
        </w:rPr>
      </w:pPr>
    </w:p>
    <w:p w14:paraId="2884BCB4" w14:textId="77777777" w:rsidR="0072740B" w:rsidRDefault="0072740B" w:rsidP="006D1C4B">
      <w:pPr>
        <w:spacing w:line="480" w:lineRule="auto"/>
        <w:rPr>
          <w:rFonts w:cstheme="minorHAnsi"/>
          <w:sz w:val="24"/>
          <w:szCs w:val="24"/>
          <w:u w:val="single"/>
        </w:rPr>
      </w:pPr>
    </w:p>
    <w:p w14:paraId="7513C9E7" w14:textId="77777777" w:rsidR="0072740B" w:rsidRDefault="0072740B" w:rsidP="006D1C4B">
      <w:pPr>
        <w:spacing w:line="480" w:lineRule="auto"/>
        <w:rPr>
          <w:rFonts w:cstheme="minorHAnsi"/>
          <w:sz w:val="24"/>
          <w:szCs w:val="24"/>
          <w:u w:val="single"/>
        </w:rPr>
      </w:pPr>
    </w:p>
    <w:p w14:paraId="0CAE435A" w14:textId="77777777" w:rsidR="0072740B" w:rsidRDefault="0072740B" w:rsidP="006D1C4B">
      <w:pPr>
        <w:spacing w:line="480" w:lineRule="auto"/>
        <w:rPr>
          <w:rFonts w:cstheme="minorHAnsi"/>
          <w:sz w:val="24"/>
          <w:szCs w:val="24"/>
          <w:u w:val="single"/>
        </w:rPr>
      </w:pPr>
    </w:p>
    <w:p w14:paraId="728177D0" w14:textId="77777777" w:rsidR="0072740B" w:rsidRDefault="0072740B" w:rsidP="006D1C4B">
      <w:pPr>
        <w:spacing w:line="480" w:lineRule="auto"/>
        <w:rPr>
          <w:rFonts w:cstheme="minorHAnsi"/>
          <w:sz w:val="24"/>
          <w:szCs w:val="24"/>
          <w:u w:val="single"/>
        </w:rPr>
      </w:pPr>
    </w:p>
    <w:p w14:paraId="4E4A1CAD" w14:textId="77777777" w:rsidR="0072740B" w:rsidRDefault="0072740B" w:rsidP="006D1C4B">
      <w:pPr>
        <w:spacing w:line="480" w:lineRule="auto"/>
        <w:rPr>
          <w:rFonts w:cstheme="minorHAnsi"/>
          <w:sz w:val="24"/>
          <w:szCs w:val="24"/>
          <w:u w:val="single"/>
        </w:rPr>
      </w:pPr>
    </w:p>
    <w:p w14:paraId="4D6E90BF" w14:textId="77777777" w:rsidR="0072740B" w:rsidRDefault="0072740B" w:rsidP="006D1C4B">
      <w:pPr>
        <w:spacing w:line="480" w:lineRule="auto"/>
        <w:rPr>
          <w:rFonts w:cstheme="minorHAnsi"/>
          <w:sz w:val="24"/>
          <w:szCs w:val="24"/>
          <w:u w:val="single"/>
        </w:rPr>
      </w:pPr>
    </w:p>
    <w:p w14:paraId="7611C8C4" w14:textId="77777777" w:rsidR="001A2B22" w:rsidRDefault="001A2B22" w:rsidP="006D1C4B">
      <w:pPr>
        <w:spacing w:line="480" w:lineRule="auto"/>
        <w:rPr>
          <w:rFonts w:cstheme="minorHAnsi"/>
          <w:sz w:val="24"/>
          <w:szCs w:val="24"/>
          <w:u w:val="single"/>
        </w:rPr>
      </w:pPr>
    </w:p>
    <w:p w14:paraId="502D730B" w14:textId="77777777" w:rsidR="001A2B22" w:rsidRDefault="001A2B22" w:rsidP="006D1C4B">
      <w:pPr>
        <w:spacing w:line="480" w:lineRule="auto"/>
        <w:rPr>
          <w:rFonts w:cstheme="minorHAnsi"/>
          <w:sz w:val="24"/>
          <w:szCs w:val="24"/>
          <w:u w:val="single"/>
        </w:rPr>
      </w:pPr>
    </w:p>
    <w:p w14:paraId="6853C9B5" w14:textId="77777777" w:rsidR="001A2B22" w:rsidRDefault="001A2B22" w:rsidP="006D1C4B">
      <w:pPr>
        <w:spacing w:line="480" w:lineRule="auto"/>
        <w:rPr>
          <w:rFonts w:cstheme="minorHAnsi"/>
          <w:sz w:val="24"/>
          <w:szCs w:val="24"/>
          <w:u w:val="single"/>
        </w:rPr>
      </w:pPr>
    </w:p>
    <w:p w14:paraId="594F48FA" w14:textId="7AA35DD6" w:rsidR="00BE5468" w:rsidRDefault="00BE5468" w:rsidP="006D1C4B">
      <w:pPr>
        <w:spacing w:line="480" w:lineRule="auto"/>
        <w:rPr>
          <w:rFonts w:cstheme="minorHAnsi"/>
          <w:sz w:val="24"/>
          <w:szCs w:val="24"/>
          <w:u w:val="single"/>
        </w:rPr>
      </w:pPr>
      <w:r w:rsidRPr="00BE5468">
        <w:rPr>
          <w:rFonts w:cstheme="minorHAnsi"/>
          <w:sz w:val="24"/>
          <w:szCs w:val="24"/>
          <w:u w:val="single"/>
        </w:rPr>
        <w:lastRenderedPageBreak/>
        <w:t>Reference list.</w:t>
      </w:r>
      <w:r>
        <w:rPr>
          <w:rFonts w:cstheme="minorHAnsi"/>
          <w:sz w:val="24"/>
          <w:szCs w:val="24"/>
          <w:u w:val="single"/>
        </w:rPr>
        <w:t xml:space="preserve">  </w:t>
      </w:r>
    </w:p>
    <w:p w14:paraId="41719A7B" w14:textId="3E403295" w:rsidR="00B74683" w:rsidRDefault="00B74683" w:rsidP="006D1C4B">
      <w:pPr>
        <w:spacing w:line="480" w:lineRule="auto"/>
        <w:rPr>
          <w:rFonts w:cstheme="minorHAnsi"/>
          <w:sz w:val="24"/>
          <w:szCs w:val="24"/>
          <w:u w:val="single"/>
        </w:rPr>
      </w:pPr>
    </w:p>
    <w:p w14:paraId="511E2BDC" w14:textId="25DEDDDC" w:rsidR="00B74683" w:rsidRDefault="00B74683" w:rsidP="006D1C4B">
      <w:pPr>
        <w:spacing w:line="480" w:lineRule="auto"/>
        <w:rPr>
          <w:rFonts w:cstheme="minorHAnsi"/>
          <w:sz w:val="24"/>
          <w:szCs w:val="24"/>
        </w:rPr>
      </w:pPr>
      <w:r>
        <w:rPr>
          <w:rFonts w:cstheme="minorHAnsi"/>
          <w:sz w:val="24"/>
          <w:szCs w:val="24"/>
        </w:rPr>
        <w:t>Barrett, D. W. (2017)</w:t>
      </w:r>
      <w:r w:rsidR="00C816C6">
        <w:rPr>
          <w:rFonts w:cstheme="minorHAnsi"/>
          <w:sz w:val="24"/>
          <w:szCs w:val="24"/>
        </w:rPr>
        <w:t>.</w:t>
      </w:r>
      <w:r>
        <w:rPr>
          <w:rFonts w:cstheme="minorHAnsi"/>
          <w:sz w:val="24"/>
          <w:szCs w:val="24"/>
        </w:rPr>
        <w:t xml:space="preserve"> </w:t>
      </w:r>
      <w:r>
        <w:rPr>
          <w:rFonts w:cstheme="minorHAnsi"/>
          <w:i/>
          <w:iCs/>
          <w:sz w:val="24"/>
          <w:szCs w:val="24"/>
        </w:rPr>
        <w:t>Social psychology</w:t>
      </w:r>
      <w:r w:rsidR="001E5E87">
        <w:rPr>
          <w:rFonts w:cstheme="minorHAnsi"/>
          <w:i/>
          <w:iCs/>
          <w:sz w:val="24"/>
          <w:szCs w:val="24"/>
        </w:rPr>
        <w:t xml:space="preserve">: Core concepts and emerging trends. </w:t>
      </w:r>
      <w:r w:rsidR="001E5E87">
        <w:rPr>
          <w:rFonts w:cstheme="minorHAnsi"/>
          <w:sz w:val="24"/>
          <w:szCs w:val="24"/>
        </w:rPr>
        <w:t xml:space="preserve">SAGE Publications, Inc. </w:t>
      </w:r>
    </w:p>
    <w:p w14:paraId="71F20E78" w14:textId="6E2211B8" w:rsidR="00857101" w:rsidRDefault="00857101" w:rsidP="006D1C4B">
      <w:pPr>
        <w:spacing w:line="480" w:lineRule="auto"/>
        <w:rPr>
          <w:rFonts w:cstheme="minorHAnsi"/>
          <w:sz w:val="24"/>
          <w:szCs w:val="24"/>
        </w:rPr>
      </w:pPr>
    </w:p>
    <w:p w14:paraId="2C0EB110" w14:textId="4C5D4926" w:rsidR="00857101" w:rsidRDefault="00857101" w:rsidP="006D1C4B">
      <w:pPr>
        <w:spacing w:line="480" w:lineRule="auto"/>
        <w:rPr>
          <w:rFonts w:cstheme="minorHAnsi"/>
          <w:color w:val="222222"/>
          <w:sz w:val="24"/>
          <w:szCs w:val="24"/>
          <w:shd w:val="clear" w:color="auto" w:fill="FFFFFF"/>
        </w:rPr>
      </w:pPr>
      <w:r w:rsidRPr="00857101">
        <w:rPr>
          <w:rFonts w:cstheme="minorHAnsi"/>
          <w:color w:val="222222"/>
          <w:sz w:val="24"/>
          <w:szCs w:val="24"/>
          <w:shd w:val="clear" w:color="auto" w:fill="FFFFFF"/>
        </w:rPr>
        <w:t>Browne, B. A. (1998). Gender stereotypes in advertising on children's television in the 1990s: A cross-national analysis. </w:t>
      </w:r>
      <w:r w:rsidRPr="00857101">
        <w:rPr>
          <w:rFonts w:cstheme="minorHAnsi"/>
          <w:i/>
          <w:iCs/>
          <w:color w:val="222222"/>
          <w:sz w:val="24"/>
          <w:szCs w:val="24"/>
          <w:shd w:val="clear" w:color="auto" w:fill="FFFFFF"/>
        </w:rPr>
        <w:t>Journal of advertising</w:t>
      </w:r>
      <w:r w:rsidRPr="00857101">
        <w:rPr>
          <w:rFonts w:cstheme="minorHAnsi"/>
          <w:color w:val="222222"/>
          <w:sz w:val="24"/>
          <w:szCs w:val="24"/>
          <w:shd w:val="clear" w:color="auto" w:fill="FFFFFF"/>
        </w:rPr>
        <w:t>, </w:t>
      </w:r>
      <w:r w:rsidRPr="00857101">
        <w:rPr>
          <w:rFonts w:cstheme="minorHAnsi"/>
          <w:i/>
          <w:iCs/>
          <w:color w:val="222222"/>
          <w:sz w:val="24"/>
          <w:szCs w:val="24"/>
          <w:shd w:val="clear" w:color="auto" w:fill="FFFFFF"/>
        </w:rPr>
        <w:t>27</w:t>
      </w:r>
      <w:r w:rsidRPr="00857101">
        <w:rPr>
          <w:rFonts w:cstheme="minorHAnsi"/>
          <w:color w:val="222222"/>
          <w:sz w:val="24"/>
          <w:szCs w:val="24"/>
          <w:shd w:val="clear" w:color="auto" w:fill="FFFFFF"/>
        </w:rPr>
        <w:t>(1), 83-96.</w:t>
      </w:r>
    </w:p>
    <w:p w14:paraId="31CC022F" w14:textId="7A7C9492" w:rsidR="00243705" w:rsidRDefault="00243705" w:rsidP="006D1C4B">
      <w:pPr>
        <w:spacing w:line="480" w:lineRule="auto"/>
        <w:rPr>
          <w:rFonts w:cstheme="minorHAnsi"/>
          <w:color w:val="222222"/>
          <w:sz w:val="24"/>
          <w:szCs w:val="24"/>
          <w:shd w:val="clear" w:color="auto" w:fill="FFFFFF"/>
        </w:rPr>
      </w:pPr>
    </w:p>
    <w:p w14:paraId="185C9A88" w14:textId="427DEA30" w:rsidR="00243705" w:rsidRPr="00857101" w:rsidRDefault="00243705" w:rsidP="006D1C4B">
      <w:pPr>
        <w:spacing w:line="480" w:lineRule="auto"/>
        <w:rPr>
          <w:rFonts w:cstheme="minorHAnsi"/>
          <w:sz w:val="24"/>
          <w:szCs w:val="24"/>
        </w:rPr>
      </w:pPr>
      <w:r w:rsidRPr="00522431">
        <w:rPr>
          <w:rFonts w:cstheme="minorHAnsi"/>
          <w:sz w:val="24"/>
          <w:szCs w:val="24"/>
        </w:rPr>
        <w:t>Davey, G. (2011)</w:t>
      </w:r>
      <w:r>
        <w:rPr>
          <w:rFonts w:cstheme="minorHAnsi"/>
          <w:sz w:val="24"/>
          <w:szCs w:val="24"/>
        </w:rPr>
        <w:t>.</w:t>
      </w:r>
      <w:r w:rsidRPr="00522431">
        <w:rPr>
          <w:rFonts w:cstheme="minorHAnsi"/>
          <w:sz w:val="24"/>
          <w:szCs w:val="24"/>
        </w:rPr>
        <w:t xml:space="preserve"> </w:t>
      </w:r>
      <w:r w:rsidRPr="00522431">
        <w:rPr>
          <w:rFonts w:cstheme="minorHAnsi"/>
          <w:i/>
          <w:iCs/>
          <w:sz w:val="24"/>
          <w:szCs w:val="24"/>
        </w:rPr>
        <w:t xml:space="preserve">Applied psychology. </w:t>
      </w:r>
      <w:r w:rsidRPr="00522431">
        <w:rPr>
          <w:rFonts w:cstheme="minorHAnsi"/>
          <w:sz w:val="24"/>
          <w:szCs w:val="24"/>
        </w:rPr>
        <w:t xml:space="preserve">Blackwell Publishing Ltd. </w:t>
      </w:r>
    </w:p>
    <w:p w14:paraId="11C2B7B7" w14:textId="760E9A81" w:rsidR="00CC48BC" w:rsidRDefault="00CC48BC" w:rsidP="006D1C4B">
      <w:pPr>
        <w:spacing w:line="480" w:lineRule="auto"/>
        <w:rPr>
          <w:rFonts w:cstheme="minorHAnsi"/>
          <w:sz w:val="24"/>
          <w:szCs w:val="24"/>
        </w:rPr>
      </w:pPr>
    </w:p>
    <w:p w14:paraId="0526E147" w14:textId="7E868588" w:rsidR="008C075D" w:rsidRDefault="00CC48BC" w:rsidP="00522431">
      <w:pPr>
        <w:spacing w:line="480" w:lineRule="auto"/>
        <w:rPr>
          <w:rFonts w:cstheme="minorHAnsi"/>
          <w:sz w:val="24"/>
          <w:szCs w:val="24"/>
        </w:rPr>
      </w:pPr>
      <w:r w:rsidRPr="00CC48BC">
        <w:rPr>
          <w:rFonts w:cstheme="minorHAnsi"/>
          <w:color w:val="222222"/>
          <w:sz w:val="24"/>
          <w:szCs w:val="24"/>
          <w:shd w:val="clear" w:color="auto" w:fill="FFFFFF"/>
        </w:rPr>
        <w:t>Deaton, S. (2015). Social learning theory in the age of social media: Implications for educational practitioners. </w:t>
      </w:r>
      <w:r w:rsidRPr="00CC48BC">
        <w:rPr>
          <w:rFonts w:cstheme="minorHAnsi"/>
          <w:i/>
          <w:iCs/>
          <w:color w:val="222222"/>
          <w:sz w:val="24"/>
          <w:szCs w:val="24"/>
          <w:shd w:val="clear" w:color="auto" w:fill="FFFFFF"/>
        </w:rPr>
        <w:t>Journal of Educational Technology</w:t>
      </w:r>
      <w:r w:rsidRPr="00CC48BC">
        <w:rPr>
          <w:rFonts w:cstheme="minorHAnsi"/>
          <w:color w:val="222222"/>
          <w:sz w:val="24"/>
          <w:szCs w:val="24"/>
          <w:shd w:val="clear" w:color="auto" w:fill="FFFFFF"/>
        </w:rPr>
        <w:t>, </w:t>
      </w:r>
      <w:r w:rsidRPr="00CC48BC">
        <w:rPr>
          <w:rFonts w:cstheme="minorHAnsi"/>
          <w:i/>
          <w:iCs/>
          <w:color w:val="222222"/>
          <w:sz w:val="24"/>
          <w:szCs w:val="24"/>
          <w:shd w:val="clear" w:color="auto" w:fill="FFFFFF"/>
        </w:rPr>
        <w:t>12</w:t>
      </w:r>
      <w:r w:rsidRPr="00CC48BC">
        <w:rPr>
          <w:rFonts w:cstheme="minorHAnsi"/>
          <w:color w:val="222222"/>
          <w:sz w:val="24"/>
          <w:szCs w:val="24"/>
          <w:shd w:val="clear" w:color="auto" w:fill="FFFFFF"/>
        </w:rPr>
        <w:t>(1), 1-6.</w:t>
      </w:r>
    </w:p>
    <w:p w14:paraId="09BDAB32" w14:textId="77777777" w:rsidR="00243705" w:rsidRPr="00243705" w:rsidRDefault="00243705" w:rsidP="00522431">
      <w:pPr>
        <w:spacing w:line="480" w:lineRule="auto"/>
        <w:rPr>
          <w:rFonts w:cstheme="minorHAnsi"/>
          <w:sz w:val="24"/>
          <w:szCs w:val="24"/>
        </w:rPr>
      </w:pPr>
    </w:p>
    <w:p w14:paraId="062B433F" w14:textId="619F012A" w:rsidR="008C075D" w:rsidRDefault="008C075D" w:rsidP="00522431">
      <w:pPr>
        <w:spacing w:line="480" w:lineRule="auto"/>
        <w:rPr>
          <w:sz w:val="24"/>
          <w:szCs w:val="24"/>
        </w:rPr>
      </w:pPr>
      <w:r>
        <w:rPr>
          <w:sz w:val="24"/>
          <w:szCs w:val="24"/>
        </w:rPr>
        <w:t>Eagly, A. H., Nater, C., Miller, D. I., Kaufmann, M., &amp; Sczesny, S. (2019)</w:t>
      </w:r>
      <w:r w:rsidR="00C816C6">
        <w:rPr>
          <w:sz w:val="24"/>
          <w:szCs w:val="24"/>
        </w:rPr>
        <w:t>.</w:t>
      </w:r>
      <w:r>
        <w:rPr>
          <w:sz w:val="24"/>
          <w:szCs w:val="24"/>
        </w:rPr>
        <w:t xml:space="preserve"> Gender stereotypes have changed: A cross-temporal meta-analysis of U.S. public opinion polls from 1946-2018. </w:t>
      </w:r>
      <w:r>
        <w:rPr>
          <w:i/>
          <w:iCs/>
          <w:sz w:val="24"/>
          <w:szCs w:val="24"/>
        </w:rPr>
        <w:t xml:space="preserve">American Psychologist, </w:t>
      </w:r>
      <w:r w:rsidR="00087A62">
        <w:rPr>
          <w:i/>
          <w:iCs/>
          <w:sz w:val="24"/>
          <w:szCs w:val="24"/>
        </w:rPr>
        <w:t>75</w:t>
      </w:r>
      <w:r w:rsidR="00087A62">
        <w:rPr>
          <w:sz w:val="24"/>
          <w:szCs w:val="24"/>
        </w:rPr>
        <w:t>(30</w:t>
      </w:r>
      <w:r w:rsidR="00C816C6">
        <w:rPr>
          <w:sz w:val="24"/>
          <w:szCs w:val="24"/>
        </w:rPr>
        <w:t>)</w:t>
      </w:r>
      <w:r w:rsidR="00087A62">
        <w:rPr>
          <w:sz w:val="24"/>
          <w:szCs w:val="24"/>
        </w:rPr>
        <w:t>, 1-15.</w:t>
      </w:r>
    </w:p>
    <w:p w14:paraId="3FAEA9FF" w14:textId="2ABC7879" w:rsidR="00E43CEA" w:rsidRDefault="00E43CEA" w:rsidP="00522431">
      <w:pPr>
        <w:spacing w:line="480" w:lineRule="auto"/>
        <w:rPr>
          <w:sz w:val="24"/>
          <w:szCs w:val="24"/>
        </w:rPr>
      </w:pPr>
    </w:p>
    <w:p w14:paraId="1B6695D2" w14:textId="02361F1B" w:rsidR="00E43CEA" w:rsidRDefault="00E43CEA" w:rsidP="00522431">
      <w:pPr>
        <w:spacing w:line="480" w:lineRule="auto"/>
        <w:rPr>
          <w:sz w:val="24"/>
          <w:szCs w:val="24"/>
        </w:rPr>
      </w:pPr>
      <w:r>
        <w:rPr>
          <w:sz w:val="24"/>
          <w:szCs w:val="24"/>
        </w:rPr>
        <w:t>Eisend, M. (2010)</w:t>
      </w:r>
      <w:r w:rsidR="00C816C6">
        <w:rPr>
          <w:sz w:val="24"/>
          <w:szCs w:val="24"/>
        </w:rPr>
        <w:t>.</w:t>
      </w:r>
      <w:r>
        <w:rPr>
          <w:sz w:val="24"/>
          <w:szCs w:val="24"/>
        </w:rPr>
        <w:t xml:space="preserve"> A meta-analysis of gender roles in advertising. </w:t>
      </w:r>
      <w:r>
        <w:rPr>
          <w:i/>
          <w:iCs/>
          <w:sz w:val="24"/>
          <w:szCs w:val="24"/>
        </w:rPr>
        <w:t>Journal of the Academy of Marketing Science</w:t>
      </w:r>
      <w:r w:rsidR="00B260F9">
        <w:rPr>
          <w:i/>
          <w:iCs/>
          <w:sz w:val="24"/>
          <w:szCs w:val="24"/>
        </w:rPr>
        <w:t>, 38</w:t>
      </w:r>
      <w:r w:rsidR="00B260F9">
        <w:rPr>
          <w:sz w:val="24"/>
          <w:szCs w:val="24"/>
        </w:rPr>
        <w:t>(4), 418-440.</w:t>
      </w:r>
      <w:r w:rsidR="00C649CF">
        <w:rPr>
          <w:sz w:val="24"/>
          <w:szCs w:val="24"/>
        </w:rPr>
        <w:t xml:space="preserve"> </w:t>
      </w:r>
    </w:p>
    <w:p w14:paraId="7153EFED" w14:textId="3C283BE1" w:rsidR="00C649CF" w:rsidRDefault="00C649CF" w:rsidP="00522431">
      <w:pPr>
        <w:spacing w:line="480" w:lineRule="auto"/>
        <w:rPr>
          <w:sz w:val="24"/>
          <w:szCs w:val="24"/>
        </w:rPr>
      </w:pPr>
    </w:p>
    <w:p w14:paraId="6E8DFCFA" w14:textId="4A0B4B63" w:rsidR="00C649CF" w:rsidRPr="00C649CF" w:rsidRDefault="00C649CF" w:rsidP="00522431">
      <w:pPr>
        <w:spacing w:line="480" w:lineRule="auto"/>
        <w:rPr>
          <w:rFonts w:cstheme="minorHAnsi"/>
          <w:sz w:val="24"/>
          <w:szCs w:val="24"/>
        </w:rPr>
      </w:pPr>
      <w:r w:rsidRPr="00C649CF">
        <w:rPr>
          <w:rFonts w:cstheme="minorHAnsi"/>
          <w:color w:val="222222"/>
          <w:sz w:val="24"/>
          <w:szCs w:val="24"/>
          <w:shd w:val="clear" w:color="auto" w:fill="FFFFFF"/>
        </w:rPr>
        <w:lastRenderedPageBreak/>
        <w:t>Grau, S. L., &amp; Zotos, Y. C. (2016). Gender stereotypes in advertising: a review of current research. </w:t>
      </w:r>
      <w:r w:rsidRPr="00C649CF">
        <w:rPr>
          <w:rFonts w:cstheme="minorHAnsi"/>
          <w:i/>
          <w:iCs/>
          <w:color w:val="222222"/>
          <w:sz w:val="24"/>
          <w:szCs w:val="24"/>
          <w:shd w:val="clear" w:color="auto" w:fill="FFFFFF"/>
        </w:rPr>
        <w:t>International Journal of Advertising</w:t>
      </w:r>
      <w:r w:rsidRPr="00C649CF">
        <w:rPr>
          <w:rFonts w:cstheme="minorHAnsi"/>
          <w:color w:val="222222"/>
          <w:sz w:val="24"/>
          <w:szCs w:val="24"/>
          <w:shd w:val="clear" w:color="auto" w:fill="FFFFFF"/>
        </w:rPr>
        <w:t>, </w:t>
      </w:r>
      <w:r w:rsidRPr="00C649CF">
        <w:rPr>
          <w:rFonts w:cstheme="minorHAnsi"/>
          <w:i/>
          <w:iCs/>
          <w:color w:val="222222"/>
          <w:sz w:val="24"/>
          <w:szCs w:val="24"/>
          <w:shd w:val="clear" w:color="auto" w:fill="FFFFFF"/>
        </w:rPr>
        <w:t>35</w:t>
      </w:r>
      <w:r w:rsidRPr="00C649CF">
        <w:rPr>
          <w:rFonts w:cstheme="minorHAnsi"/>
          <w:color w:val="222222"/>
          <w:sz w:val="24"/>
          <w:szCs w:val="24"/>
          <w:shd w:val="clear" w:color="auto" w:fill="FFFFFF"/>
        </w:rPr>
        <w:t>(5), 761-770.</w:t>
      </w:r>
    </w:p>
    <w:p w14:paraId="01EED74D" w14:textId="42C660EA" w:rsidR="003A00AE" w:rsidRDefault="003A00AE" w:rsidP="00522431">
      <w:pPr>
        <w:spacing w:line="480" w:lineRule="auto"/>
        <w:rPr>
          <w:sz w:val="24"/>
          <w:szCs w:val="24"/>
        </w:rPr>
      </w:pPr>
    </w:p>
    <w:p w14:paraId="4F80D6D6" w14:textId="288AF6EE" w:rsidR="003A00AE" w:rsidRPr="003A00AE" w:rsidRDefault="003A00AE" w:rsidP="00522431">
      <w:pPr>
        <w:spacing w:line="480" w:lineRule="auto"/>
        <w:rPr>
          <w:rFonts w:cstheme="minorHAnsi"/>
          <w:sz w:val="24"/>
          <w:szCs w:val="24"/>
        </w:rPr>
      </w:pPr>
      <w:r w:rsidRPr="003A00AE">
        <w:rPr>
          <w:rFonts w:cstheme="minorHAnsi"/>
          <w:sz w:val="24"/>
          <w:szCs w:val="24"/>
        </w:rPr>
        <w:t>Gross, R. (2020)</w:t>
      </w:r>
      <w:r>
        <w:rPr>
          <w:rFonts w:cstheme="minorHAnsi"/>
          <w:sz w:val="24"/>
          <w:szCs w:val="24"/>
        </w:rPr>
        <w:t>.</w:t>
      </w:r>
      <w:r w:rsidRPr="003A00AE">
        <w:rPr>
          <w:rFonts w:cstheme="minorHAnsi"/>
          <w:sz w:val="24"/>
          <w:szCs w:val="24"/>
        </w:rPr>
        <w:t xml:space="preserve"> </w:t>
      </w:r>
      <w:r w:rsidRPr="003A00AE">
        <w:rPr>
          <w:rFonts w:cstheme="minorHAnsi"/>
          <w:i/>
          <w:iCs/>
          <w:sz w:val="24"/>
          <w:szCs w:val="24"/>
        </w:rPr>
        <w:t xml:space="preserve">Psychology: The science of mind and behaviour </w:t>
      </w:r>
      <w:r w:rsidRPr="003A00AE">
        <w:rPr>
          <w:rFonts w:cstheme="minorHAnsi"/>
          <w:sz w:val="24"/>
          <w:szCs w:val="24"/>
        </w:rPr>
        <w:t>(8</w:t>
      </w:r>
      <w:r w:rsidRPr="003A00AE">
        <w:rPr>
          <w:rFonts w:cstheme="minorHAnsi"/>
          <w:sz w:val="24"/>
          <w:szCs w:val="24"/>
          <w:vertAlign w:val="superscript"/>
        </w:rPr>
        <w:t>th</w:t>
      </w:r>
      <w:r w:rsidRPr="003A00AE">
        <w:rPr>
          <w:rFonts w:cstheme="minorHAnsi"/>
          <w:sz w:val="24"/>
          <w:szCs w:val="24"/>
        </w:rPr>
        <w:t xml:space="preserve"> edition.). Hodder Education. </w:t>
      </w:r>
    </w:p>
    <w:p w14:paraId="1685C3D3" w14:textId="24B62442" w:rsidR="00087A62" w:rsidRDefault="00087A62" w:rsidP="00522431">
      <w:pPr>
        <w:spacing w:line="480" w:lineRule="auto"/>
        <w:rPr>
          <w:sz w:val="24"/>
          <w:szCs w:val="24"/>
        </w:rPr>
      </w:pPr>
    </w:p>
    <w:p w14:paraId="6F5F571A" w14:textId="2C9EAD0C" w:rsidR="00094C9B" w:rsidRDefault="00087A62" w:rsidP="00094C9B">
      <w:pPr>
        <w:spacing w:line="480" w:lineRule="auto"/>
        <w:rPr>
          <w:sz w:val="24"/>
          <w:szCs w:val="24"/>
        </w:rPr>
      </w:pPr>
      <w:r>
        <w:rPr>
          <w:sz w:val="24"/>
          <w:szCs w:val="24"/>
        </w:rPr>
        <w:t>Jones, E. E., &amp; Davis, K. E. (1965)</w:t>
      </w:r>
      <w:r w:rsidR="00C816C6">
        <w:rPr>
          <w:sz w:val="24"/>
          <w:szCs w:val="24"/>
        </w:rPr>
        <w:t>.</w:t>
      </w:r>
      <w:r>
        <w:rPr>
          <w:sz w:val="24"/>
          <w:szCs w:val="24"/>
        </w:rPr>
        <w:t xml:space="preserve"> From acts to </w:t>
      </w:r>
      <w:r w:rsidR="00094C9B">
        <w:rPr>
          <w:sz w:val="24"/>
          <w:szCs w:val="24"/>
        </w:rPr>
        <w:t xml:space="preserve">dispositions: The attribution process in person perception. </w:t>
      </w:r>
      <w:r w:rsidR="00094C9B">
        <w:rPr>
          <w:i/>
          <w:iCs/>
          <w:sz w:val="24"/>
          <w:szCs w:val="24"/>
        </w:rPr>
        <w:t xml:space="preserve">Advances in Experimental Social Psychology, 2, 219-266. </w:t>
      </w:r>
      <w:r w:rsidR="00094C9B" w:rsidRPr="00094C9B">
        <w:rPr>
          <w:sz w:val="24"/>
          <w:szCs w:val="24"/>
        </w:rPr>
        <w:t>http://dx.doi.org/10.1016/S0065-2601 (08)60107-0</w:t>
      </w:r>
      <w:r w:rsidR="00094C9B">
        <w:rPr>
          <w:sz w:val="24"/>
          <w:szCs w:val="24"/>
        </w:rPr>
        <w:t xml:space="preserve"> </w:t>
      </w:r>
    </w:p>
    <w:p w14:paraId="77CD4316" w14:textId="18938DFE" w:rsidR="00406757" w:rsidRDefault="00406757" w:rsidP="00094C9B">
      <w:pPr>
        <w:spacing w:line="480" w:lineRule="auto"/>
        <w:rPr>
          <w:sz w:val="24"/>
          <w:szCs w:val="24"/>
        </w:rPr>
      </w:pPr>
    </w:p>
    <w:p w14:paraId="6FBB0B6F" w14:textId="4C3F1F40" w:rsidR="00406757" w:rsidRPr="00C816C6" w:rsidRDefault="00C816C6" w:rsidP="00094C9B">
      <w:pPr>
        <w:spacing w:line="480" w:lineRule="auto"/>
        <w:rPr>
          <w:rFonts w:cstheme="minorHAnsi"/>
          <w:sz w:val="24"/>
          <w:szCs w:val="24"/>
        </w:rPr>
      </w:pPr>
      <w:r w:rsidRPr="00C816C6">
        <w:rPr>
          <w:rFonts w:cstheme="minorHAnsi"/>
          <w:color w:val="222222"/>
          <w:sz w:val="24"/>
          <w:szCs w:val="24"/>
          <w:shd w:val="clear" w:color="auto" w:fill="FFFFFF"/>
        </w:rPr>
        <w:t>Lauzen, M. M., Dozier, D. M., &amp; Horan, N. (2008). Constructing gender stereotypes through social roles in prime-time television. </w:t>
      </w:r>
      <w:r w:rsidRPr="00C816C6">
        <w:rPr>
          <w:rFonts w:cstheme="minorHAnsi"/>
          <w:i/>
          <w:iCs/>
          <w:color w:val="222222"/>
          <w:sz w:val="24"/>
          <w:szCs w:val="24"/>
          <w:shd w:val="clear" w:color="auto" w:fill="FFFFFF"/>
        </w:rPr>
        <w:t>Journal of Broadcasting &amp; Electronic Media</w:t>
      </w:r>
      <w:r w:rsidRPr="00C816C6">
        <w:rPr>
          <w:rFonts w:cstheme="minorHAnsi"/>
          <w:color w:val="222222"/>
          <w:sz w:val="24"/>
          <w:szCs w:val="24"/>
          <w:shd w:val="clear" w:color="auto" w:fill="FFFFFF"/>
        </w:rPr>
        <w:t>, </w:t>
      </w:r>
      <w:r w:rsidRPr="00C816C6">
        <w:rPr>
          <w:rFonts w:cstheme="minorHAnsi"/>
          <w:i/>
          <w:iCs/>
          <w:color w:val="222222"/>
          <w:sz w:val="24"/>
          <w:szCs w:val="24"/>
          <w:shd w:val="clear" w:color="auto" w:fill="FFFFFF"/>
        </w:rPr>
        <w:t>52</w:t>
      </w:r>
      <w:r w:rsidRPr="00C816C6">
        <w:rPr>
          <w:rFonts w:cstheme="minorHAnsi"/>
          <w:color w:val="222222"/>
          <w:sz w:val="24"/>
          <w:szCs w:val="24"/>
          <w:shd w:val="clear" w:color="auto" w:fill="FFFFFF"/>
        </w:rPr>
        <w:t>(2), 200-214.</w:t>
      </w:r>
    </w:p>
    <w:p w14:paraId="0D13A623" w14:textId="45D9418A" w:rsidR="000E2216" w:rsidRDefault="000E2216" w:rsidP="00094C9B">
      <w:pPr>
        <w:spacing w:line="480" w:lineRule="auto"/>
        <w:rPr>
          <w:sz w:val="24"/>
          <w:szCs w:val="24"/>
        </w:rPr>
      </w:pPr>
    </w:p>
    <w:p w14:paraId="3AB42725" w14:textId="20D67A98" w:rsidR="000E2216" w:rsidRPr="000E2216" w:rsidRDefault="000E2216" w:rsidP="00094C9B">
      <w:pPr>
        <w:spacing w:line="480" w:lineRule="auto"/>
        <w:rPr>
          <w:rFonts w:cstheme="minorHAnsi"/>
          <w:sz w:val="24"/>
          <w:szCs w:val="24"/>
        </w:rPr>
      </w:pPr>
      <w:r>
        <w:rPr>
          <w:sz w:val="24"/>
          <w:szCs w:val="24"/>
        </w:rPr>
        <w:t>Milner, L. M., &amp; Higgs, B. (2004)</w:t>
      </w:r>
      <w:r w:rsidR="00BF4F22">
        <w:rPr>
          <w:sz w:val="24"/>
          <w:szCs w:val="24"/>
        </w:rPr>
        <w:t>.</w:t>
      </w:r>
      <w:r>
        <w:rPr>
          <w:sz w:val="24"/>
          <w:szCs w:val="24"/>
        </w:rPr>
        <w:t xml:space="preserve"> Gender sex-role portrayals in international television advertising over time: The Australian experience. </w:t>
      </w:r>
      <w:r>
        <w:rPr>
          <w:i/>
          <w:iCs/>
          <w:sz w:val="24"/>
          <w:szCs w:val="24"/>
        </w:rPr>
        <w:t>Journal of Current Issues and Research in Advertising, 26</w:t>
      </w:r>
      <w:r>
        <w:rPr>
          <w:sz w:val="24"/>
          <w:szCs w:val="24"/>
        </w:rPr>
        <w:t>(2), 81-95.</w:t>
      </w:r>
    </w:p>
    <w:p w14:paraId="2CA9D077" w14:textId="09AF3ACD" w:rsidR="00653D21" w:rsidRDefault="00653D21" w:rsidP="006D1C4B">
      <w:pPr>
        <w:spacing w:line="480" w:lineRule="auto"/>
        <w:rPr>
          <w:rFonts w:cstheme="minorHAnsi"/>
          <w:sz w:val="24"/>
          <w:szCs w:val="24"/>
          <w:u w:val="single"/>
        </w:rPr>
      </w:pPr>
    </w:p>
    <w:p w14:paraId="76227294" w14:textId="1EC0E1AD" w:rsidR="00BE5468" w:rsidRDefault="00653D21" w:rsidP="006D1C4B">
      <w:pPr>
        <w:spacing w:line="480" w:lineRule="auto"/>
        <w:rPr>
          <w:rFonts w:cstheme="minorHAnsi"/>
          <w:sz w:val="24"/>
          <w:szCs w:val="24"/>
        </w:rPr>
      </w:pPr>
      <w:r w:rsidRPr="00653D21">
        <w:rPr>
          <w:rFonts w:cstheme="minorHAnsi"/>
          <w:sz w:val="24"/>
          <w:szCs w:val="24"/>
        </w:rPr>
        <w:t>Oliver, R. (1993)</w:t>
      </w:r>
      <w:r w:rsidR="00BF4F22">
        <w:rPr>
          <w:rFonts w:cstheme="minorHAnsi"/>
          <w:sz w:val="24"/>
          <w:szCs w:val="24"/>
        </w:rPr>
        <w:t>.</w:t>
      </w:r>
      <w:r w:rsidRPr="00653D21">
        <w:rPr>
          <w:rFonts w:cstheme="minorHAnsi"/>
          <w:sz w:val="24"/>
          <w:szCs w:val="24"/>
        </w:rPr>
        <w:t xml:space="preserve"> </w:t>
      </w:r>
      <w:r w:rsidRPr="00653D21">
        <w:rPr>
          <w:rFonts w:cstheme="minorHAnsi"/>
          <w:i/>
          <w:iCs/>
          <w:sz w:val="24"/>
          <w:szCs w:val="24"/>
        </w:rPr>
        <w:t xml:space="preserve">Psychology &amp; health care. </w:t>
      </w:r>
      <w:r w:rsidRPr="00653D21">
        <w:rPr>
          <w:rFonts w:cstheme="minorHAnsi"/>
          <w:sz w:val="24"/>
          <w:szCs w:val="24"/>
        </w:rPr>
        <w:t xml:space="preserve">Bailliere Tindall. </w:t>
      </w:r>
    </w:p>
    <w:p w14:paraId="689E5F58" w14:textId="1EBCA756" w:rsidR="005D158B" w:rsidRDefault="005D158B" w:rsidP="006D1C4B">
      <w:pPr>
        <w:spacing w:line="480" w:lineRule="auto"/>
        <w:rPr>
          <w:rFonts w:cstheme="minorHAnsi"/>
          <w:sz w:val="24"/>
          <w:szCs w:val="24"/>
        </w:rPr>
      </w:pPr>
    </w:p>
    <w:p w14:paraId="466C4517" w14:textId="6908BA2A" w:rsidR="005D158B" w:rsidRPr="005D158B" w:rsidRDefault="005D158B" w:rsidP="006D1C4B">
      <w:pPr>
        <w:spacing w:line="480" w:lineRule="auto"/>
        <w:rPr>
          <w:rFonts w:cstheme="minorHAnsi"/>
          <w:sz w:val="24"/>
          <w:szCs w:val="24"/>
        </w:rPr>
      </w:pPr>
      <w:r w:rsidRPr="005D158B">
        <w:rPr>
          <w:rFonts w:cstheme="minorHAnsi"/>
          <w:color w:val="222222"/>
          <w:sz w:val="24"/>
          <w:szCs w:val="24"/>
          <w:shd w:val="clear" w:color="auto" w:fill="FFFFFF"/>
        </w:rPr>
        <w:lastRenderedPageBreak/>
        <w:t>Scharrer, E. (2004). Virtual violence: Gender and aggression in video game advertisements. </w:t>
      </w:r>
      <w:r w:rsidRPr="005D158B">
        <w:rPr>
          <w:rFonts w:cstheme="minorHAnsi"/>
          <w:i/>
          <w:iCs/>
          <w:color w:val="222222"/>
          <w:sz w:val="24"/>
          <w:szCs w:val="24"/>
          <w:shd w:val="clear" w:color="auto" w:fill="FFFFFF"/>
        </w:rPr>
        <w:t>Mass Communication &amp; Society</w:t>
      </w:r>
      <w:r w:rsidRPr="005D158B">
        <w:rPr>
          <w:rFonts w:cstheme="minorHAnsi"/>
          <w:color w:val="222222"/>
          <w:sz w:val="24"/>
          <w:szCs w:val="24"/>
          <w:shd w:val="clear" w:color="auto" w:fill="FFFFFF"/>
        </w:rPr>
        <w:t>, </w:t>
      </w:r>
      <w:r w:rsidRPr="005D158B">
        <w:rPr>
          <w:rFonts w:cstheme="minorHAnsi"/>
          <w:i/>
          <w:iCs/>
          <w:color w:val="222222"/>
          <w:sz w:val="24"/>
          <w:szCs w:val="24"/>
          <w:shd w:val="clear" w:color="auto" w:fill="FFFFFF"/>
        </w:rPr>
        <w:t>7</w:t>
      </w:r>
      <w:r w:rsidRPr="005D158B">
        <w:rPr>
          <w:rFonts w:cstheme="minorHAnsi"/>
          <w:color w:val="222222"/>
          <w:sz w:val="24"/>
          <w:szCs w:val="24"/>
          <w:shd w:val="clear" w:color="auto" w:fill="FFFFFF"/>
        </w:rPr>
        <w:t>(4), 393-412.</w:t>
      </w:r>
    </w:p>
    <w:p w14:paraId="4C8EDBF3" w14:textId="1F98C8C7" w:rsidR="00570882" w:rsidRDefault="00570882" w:rsidP="006D1C4B">
      <w:pPr>
        <w:spacing w:line="480" w:lineRule="auto"/>
        <w:rPr>
          <w:rFonts w:cstheme="minorHAnsi"/>
          <w:sz w:val="24"/>
          <w:szCs w:val="24"/>
        </w:rPr>
      </w:pPr>
    </w:p>
    <w:p w14:paraId="435B496B" w14:textId="2D5ADA8D" w:rsidR="00570882" w:rsidRDefault="00570882" w:rsidP="006D1C4B">
      <w:pPr>
        <w:spacing w:line="480" w:lineRule="auto"/>
        <w:rPr>
          <w:rFonts w:cstheme="minorHAnsi"/>
          <w:color w:val="222222"/>
          <w:sz w:val="24"/>
          <w:szCs w:val="24"/>
          <w:shd w:val="clear" w:color="auto" w:fill="FFFFFF"/>
        </w:rPr>
      </w:pPr>
      <w:r w:rsidRPr="00570882">
        <w:rPr>
          <w:rFonts w:cstheme="minorHAnsi"/>
          <w:color w:val="222222"/>
          <w:sz w:val="24"/>
          <w:szCs w:val="24"/>
          <w:shd w:val="clear" w:color="auto" w:fill="FFFFFF"/>
        </w:rPr>
        <w:t>Sink, A., &amp; Mastro, D. (2017). Depictions of gender on primetime television: A quantitative content analysis. </w:t>
      </w:r>
      <w:r w:rsidRPr="00570882">
        <w:rPr>
          <w:rFonts w:cstheme="minorHAnsi"/>
          <w:i/>
          <w:iCs/>
          <w:color w:val="222222"/>
          <w:sz w:val="24"/>
          <w:szCs w:val="24"/>
          <w:shd w:val="clear" w:color="auto" w:fill="FFFFFF"/>
        </w:rPr>
        <w:t>Mass Communication and Society</w:t>
      </w:r>
      <w:r w:rsidRPr="00570882">
        <w:rPr>
          <w:rFonts w:cstheme="minorHAnsi"/>
          <w:color w:val="222222"/>
          <w:sz w:val="24"/>
          <w:szCs w:val="24"/>
          <w:shd w:val="clear" w:color="auto" w:fill="FFFFFF"/>
        </w:rPr>
        <w:t>, </w:t>
      </w:r>
      <w:r w:rsidRPr="00570882">
        <w:rPr>
          <w:rFonts w:cstheme="minorHAnsi"/>
          <w:i/>
          <w:iCs/>
          <w:color w:val="222222"/>
          <w:sz w:val="24"/>
          <w:szCs w:val="24"/>
          <w:shd w:val="clear" w:color="auto" w:fill="FFFFFF"/>
        </w:rPr>
        <w:t>20</w:t>
      </w:r>
      <w:r w:rsidRPr="00570882">
        <w:rPr>
          <w:rFonts w:cstheme="minorHAnsi"/>
          <w:color w:val="222222"/>
          <w:sz w:val="24"/>
          <w:szCs w:val="24"/>
          <w:shd w:val="clear" w:color="auto" w:fill="FFFFFF"/>
        </w:rPr>
        <w:t>(1), 3-22.</w:t>
      </w:r>
    </w:p>
    <w:p w14:paraId="117F17C9" w14:textId="53C03536" w:rsidR="00243705" w:rsidRDefault="00243705" w:rsidP="006D1C4B">
      <w:pPr>
        <w:spacing w:line="480" w:lineRule="auto"/>
        <w:rPr>
          <w:rFonts w:cstheme="minorHAnsi"/>
          <w:color w:val="222222"/>
          <w:sz w:val="24"/>
          <w:szCs w:val="24"/>
          <w:shd w:val="clear" w:color="auto" w:fill="FFFFFF"/>
        </w:rPr>
      </w:pPr>
    </w:p>
    <w:p w14:paraId="0FC6457E" w14:textId="63DA9BF7" w:rsidR="00243705" w:rsidRPr="00570882" w:rsidRDefault="00243705" w:rsidP="006D1C4B">
      <w:pPr>
        <w:spacing w:line="480" w:lineRule="auto"/>
        <w:rPr>
          <w:rFonts w:cstheme="minorHAnsi"/>
          <w:sz w:val="24"/>
          <w:szCs w:val="24"/>
        </w:rPr>
      </w:pPr>
      <w:r>
        <w:rPr>
          <w:rFonts w:cstheme="minorHAnsi"/>
          <w:sz w:val="24"/>
          <w:szCs w:val="24"/>
        </w:rPr>
        <w:t xml:space="preserve">Skuratowicz, E., &amp; Hunter, L. W. (2004). Where do women’s jobs come from? Job resegregation in an American bank. </w:t>
      </w:r>
      <w:r>
        <w:rPr>
          <w:rFonts w:cstheme="minorHAnsi"/>
          <w:i/>
          <w:iCs/>
          <w:sz w:val="24"/>
          <w:szCs w:val="24"/>
        </w:rPr>
        <w:t>Work and Occupations, 31</w:t>
      </w:r>
      <w:r>
        <w:rPr>
          <w:rFonts w:cstheme="minorHAnsi"/>
          <w:sz w:val="24"/>
          <w:szCs w:val="24"/>
        </w:rPr>
        <w:t>(3)</w:t>
      </w:r>
      <w:r>
        <w:rPr>
          <w:rFonts w:cstheme="minorHAnsi"/>
          <w:i/>
          <w:iCs/>
          <w:sz w:val="24"/>
          <w:szCs w:val="24"/>
        </w:rPr>
        <w:t xml:space="preserve">, </w:t>
      </w:r>
      <w:r>
        <w:rPr>
          <w:rFonts w:cstheme="minorHAnsi"/>
          <w:sz w:val="24"/>
          <w:szCs w:val="24"/>
        </w:rPr>
        <w:t xml:space="preserve">73-110. </w:t>
      </w:r>
      <w:r w:rsidRPr="00806E7F">
        <w:rPr>
          <w:sz w:val="24"/>
          <w:szCs w:val="24"/>
        </w:rPr>
        <w:t>http://dx.doi.org/10.1177/0730888403259779</w:t>
      </w:r>
    </w:p>
    <w:p w14:paraId="7F784983" w14:textId="77777777" w:rsidR="00653D21" w:rsidRPr="00653D21" w:rsidRDefault="00653D21" w:rsidP="006D1C4B">
      <w:pPr>
        <w:spacing w:line="480" w:lineRule="auto"/>
        <w:rPr>
          <w:rFonts w:ascii="Arial" w:hAnsi="Arial" w:cs="Arial"/>
          <w:sz w:val="24"/>
          <w:szCs w:val="24"/>
        </w:rPr>
      </w:pPr>
    </w:p>
    <w:p w14:paraId="46FFA5C9" w14:textId="238F28D7" w:rsidR="00D94F28" w:rsidRDefault="00BE5468" w:rsidP="00BE5468">
      <w:pPr>
        <w:spacing w:line="480" w:lineRule="auto"/>
        <w:rPr>
          <w:rFonts w:cstheme="minorHAnsi"/>
          <w:sz w:val="24"/>
          <w:szCs w:val="24"/>
        </w:rPr>
      </w:pPr>
      <w:r w:rsidRPr="00E4751A">
        <w:rPr>
          <w:rFonts w:cstheme="minorHAnsi"/>
          <w:sz w:val="24"/>
          <w:szCs w:val="24"/>
        </w:rPr>
        <w:t xml:space="preserve">Sternberg, R. J., Sternberg, K., &amp; Mio, J. (2012). </w:t>
      </w:r>
      <w:r w:rsidRPr="00E4751A">
        <w:rPr>
          <w:rFonts w:cstheme="minorHAnsi"/>
          <w:i/>
          <w:iCs/>
          <w:sz w:val="24"/>
          <w:szCs w:val="24"/>
        </w:rPr>
        <w:t xml:space="preserve">Cognitive psychology </w:t>
      </w:r>
      <w:r w:rsidRPr="00E4751A">
        <w:rPr>
          <w:rFonts w:cstheme="minorHAnsi"/>
          <w:sz w:val="24"/>
          <w:szCs w:val="24"/>
        </w:rPr>
        <w:t>(6</w:t>
      </w:r>
      <w:r w:rsidRPr="00E4751A">
        <w:rPr>
          <w:rFonts w:cstheme="minorHAnsi"/>
          <w:sz w:val="24"/>
          <w:szCs w:val="24"/>
          <w:vertAlign w:val="superscript"/>
        </w:rPr>
        <w:t>th</w:t>
      </w:r>
      <w:r w:rsidRPr="00E4751A">
        <w:rPr>
          <w:rFonts w:cstheme="minorHAnsi"/>
          <w:sz w:val="24"/>
          <w:szCs w:val="24"/>
        </w:rPr>
        <w:t xml:space="preserve"> ed.). Wadsworth Cengage Learning. </w:t>
      </w:r>
    </w:p>
    <w:p w14:paraId="50E4D813" w14:textId="77777777" w:rsidR="00522431" w:rsidRDefault="00522431" w:rsidP="00BE5468">
      <w:pPr>
        <w:spacing w:line="480" w:lineRule="auto"/>
        <w:rPr>
          <w:rFonts w:cstheme="minorHAnsi"/>
          <w:sz w:val="24"/>
          <w:szCs w:val="24"/>
        </w:rPr>
      </w:pPr>
    </w:p>
    <w:p w14:paraId="72E3DA6B" w14:textId="5F10AD68" w:rsidR="00D94F28" w:rsidRPr="00D94F28" w:rsidRDefault="00D94F28" w:rsidP="00BE5468">
      <w:pPr>
        <w:spacing w:line="480" w:lineRule="auto"/>
        <w:rPr>
          <w:rFonts w:cstheme="minorHAnsi"/>
          <w:sz w:val="24"/>
          <w:szCs w:val="24"/>
        </w:rPr>
      </w:pPr>
      <w:r>
        <w:rPr>
          <w:rFonts w:cstheme="minorHAnsi"/>
          <w:sz w:val="24"/>
          <w:szCs w:val="24"/>
        </w:rPr>
        <w:t>Van Rooy, D., Vanhoomissen, T., &amp; Van Overwalle, F. (2013)</w:t>
      </w:r>
      <w:r w:rsidR="00BF4F22">
        <w:rPr>
          <w:rFonts w:cstheme="minorHAnsi"/>
          <w:sz w:val="24"/>
          <w:szCs w:val="24"/>
        </w:rPr>
        <w:t>.</w:t>
      </w:r>
      <w:r>
        <w:rPr>
          <w:rFonts w:cstheme="minorHAnsi"/>
          <w:sz w:val="24"/>
          <w:szCs w:val="24"/>
        </w:rPr>
        <w:t xml:space="preserve"> Illusory correlation, group size and memory. </w:t>
      </w:r>
      <w:r>
        <w:rPr>
          <w:rFonts w:cstheme="minorHAnsi"/>
          <w:i/>
          <w:iCs/>
          <w:sz w:val="24"/>
          <w:szCs w:val="24"/>
        </w:rPr>
        <w:t xml:space="preserve">Journal of Experimental Social Psychology, 49, </w:t>
      </w:r>
      <w:r>
        <w:rPr>
          <w:rFonts w:cstheme="minorHAnsi"/>
          <w:sz w:val="24"/>
          <w:szCs w:val="24"/>
        </w:rPr>
        <w:t>1159-1167.</w:t>
      </w:r>
    </w:p>
    <w:p w14:paraId="6C9D99AF" w14:textId="25DF7B8B" w:rsidR="00BE5468" w:rsidRDefault="00BE5468" w:rsidP="006D1C4B">
      <w:pPr>
        <w:spacing w:line="480" w:lineRule="auto"/>
        <w:rPr>
          <w:rFonts w:cstheme="minorHAnsi"/>
          <w:color w:val="FF0000"/>
          <w:sz w:val="24"/>
          <w:szCs w:val="24"/>
          <w:u w:val="single"/>
        </w:rPr>
      </w:pPr>
    </w:p>
    <w:p w14:paraId="099348A9" w14:textId="77777777" w:rsidR="00803C04" w:rsidRPr="00BE5468" w:rsidRDefault="00803C04" w:rsidP="006D1C4B">
      <w:pPr>
        <w:spacing w:line="480" w:lineRule="auto"/>
        <w:rPr>
          <w:rFonts w:cstheme="minorHAnsi"/>
          <w:color w:val="FF0000"/>
          <w:sz w:val="24"/>
          <w:szCs w:val="24"/>
          <w:u w:val="single"/>
        </w:rPr>
      </w:pPr>
    </w:p>
    <w:p w14:paraId="5E05C077" w14:textId="77777777" w:rsidR="006D1C4B" w:rsidRDefault="006D1C4B" w:rsidP="006D1C4B">
      <w:pPr>
        <w:spacing w:line="480" w:lineRule="auto"/>
      </w:pPr>
    </w:p>
    <w:sectPr w:rsidR="006D1C4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451"/>
    <w:rsid w:val="00012241"/>
    <w:rsid w:val="00017037"/>
    <w:rsid w:val="00030FAE"/>
    <w:rsid w:val="000336AE"/>
    <w:rsid w:val="00053A05"/>
    <w:rsid w:val="00060E85"/>
    <w:rsid w:val="00061621"/>
    <w:rsid w:val="00071AB0"/>
    <w:rsid w:val="00072DAC"/>
    <w:rsid w:val="0007545D"/>
    <w:rsid w:val="00087A62"/>
    <w:rsid w:val="00094C9B"/>
    <w:rsid w:val="000A06DE"/>
    <w:rsid w:val="000B1927"/>
    <w:rsid w:val="000C1B4D"/>
    <w:rsid w:val="000D5F18"/>
    <w:rsid w:val="000E2216"/>
    <w:rsid w:val="000E33FB"/>
    <w:rsid w:val="000E509E"/>
    <w:rsid w:val="00114AAC"/>
    <w:rsid w:val="00116758"/>
    <w:rsid w:val="001179DB"/>
    <w:rsid w:val="001264CB"/>
    <w:rsid w:val="00126CFE"/>
    <w:rsid w:val="0014084A"/>
    <w:rsid w:val="001446B1"/>
    <w:rsid w:val="00144F69"/>
    <w:rsid w:val="00154662"/>
    <w:rsid w:val="00164CB7"/>
    <w:rsid w:val="00173372"/>
    <w:rsid w:val="001858B3"/>
    <w:rsid w:val="0018609D"/>
    <w:rsid w:val="00195278"/>
    <w:rsid w:val="001A2B22"/>
    <w:rsid w:val="001B1BE6"/>
    <w:rsid w:val="001C204C"/>
    <w:rsid w:val="001E5E87"/>
    <w:rsid w:val="001E6233"/>
    <w:rsid w:val="001E62FD"/>
    <w:rsid w:val="0021338A"/>
    <w:rsid w:val="00240351"/>
    <w:rsid w:val="00243705"/>
    <w:rsid w:val="0024770D"/>
    <w:rsid w:val="002572EF"/>
    <w:rsid w:val="00261664"/>
    <w:rsid w:val="002859D4"/>
    <w:rsid w:val="002B072F"/>
    <w:rsid w:val="002B7FCC"/>
    <w:rsid w:val="002E45DD"/>
    <w:rsid w:val="00335361"/>
    <w:rsid w:val="00371866"/>
    <w:rsid w:val="00372909"/>
    <w:rsid w:val="003A00AE"/>
    <w:rsid w:val="003A0AFC"/>
    <w:rsid w:val="003A3D46"/>
    <w:rsid w:val="003B156C"/>
    <w:rsid w:val="003C12A1"/>
    <w:rsid w:val="003E128D"/>
    <w:rsid w:val="003E2537"/>
    <w:rsid w:val="003E5B6F"/>
    <w:rsid w:val="003F297F"/>
    <w:rsid w:val="00406757"/>
    <w:rsid w:val="0041181A"/>
    <w:rsid w:val="004346D0"/>
    <w:rsid w:val="0043574B"/>
    <w:rsid w:val="00464A27"/>
    <w:rsid w:val="004944AB"/>
    <w:rsid w:val="004B5008"/>
    <w:rsid w:val="004C48FA"/>
    <w:rsid w:val="004F6016"/>
    <w:rsid w:val="00511E08"/>
    <w:rsid w:val="00513AF8"/>
    <w:rsid w:val="00522431"/>
    <w:rsid w:val="005225D6"/>
    <w:rsid w:val="0053571C"/>
    <w:rsid w:val="00537C0B"/>
    <w:rsid w:val="00550AB1"/>
    <w:rsid w:val="00556B0E"/>
    <w:rsid w:val="00570882"/>
    <w:rsid w:val="00571276"/>
    <w:rsid w:val="005776E6"/>
    <w:rsid w:val="005A233E"/>
    <w:rsid w:val="005D158B"/>
    <w:rsid w:val="005E4C8F"/>
    <w:rsid w:val="0062491A"/>
    <w:rsid w:val="00653D21"/>
    <w:rsid w:val="00672AF3"/>
    <w:rsid w:val="0069661C"/>
    <w:rsid w:val="006C005C"/>
    <w:rsid w:val="006C1ECD"/>
    <w:rsid w:val="006C3E3A"/>
    <w:rsid w:val="006C729B"/>
    <w:rsid w:val="006D1C4B"/>
    <w:rsid w:val="00717794"/>
    <w:rsid w:val="007263BB"/>
    <w:rsid w:val="0072740B"/>
    <w:rsid w:val="007344FE"/>
    <w:rsid w:val="007367B8"/>
    <w:rsid w:val="007579A4"/>
    <w:rsid w:val="00757F50"/>
    <w:rsid w:val="007863E9"/>
    <w:rsid w:val="00786654"/>
    <w:rsid w:val="007A0839"/>
    <w:rsid w:val="007B349E"/>
    <w:rsid w:val="007D3EBF"/>
    <w:rsid w:val="008014DB"/>
    <w:rsid w:val="00803C04"/>
    <w:rsid w:val="00806585"/>
    <w:rsid w:val="00806E7F"/>
    <w:rsid w:val="008146C2"/>
    <w:rsid w:val="00815E3F"/>
    <w:rsid w:val="00822CAA"/>
    <w:rsid w:val="00823003"/>
    <w:rsid w:val="008342B7"/>
    <w:rsid w:val="00857101"/>
    <w:rsid w:val="0087604E"/>
    <w:rsid w:val="00877764"/>
    <w:rsid w:val="008A2249"/>
    <w:rsid w:val="008C075D"/>
    <w:rsid w:val="008C205B"/>
    <w:rsid w:val="008C2707"/>
    <w:rsid w:val="008F7018"/>
    <w:rsid w:val="00947C8A"/>
    <w:rsid w:val="00964AFD"/>
    <w:rsid w:val="0097204A"/>
    <w:rsid w:val="009845A1"/>
    <w:rsid w:val="009871DA"/>
    <w:rsid w:val="00990329"/>
    <w:rsid w:val="00997F66"/>
    <w:rsid w:val="009A566B"/>
    <w:rsid w:val="009D0367"/>
    <w:rsid w:val="009E3F94"/>
    <w:rsid w:val="009F2DA9"/>
    <w:rsid w:val="009F33D1"/>
    <w:rsid w:val="00A01451"/>
    <w:rsid w:val="00A13AE1"/>
    <w:rsid w:val="00A338C1"/>
    <w:rsid w:val="00A63678"/>
    <w:rsid w:val="00A84508"/>
    <w:rsid w:val="00AB2F40"/>
    <w:rsid w:val="00AE3DB7"/>
    <w:rsid w:val="00AE4A6B"/>
    <w:rsid w:val="00AE65A9"/>
    <w:rsid w:val="00AF038F"/>
    <w:rsid w:val="00AF0473"/>
    <w:rsid w:val="00AF4345"/>
    <w:rsid w:val="00B24CD2"/>
    <w:rsid w:val="00B260F9"/>
    <w:rsid w:val="00B439BB"/>
    <w:rsid w:val="00B453B0"/>
    <w:rsid w:val="00B60CC7"/>
    <w:rsid w:val="00B74683"/>
    <w:rsid w:val="00B7514A"/>
    <w:rsid w:val="00B91CE3"/>
    <w:rsid w:val="00BA5888"/>
    <w:rsid w:val="00BB5EE0"/>
    <w:rsid w:val="00BD551B"/>
    <w:rsid w:val="00BD5DD9"/>
    <w:rsid w:val="00BE5468"/>
    <w:rsid w:val="00BE577B"/>
    <w:rsid w:val="00BE5A33"/>
    <w:rsid w:val="00BF422C"/>
    <w:rsid w:val="00BF4F22"/>
    <w:rsid w:val="00C03F0D"/>
    <w:rsid w:val="00C2002A"/>
    <w:rsid w:val="00C40A86"/>
    <w:rsid w:val="00C462DE"/>
    <w:rsid w:val="00C51C20"/>
    <w:rsid w:val="00C5286D"/>
    <w:rsid w:val="00C64225"/>
    <w:rsid w:val="00C649CF"/>
    <w:rsid w:val="00C816C6"/>
    <w:rsid w:val="00C818BE"/>
    <w:rsid w:val="00C8683D"/>
    <w:rsid w:val="00C91560"/>
    <w:rsid w:val="00CA1AE9"/>
    <w:rsid w:val="00CA2064"/>
    <w:rsid w:val="00CC48BC"/>
    <w:rsid w:val="00CC7AA2"/>
    <w:rsid w:val="00CD2638"/>
    <w:rsid w:val="00CE4833"/>
    <w:rsid w:val="00CE4A83"/>
    <w:rsid w:val="00CF44D5"/>
    <w:rsid w:val="00D043B1"/>
    <w:rsid w:val="00D10CE2"/>
    <w:rsid w:val="00D1703F"/>
    <w:rsid w:val="00D223C5"/>
    <w:rsid w:val="00D354E0"/>
    <w:rsid w:val="00D435FD"/>
    <w:rsid w:val="00D441EC"/>
    <w:rsid w:val="00D45190"/>
    <w:rsid w:val="00D47E0E"/>
    <w:rsid w:val="00D52131"/>
    <w:rsid w:val="00D94F28"/>
    <w:rsid w:val="00D971F5"/>
    <w:rsid w:val="00DA6778"/>
    <w:rsid w:val="00DE0A43"/>
    <w:rsid w:val="00DE5F3E"/>
    <w:rsid w:val="00DE795C"/>
    <w:rsid w:val="00DF0632"/>
    <w:rsid w:val="00DF1AF1"/>
    <w:rsid w:val="00E10962"/>
    <w:rsid w:val="00E14BD0"/>
    <w:rsid w:val="00E17BAE"/>
    <w:rsid w:val="00E213C6"/>
    <w:rsid w:val="00E43CEA"/>
    <w:rsid w:val="00E4751A"/>
    <w:rsid w:val="00E9549E"/>
    <w:rsid w:val="00E96090"/>
    <w:rsid w:val="00EB31EB"/>
    <w:rsid w:val="00EC1534"/>
    <w:rsid w:val="00EC2016"/>
    <w:rsid w:val="00EC5609"/>
    <w:rsid w:val="00EC5C31"/>
    <w:rsid w:val="00EC6F9B"/>
    <w:rsid w:val="00ED673C"/>
    <w:rsid w:val="00EE32B9"/>
    <w:rsid w:val="00F40C25"/>
    <w:rsid w:val="00F504BC"/>
    <w:rsid w:val="00F51DF6"/>
    <w:rsid w:val="00F54DD0"/>
    <w:rsid w:val="00F650A2"/>
    <w:rsid w:val="00F725C8"/>
    <w:rsid w:val="00F813ED"/>
    <w:rsid w:val="00F84F5B"/>
    <w:rsid w:val="00F955CF"/>
    <w:rsid w:val="00FB503E"/>
    <w:rsid w:val="00FC1084"/>
    <w:rsid w:val="00FD7475"/>
    <w:rsid w:val="00FE194C"/>
    <w:rsid w:val="00FE38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2DC44"/>
  <w15:chartTrackingRefBased/>
  <w15:docId w15:val="{1BAF936E-7E88-48F3-8956-63E2CBCC89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1451"/>
    <w:pPr>
      <w:spacing w:line="254" w:lineRule="auto"/>
    </w:pPr>
    <w:rPr>
      <w:sz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039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1039</TotalTime>
  <Pages>13</Pages>
  <Words>2686</Words>
  <Characters>15314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Reynolds (2015091)</dc:creator>
  <cp:keywords/>
  <dc:description/>
  <cp:lastModifiedBy>Stephanie Reynolds (2015091)</cp:lastModifiedBy>
  <cp:revision>141</cp:revision>
  <dcterms:created xsi:type="dcterms:W3CDTF">2022-01-29T18:23:00Z</dcterms:created>
  <dcterms:modified xsi:type="dcterms:W3CDTF">2022-02-15T12:49:00Z</dcterms:modified>
</cp:coreProperties>
</file>