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88060F"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4B5BB99A"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D9417E">
        <w:rPr>
          <w:rFonts w:ascii="Arial" w:hAnsi="Arial" w:cs="Arial"/>
          <w:sz w:val="28"/>
          <w:szCs w:val="28"/>
          <w:lang w:val="nl-NL"/>
        </w:rPr>
        <w:t>Introduction to independet research skills</w:t>
      </w:r>
    </w:p>
    <w:p w14:paraId="537571AF" w14:textId="714BB0DE"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D9417E">
        <w:rPr>
          <w:rFonts w:ascii="Arial" w:hAnsi="Arial" w:cs="Arial"/>
          <w:sz w:val="28"/>
          <w:szCs w:val="28"/>
        </w:rPr>
        <w:t xml:space="preserve"> (BMHP5019)</w:t>
      </w:r>
    </w:p>
    <w:p w14:paraId="529D7354" w14:textId="77777777" w:rsidR="00CD33A8" w:rsidRPr="00CD33A8" w:rsidRDefault="00CD33A8" w:rsidP="00CD33A8">
      <w:pPr>
        <w:tabs>
          <w:tab w:val="left" w:pos="6540"/>
        </w:tabs>
        <w:spacing w:line="360" w:lineRule="auto"/>
        <w:rPr>
          <w:rFonts w:ascii="Arial" w:hAnsi="Arial" w:cs="Arial"/>
          <w:b/>
          <w:bCs/>
          <w:sz w:val="28"/>
          <w:szCs w:val="28"/>
          <w:lang w:val="nl-NL"/>
        </w:rPr>
      </w:pPr>
    </w:p>
    <w:p w14:paraId="0A48766D" w14:textId="5759CC3A"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8A0AB0">
        <w:rPr>
          <w:rFonts w:ascii="Arial" w:hAnsi="Arial" w:cs="Arial"/>
          <w:sz w:val="28"/>
          <w:szCs w:val="28"/>
          <w:lang w:val="nl-NL"/>
        </w:rPr>
        <w:t xml:space="preserve"> Saba Misiya</w:t>
      </w:r>
    </w:p>
    <w:p w14:paraId="39AA4413" w14:textId="2F73819F"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8A0AB0">
        <w:rPr>
          <w:rFonts w:ascii="Arial" w:hAnsi="Arial" w:cs="Arial"/>
          <w:sz w:val="28"/>
          <w:szCs w:val="28"/>
          <w:lang w:val="nl-NL"/>
        </w:rPr>
        <w:t xml:space="preserve"> 2313599</w:t>
      </w: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2C9755A1" w14:textId="6A6226A2" w:rsidR="00B63342" w:rsidRDefault="006757D3" w:rsidP="00B63342">
      <w:pPr>
        <w:pStyle w:val="Heading1"/>
      </w:pPr>
      <w:r>
        <w:lastRenderedPageBreak/>
        <w:t xml:space="preserve">                      </w:t>
      </w:r>
      <w:bookmarkStart w:id="0" w:name="_Toc226648122"/>
      <w:r>
        <w:t>Project title</w:t>
      </w:r>
      <w:bookmarkEnd w:id="0"/>
      <w:r>
        <w:t xml:space="preserve">  </w:t>
      </w:r>
    </w:p>
    <w:p w14:paraId="1CB2A8A2" w14:textId="251A784A" w:rsidR="00B63342" w:rsidRPr="00B63342" w:rsidRDefault="00B63342" w:rsidP="00B63342">
      <w:pPr>
        <w:pStyle w:val="Heading1"/>
      </w:pPr>
      <w:r>
        <w:t xml:space="preserve">                                </w:t>
      </w:r>
    </w:p>
    <w:p w14:paraId="73EB8CA5" w14:textId="77777777" w:rsidR="00B63342" w:rsidRDefault="00B63342" w:rsidP="00B63342"/>
    <w:p w14:paraId="553F8874" w14:textId="77777777" w:rsidR="00286433" w:rsidRDefault="00B63342">
      <w:pPr>
        <w:pStyle w:val="TOCHeading"/>
        <w:rPr>
          <w:rFonts w:ascii="Arial" w:hAnsi="Arial" w:cs="Arial"/>
          <w:b/>
          <w:bCs/>
          <w:color w:val="0D0D0D" w:themeColor="text1" w:themeTint="F2"/>
          <w:sz w:val="36"/>
          <w:szCs w:val="36"/>
        </w:rPr>
      </w:pPr>
      <w:r w:rsidRPr="00D9417E">
        <w:rPr>
          <w:rFonts w:ascii="Arial" w:hAnsi="Arial" w:cs="Arial"/>
          <w:b/>
          <w:bCs/>
          <w:color w:val="0D0D0D" w:themeColor="text1" w:themeTint="F2"/>
          <w:sz w:val="36"/>
          <w:szCs w:val="36"/>
        </w:rPr>
        <w:t>The impact of social media on young people’s mental health</w:t>
      </w:r>
    </w:p>
    <w:p w14:paraId="2FBF0EDB" w14:textId="77777777" w:rsidR="00586D70" w:rsidRDefault="00586D70" w:rsidP="00586D70">
      <w:pPr>
        <w:rPr>
          <w:lang w:eastAsia="en-GB"/>
        </w:rPr>
      </w:pPr>
    </w:p>
    <w:p w14:paraId="3EC93397" w14:textId="77777777" w:rsidR="00586D70" w:rsidRDefault="00586D70" w:rsidP="00586D70">
      <w:pPr>
        <w:rPr>
          <w:lang w:eastAsia="en-GB"/>
        </w:rPr>
      </w:pPr>
    </w:p>
    <w:p w14:paraId="1C31B915" w14:textId="77777777" w:rsidR="00586D70" w:rsidRDefault="00586D70" w:rsidP="00586D70">
      <w:pPr>
        <w:rPr>
          <w:lang w:eastAsia="en-GB"/>
        </w:rPr>
      </w:pPr>
    </w:p>
    <w:p w14:paraId="2DA74571" w14:textId="77777777" w:rsidR="00586D70" w:rsidRDefault="00586D70" w:rsidP="00586D70">
      <w:pPr>
        <w:rPr>
          <w:lang w:eastAsia="en-GB"/>
        </w:rPr>
      </w:pPr>
    </w:p>
    <w:p w14:paraId="30812250" w14:textId="77777777" w:rsidR="00586D70" w:rsidRDefault="00586D70" w:rsidP="00586D70">
      <w:pPr>
        <w:rPr>
          <w:lang w:eastAsia="en-GB"/>
        </w:rPr>
      </w:pPr>
    </w:p>
    <w:p w14:paraId="6C31E2B1" w14:textId="77777777" w:rsidR="00586D70" w:rsidRDefault="00586D70" w:rsidP="00586D70">
      <w:pPr>
        <w:rPr>
          <w:lang w:eastAsia="en-GB"/>
        </w:rPr>
      </w:pPr>
    </w:p>
    <w:p w14:paraId="38E62352" w14:textId="77777777" w:rsidR="00586D70" w:rsidRDefault="00586D70" w:rsidP="00586D70">
      <w:pPr>
        <w:rPr>
          <w:lang w:eastAsia="en-GB"/>
        </w:rPr>
      </w:pPr>
    </w:p>
    <w:p w14:paraId="601B02FF" w14:textId="77777777" w:rsidR="00586D70" w:rsidRDefault="00586D70" w:rsidP="00586D70">
      <w:pPr>
        <w:rPr>
          <w:lang w:eastAsia="en-GB"/>
        </w:rPr>
      </w:pPr>
    </w:p>
    <w:p w14:paraId="74DCFA70" w14:textId="77777777" w:rsidR="00586D70" w:rsidRDefault="00586D70" w:rsidP="00586D70">
      <w:pPr>
        <w:rPr>
          <w:lang w:eastAsia="en-GB"/>
        </w:rPr>
      </w:pPr>
    </w:p>
    <w:p w14:paraId="4B08427E" w14:textId="77777777" w:rsidR="00586D70" w:rsidRDefault="00586D70" w:rsidP="00586D70">
      <w:pPr>
        <w:rPr>
          <w:lang w:eastAsia="en-GB"/>
        </w:rPr>
      </w:pPr>
    </w:p>
    <w:p w14:paraId="69FC8CB7" w14:textId="77777777" w:rsidR="00586D70" w:rsidRDefault="00586D70" w:rsidP="00586D70">
      <w:pPr>
        <w:rPr>
          <w:lang w:eastAsia="en-GB"/>
        </w:rPr>
      </w:pPr>
    </w:p>
    <w:p w14:paraId="163F61DD" w14:textId="77777777" w:rsidR="00586D70" w:rsidRDefault="00586D70" w:rsidP="00586D70">
      <w:pPr>
        <w:rPr>
          <w:lang w:eastAsia="en-GB"/>
        </w:rPr>
      </w:pPr>
    </w:p>
    <w:p w14:paraId="69EFF81A" w14:textId="77777777" w:rsidR="00586D70" w:rsidRDefault="00586D70" w:rsidP="00586D70">
      <w:pPr>
        <w:rPr>
          <w:lang w:eastAsia="en-GB"/>
        </w:rPr>
      </w:pPr>
    </w:p>
    <w:p w14:paraId="51D13A96" w14:textId="77777777" w:rsidR="00586D70" w:rsidRDefault="00586D70" w:rsidP="00586D70">
      <w:pPr>
        <w:rPr>
          <w:lang w:eastAsia="en-GB"/>
        </w:rPr>
      </w:pPr>
    </w:p>
    <w:p w14:paraId="3453D074" w14:textId="77777777" w:rsidR="00586D70" w:rsidRDefault="00586D70" w:rsidP="00586D70">
      <w:pPr>
        <w:rPr>
          <w:lang w:eastAsia="en-GB"/>
        </w:rPr>
      </w:pPr>
    </w:p>
    <w:p w14:paraId="149C7868" w14:textId="77777777" w:rsidR="00586D70" w:rsidRDefault="00586D70" w:rsidP="00586D70">
      <w:pPr>
        <w:rPr>
          <w:lang w:eastAsia="en-GB"/>
        </w:rPr>
      </w:pPr>
    </w:p>
    <w:p w14:paraId="648B3CCA" w14:textId="77777777" w:rsidR="00586D70" w:rsidRDefault="00586D70" w:rsidP="00586D70">
      <w:pPr>
        <w:rPr>
          <w:lang w:eastAsia="en-GB"/>
        </w:rPr>
      </w:pPr>
    </w:p>
    <w:p w14:paraId="65C32428" w14:textId="77777777" w:rsidR="00586D70" w:rsidRDefault="00586D70" w:rsidP="00586D70">
      <w:pPr>
        <w:rPr>
          <w:lang w:eastAsia="en-GB"/>
        </w:rPr>
      </w:pPr>
    </w:p>
    <w:p w14:paraId="117E224C" w14:textId="77777777" w:rsidR="00586D70" w:rsidRDefault="00586D70" w:rsidP="00586D70">
      <w:pPr>
        <w:rPr>
          <w:lang w:eastAsia="en-GB"/>
        </w:rPr>
      </w:pPr>
    </w:p>
    <w:p w14:paraId="41DE2DD3" w14:textId="77777777" w:rsidR="00586D70" w:rsidRDefault="00586D70" w:rsidP="00586D70">
      <w:pPr>
        <w:rPr>
          <w:lang w:eastAsia="en-GB"/>
        </w:rPr>
      </w:pPr>
    </w:p>
    <w:p w14:paraId="65F27E3F" w14:textId="77777777" w:rsidR="00586D70" w:rsidRDefault="00586D70" w:rsidP="00586D70">
      <w:pPr>
        <w:rPr>
          <w:lang w:eastAsia="en-GB"/>
        </w:rPr>
      </w:pPr>
    </w:p>
    <w:p w14:paraId="56971682" w14:textId="77777777" w:rsidR="00586D70" w:rsidRDefault="00586D70" w:rsidP="00586D70">
      <w:pPr>
        <w:rPr>
          <w:lang w:eastAsia="en-GB"/>
        </w:rPr>
      </w:pPr>
    </w:p>
    <w:p w14:paraId="34B4E010" w14:textId="77777777" w:rsidR="00586D70" w:rsidRPr="00586D70" w:rsidRDefault="00586D70" w:rsidP="00586D70">
      <w:pPr>
        <w:rPr>
          <w:lang w:eastAsia="en-GB"/>
        </w:rPr>
      </w:pPr>
    </w:p>
    <w:sdt>
      <w:sdtPr>
        <w:rPr>
          <w:rFonts w:ascii="Times New Roman" w:eastAsiaTheme="minorHAnsi" w:hAnsi="Times New Roman" w:cstheme="minorBidi"/>
          <w:color w:val="auto"/>
          <w:sz w:val="24"/>
          <w:szCs w:val="22"/>
          <w:lang w:eastAsia="en-US"/>
        </w:rPr>
        <w:id w:val="793944513"/>
        <w:docPartObj>
          <w:docPartGallery w:val="Table of Contents"/>
          <w:docPartUnique/>
        </w:docPartObj>
      </w:sdtPr>
      <w:sdtEndPr>
        <w:rPr>
          <w:b/>
          <w:bCs/>
        </w:rPr>
      </w:sdtEndPr>
      <w:sdtContent>
        <w:p w14:paraId="27712139" w14:textId="1BA15792" w:rsidR="00586D70" w:rsidRDefault="00586D70">
          <w:pPr>
            <w:pStyle w:val="TOCHeading"/>
            <w:rPr>
              <w:rFonts w:ascii="Arial" w:hAnsi="Arial" w:cs="Arial"/>
            </w:rPr>
          </w:pPr>
          <w:r w:rsidRPr="00586D70">
            <w:rPr>
              <w:rFonts w:ascii="Arial" w:hAnsi="Arial" w:cs="Arial"/>
            </w:rPr>
            <w:t>Contents</w:t>
          </w:r>
        </w:p>
        <w:p w14:paraId="09E6E796" w14:textId="77777777" w:rsidR="00586D70" w:rsidRPr="00586D70" w:rsidRDefault="00586D70" w:rsidP="00586D70">
          <w:pPr>
            <w:rPr>
              <w:lang w:eastAsia="en-GB"/>
            </w:rPr>
          </w:pPr>
        </w:p>
        <w:p w14:paraId="05C946AC" w14:textId="4C036274" w:rsidR="00586D70" w:rsidRPr="00586D70" w:rsidRDefault="00586D70">
          <w:pPr>
            <w:pStyle w:val="TOC1"/>
            <w:tabs>
              <w:tab w:val="right" w:leader="dot" w:pos="9016"/>
            </w:tabs>
            <w:rPr>
              <w:rFonts w:ascii="Arial" w:hAnsi="Arial" w:cs="Arial"/>
              <w:noProof/>
              <w:kern w:val="2"/>
              <w:sz w:val="24"/>
              <w:szCs w:val="24"/>
              <w14:ligatures w14:val="standardContextual"/>
            </w:rPr>
          </w:pPr>
          <w:r w:rsidRPr="00586D70">
            <w:rPr>
              <w:rFonts w:ascii="Arial" w:hAnsi="Arial" w:cs="Arial"/>
              <w:sz w:val="24"/>
              <w:szCs w:val="24"/>
            </w:rPr>
            <w:fldChar w:fldCharType="begin"/>
          </w:r>
          <w:r w:rsidRPr="00586D70">
            <w:rPr>
              <w:rFonts w:ascii="Arial" w:hAnsi="Arial" w:cs="Arial"/>
              <w:sz w:val="24"/>
              <w:szCs w:val="24"/>
            </w:rPr>
            <w:instrText xml:space="preserve"> TOC \o "1-3" \h \z \u </w:instrText>
          </w:r>
          <w:r w:rsidRPr="00586D70">
            <w:rPr>
              <w:rFonts w:ascii="Arial" w:hAnsi="Arial" w:cs="Arial"/>
              <w:sz w:val="24"/>
              <w:szCs w:val="24"/>
            </w:rPr>
            <w:fldChar w:fldCharType="separate"/>
          </w:r>
          <w:hyperlink w:anchor="_Toc226648122" w:history="1">
            <w:r w:rsidRPr="00586D70">
              <w:rPr>
                <w:rStyle w:val="Hyperlink"/>
                <w:rFonts w:ascii="Arial" w:hAnsi="Arial" w:cs="Arial"/>
                <w:noProof/>
                <w:sz w:val="24"/>
                <w:szCs w:val="24"/>
              </w:rPr>
              <w:t>Project title</w:t>
            </w:r>
            <w:r w:rsidRPr="00586D70">
              <w:rPr>
                <w:rFonts w:ascii="Arial" w:hAnsi="Arial" w:cs="Arial"/>
                <w:noProof/>
                <w:webHidden/>
                <w:sz w:val="24"/>
                <w:szCs w:val="24"/>
              </w:rPr>
              <w:tab/>
            </w:r>
            <w:r w:rsidRPr="00586D70">
              <w:rPr>
                <w:rFonts w:ascii="Arial" w:hAnsi="Arial" w:cs="Arial"/>
                <w:noProof/>
                <w:webHidden/>
                <w:sz w:val="24"/>
                <w:szCs w:val="24"/>
              </w:rPr>
              <w:fldChar w:fldCharType="begin"/>
            </w:r>
            <w:r w:rsidRPr="00586D70">
              <w:rPr>
                <w:rFonts w:ascii="Arial" w:hAnsi="Arial" w:cs="Arial"/>
                <w:noProof/>
                <w:webHidden/>
                <w:sz w:val="24"/>
                <w:szCs w:val="24"/>
              </w:rPr>
              <w:instrText xml:space="preserve"> PAGEREF _Toc226648122 \h </w:instrText>
            </w:r>
            <w:r w:rsidRPr="00586D70">
              <w:rPr>
                <w:rFonts w:ascii="Arial" w:hAnsi="Arial" w:cs="Arial"/>
                <w:noProof/>
                <w:webHidden/>
                <w:sz w:val="24"/>
                <w:szCs w:val="24"/>
              </w:rPr>
            </w:r>
            <w:r w:rsidRPr="00586D70">
              <w:rPr>
                <w:rFonts w:ascii="Arial" w:hAnsi="Arial" w:cs="Arial"/>
                <w:noProof/>
                <w:webHidden/>
                <w:sz w:val="24"/>
                <w:szCs w:val="24"/>
              </w:rPr>
              <w:fldChar w:fldCharType="separate"/>
            </w:r>
            <w:r w:rsidRPr="00586D70">
              <w:rPr>
                <w:rFonts w:ascii="Arial" w:hAnsi="Arial" w:cs="Arial"/>
                <w:noProof/>
                <w:webHidden/>
                <w:sz w:val="24"/>
                <w:szCs w:val="24"/>
              </w:rPr>
              <w:t>2</w:t>
            </w:r>
            <w:r w:rsidRPr="00586D70">
              <w:rPr>
                <w:rFonts w:ascii="Arial" w:hAnsi="Arial" w:cs="Arial"/>
                <w:noProof/>
                <w:webHidden/>
                <w:sz w:val="24"/>
                <w:szCs w:val="24"/>
              </w:rPr>
              <w:fldChar w:fldCharType="end"/>
            </w:r>
          </w:hyperlink>
        </w:p>
        <w:p w14:paraId="15A8DC46" w14:textId="3BB5C998" w:rsidR="00586D70" w:rsidRPr="00586D70" w:rsidRDefault="00586D70">
          <w:pPr>
            <w:pStyle w:val="TOC1"/>
            <w:tabs>
              <w:tab w:val="right" w:leader="dot" w:pos="9016"/>
            </w:tabs>
            <w:rPr>
              <w:rFonts w:ascii="Arial" w:hAnsi="Arial" w:cs="Arial"/>
              <w:noProof/>
              <w:kern w:val="2"/>
              <w:sz w:val="24"/>
              <w:szCs w:val="24"/>
              <w14:ligatures w14:val="standardContextual"/>
            </w:rPr>
          </w:pPr>
          <w:hyperlink w:anchor="_Toc226648123" w:history="1">
            <w:r w:rsidRPr="00586D70">
              <w:rPr>
                <w:rStyle w:val="Hyperlink"/>
                <w:rFonts w:ascii="Arial" w:hAnsi="Arial" w:cs="Arial"/>
                <w:noProof/>
                <w:sz w:val="24"/>
                <w:szCs w:val="24"/>
              </w:rPr>
              <w:t>Abstract</w:t>
            </w:r>
            <w:r w:rsidRPr="00586D70">
              <w:rPr>
                <w:rFonts w:ascii="Arial" w:hAnsi="Arial" w:cs="Arial"/>
                <w:noProof/>
                <w:webHidden/>
                <w:sz w:val="24"/>
                <w:szCs w:val="24"/>
              </w:rPr>
              <w:tab/>
            </w:r>
            <w:r w:rsidRPr="00586D70">
              <w:rPr>
                <w:rFonts w:ascii="Arial" w:hAnsi="Arial" w:cs="Arial"/>
                <w:noProof/>
                <w:webHidden/>
                <w:sz w:val="24"/>
                <w:szCs w:val="24"/>
              </w:rPr>
              <w:fldChar w:fldCharType="begin"/>
            </w:r>
            <w:r w:rsidRPr="00586D70">
              <w:rPr>
                <w:rFonts w:ascii="Arial" w:hAnsi="Arial" w:cs="Arial"/>
                <w:noProof/>
                <w:webHidden/>
                <w:sz w:val="24"/>
                <w:szCs w:val="24"/>
              </w:rPr>
              <w:instrText xml:space="preserve"> PAGEREF _Toc226648123 \h </w:instrText>
            </w:r>
            <w:r w:rsidRPr="00586D70">
              <w:rPr>
                <w:rFonts w:ascii="Arial" w:hAnsi="Arial" w:cs="Arial"/>
                <w:noProof/>
                <w:webHidden/>
                <w:sz w:val="24"/>
                <w:szCs w:val="24"/>
              </w:rPr>
            </w:r>
            <w:r w:rsidRPr="00586D70">
              <w:rPr>
                <w:rFonts w:ascii="Arial" w:hAnsi="Arial" w:cs="Arial"/>
                <w:noProof/>
                <w:webHidden/>
                <w:sz w:val="24"/>
                <w:szCs w:val="24"/>
              </w:rPr>
              <w:fldChar w:fldCharType="separate"/>
            </w:r>
            <w:r w:rsidRPr="00586D70">
              <w:rPr>
                <w:rFonts w:ascii="Arial" w:hAnsi="Arial" w:cs="Arial"/>
                <w:noProof/>
                <w:webHidden/>
                <w:sz w:val="24"/>
                <w:szCs w:val="24"/>
              </w:rPr>
              <w:t>4</w:t>
            </w:r>
            <w:r w:rsidRPr="00586D70">
              <w:rPr>
                <w:rFonts w:ascii="Arial" w:hAnsi="Arial" w:cs="Arial"/>
                <w:noProof/>
                <w:webHidden/>
                <w:sz w:val="24"/>
                <w:szCs w:val="24"/>
              </w:rPr>
              <w:fldChar w:fldCharType="end"/>
            </w:r>
          </w:hyperlink>
        </w:p>
        <w:p w14:paraId="0A172E38" w14:textId="4B602927" w:rsidR="00586D70" w:rsidRPr="00586D70" w:rsidRDefault="00586D70">
          <w:pPr>
            <w:pStyle w:val="TOC1"/>
            <w:tabs>
              <w:tab w:val="right" w:leader="dot" w:pos="9016"/>
            </w:tabs>
            <w:rPr>
              <w:rFonts w:ascii="Arial" w:hAnsi="Arial" w:cs="Arial"/>
              <w:noProof/>
              <w:kern w:val="2"/>
              <w:sz w:val="24"/>
              <w:szCs w:val="24"/>
              <w14:ligatures w14:val="standardContextual"/>
            </w:rPr>
          </w:pPr>
          <w:hyperlink w:anchor="_Toc226648124" w:history="1">
            <w:r w:rsidRPr="00586D70">
              <w:rPr>
                <w:rStyle w:val="Hyperlink"/>
                <w:rFonts w:ascii="Arial" w:hAnsi="Arial" w:cs="Arial"/>
                <w:noProof/>
                <w:sz w:val="24"/>
                <w:szCs w:val="24"/>
              </w:rPr>
              <w:t>Introduction</w:t>
            </w:r>
            <w:r w:rsidRPr="00586D70">
              <w:rPr>
                <w:rFonts w:ascii="Arial" w:hAnsi="Arial" w:cs="Arial"/>
                <w:noProof/>
                <w:webHidden/>
                <w:sz w:val="24"/>
                <w:szCs w:val="24"/>
              </w:rPr>
              <w:tab/>
            </w:r>
            <w:r w:rsidRPr="00586D70">
              <w:rPr>
                <w:rFonts w:ascii="Arial" w:hAnsi="Arial" w:cs="Arial"/>
                <w:noProof/>
                <w:webHidden/>
                <w:sz w:val="24"/>
                <w:szCs w:val="24"/>
              </w:rPr>
              <w:fldChar w:fldCharType="begin"/>
            </w:r>
            <w:r w:rsidRPr="00586D70">
              <w:rPr>
                <w:rFonts w:ascii="Arial" w:hAnsi="Arial" w:cs="Arial"/>
                <w:noProof/>
                <w:webHidden/>
                <w:sz w:val="24"/>
                <w:szCs w:val="24"/>
              </w:rPr>
              <w:instrText xml:space="preserve"> PAGEREF _Toc226648124 \h </w:instrText>
            </w:r>
            <w:r w:rsidRPr="00586D70">
              <w:rPr>
                <w:rFonts w:ascii="Arial" w:hAnsi="Arial" w:cs="Arial"/>
                <w:noProof/>
                <w:webHidden/>
                <w:sz w:val="24"/>
                <w:szCs w:val="24"/>
              </w:rPr>
            </w:r>
            <w:r w:rsidRPr="00586D70">
              <w:rPr>
                <w:rFonts w:ascii="Arial" w:hAnsi="Arial" w:cs="Arial"/>
                <w:noProof/>
                <w:webHidden/>
                <w:sz w:val="24"/>
                <w:szCs w:val="24"/>
              </w:rPr>
              <w:fldChar w:fldCharType="separate"/>
            </w:r>
            <w:r w:rsidRPr="00586D70">
              <w:rPr>
                <w:rFonts w:ascii="Arial" w:hAnsi="Arial" w:cs="Arial"/>
                <w:noProof/>
                <w:webHidden/>
                <w:sz w:val="24"/>
                <w:szCs w:val="24"/>
              </w:rPr>
              <w:t>4</w:t>
            </w:r>
            <w:r w:rsidRPr="00586D70">
              <w:rPr>
                <w:rFonts w:ascii="Arial" w:hAnsi="Arial" w:cs="Arial"/>
                <w:noProof/>
                <w:webHidden/>
                <w:sz w:val="24"/>
                <w:szCs w:val="24"/>
              </w:rPr>
              <w:fldChar w:fldCharType="end"/>
            </w:r>
          </w:hyperlink>
        </w:p>
        <w:p w14:paraId="3654C414" w14:textId="7A765FFE" w:rsidR="00586D70" w:rsidRPr="00586D70" w:rsidRDefault="00586D70">
          <w:pPr>
            <w:pStyle w:val="TOC2"/>
            <w:tabs>
              <w:tab w:val="right" w:leader="dot" w:pos="9016"/>
            </w:tabs>
            <w:rPr>
              <w:rFonts w:ascii="Arial" w:hAnsi="Arial" w:cs="Arial"/>
              <w:noProof/>
              <w:kern w:val="2"/>
              <w:sz w:val="24"/>
              <w:szCs w:val="24"/>
              <w14:ligatures w14:val="standardContextual"/>
            </w:rPr>
          </w:pPr>
          <w:hyperlink w:anchor="_Toc226648125" w:history="1">
            <w:r w:rsidRPr="00586D70">
              <w:rPr>
                <w:rStyle w:val="Hyperlink"/>
                <w:rFonts w:ascii="Arial" w:hAnsi="Arial" w:cs="Arial"/>
                <w:bCs/>
                <w:noProof/>
                <w:sz w:val="24"/>
                <w:szCs w:val="24"/>
              </w:rPr>
              <w:t>Rationale</w:t>
            </w:r>
            <w:r w:rsidRPr="00586D70">
              <w:rPr>
                <w:rFonts w:ascii="Arial" w:hAnsi="Arial" w:cs="Arial"/>
                <w:noProof/>
                <w:webHidden/>
                <w:sz w:val="24"/>
                <w:szCs w:val="24"/>
              </w:rPr>
              <w:tab/>
            </w:r>
            <w:r w:rsidRPr="00586D70">
              <w:rPr>
                <w:rFonts w:ascii="Arial" w:hAnsi="Arial" w:cs="Arial"/>
                <w:noProof/>
                <w:webHidden/>
                <w:sz w:val="24"/>
                <w:szCs w:val="24"/>
              </w:rPr>
              <w:fldChar w:fldCharType="begin"/>
            </w:r>
            <w:r w:rsidRPr="00586D70">
              <w:rPr>
                <w:rFonts w:ascii="Arial" w:hAnsi="Arial" w:cs="Arial"/>
                <w:noProof/>
                <w:webHidden/>
                <w:sz w:val="24"/>
                <w:szCs w:val="24"/>
              </w:rPr>
              <w:instrText xml:space="preserve"> PAGEREF _Toc226648125 \h </w:instrText>
            </w:r>
            <w:r w:rsidRPr="00586D70">
              <w:rPr>
                <w:rFonts w:ascii="Arial" w:hAnsi="Arial" w:cs="Arial"/>
                <w:noProof/>
                <w:webHidden/>
                <w:sz w:val="24"/>
                <w:szCs w:val="24"/>
              </w:rPr>
            </w:r>
            <w:r w:rsidRPr="00586D70">
              <w:rPr>
                <w:rFonts w:ascii="Arial" w:hAnsi="Arial" w:cs="Arial"/>
                <w:noProof/>
                <w:webHidden/>
                <w:sz w:val="24"/>
                <w:szCs w:val="24"/>
              </w:rPr>
              <w:fldChar w:fldCharType="separate"/>
            </w:r>
            <w:r w:rsidRPr="00586D70">
              <w:rPr>
                <w:rFonts w:ascii="Arial" w:hAnsi="Arial" w:cs="Arial"/>
                <w:noProof/>
                <w:webHidden/>
                <w:sz w:val="24"/>
                <w:szCs w:val="24"/>
              </w:rPr>
              <w:t>6</w:t>
            </w:r>
            <w:r w:rsidRPr="00586D70">
              <w:rPr>
                <w:rFonts w:ascii="Arial" w:hAnsi="Arial" w:cs="Arial"/>
                <w:noProof/>
                <w:webHidden/>
                <w:sz w:val="24"/>
                <w:szCs w:val="24"/>
              </w:rPr>
              <w:fldChar w:fldCharType="end"/>
            </w:r>
          </w:hyperlink>
        </w:p>
        <w:p w14:paraId="6CF313C5" w14:textId="7A0EC472" w:rsidR="00586D70" w:rsidRPr="00586D70" w:rsidRDefault="00586D70">
          <w:pPr>
            <w:pStyle w:val="TOC2"/>
            <w:tabs>
              <w:tab w:val="right" w:leader="dot" w:pos="9016"/>
            </w:tabs>
            <w:rPr>
              <w:rFonts w:ascii="Arial" w:hAnsi="Arial" w:cs="Arial"/>
              <w:noProof/>
              <w:kern w:val="2"/>
              <w:sz w:val="24"/>
              <w:szCs w:val="24"/>
              <w14:ligatures w14:val="standardContextual"/>
            </w:rPr>
          </w:pPr>
          <w:hyperlink w:anchor="_Toc226648126" w:history="1">
            <w:r w:rsidRPr="00586D70">
              <w:rPr>
                <w:rStyle w:val="Hyperlink"/>
                <w:rFonts w:ascii="Arial" w:hAnsi="Arial" w:cs="Arial"/>
                <w:noProof/>
                <w:sz w:val="24"/>
                <w:szCs w:val="24"/>
              </w:rPr>
              <w:t>Review question:</w:t>
            </w:r>
            <w:r w:rsidRPr="00586D70">
              <w:rPr>
                <w:rFonts w:ascii="Arial" w:hAnsi="Arial" w:cs="Arial"/>
                <w:noProof/>
                <w:webHidden/>
                <w:sz w:val="24"/>
                <w:szCs w:val="24"/>
              </w:rPr>
              <w:tab/>
            </w:r>
            <w:r w:rsidRPr="00586D70">
              <w:rPr>
                <w:rFonts w:ascii="Arial" w:hAnsi="Arial" w:cs="Arial"/>
                <w:noProof/>
                <w:webHidden/>
                <w:sz w:val="24"/>
                <w:szCs w:val="24"/>
              </w:rPr>
              <w:fldChar w:fldCharType="begin"/>
            </w:r>
            <w:r w:rsidRPr="00586D70">
              <w:rPr>
                <w:rFonts w:ascii="Arial" w:hAnsi="Arial" w:cs="Arial"/>
                <w:noProof/>
                <w:webHidden/>
                <w:sz w:val="24"/>
                <w:szCs w:val="24"/>
              </w:rPr>
              <w:instrText xml:space="preserve"> PAGEREF _Toc226648126 \h </w:instrText>
            </w:r>
            <w:r w:rsidRPr="00586D70">
              <w:rPr>
                <w:rFonts w:ascii="Arial" w:hAnsi="Arial" w:cs="Arial"/>
                <w:noProof/>
                <w:webHidden/>
                <w:sz w:val="24"/>
                <w:szCs w:val="24"/>
              </w:rPr>
            </w:r>
            <w:r w:rsidRPr="00586D70">
              <w:rPr>
                <w:rFonts w:ascii="Arial" w:hAnsi="Arial" w:cs="Arial"/>
                <w:noProof/>
                <w:webHidden/>
                <w:sz w:val="24"/>
                <w:szCs w:val="24"/>
              </w:rPr>
              <w:fldChar w:fldCharType="separate"/>
            </w:r>
            <w:r w:rsidRPr="00586D70">
              <w:rPr>
                <w:rFonts w:ascii="Arial" w:hAnsi="Arial" w:cs="Arial"/>
                <w:noProof/>
                <w:webHidden/>
                <w:sz w:val="24"/>
                <w:szCs w:val="24"/>
              </w:rPr>
              <w:t>7</w:t>
            </w:r>
            <w:r w:rsidRPr="00586D70">
              <w:rPr>
                <w:rFonts w:ascii="Arial" w:hAnsi="Arial" w:cs="Arial"/>
                <w:noProof/>
                <w:webHidden/>
                <w:sz w:val="24"/>
                <w:szCs w:val="24"/>
              </w:rPr>
              <w:fldChar w:fldCharType="end"/>
            </w:r>
          </w:hyperlink>
        </w:p>
        <w:p w14:paraId="444A6AF8" w14:textId="62A1B98F" w:rsidR="00586D70" w:rsidRPr="00586D70" w:rsidRDefault="00586D70">
          <w:pPr>
            <w:pStyle w:val="TOC2"/>
            <w:tabs>
              <w:tab w:val="right" w:leader="dot" w:pos="9016"/>
            </w:tabs>
            <w:rPr>
              <w:rFonts w:ascii="Arial" w:hAnsi="Arial" w:cs="Arial"/>
              <w:noProof/>
              <w:kern w:val="2"/>
              <w:sz w:val="24"/>
              <w:szCs w:val="24"/>
              <w14:ligatures w14:val="standardContextual"/>
            </w:rPr>
          </w:pPr>
          <w:hyperlink w:anchor="_Toc226648127" w:history="1">
            <w:r w:rsidRPr="00586D70">
              <w:rPr>
                <w:rStyle w:val="Hyperlink"/>
                <w:rFonts w:ascii="Arial" w:hAnsi="Arial" w:cs="Arial"/>
                <w:noProof/>
                <w:sz w:val="24"/>
                <w:szCs w:val="24"/>
              </w:rPr>
              <w:t>Objectives</w:t>
            </w:r>
            <w:r w:rsidRPr="00586D70">
              <w:rPr>
                <w:rFonts w:ascii="Arial" w:hAnsi="Arial" w:cs="Arial"/>
                <w:noProof/>
                <w:webHidden/>
                <w:sz w:val="24"/>
                <w:szCs w:val="24"/>
              </w:rPr>
              <w:tab/>
            </w:r>
            <w:r w:rsidRPr="00586D70">
              <w:rPr>
                <w:rFonts w:ascii="Arial" w:hAnsi="Arial" w:cs="Arial"/>
                <w:noProof/>
                <w:webHidden/>
                <w:sz w:val="24"/>
                <w:szCs w:val="24"/>
              </w:rPr>
              <w:fldChar w:fldCharType="begin"/>
            </w:r>
            <w:r w:rsidRPr="00586D70">
              <w:rPr>
                <w:rFonts w:ascii="Arial" w:hAnsi="Arial" w:cs="Arial"/>
                <w:noProof/>
                <w:webHidden/>
                <w:sz w:val="24"/>
                <w:szCs w:val="24"/>
              </w:rPr>
              <w:instrText xml:space="preserve"> PAGEREF _Toc226648127 \h </w:instrText>
            </w:r>
            <w:r w:rsidRPr="00586D70">
              <w:rPr>
                <w:rFonts w:ascii="Arial" w:hAnsi="Arial" w:cs="Arial"/>
                <w:noProof/>
                <w:webHidden/>
                <w:sz w:val="24"/>
                <w:szCs w:val="24"/>
              </w:rPr>
            </w:r>
            <w:r w:rsidRPr="00586D70">
              <w:rPr>
                <w:rFonts w:ascii="Arial" w:hAnsi="Arial" w:cs="Arial"/>
                <w:noProof/>
                <w:webHidden/>
                <w:sz w:val="24"/>
                <w:szCs w:val="24"/>
              </w:rPr>
              <w:fldChar w:fldCharType="separate"/>
            </w:r>
            <w:r w:rsidRPr="00586D70">
              <w:rPr>
                <w:rFonts w:ascii="Arial" w:hAnsi="Arial" w:cs="Arial"/>
                <w:noProof/>
                <w:webHidden/>
                <w:sz w:val="24"/>
                <w:szCs w:val="24"/>
              </w:rPr>
              <w:t>7</w:t>
            </w:r>
            <w:r w:rsidRPr="00586D70">
              <w:rPr>
                <w:rFonts w:ascii="Arial" w:hAnsi="Arial" w:cs="Arial"/>
                <w:noProof/>
                <w:webHidden/>
                <w:sz w:val="24"/>
                <w:szCs w:val="24"/>
              </w:rPr>
              <w:fldChar w:fldCharType="end"/>
            </w:r>
          </w:hyperlink>
        </w:p>
        <w:p w14:paraId="75F6966A" w14:textId="6B283E02" w:rsidR="00586D70" w:rsidRPr="00586D70" w:rsidRDefault="00586D70">
          <w:pPr>
            <w:pStyle w:val="TOC1"/>
            <w:tabs>
              <w:tab w:val="right" w:leader="dot" w:pos="9016"/>
            </w:tabs>
            <w:rPr>
              <w:rFonts w:ascii="Arial" w:hAnsi="Arial" w:cs="Arial"/>
              <w:noProof/>
              <w:kern w:val="2"/>
              <w:sz w:val="24"/>
              <w:szCs w:val="24"/>
              <w14:ligatures w14:val="standardContextual"/>
            </w:rPr>
          </w:pPr>
          <w:hyperlink w:anchor="_Toc226648128" w:history="1">
            <w:r w:rsidRPr="00586D70">
              <w:rPr>
                <w:rStyle w:val="Hyperlink"/>
                <w:rFonts w:ascii="Arial" w:hAnsi="Arial" w:cs="Arial"/>
                <w:noProof/>
                <w:sz w:val="24"/>
                <w:szCs w:val="24"/>
              </w:rPr>
              <w:t>2. Background</w:t>
            </w:r>
            <w:r w:rsidRPr="00586D70">
              <w:rPr>
                <w:rFonts w:ascii="Arial" w:hAnsi="Arial" w:cs="Arial"/>
                <w:noProof/>
                <w:webHidden/>
                <w:sz w:val="24"/>
                <w:szCs w:val="24"/>
              </w:rPr>
              <w:tab/>
            </w:r>
            <w:r w:rsidRPr="00586D70">
              <w:rPr>
                <w:rFonts w:ascii="Arial" w:hAnsi="Arial" w:cs="Arial"/>
                <w:noProof/>
                <w:webHidden/>
                <w:sz w:val="24"/>
                <w:szCs w:val="24"/>
              </w:rPr>
              <w:fldChar w:fldCharType="begin"/>
            </w:r>
            <w:r w:rsidRPr="00586D70">
              <w:rPr>
                <w:rFonts w:ascii="Arial" w:hAnsi="Arial" w:cs="Arial"/>
                <w:noProof/>
                <w:webHidden/>
                <w:sz w:val="24"/>
                <w:szCs w:val="24"/>
              </w:rPr>
              <w:instrText xml:space="preserve"> PAGEREF _Toc226648128 \h </w:instrText>
            </w:r>
            <w:r w:rsidRPr="00586D70">
              <w:rPr>
                <w:rFonts w:ascii="Arial" w:hAnsi="Arial" w:cs="Arial"/>
                <w:noProof/>
                <w:webHidden/>
                <w:sz w:val="24"/>
                <w:szCs w:val="24"/>
              </w:rPr>
            </w:r>
            <w:r w:rsidRPr="00586D70">
              <w:rPr>
                <w:rFonts w:ascii="Arial" w:hAnsi="Arial" w:cs="Arial"/>
                <w:noProof/>
                <w:webHidden/>
                <w:sz w:val="24"/>
                <w:szCs w:val="24"/>
              </w:rPr>
              <w:fldChar w:fldCharType="separate"/>
            </w:r>
            <w:r w:rsidRPr="00586D70">
              <w:rPr>
                <w:rFonts w:ascii="Arial" w:hAnsi="Arial" w:cs="Arial"/>
                <w:noProof/>
                <w:webHidden/>
                <w:sz w:val="24"/>
                <w:szCs w:val="24"/>
              </w:rPr>
              <w:t>7</w:t>
            </w:r>
            <w:r w:rsidRPr="00586D70">
              <w:rPr>
                <w:rFonts w:ascii="Arial" w:hAnsi="Arial" w:cs="Arial"/>
                <w:noProof/>
                <w:webHidden/>
                <w:sz w:val="24"/>
                <w:szCs w:val="24"/>
              </w:rPr>
              <w:fldChar w:fldCharType="end"/>
            </w:r>
          </w:hyperlink>
        </w:p>
        <w:p w14:paraId="0FF5570C" w14:textId="01869367" w:rsidR="00586D70" w:rsidRPr="00586D70" w:rsidRDefault="00586D70">
          <w:pPr>
            <w:pStyle w:val="TOC1"/>
            <w:tabs>
              <w:tab w:val="right" w:leader="dot" w:pos="9016"/>
            </w:tabs>
            <w:rPr>
              <w:rFonts w:ascii="Arial" w:hAnsi="Arial" w:cs="Arial"/>
              <w:noProof/>
              <w:kern w:val="2"/>
              <w:sz w:val="24"/>
              <w:szCs w:val="24"/>
              <w14:ligatures w14:val="standardContextual"/>
            </w:rPr>
          </w:pPr>
          <w:hyperlink w:anchor="_Toc226648129" w:history="1">
            <w:r w:rsidRPr="00586D70">
              <w:rPr>
                <w:rStyle w:val="Hyperlink"/>
                <w:rFonts w:ascii="Arial" w:hAnsi="Arial" w:cs="Arial"/>
                <w:noProof/>
                <w:sz w:val="24"/>
                <w:szCs w:val="24"/>
              </w:rPr>
              <w:t>3. Methods</w:t>
            </w:r>
            <w:r w:rsidRPr="00586D70">
              <w:rPr>
                <w:rFonts w:ascii="Arial" w:hAnsi="Arial" w:cs="Arial"/>
                <w:noProof/>
                <w:webHidden/>
                <w:sz w:val="24"/>
                <w:szCs w:val="24"/>
              </w:rPr>
              <w:tab/>
            </w:r>
            <w:r w:rsidRPr="00586D70">
              <w:rPr>
                <w:rFonts w:ascii="Arial" w:hAnsi="Arial" w:cs="Arial"/>
                <w:noProof/>
                <w:webHidden/>
                <w:sz w:val="24"/>
                <w:szCs w:val="24"/>
              </w:rPr>
              <w:fldChar w:fldCharType="begin"/>
            </w:r>
            <w:r w:rsidRPr="00586D70">
              <w:rPr>
                <w:rFonts w:ascii="Arial" w:hAnsi="Arial" w:cs="Arial"/>
                <w:noProof/>
                <w:webHidden/>
                <w:sz w:val="24"/>
                <w:szCs w:val="24"/>
              </w:rPr>
              <w:instrText xml:space="preserve"> PAGEREF _Toc226648129 \h </w:instrText>
            </w:r>
            <w:r w:rsidRPr="00586D70">
              <w:rPr>
                <w:rFonts w:ascii="Arial" w:hAnsi="Arial" w:cs="Arial"/>
                <w:noProof/>
                <w:webHidden/>
                <w:sz w:val="24"/>
                <w:szCs w:val="24"/>
              </w:rPr>
            </w:r>
            <w:r w:rsidRPr="00586D70">
              <w:rPr>
                <w:rFonts w:ascii="Arial" w:hAnsi="Arial" w:cs="Arial"/>
                <w:noProof/>
                <w:webHidden/>
                <w:sz w:val="24"/>
                <w:szCs w:val="24"/>
              </w:rPr>
              <w:fldChar w:fldCharType="separate"/>
            </w:r>
            <w:r w:rsidRPr="00586D70">
              <w:rPr>
                <w:rFonts w:ascii="Arial" w:hAnsi="Arial" w:cs="Arial"/>
                <w:noProof/>
                <w:webHidden/>
                <w:sz w:val="24"/>
                <w:szCs w:val="24"/>
              </w:rPr>
              <w:t>8</w:t>
            </w:r>
            <w:r w:rsidRPr="00586D70">
              <w:rPr>
                <w:rFonts w:ascii="Arial" w:hAnsi="Arial" w:cs="Arial"/>
                <w:noProof/>
                <w:webHidden/>
                <w:sz w:val="24"/>
                <w:szCs w:val="24"/>
              </w:rPr>
              <w:fldChar w:fldCharType="end"/>
            </w:r>
          </w:hyperlink>
        </w:p>
        <w:p w14:paraId="5219289F" w14:textId="5C5ED674" w:rsidR="00586D70" w:rsidRPr="00586D70" w:rsidRDefault="00586D70">
          <w:pPr>
            <w:pStyle w:val="TOC1"/>
            <w:tabs>
              <w:tab w:val="right" w:leader="dot" w:pos="9016"/>
            </w:tabs>
            <w:rPr>
              <w:rFonts w:ascii="Arial" w:hAnsi="Arial" w:cs="Arial"/>
              <w:noProof/>
              <w:kern w:val="2"/>
              <w:sz w:val="24"/>
              <w:szCs w:val="24"/>
              <w14:ligatures w14:val="standardContextual"/>
            </w:rPr>
          </w:pPr>
          <w:hyperlink w:anchor="_Toc226648130" w:history="1">
            <w:r w:rsidRPr="00586D70">
              <w:rPr>
                <w:rStyle w:val="Hyperlink"/>
                <w:rFonts w:ascii="Arial" w:hAnsi="Arial" w:cs="Arial"/>
                <w:noProof/>
                <w:sz w:val="24"/>
                <w:szCs w:val="24"/>
              </w:rPr>
              <w:t>4. Results</w:t>
            </w:r>
            <w:r w:rsidRPr="00586D70">
              <w:rPr>
                <w:rFonts w:ascii="Arial" w:hAnsi="Arial" w:cs="Arial"/>
                <w:noProof/>
                <w:webHidden/>
                <w:sz w:val="24"/>
                <w:szCs w:val="24"/>
              </w:rPr>
              <w:tab/>
            </w:r>
            <w:r w:rsidRPr="00586D70">
              <w:rPr>
                <w:rFonts w:ascii="Arial" w:hAnsi="Arial" w:cs="Arial"/>
                <w:noProof/>
                <w:webHidden/>
                <w:sz w:val="24"/>
                <w:szCs w:val="24"/>
              </w:rPr>
              <w:fldChar w:fldCharType="begin"/>
            </w:r>
            <w:r w:rsidRPr="00586D70">
              <w:rPr>
                <w:rFonts w:ascii="Arial" w:hAnsi="Arial" w:cs="Arial"/>
                <w:noProof/>
                <w:webHidden/>
                <w:sz w:val="24"/>
                <w:szCs w:val="24"/>
              </w:rPr>
              <w:instrText xml:space="preserve"> PAGEREF _Toc226648130 \h </w:instrText>
            </w:r>
            <w:r w:rsidRPr="00586D70">
              <w:rPr>
                <w:rFonts w:ascii="Arial" w:hAnsi="Arial" w:cs="Arial"/>
                <w:noProof/>
                <w:webHidden/>
                <w:sz w:val="24"/>
                <w:szCs w:val="24"/>
              </w:rPr>
            </w:r>
            <w:r w:rsidRPr="00586D70">
              <w:rPr>
                <w:rFonts w:ascii="Arial" w:hAnsi="Arial" w:cs="Arial"/>
                <w:noProof/>
                <w:webHidden/>
                <w:sz w:val="24"/>
                <w:szCs w:val="24"/>
              </w:rPr>
              <w:fldChar w:fldCharType="separate"/>
            </w:r>
            <w:r w:rsidRPr="00586D70">
              <w:rPr>
                <w:rFonts w:ascii="Arial" w:hAnsi="Arial" w:cs="Arial"/>
                <w:noProof/>
                <w:webHidden/>
                <w:sz w:val="24"/>
                <w:szCs w:val="24"/>
              </w:rPr>
              <w:t>9</w:t>
            </w:r>
            <w:r w:rsidRPr="00586D70">
              <w:rPr>
                <w:rFonts w:ascii="Arial" w:hAnsi="Arial" w:cs="Arial"/>
                <w:noProof/>
                <w:webHidden/>
                <w:sz w:val="24"/>
                <w:szCs w:val="24"/>
              </w:rPr>
              <w:fldChar w:fldCharType="end"/>
            </w:r>
          </w:hyperlink>
        </w:p>
        <w:p w14:paraId="2A383D9F" w14:textId="27F201E8" w:rsidR="00586D70" w:rsidRPr="00586D70" w:rsidRDefault="00586D70">
          <w:pPr>
            <w:pStyle w:val="TOC2"/>
            <w:tabs>
              <w:tab w:val="right" w:leader="dot" w:pos="9016"/>
            </w:tabs>
            <w:rPr>
              <w:rFonts w:ascii="Arial" w:hAnsi="Arial" w:cs="Arial"/>
              <w:noProof/>
              <w:kern w:val="2"/>
              <w:sz w:val="24"/>
              <w:szCs w:val="24"/>
              <w14:ligatures w14:val="standardContextual"/>
            </w:rPr>
          </w:pPr>
          <w:hyperlink w:anchor="_Toc226648131" w:history="1">
            <w:r w:rsidRPr="00586D70">
              <w:rPr>
                <w:rStyle w:val="Hyperlink"/>
                <w:rFonts w:ascii="Arial" w:hAnsi="Arial" w:cs="Arial"/>
                <w:bCs/>
                <w:noProof/>
                <w:sz w:val="24"/>
                <w:szCs w:val="24"/>
              </w:rPr>
              <w:t>Theme 1: Negative impacts of social media on mental health</w:t>
            </w:r>
            <w:r w:rsidRPr="00586D70">
              <w:rPr>
                <w:rFonts w:ascii="Arial" w:hAnsi="Arial" w:cs="Arial"/>
                <w:noProof/>
                <w:webHidden/>
                <w:sz w:val="24"/>
                <w:szCs w:val="24"/>
              </w:rPr>
              <w:tab/>
            </w:r>
            <w:r w:rsidRPr="00586D70">
              <w:rPr>
                <w:rFonts w:ascii="Arial" w:hAnsi="Arial" w:cs="Arial"/>
                <w:noProof/>
                <w:webHidden/>
                <w:sz w:val="24"/>
                <w:szCs w:val="24"/>
              </w:rPr>
              <w:fldChar w:fldCharType="begin"/>
            </w:r>
            <w:r w:rsidRPr="00586D70">
              <w:rPr>
                <w:rFonts w:ascii="Arial" w:hAnsi="Arial" w:cs="Arial"/>
                <w:noProof/>
                <w:webHidden/>
                <w:sz w:val="24"/>
                <w:szCs w:val="24"/>
              </w:rPr>
              <w:instrText xml:space="preserve"> PAGEREF _Toc226648131 \h </w:instrText>
            </w:r>
            <w:r w:rsidRPr="00586D70">
              <w:rPr>
                <w:rFonts w:ascii="Arial" w:hAnsi="Arial" w:cs="Arial"/>
                <w:noProof/>
                <w:webHidden/>
                <w:sz w:val="24"/>
                <w:szCs w:val="24"/>
              </w:rPr>
            </w:r>
            <w:r w:rsidRPr="00586D70">
              <w:rPr>
                <w:rFonts w:ascii="Arial" w:hAnsi="Arial" w:cs="Arial"/>
                <w:noProof/>
                <w:webHidden/>
                <w:sz w:val="24"/>
                <w:szCs w:val="24"/>
              </w:rPr>
              <w:fldChar w:fldCharType="separate"/>
            </w:r>
            <w:r w:rsidRPr="00586D70">
              <w:rPr>
                <w:rFonts w:ascii="Arial" w:hAnsi="Arial" w:cs="Arial"/>
                <w:noProof/>
                <w:webHidden/>
                <w:sz w:val="24"/>
                <w:szCs w:val="24"/>
              </w:rPr>
              <w:t>10</w:t>
            </w:r>
            <w:r w:rsidRPr="00586D70">
              <w:rPr>
                <w:rFonts w:ascii="Arial" w:hAnsi="Arial" w:cs="Arial"/>
                <w:noProof/>
                <w:webHidden/>
                <w:sz w:val="24"/>
                <w:szCs w:val="24"/>
              </w:rPr>
              <w:fldChar w:fldCharType="end"/>
            </w:r>
          </w:hyperlink>
        </w:p>
        <w:p w14:paraId="4AA0B8C7" w14:textId="53AE64A4" w:rsidR="00586D70" w:rsidRPr="00586D70" w:rsidRDefault="00586D70">
          <w:pPr>
            <w:pStyle w:val="TOC2"/>
            <w:tabs>
              <w:tab w:val="right" w:leader="dot" w:pos="9016"/>
            </w:tabs>
            <w:rPr>
              <w:rFonts w:ascii="Arial" w:hAnsi="Arial" w:cs="Arial"/>
              <w:noProof/>
              <w:kern w:val="2"/>
              <w:sz w:val="24"/>
              <w:szCs w:val="24"/>
              <w14:ligatures w14:val="standardContextual"/>
            </w:rPr>
          </w:pPr>
          <w:hyperlink w:anchor="_Toc226648132" w:history="1">
            <w:r w:rsidRPr="00586D70">
              <w:rPr>
                <w:rStyle w:val="Hyperlink"/>
                <w:rFonts w:ascii="Arial" w:hAnsi="Arial" w:cs="Arial"/>
                <w:noProof/>
                <w:sz w:val="24"/>
                <w:szCs w:val="24"/>
              </w:rPr>
              <w:t>Theme 2: Positive impacts of social media on mental health</w:t>
            </w:r>
            <w:r w:rsidRPr="00586D70">
              <w:rPr>
                <w:rFonts w:ascii="Arial" w:hAnsi="Arial" w:cs="Arial"/>
                <w:noProof/>
                <w:webHidden/>
                <w:sz w:val="24"/>
                <w:szCs w:val="24"/>
              </w:rPr>
              <w:tab/>
            </w:r>
            <w:r w:rsidRPr="00586D70">
              <w:rPr>
                <w:rFonts w:ascii="Arial" w:hAnsi="Arial" w:cs="Arial"/>
                <w:noProof/>
                <w:webHidden/>
                <w:sz w:val="24"/>
                <w:szCs w:val="24"/>
              </w:rPr>
              <w:fldChar w:fldCharType="begin"/>
            </w:r>
            <w:r w:rsidRPr="00586D70">
              <w:rPr>
                <w:rFonts w:ascii="Arial" w:hAnsi="Arial" w:cs="Arial"/>
                <w:noProof/>
                <w:webHidden/>
                <w:sz w:val="24"/>
                <w:szCs w:val="24"/>
              </w:rPr>
              <w:instrText xml:space="preserve"> PAGEREF _Toc226648132 \h </w:instrText>
            </w:r>
            <w:r w:rsidRPr="00586D70">
              <w:rPr>
                <w:rFonts w:ascii="Arial" w:hAnsi="Arial" w:cs="Arial"/>
                <w:noProof/>
                <w:webHidden/>
                <w:sz w:val="24"/>
                <w:szCs w:val="24"/>
              </w:rPr>
            </w:r>
            <w:r w:rsidRPr="00586D70">
              <w:rPr>
                <w:rFonts w:ascii="Arial" w:hAnsi="Arial" w:cs="Arial"/>
                <w:noProof/>
                <w:webHidden/>
                <w:sz w:val="24"/>
                <w:szCs w:val="24"/>
              </w:rPr>
              <w:fldChar w:fldCharType="separate"/>
            </w:r>
            <w:r w:rsidRPr="00586D70">
              <w:rPr>
                <w:rFonts w:ascii="Arial" w:hAnsi="Arial" w:cs="Arial"/>
                <w:noProof/>
                <w:webHidden/>
                <w:sz w:val="24"/>
                <w:szCs w:val="24"/>
              </w:rPr>
              <w:t>11</w:t>
            </w:r>
            <w:r w:rsidRPr="00586D70">
              <w:rPr>
                <w:rFonts w:ascii="Arial" w:hAnsi="Arial" w:cs="Arial"/>
                <w:noProof/>
                <w:webHidden/>
                <w:sz w:val="24"/>
                <w:szCs w:val="24"/>
              </w:rPr>
              <w:fldChar w:fldCharType="end"/>
            </w:r>
          </w:hyperlink>
        </w:p>
        <w:p w14:paraId="12DD9718" w14:textId="15257D3C" w:rsidR="00586D70" w:rsidRPr="00586D70" w:rsidRDefault="00586D70">
          <w:pPr>
            <w:pStyle w:val="TOC1"/>
            <w:tabs>
              <w:tab w:val="right" w:leader="dot" w:pos="9016"/>
            </w:tabs>
            <w:rPr>
              <w:rFonts w:ascii="Arial" w:hAnsi="Arial" w:cs="Arial"/>
              <w:noProof/>
              <w:kern w:val="2"/>
              <w:sz w:val="24"/>
              <w:szCs w:val="24"/>
              <w14:ligatures w14:val="standardContextual"/>
            </w:rPr>
          </w:pPr>
          <w:hyperlink w:anchor="_Toc226648133" w:history="1">
            <w:r w:rsidRPr="00586D70">
              <w:rPr>
                <w:rStyle w:val="Hyperlink"/>
                <w:rFonts w:ascii="Arial" w:hAnsi="Arial" w:cs="Arial"/>
                <w:noProof/>
                <w:sz w:val="24"/>
                <w:szCs w:val="24"/>
              </w:rPr>
              <w:t>5. Discussion</w:t>
            </w:r>
            <w:r w:rsidRPr="00586D70">
              <w:rPr>
                <w:rFonts w:ascii="Arial" w:hAnsi="Arial" w:cs="Arial"/>
                <w:noProof/>
                <w:webHidden/>
                <w:sz w:val="24"/>
                <w:szCs w:val="24"/>
              </w:rPr>
              <w:tab/>
            </w:r>
            <w:r w:rsidRPr="00586D70">
              <w:rPr>
                <w:rFonts w:ascii="Arial" w:hAnsi="Arial" w:cs="Arial"/>
                <w:noProof/>
                <w:webHidden/>
                <w:sz w:val="24"/>
                <w:szCs w:val="24"/>
              </w:rPr>
              <w:fldChar w:fldCharType="begin"/>
            </w:r>
            <w:r w:rsidRPr="00586D70">
              <w:rPr>
                <w:rFonts w:ascii="Arial" w:hAnsi="Arial" w:cs="Arial"/>
                <w:noProof/>
                <w:webHidden/>
                <w:sz w:val="24"/>
                <w:szCs w:val="24"/>
              </w:rPr>
              <w:instrText xml:space="preserve"> PAGEREF _Toc226648133 \h </w:instrText>
            </w:r>
            <w:r w:rsidRPr="00586D70">
              <w:rPr>
                <w:rFonts w:ascii="Arial" w:hAnsi="Arial" w:cs="Arial"/>
                <w:noProof/>
                <w:webHidden/>
                <w:sz w:val="24"/>
                <w:szCs w:val="24"/>
              </w:rPr>
            </w:r>
            <w:r w:rsidRPr="00586D70">
              <w:rPr>
                <w:rFonts w:ascii="Arial" w:hAnsi="Arial" w:cs="Arial"/>
                <w:noProof/>
                <w:webHidden/>
                <w:sz w:val="24"/>
                <w:szCs w:val="24"/>
              </w:rPr>
              <w:fldChar w:fldCharType="separate"/>
            </w:r>
            <w:r w:rsidRPr="00586D70">
              <w:rPr>
                <w:rFonts w:ascii="Arial" w:hAnsi="Arial" w:cs="Arial"/>
                <w:noProof/>
                <w:webHidden/>
                <w:sz w:val="24"/>
                <w:szCs w:val="24"/>
              </w:rPr>
              <w:t>12</w:t>
            </w:r>
            <w:r w:rsidRPr="00586D70">
              <w:rPr>
                <w:rFonts w:ascii="Arial" w:hAnsi="Arial" w:cs="Arial"/>
                <w:noProof/>
                <w:webHidden/>
                <w:sz w:val="24"/>
                <w:szCs w:val="24"/>
              </w:rPr>
              <w:fldChar w:fldCharType="end"/>
            </w:r>
          </w:hyperlink>
        </w:p>
        <w:p w14:paraId="59FA1D4D" w14:textId="3912D1C5" w:rsidR="00586D70" w:rsidRPr="00586D70" w:rsidRDefault="00586D70">
          <w:pPr>
            <w:pStyle w:val="TOC1"/>
            <w:tabs>
              <w:tab w:val="right" w:leader="dot" w:pos="9016"/>
            </w:tabs>
            <w:rPr>
              <w:rFonts w:ascii="Arial" w:hAnsi="Arial" w:cs="Arial"/>
              <w:noProof/>
              <w:kern w:val="2"/>
              <w:sz w:val="24"/>
              <w:szCs w:val="24"/>
              <w14:ligatures w14:val="standardContextual"/>
            </w:rPr>
          </w:pPr>
          <w:hyperlink w:anchor="_Toc226648134" w:history="1">
            <w:r w:rsidRPr="00586D70">
              <w:rPr>
                <w:rStyle w:val="Hyperlink"/>
                <w:rFonts w:ascii="Arial" w:hAnsi="Arial" w:cs="Arial"/>
                <w:noProof/>
                <w:sz w:val="24"/>
                <w:szCs w:val="24"/>
              </w:rPr>
              <w:t>6. Conclusion and Recommendations</w:t>
            </w:r>
            <w:r w:rsidRPr="00586D70">
              <w:rPr>
                <w:rFonts w:ascii="Arial" w:hAnsi="Arial" w:cs="Arial"/>
                <w:noProof/>
                <w:webHidden/>
                <w:sz w:val="24"/>
                <w:szCs w:val="24"/>
              </w:rPr>
              <w:tab/>
            </w:r>
            <w:r w:rsidRPr="00586D70">
              <w:rPr>
                <w:rFonts w:ascii="Arial" w:hAnsi="Arial" w:cs="Arial"/>
                <w:noProof/>
                <w:webHidden/>
                <w:sz w:val="24"/>
                <w:szCs w:val="24"/>
              </w:rPr>
              <w:fldChar w:fldCharType="begin"/>
            </w:r>
            <w:r w:rsidRPr="00586D70">
              <w:rPr>
                <w:rFonts w:ascii="Arial" w:hAnsi="Arial" w:cs="Arial"/>
                <w:noProof/>
                <w:webHidden/>
                <w:sz w:val="24"/>
                <w:szCs w:val="24"/>
              </w:rPr>
              <w:instrText xml:space="preserve"> PAGEREF _Toc226648134 \h </w:instrText>
            </w:r>
            <w:r w:rsidRPr="00586D70">
              <w:rPr>
                <w:rFonts w:ascii="Arial" w:hAnsi="Arial" w:cs="Arial"/>
                <w:noProof/>
                <w:webHidden/>
                <w:sz w:val="24"/>
                <w:szCs w:val="24"/>
              </w:rPr>
            </w:r>
            <w:r w:rsidRPr="00586D70">
              <w:rPr>
                <w:rFonts w:ascii="Arial" w:hAnsi="Arial" w:cs="Arial"/>
                <w:noProof/>
                <w:webHidden/>
                <w:sz w:val="24"/>
                <w:szCs w:val="24"/>
              </w:rPr>
              <w:fldChar w:fldCharType="separate"/>
            </w:r>
            <w:r w:rsidRPr="00586D70">
              <w:rPr>
                <w:rFonts w:ascii="Arial" w:hAnsi="Arial" w:cs="Arial"/>
                <w:noProof/>
                <w:webHidden/>
                <w:sz w:val="24"/>
                <w:szCs w:val="24"/>
              </w:rPr>
              <w:t>13</w:t>
            </w:r>
            <w:r w:rsidRPr="00586D70">
              <w:rPr>
                <w:rFonts w:ascii="Arial" w:hAnsi="Arial" w:cs="Arial"/>
                <w:noProof/>
                <w:webHidden/>
                <w:sz w:val="24"/>
                <w:szCs w:val="24"/>
              </w:rPr>
              <w:fldChar w:fldCharType="end"/>
            </w:r>
          </w:hyperlink>
        </w:p>
        <w:p w14:paraId="6B430BE8" w14:textId="64CB192E" w:rsidR="00586D70" w:rsidRPr="00586D70" w:rsidRDefault="00586D70">
          <w:pPr>
            <w:pStyle w:val="TOC1"/>
            <w:tabs>
              <w:tab w:val="right" w:leader="dot" w:pos="9016"/>
            </w:tabs>
            <w:rPr>
              <w:rFonts w:ascii="Arial" w:hAnsi="Arial" w:cs="Arial"/>
              <w:noProof/>
              <w:kern w:val="2"/>
              <w:sz w:val="24"/>
              <w:szCs w:val="24"/>
              <w14:ligatures w14:val="standardContextual"/>
            </w:rPr>
          </w:pPr>
          <w:hyperlink w:anchor="_Toc226648135" w:history="1">
            <w:r w:rsidRPr="00586D70">
              <w:rPr>
                <w:rStyle w:val="Hyperlink"/>
                <w:rFonts w:ascii="Arial" w:hAnsi="Arial" w:cs="Arial"/>
                <w:noProof/>
                <w:sz w:val="24"/>
                <w:szCs w:val="24"/>
              </w:rPr>
              <w:t>References</w:t>
            </w:r>
            <w:r w:rsidRPr="00586D70">
              <w:rPr>
                <w:rFonts w:ascii="Arial" w:hAnsi="Arial" w:cs="Arial"/>
                <w:noProof/>
                <w:webHidden/>
                <w:sz w:val="24"/>
                <w:szCs w:val="24"/>
              </w:rPr>
              <w:tab/>
            </w:r>
            <w:r w:rsidRPr="00586D70">
              <w:rPr>
                <w:rFonts w:ascii="Arial" w:hAnsi="Arial" w:cs="Arial"/>
                <w:noProof/>
                <w:webHidden/>
                <w:sz w:val="24"/>
                <w:szCs w:val="24"/>
              </w:rPr>
              <w:fldChar w:fldCharType="begin"/>
            </w:r>
            <w:r w:rsidRPr="00586D70">
              <w:rPr>
                <w:rFonts w:ascii="Arial" w:hAnsi="Arial" w:cs="Arial"/>
                <w:noProof/>
                <w:webHidden/>
                <w:sz w:val="24"/>
                <w:szCs w:val="24"/>
              </w:rPr>
              <w:instrText xml:space="preserve"> PAGEREF _Toc226648135 \h </w:instrText>
            </w:r>
            <w:r w:rsidRPr="00586D70">
              <w:rPr>
                <w:rFonts w:ascii="Arial" w:hAnsi="Arial" w:cs="Arial"/>
                <w:noProof/>
                <w:webHidden/>
                <w:sz w:val="24"/>
                <w:szCs w:val="24"/>
              </w:rPr>
            </w:r>
            <w:r w:rsidRPr="00586D70">
              <w:rPr>
                <w:rFonts w:ascii="Arial" w:hAnsi="Arial" w:cs="Arial"/>
                <w:noProof/>
                <w:webHidden/>
                <w:sz w:val="24"/>
                <w:szCs w:val="24"/>
              </w:rPr>
              <w:fldChar w:fldCharType="separate"/>
            </w:r>
            <w:r w:rsidRPr="00586D70">
              <w:rPr>
                <w:rFonts w:ascii="Arial" w:hAnsi="Arial" w:cs="Arial"/>
                <w:noProof/>
                <w:webHidden/>
                <w:sz w:val="24"/>
                <w:szCs w:val="24"/>
              </w:rPr>
              <w:t>15</w:t>
            </w:r>
            <w:r w:rsidRPr="00586D70">
              <w:rPr>
                <w:rFonts w:ascii="Arial" w:hAnsi="Arial" w:cs="Arial"/>
                <w:noProof/>
                <w:webHidden/>
                <w:sz w:val="24"/>
                <w:szCs w:val="24"/>
              </w:rPr>
              <w:fldChar w:fldCharType="end"/>
            </w:r>
          </w:hyperlink>
        </w:p>
        <w:p w14:paraId="3A1455C8" w14:textId="5E91D4E6" w:rsidR="00586D70" w:rsidRDefault="00586D70">
          <w:r w:rsidRPr="00586D70">
            <w:rPr>
              <w:rFonts w:ascii="Arial" w:hAnsi="Arial" w:cs="Arial"/>
              <w:b/>
              <w:bCs/>
              <w:szCs w:val="24"/>
            </w:rPr>
            <w:fldChar w:fldCharType="end"/>
          </w:r>
        </w:p>
      </w:sdtContent>
    </w:sdt>
    <w:p w14:paraId="3BB59965" w14:textId="63E4418E" w:rsidR="00B63342" w:rsidRDefault="00B63342" w:rsidP="00286433">
      <w:pPr>
        <w:pStyle w:val="Heading1"/>
        <w:ind w:firstLine="720"/>
      </w:pPr>
    </w:p>
    <w:p w14:paraId="346C3508" w14:textId="77777777" w:rsidR="00B63342" w:rsidRDefault="00B63342" w:rsidP="00B63342">
      <w:pPr>
        <w:pStyle w:val="Heading1"/>
      </w:pPr>
    </w:p>
    <w:p w14:paraId="750A7480" w14:textId="77777777" w:rsidR="00B63342" w:rsidRDefault="00B63342" w:rsidP="00B63342">
      <w:pPr>
        <w:pStyle w:val="Heading1"/>
      </w:pPr>
    </w:p>
    <w:p w14:paraId="65C7B23C" w14:textId="77777777" w:rsidR="00B63342" w:rsidRDefault="00B63342" w:rsidP="00B63342">
      <w:pPr>
        <w:pStyle w:val="Heading1"/>
      </w:pPr>
    </w:p>
    <w:p w14:paraId="5B43818F" w14:textId="77777777" w:rsidR="00B63342" w:rsidRDefault="00B63342" w:rsidP="00B63342">
      <w:pPr>
        <w:pStyle w:val="Heading1"/>
      </w:pPr>
    </w:p>
    <w:p w14:paraId="4D82673B" w14:textId="77777777" w:rsidR="00B63342" w:rsidRDefault="00B63342" w:rsidP="00B63342">
      <w:pPr>
        <w:pStyle w:val="Heading1"/>
      </w:pPr>
    </w:p>
    <w:p w14:paraId="5ABC38AB" w14:textId="77777777" w:rsidR="00B63342" w:rsidRPr="00B63342" w:rsidRDefault="00B63342" w:rsidP="00B63342"/>
    <w:p w14:paraId="13E00080" w14:textId="137FF22A" w:rsidR="00B87E75" w:rsidRPr="00CD33A8" w:rsidRDefault="00B87E75" w:rsidP="00CD33A8">
      <w:pPr>
        <w:spacing w:line="360" w:lineRule="auto"/>
        <w:rPr>
          <w:rFonts w:asciiTheme="minorBidi" w:hAnsiTheme="minorBidi"/>
          <w:sz w:val="22"/>
        </w:rPr>
      </w:pPr>
    </w:p>
    <w:p w14:paraId="3914D9AE" w14:textId="3382F324" w:rsidR="00CD33A8" w:rsidRPr="00D9417E" w:rsidRDefault="00CD33A8" w:rsidP="00586D70">
      <w:pPr>
        <w:pStyle w:val="Heading1"/>
        <w:rPr>
          <w:rFonts w:asciiTheme="minorBidi" w:hAnsiTheme="minorBidi"/>
          <w:sz w:val="22"/>
        </w:rPr>
      </w:pPr>
      <w:bookmarkStart w:id="1" w:name="_Toc226648123"/>
      <w:r w:rsidRPr="00D9417E">
        <w:lastRenderedPageBreak/>
        <w:t>Abstract</w:t>
      </w:r>
      <w:bookmarkEnd w:id="1"/>
    </w:p>
    <w:p w14:paraId="24A7ECEF" w14:textId="5D2316E7" w:rsidR="00FA2563" w:rsidRDefault="00A41F3B" w:rsidP="00CD33A8">
      <w:pPr>
        <w:rPr>
          <w:rFonts w:ascii="Arial" w:hAnsi="Arial" w:cs="Arial"/>
          <w:sz w:val="22"/>
        </w:rPr>
      </w:pPr>
      <w:r w:rsidRPr="00FA2563">
        <w:rPr>
          <w:rFonts w:ascii="Arial" w:hAnsi="Arial" w:cs="Arial"/>
          <w:b/>
          <w:bCs/>
          <w:sz w:val="22"/>
        </w:rPr>
        <w:t>Purpose</w:t>
      </w:r>
      <w:r w:rsidR="00FA2563" w:rsidRPr="00FA2563">
        <w:rPr>
          <w:rFonts w:ascii="Arial" w:hAnsi="Arial" w:cs="Arial"/>
          <w:b/>
          <w:bCs/>
          <w:sz w:val="22"/>
        </w:rPr>
        <w:t>:</w:t>
      </w:r>
      <w:r w:rsidR="00FA2563">
        <w:rPr>
          <w:rFonts w:ascii="Arial" w:hAnsi="Arial" w:cs="Arial"/>
          <w:sz w:val="22"/>
        </w:rPr>
        <w:t xml:space="preserve"> The study aims to explore the impact of social media on the mental health of young people.</w:t>
      </w:r>
    </w:p>
    <w:p w14:paraId="3EF310C0" w14:textId="3575FB56" w:rsidR="00A41F3B" w:rsidRPr="004D28A9" w:rsidRDefault="00A41F3B" w:rsidP="00CD33A8">
      <w:pPr>
        <w:rPr>
          <w:rFonts w:ascii="Arial" w:hAnsi="Arial" w:cs="Arial"/>
          <w:sz w:val="22"/>
        </w:rPr>
      </w:pPr>
      <w:r w:rsidRPr="00FA2563">
        <w:rPr>
          <w:rFonts w:ascii="Arial" w:hAnsi="Arial" w:cs="Arial"/>
          <w:b/>
          <w:bCs/>
          <w:sz w:val="22"/>
        </w:rPr>
        <w:t>Methodology</w:t>
      </w:r>
      <w:r w:rsidR="00FA2563">
        <w:rPr>
          <w:rFonts w:ascii="Arial" w:hAnsi="Arial" w:cs="Arial"/>
          <w:b/>
          <w:bCs/>
          <w:sz w:val="22"/>
        </w:rPr>
        <w:t xml:space="preserve">: </w:t>
      </w:r>
      <w:r w:rsidR="00FA2563" w:rsidRPr="004D28A9">
        <w:rPr>
          <w:rFonts w:ascii="Arial" w:hAnsi="Arial" w:cs="Arial"/>
          <w:sz w:val="22"/>
        </w:rPr>
        <w:t xml:space="preserve">A secondary </w:t>
      </w:r>
      <w:r w:rsidR="004D28A9" w:rsidRPr="004D28A9">
        <w:rPr>
          <w:rFonts w:ascii="Arial" w:hAnsi="Arial" w:cs="Arial"/>
          <w:sz w:val="22"/>
        </w:rPr>
        <w:t>approach using a scoping review of three articles was used.</w:t>
      </w:r>
    </w:p>
    <w:p w14:paraId="63A21BE0" w14:textId="36906BA0" w:rsidR="00A41F3B" w:rsidRPr="004D28A9" w:rsidRDefault="00A41F3B" w:rsidP="00CD33A8">
      <w:pPr>
        <w:rPr>
          <w:rFonts w:ascii="Arial" w:hAnsi="Arial" w:cs="Arial"/>
          <w:sz w:val="22"/>
        </w:rPr>
      </w:pPr>
      <w:r w:rsidRPr="004D28A9">
        <w:rPr>
          <w:rFonts w:ascii="Arial" w:hAnsi="Arial" w:cs="Arial"/>
          <w:b/>
          <w:bCs/>
          <w:sz w:val="22"/>
        </w:rPr>
        <w:t>Findings</w:t>
      </w:r>
      <w:r w:rsidR="004D28A9">
        <w:rPr>
          <w:rFonts w:ascii="Arial" w:hAnsi="Arial" w:cs="Arial"/>
          <w:b/>
          <w:bCs/>
          <w:sz w:val="22"/>
        </w:rPr>
        <w:t xml:space="preserve">: </w:t>
      </w:r>
      <w:r w:rsidR="004D28A9">
        <w:rPr>
          <w:rFonts w:ascii="Arial" w:hAnsi="Arial" w:cs="Arial"/>
          <w:sz w:val="22"/>
        </w:rPr>
        <w:t>two main themes were identified. Theme 1 focused on the negative effects of social media such as anxiety, depression and low self-esteem. Theme2 highlighted the positive aspects, including social support, connection and access to mental health resources.</w:t>
      </w:r>
    </w:p>
    <w:p w14:paraId="78C5AB53" w14:textId="0636C5C1" w:rsidR="00A41F3B" w:rsidRPr="00CD33A8" w:rsidRDefault="00A41F3B" w:rsidP="00CD33A8">
      <w:pPr>
        <w:rPr>
          <w:rFonts w:ascii="Arial" w:hAnsi="Arial" w:cs="Arial"/>
          <w:sz w:val="22"/>
        </w:rPr>
      </w:pPr>
      <w:r w:rsidRPr="004D28A9">
        <w:rPr>
          <w:rFonts w:ascii="Arial" w:hAnsi="Arial" w:cs="Arial"/>
          <w:b/>
          <w:bCs/>
          <w:sz w:val="22"/>
        </w:rPr>
        <w:t>Conclusions</w:t>
      </w:r>
      <w:r w:rsidR="004D28A9">
        <w:rPr>
          <w:rFonts w:ascii="Arial" w:hAnsi="Arial" w:cs="Arial"/>
          <w:sz w:val="22"/>
        </w:rPr>
        <w:t>: social media has both positive and negative impacts on young people’s mental health and its effect depend on usage patterns and individual factors.</w:t>
      </w:r>
    </w:p>
    <w:p w14:paraId="46C3E29E" w14:textId="77777777" w:rsidR="00CD33A8" w:rsidRDefault="00CD33A8" w:rsidP="00586D70">
      <w:pPr>
        <w:pStyle w:val="Heading1"/>
      </w:pPr>
    </w:p>
    <w:p w14:paraId="4744365A" w14:textId="77777777" w:rsidR="00586D70" w:rsidRDefault="00586D70" w:rsidP="00586D70"/>
    <w:p w14:paraId="77B1F420" w14:textId="77777777" w:rsidR="00586D70" w:rsidRDefault="00586D70" w:rsidP="00586D70"/>
    <w:p w14:paraId="44E2E4C8" w14:textId="77777777" w:rsidR="00586D70" w:rsidRDefault="00586D70" w:rsidP="00586D70"/>
    <w:p w14:paraId="374D4ABF" w14:textId="77777777" w:rsidR="00586D70" w:rsidRDefault="00586D70" w:rsidP="00586D70"/>
    <w:p w14:paraId="52144063" w14:textId="77777777" w:rsidR="00586D70" w:rsidRDefault="00586D70" w:rsidP="00586D70"/>
    <w:p w14:paraId="0F33A75B" w14:textId="77777777" w:rsidR="00586D70" w:rsidRDefault="00586D70" w:rsidP="00586D70"/>
    <w:p w14:paraId="159002C0" w14:textId="77777777" w:rsidR="00586D70" w:rsidRDefault="00586D70" w:rsidP="00586D70"/>
    <w:p w14:paraId="52F69902" w14:textId="77777777" w:rsidR="00586D70" w:rsidRDefault="00586D70" w:rsidP="00586D70"/>
    <w:p w14:paraId="51D3F6F1" w14:textId="77777777" w:rsidR="00586D70" w:rsidRDefault="00586D70" w:rsidP="00586D70"/>
    <w:p w14:paraId="7BD1C5C4" w14:textId="77777777" w:rsidR="00586D70" w:rsidRDefault="00586D70" w:rsidP="00586D70"/>
    <w:p w14:paraId="5891DE8C" w14:textId="77777777" w:rsidR="00586D70" w:rsidRDefault="00586D70" w:rsidP="00586D70"/>
    <w:p w14:paraId="49BCBEC8" w14:textId="77777777" w:rsidR="00586D70" w:rsidRDefault="00586D70" w:rsidP="00586D70"/>
    <w:p w14:paraId="3C164222" w14:textId="77777777" w:rsidR="00586D70" w:rsidRDefault="00586D70" w:rsidP="00586D70"/>
    <w:p w14:paraId="52D890BC" w14:textId="77777777" w:rsidR="00586D70" w:rsidRDefault="00586D70" w:rsidP="00586D70"/>
    <w:p w14:paraId="54837A9D" w14:textId="77777777" w:rsidR="00586D70" w:rsidRDefault="00586D70" w:rsidP="00586D70"/>
    <w:p w14:paraId="4B3CDB16" w14:textId="77777777" w:rsidR="00586D70" w:rsidRDefault="00586D70" w:rsidP="00586D70"/>
    <w:p w14:paraId="7DBB5139" w14:textId="77777777" w:rsidR="00586D70" w:rsidRDefault="00586D70" w:rsidP="00586D70"/>
    <w:p w14:paraId="7AF398F8" w14:textId="77777777" w:rsidR="00586D70" w:rsidRPr="00586D70" w:rsidRDefault="00586D70" w:rsidP="00586D70"/>
    <w:p w14:paraId="12D76753" w14:textId="696D62E9" w:rsidR="00B87E75" w:rsidRDefault="00B87E75" w:rsidP="00586D70">
      <w:pPr>
        <w:pStyle w:val="Heading1"/>
      </w:pPr>
      <w:bookmarkStart w:id="2" w:name="_Toc226648124"/>
      <w:r w:rsidRPr="00CD33A8">
        <w:lastRenderedPageBreak/>
        <w:t>Introduction</w:t>
      </w:r>
      <w:bookmarkEnd w:id="2"/>
    </w:p>
    <w:p w14:paraId="3E6C9070" w14:textId="6D53376D" w:rsidR="00E82C20" w:rsidRPr="006757D3" w:rsidRDefault="00E82C20" w:rsidP="00586D70">
      <w:pPr>
        <w:spacing w:line="360" w:lineRule="auto"/>
        <w:rPr>
          <w:rFonts w:ascii="Arial" w:hAnsi="Arial" w:cs="Arial"/>
        </w:rPr>
      </w:pPr>
      <w:r w:rsidRPr="006757D3">
        <w:rPr>
          <w:rFonts w:ascii="Arial" w:hAnsi="Arial" w:cs="Arial"/>
        </w:rPr>
        <w:t xml:space="preserve">Social media has become a central part of everyday life for young people in the United Kingdom. Platforms such as Instagram, TikTok and Snapchat are widely used for communication, entertainment and identity formation. According to Ofcom (2023), </w:t>
      </w:r>
      <w:r w:rsidR="006E6511" w:rsidRPr="006757D3">
        <w:rPr>
          <w:rFonts w:ascii="Arial" w:hAnsi="Arial" w:cs="Arial"/>
        </w:rPr>
        <w:t>most</w:t>
      </w:r>
      <w:r w:rsidRPr="006757D3">
        <w:rPr>
          <w:rFonts w:ascii="Arial" w:hAnsi="Arial" w:cs="Arial"/>
        </w:rPr>
        <w:t xml:space="preserve"> young people in the UK engage with social media daily, often spending several hours online. While these platforms offer opportunities for connection and self-expression, concerns have grown regarding their impact on mental health.</w:t>
      </w:r>
    </w:p>
    <w:p w14:paraId="75F685C5" w14:textId="13D77F8E" w:rsidR="00E82C20" w:rsidRPr="006757D3" w:rsidRDefault="00E82C20" w:rsidP="00586D70">
      <w:pPr>
        <w:spacing w:line="360" w:lineRule="auto"/>
        <w:rPr>
          <w:rFonts w:ascii="Arial" w:hAnsi="Arial" w:cs="Arial"/>
        </w:rPr>
      </w:pPr>
      <w:r w:rsidRPr="006757D3">
        <w:rPr>
          <w:rFonts w:ascii="Arial" w:hAnsi="Arial" w:cs="Arial"/>
        </w:rPr>
        <w:t>Young people are particularly vulnerable to mental health challenges, including anxiety, depression and low self-esteem. According to NHS Digital (2022), rates of mental health difficulties among adolescents have increased in recent years, raising questions about contributing factors. One such factor is the increasing use of digital technologies, particularly social media. Research suggests that prolonged exposure to online environments may influence emotional wellbeing through mechanisms such as social comparison, cyberbullying and disrupted sleep patterns (Keles, McCrae and Grealish, 2020).</w:t>
      </w:r>
    </w:p>
    <w:p w14:paraId="229E7ACD" w14:textId="1C795372" w:rsidR="00E82C20" w:rsidRPr="006757D3" w:rsidRDefault="00E82C20" w:rsidP="00586D70">
      <w:pPr>
        <w:spacing w:line="360" w:lineRule="auto"/>
        <w:rPr>
          <w:rFonts w:ascii="Arial" w:hAnsi="Arial" w:cs="Arial"/>
        </w:rPr>
      </w:pPr>
      <w:r w:rsidRPr="006757D3">
        <w:rPr>
          <w:rFonts w:ascii="Arial" w:hAnsi="Arial" w:cs="Arial"/>
        </w:rPr>
        <w:t xml:space="preserve">However, social media is not solely negative. Some studies highlight its potential to provide social support, promote mental health awareness and reduce feelings of isolation. According to Best, </w:t>
      </w:r>
      <w:proofErr w:type="spellStart"/>
      <w:r w:rsidRPr="006757D3">
        <w:rPr>
          <w:rFonts w:ascii="Arial" w:hAnsi="Arial" w:cs="Arial"/>
        </w:rPr>
        <w:t>Manktelow</w:t>
      </w:r>
      <w:proofErr w:type="spellEnd"/>
      <w:r w:rsidRPr="006757D3">
        <w:rPr>
          <w:rFonts w:ascii="Arial" w:hAnsi="Arial" w:cs="Arial"/>
        </w:rPr>
        <w:t xml:space="preserve"> and Taylor (2014), online platforms can foster peer connections and offer safe spaces for self-expression.</w:t>
      </w:r>
    </w:p>
    <w:p w14:paraId="244A08BF" w14:textId="7BC15544" w:rsidR="0065425C" w:rsidRPr="00586D70" w:rsidRDefault="00E82C20" w:rsidP="00586D70">
      <w:pPr>
        <w:spacing w:line="360" w:lineRule="auto"/>
        <w:rPr>
          <w:rFonts w:ascii="Arial" w:hAnsi="Arial" w:cs="Arial"/>
        </w:rPr>
      </w:pPr>
      <w:r w:rsidRPr="006757D3">
        <w:rPr>
          <w:rFonts w:ascii="Arial" w:hAnsi="Arial" w:cs="Arial"/>
        </w:rPr>
        <w:t>This scoping review aims to explore the impact of social media on young people’s mental health in the UK by analysing selected peer-reviewed studies. The objectives are to identify key themes, evaluate existing evidence, and discuss implications for practice, policy and future research.</w:t>
      </w:r>
    </w:p>
    <w:p w14:paraId="60D6DEE4" w14:textId="77777777" w:rsidR="0065425C" w:rsidRPr="0065425C" w:rsidRDefault="0065425C" w:rsidP="00586D70">
      <w:pPr>
        <w:spacing w:line="360" w:lineRule="auto"/>
        <w:rPr>
          <w:rFonts w:ascii="Arial" w:hAnsi="Arial" w:cs="Arial"/>
          <w:b/>
          <w:bCs/>
          <w:sz w:val="22"/>
          <w:szCs w:val="20"/>
        </w:rPr>
      </w:pPr>
      <w:r w:rsidRPr="0065425C">
        <w:rPr>
          <w:rFonts w:ascii="Arial" w:hAnsi="Arial" w:cs="Arial"/>
          <w:b/>
          <w:bCs/>
          <w:sz w:val="22"/>
          <w:szCs w:val="20"/>
        </w:rPr>
        <w:t>Definition of Main Concepts</w:t>
      </w:r>
    </w:p>
    <w:p w14:paraId="2E31C784" w14:textId="77777777" w:rsidR="0065425C" w:rsidRPr="0065425C" w:rsidRDefault="0065425C" w:rsidP="00586D70">
      <w:pPr>
        <w:spacing w:line="360" w:lineRule="auto"/>
        <w:rPr>
          <w:rFonts w:ascii="Arial" w:hAnsi="Arial" w:cs="Arial"/>
          <w:b/>
          <w:bCs/>
          <w:sz w:val="22"/>
          <w:szCs w:val="20"/>
        </w:rPr>
      </w:pPr>
      <w:r w:rsidRPr="0065425C">
        <w:rPr>
          <w:rFonts w:ascii="Arial" w:hAnsi="Arial" w:cs="Arial"/>
          <w:b/>
          <w:bCs/>
          <w:sz w:val="22"/>
          <w:szCs w:val="20"/>
        </w:rPr>
        <w:t>Social Media</w:t>
      </w:r>
    </w:p>
    <w:p w14:paraId="46BFE201" w14:textId="3D5CA7C2" w:rsidR="0065425C" w:rsidRPr="0065425C" w:rsidRDefault="0065425C" w:rsidP="00586D70">
      <w:pPr>
        <w:spacing w:line="360" w:lineRule="auto"/>
        <w:rPr>
          <w:rFonts w:ascii="Arial" w:hAnsi="Arial" w:cs="Arial"/>
          <w:sz w:val="22"/>
          <w:szCs w:val="20"/>
        </w:rPr>
      </w:pPr>
      <w:r w:rsidRPr="0065425C">
        <w:rPr>
          <w:rFonts w:ascii="Arial" w:hAnsi="Arial" w:cs="Arial"/>
          <w:sz w:val="22"/>
          <w:szCs w:val="20"/>
        </w:rPr>
        <w:t>Social media refers to digital platforms that allow users to create, share, and interact with content, forming online communities that facilitate communication, self-expression, entertainment, and information exchange. In the United Kingdom, popular platforms among adolescents include Instagram, TikTok, Snapchat</w:t>
      </w:r>
      <w:r>
        <w:rPr>
          <w:rFonts w:ascii="Arial" w:hAnsi="Arial" w:cs="Arial"/>
          <w:sz w:val="22"/>
          <w:szCs w:val="20"/>
        </w:rPr>
        <w:t xml:space="preserve"> and</w:t>
      </w:r>
      <w:r w:rsidRPr="0065425C">
        <w:rPr>
          <w:rFonts w:ascii="Arial" w:hAnsi="Arial" w:cs="Arial"/>
          <w:sz w:val="22"/>
          <w:szCs w:val="20"/>
        </w:rPr>
        <w:t xml:space="preserve"> YouTube</w:t>
      </w:r>
      <w:r>
        <w:rPr>
          <w:rFonts w:ascii="Arial" w:hAnsi="Arial" w:cs="Arial"/>
          <w:sz w:val="22"/>
          <w:szCs w:val="20"/>
        </w:rPr>
        <w:t>.</w:t>
      </w:r>
      <w:r w:rsidRPr="0065425C">
        <w:rPr>
          <w:rFonts w:ascii="Arial" w:hAnsi="Arial" w:cs="Arial"/>
          <w:sz w:val="22"/>
          <w:szCs w:val="20"/>
        </w:rPr>
        <w:t xml:space="preserve"> These platforms differ from traditional media in that they are interactive, network-based, and predominantly user-generated, enabling young people to actively participate rather than passively consume </w:t>
      </w:r>
      <w:r w:rsidRPr="0065425C">
        <w:rPr>
          <w:rFonts w:ascii="Arial" w:hAnsi="Arial" w:cs="Arial"/>
          <w:sz w:val="22"/>
          <w:szCs w:val="20"/>
        </w:rPr>
        <w:lastRenderedPageBreak/>
        <w:t xml:space="preserve">content. Social media has become deeply embedded in the daily lives of young people, shaping how they communicate, form social bonds, and explore personal identities (Frison &amp; </w:t>
      </w:r>
      <w:proofErr w:type="spellStart"/>
      <w:r w:rsidRPr="0065425C">
        <w:rPr>
          <w:rFonts w:ascii="Arial" w:hAnsi="Arial" w:cs="Arial"/>
          <w:sz w:val="22"/>
          <w:szCs w:val="20"/>
        </w:rPr>
        <w:t>Eggermont</w:t>
      </w:r>
      <w:proofErr w:type="spellEnd"/>
      <w:r w:rsidRPr="0065425C">
        <w:rPr>
          <w:rFonts w:ascii="Arial" w:hAnsi="Arial" w:cs="Arial"/>
          <w:sz w:val="22"/>
          <w:szCs w:val="20"/>
        </w:rPr>
        <w:t>, 2020).</w:t>
      </w:r>
    </w:p>
    <w:p w14:paraId="4A4E0C0A" w14:textId="2B53AC05" w:rsidR="0065425C" w:rsidRPr="0065425C" w:rsidRDefault="0065425C" w:rsidP="00586D70">
      <w:pPr>
        <w:spacing w:line="360" w:lineRule="auto"/>
        <w:rPr>
          <w:rFonts w:ascii="Arial" w:hAnsi="Arial" w:cs="Arial"/>
          <w:sz w:val="22"/>
          <w:szCs w:val="20"/>
        </w:rPr>
      </w:pPr>
      <w:r w:rsidRPr="0065425C">
        <w:rPr>
          <w:rFonts w:ascii="Arial" w:hAnsi="Arial" w:cs="Arial"/>
          <w:sz w:val="22"/>
          <w:szCs w:val="20"/>
        </w:rPr>
        <w:t>The Office for National Statistics (ONS, 2023) reports that over 90% of UK children aged 12–15 use social media, with many engaging for several hours daily. Engagement patterns vary: some young people primarily use platforms to communicate with friends or maintain social relationships, while others consume entertainment, participate in online communities, or seek validation through likes, comments, and follower counts. Importantly, research from the Royal Society for Public Health (RSPH, 2017) highlights that the effects of social media on mental health depend on how young people use these platforms. Positive interactions, creative expression, and supportive communities can enhance wellbeing, whereas excessive passive scrolling, exposure to harmful content, and online harassment can contribute to stress, anxiety, and low self-esteem.</w:t>
      </w:r>
    </w:p>
    <w:p w14:paraId="2F30C702" w14:textId="77777777" w:rsidR="0065425C" w:rsidRPr="0065425C" w:rsidRDefault="0065425C" w:rsidP="00586D70">
      <w:pPr>
        <w:spacing w:line="360" w:lineRule="auto"/>
        <w:rPr>
          <w:rFonts w:ascii="Arial" w:hAnsi="Arial" w:cs="Arial"/>
          <w:sz w:val="22"/>
          <w:szCs w:val="20"/>
        </w:rPr>
      </w:pPr>
      <w:r w:rsidRPr="0065425C">
        <w:rPr>
          <w:rFonts w:ascii="Arial" w:hAnsi="Arial" w:cs="Arial"/>
          <w:sz w:val="22"/>
          <w:szCs w:val="20"/>
        </w:rPr>
        <w:t xml:space="preserve">Platform design also plays a crucial role in influencing engagement and potential psychological effects. Features such as algorithmically curated content feeds, notifications, and metrics like likes and shares encourage frequent engagement and social comparison, particularly among adolescents. In the UK context, these mechanisms have been linked to both positive outcomes, such as feeling connected, and negative outcomes, such as pressure to conform to peer norms or idealised standards of appearance (Frison &amp; </w:t>
      </w:r>
      <w:proofErr w:type="spellStart"/>
      <w:r w:rsidRPr="0065425C">
        <w:rPr>
          <w:rFonts w:ascii="Arial" w:hAnsi="Arial" w:cs="Arial"/>
          <w:sz w:val="22"/>
          <w:szCs w:val="20"/>
        </w:rPr>
        <w:t>Eggermont</w:t>
      </w:r>
      <w:proofErr w:type="spellEnd"/>
      <w:r w:rsidRPr="0065425C">
        <w:rPr>
          <w:rFonts w:ascii="Arial" w:hAnsi="Arial" w:cs="Arial"/>
          <w:sz w:val="22"/>
          <w:szCs w:val="20"/>
        </w:rPr>
        <w:t>, 2020; BPS, 2021). Therefore, social media cannot be viewed as inherently positive or negative; its impact depends on the context, content, and quality of engagement.</w:t>
      </w:r>
    </w:p>
    <w:p w14:paraId="7D4F565D" w14:textId="77777777" w:rsidR="0065425C" w:rsidRPr="0065425C" w:rsidRDefault="0065425C" w:rsidP="00586D70">
      <w:pPr>
        <w:spacing w:line="360" w:lineRule="auto"/>
        <w:rPr>
          <w:rFonts w:ascii="Arial" w:hAnsi="Arial" w:cs="Arial"/>
          <w:b/>
          <w:bCs/>
          <w:sz w:val="22"/>
          <w:szCs w:val="20"/>
        </w:rPr>
      </w:pPr>
      <w:r w:rsidRPr="0065425C">
        <w:rPr>
          <w:rFonts w:ascii="Arial" w:hAnsi="Arial" w:cs="Arial"/>
          <w:b/>
          <w:bCs/>
          <w:sz w:val="22"/>
          <w:szCs w:val="20"/>
        </w:rPr>
        <w:t>Young People’s Mental Health</w:t>
      </w:r>
    </w:p>
    <w:p w14:paraId="67B1284A" w14:textId="0B665217" w:rsidR="0065425C" w:rsidRPr="0065425C" w:rsidRDefault="0065425C" w:rsidP="00586D70">
      <w:pPr>
        <w:spacing w:line="360" w:lineRule="auto"/>
        <w:rPr>
          <w:rFonts w:ascii="Arial" w:hAnsi="Arial" w:cs="Arial"/>
          <w:sz w:val="22"/>
          <w:szCs w:val="20"/>
        </w:rPr>
      </w:pPr>
      <w:r w:rsidRPr="0065425C">
        <w:rPr>
          <w:rFonts w:ascii="Arial" w:hAnsi="Arial" w:cs="Arial"/>
          <w:sz w:val="22"/>
          <w:szCs w:val="20"/>
        </w:rPr>
        <w:t>In the UK, young people’s mental health is defined as the emotional, psychological, and social wellbeing of individuals aged 10–24 years. Mental health encompasses how young people manage emotions, cope with stress, build self-esteem, develop resilience, and maintain relationships. Good mental health enables young people to thrive academically, socially, and personally, whereas poor mental health can manifest as anxiety, depression, low self-worth, behavioural problems, and difficulty coping with challenges (NHS Digital, 2023).</w:t>
      </w:r>
    </w:p>
    <w:p w14:paraId="12639E7D" w14:textId="77777777" w:rsidR="0065425C" w:rsidRPr="0065425C" w:rsidRDefault="0065425C" w:rsidP="00586D70">
      <w:pPr>
        <w:spacing w:line="360" w:lineRule="auto"/>
        <w:rPr>
          <w:rFonts w:ascii="Arial" w:hAnsi="Arial" w:cs="Arial"/>
          <w:sz w:val="22"/>
          <w:szCs w:val="20"/>
        </w:rPr>
      </w:pPr>
      <w:r w:rsidRPr="0065425C">
        <w:rPr>
          <w:rFonts w:ascii="Arial" w:hAnsi="Arial" w:cs="Arial"/>
          <w:sz w:val="22"/>
          <w:szCs w:val="20"/>
        </w:rPr>
        <w:t xml:space="preserve">Adolescence and early adulthood are critical developmental periods, marked by identity formation, increasing independence, and heightened sensitivity to peer feedback. Mental health during this stage can be influenced by family dynamics, school environment, social relationships, and digital interactions, including social media use. In the UK, NHS Digital (2023) reports that approximately 1 in 6 children aged 5–16 has a probable mental disorder, </w:t>
      </w:r>
      <w:r w:rsidRPr="0065425C">
        <w:rPr>
          <w:rFonts w:ascii="Arial" w:hAnsi="Arial" w:cs="Arial"/>
          <w:sz w:val="22"/>
          <w:szCs w:val="20"/>
        </w:rPr>
        <w:lastRenderedPageBreak/>
        <w:t>with prevalence higher in adolescents than younger children, and particularly elevated among girls.</w:t>
      </w:r>
    </w:p>
    <w:p w14:paraId="12C3E1B4" w14:textId="77777777" w:rsidR="0065425C" w:rsidRPr="0065425C" w:rsidRDefault="0065425C" w:rsidP="00586D70">
      <w:pPr>
        <w:spacing w:line="360" w:lineRule="auto"/>
        <w:rPr>
          <w:rFonts w:ascii="Arial" w:hAnsi="Arial" w:cs="Arial"/>
          <w:sz w:val="22"/>
          <w:szCs w:val="20"/>
        </w:rPr>
      </w:pPr>
      <w:r w:rsidRPr="0065425C">
        <w:rPr>
          <w:rFonts w:ascii="Arial" w:hAnsi="Arial" w:cs="Arial"/>
          <w:sz w:val="22"/>
          <w:szCs w:val="20"/>
        </w:rPr>
        <w:t>The relationship between social media and mental health is complex. While social media can support wellbeing by providing social connection, creative outlets, and access to peer or professional support, it can also pose risks. Exposure to cyberbullying, online harassment, unrealistic standards of beauty or success, and pressures for peer approval may negatively affect emotional health. UK research indicates that the </w:t>
      </w:r>
      <w:r w:rsidRPr="0065425C">
        <w:rPr>
          <w:rFonts w:ascii="Arial" w:hAnsi="Arial" w:cs="Arial"/>
          <w:i/>
          <w:iCs/>
          <w:sz w:val="22"/>
          <w:szCs w:val="20"/>
        </w:rPr>
        <w:t>quality</w:t>
      </w:r>
      <w:r w:rsidRPr="0065425C">
        <w:rPr>
          <w:rFonts w:ascii="Arial" w:hAnsi="Arial" w:cs="Arial"/>
          <w:sz w:val="22"/>
          <w:szCs w:val="20"/>
        </w:rPr>
        <w:t> of online engagement, rather than just the amount of time spent online, plays a significant role in determining mental health outcomes. Young people who engage positively with peers and supportive communities are more likely to experience protective effects, while those exposed to harmful interactions or negative content may experience elevated psychological distress (RSPH, 2017; BPS, 2021).</w:t>
      </w:r>
    </w:p>
    <w:p w14:paraId="2B7F44BA" w14:textId="6F6801A9" w:rsidR="00E82C20" w:rsidRPr="0065425C" w:rsidRDefault="0065425C" w:rsidP="00586D70">
      <w:pPr>
        <w:spacing w:line="360" w:lineRule="auto"/>
        <w:rPr>
          <w:rFonts w:ascii="Arial" w:hAnsi="Arial" w:cs="Arial"/>
          <w:sz w:val="22"/>
          <w:szCs w:val="20"/>
        </w:rPr>
      </w:pPr>
      <w:r w:rsidRPr="0065425C">
        <w:rPr>
          <w:rFonts w:ascii="Arial" w:hAnsi="Arial" w:cs="Arial"/>
          <w:sz w:val="22"/>
          <w:szCs w:val="20"/>
        </w:rPr>
        <w:t>Understanding social media and young people’s mental health as interconnected concepts is essential for UK research. Patterns of online engagement can both support and undermine wellbeing depending on individual vulnerabilities, the social context of use, and the digital environment. Recognising these nuances allows educators, parents, policymakers, and health professionals to develop strategies that maximise the benefits of social media while mitigating potential harms for young people.</w:t>
      </w:r>
    </w:p>
    <w:p w14:paraId="4751EF6F" w14:textId="70A2AACC" w:rsidR="00B87E75" w:rsidRPr="00CD33A8" w:rsidRDefault="0026393A" w:rsidP="00586D70">
      <w:pPr>
        <w:pStyle w:val="Heading2"/>
      </w:pPr>
      <w:r w:rsidRPr="00CD33A8">
        <w:t xml:space="preserve"> </w:t>
      </w:r>
    </w:p>
    <w:p w14:paraId="594C093D" w14:textId="043C184C" w:rsidR="00814A9E" w:rsidRPr="006E6511" w:rsidRDefault="00814A9E" w:rsidP="00586D70">
      <w:pPr>
        <w:pStyle w:val="Heading2"/>
        <w:rPr>
          <w:bCs/>
          <w:szCs w:val="24"/>
        </w:rPr>
      </w:pPr>
      <w:bookmarkStart w:id="3" w:name="_Toc226648125"/>
      <w:r w:rsidRPr="006E6511">
        <w:rPr>
          <w:bCs/>
          <w:szCs w:val="24"/>
        </w:rPr>
        <w:t>Rationale</w:t>
      </w:r>
      <w:bookmarkEnd w:id="3"/>
      <w:r w:rsidRPr="006E6511">
        <w:rPr>
          <w:bCs/>
          <w:szCs w:val="24"/>
        </w:rPr>
        <w:t xml:space="preserve"> </w:t>
      </w:r>
    </w:p>
    <w:p w14:paraId="7384548F" w14:textId="135A62E9" w:rsidR="004D28A9" w:rsidRDefault="004D28A9" w:rsidP="00586D70">
      <w:pPr>
        <w:tabs>
          <w:tab w:val="left" w:pos="6540"/>
        </w:tabs>
        <w:spacing w:line="360" w:lineRule="auto"/>
        <w:rPr>
          <w:rFonts w:ascii="Arial" w:hAnsi="Arial" w:cs="Arial"/>
          <w:sz w:val="22"/>
        </w:rPr>
      </w:pPr>
      <w:r>
        <w:rPr>
          <w:rFonts w:ascii="Arial" w:hAnsi="Arial" w:cs="Arial"/>
          <w:sz w:val="22"/>
        </w:rPr>
        <w:t xml:space="preserve">Mental health issues among young people have become a major public health concern. Recent studies show increasing levels of anxiety, depression and stress among </w:t>
      </w:r>
      <w:proofErr w:type="spellStart"/>
      <w:r>
        <w:rPr>
          <w:rFonts w:ascii="Arial" w:hAnsi="Arial" w:cs="Arial"/>
          <w:sz w:val="22"/>
        </w:rPr>
        <w:t>adolecents</w:t>
      </w:r>
      <w:proofErr w:type="spellEnd"/>
      <w:r>
        <w:rPr>
          <w:rFonts w:ascii="Arial" w:hAnsi="Arial" w:cs="Arial"/>
          <w:sz w:val="22"/>
        </w:rPr>
        <w:t xml:space="preserve"> and young adults. Social media use has grown rapidly and is now a significant part of young people’s daily lives.  </w:t>
      </w:r>
    </w:p>
    <w:p w14:paraId="166AD737" w14:textId="7014E304" w:rsidR="004D28A9" w:rsidRPr="00CD33A8" w:rsidRDefault="004D28A9" w:rsidP="00586D70">
      <w:pPr>
        <w:tabs>
          <w:tab w:val="left" w:pos="6540"/>
        </w:tabs>
        <w:spacing w:line="360" w:lineRule="auto"/>
        <w:rPr>
          <w:rFonts w:ascii="Arial" w:hAnsi="Arial" w:cs="Arial"/>
          <w:sz w:val="22"/>
        </w:rPr>
      </w:pPr>
      <w:r>
        <w:rPr>
          <w:rFonts w:ascii="Arial" w:hAnsi="Arial" w:cs="Arial"/>
          <w:sz w:val="22"/>
        </w:rPr>
        <w:t xml:space="preserve">Research suggests that </w:t>
      </w:r>
      <w:r w:rsidR="00287CE3">
        <w:rPr>
          <w:rFonts w:ascii="Arial" w:hAnsi="Arial" w:cs="Arial"/>
          <w:sz w:val="22"/>
        </w:rPr>
        <w:t>excessive</w:t>
      </w:r>
      <w:r>
        <w:rPr>
          <w:rFonts w:ascii="Arial" w:hAnsi="Arial" w:cs="Arial"/>
          <w:sz w:val="22"/>
        </w:rPr>
        <w:t xml:space="preserve"> use of social media can contribute to poor mental health outcomes due to cyberbullying, social comparison and sleep disruption. For </w:t>
      </w:r>
      <w:r w:rsidR="0065425C">
        <w:rPr>
          <w:rFonts w:ascii="Arial" w:hAnsi="Arial" w:cs="Arial"/>
          <w:sz w:val="22"/>
        </w:rPr>
        <w:t>example,</w:t>
      </w:r>
      <w:r>
        <w:rPr>
          <w:rFonts w:ascii="Arial" w:hAnsi="Arial" w:cs="Arial"/>
          <w:sz w:val="22"/>
        </w:rPr>
        <w:t xml:space="preserve"> many young people report feeling pressure to present a perfect image online which can negatively affect self-esteem.</w:t>
      </w:r>
    </w:p>
    <w:p w14:paraId="01E529BB" w14:textId="77777777" w:rsidR="00586D70" w:rsidRDefault="00CD33A8" w:rsidP="00586D70">
      <w:pPr>
        <w:pStyle w:val="Heading2"/>
      </w:pPr>
      <w:bookmarkStart w:id="4" w:name="_Toc226648126"/>
      <w:r w:rsidRPr="00B63342">
        <w:t>Review question</w:t>
      </w:r>
      <w:r w:rsidR="00873AB3">
        <w:t>:</w:t>
      </w:r>
      <w:bookmarkEnd w:id="4"/>
      <w:r w:rsidR="00873AB3">
        <w:t xml:space="preserve"> </w:t>
      </w:r>
    </w:p>
    <w:p w14:paraId="3190B8C6" w14:textId="501CBB29" w:rsidR="00B63342" w:rsidRPr="00873AB3" w:rsidRDefault="00586D70" w:rsidP="00586D70">
      <w:pPr>
        <w:tabs>
          <w:tab w:val="left" w:pos="6540"/>
        </w:tabs>
        <w:spacing w:line="360" w:lineRule="auto"/>
        <w:rPr>
          <w:rFonts w:ascii="Arial" w:hAnsi="Arial" w:cs="Arial"/>
          <w:sz w:val="22"/>
        </w:rPr>
      </w:pPr>
      <w:r>
        <w:rPr>
          <w:rFonts w:ascii="Arial" w:hAnsi="Arial" w:cs="Arial"/>
          <w:sz w:val="22"/>
        </w:rPr>
        <w:t>W</w:t>
      </w:r>
      <w:r w:rsidR="00873AB3" w:rsidRPr="00873AB3">
        <w:rPr>
          <w:rFonts w:ascii="Arial" w:hAnsi="Arial" w:cs="Arial"/>
          <w:sz w:val="22"/>
        </w:rPr>
        <w:t>hat is the impact of social media on young people’s mental health?</w:t>
      </w:r>
    </w:p>
    <w:p w14:paraId="14BF3272" w14:textId="5C62773A" w:rsidR="0026393A" w:rsidRDefault="0026393A" w:rsidP="00586D70">
      <w:pPr>
        <w:pStyle w:val="Heading2"/>
      </w:pPr>
      <w:bookmarkStart w:id="5" w:name="_Toc226648127"/>
      <w:r w:rsidRPr="00287CE3">
        <w:t>Objectives</w:t>
      </w:r>
      <w:bookmarkEnd w:id="5"/>
      <w:r w:rsidRPr="00287CE3">
        <w:t xml:space="preserve"> </w:t>
      </w:r>
    </w:p>
    <w:p w14:paraId="1F7BBA62" w14:textId="77777777" w:rsidR="00286433" w:rsidRPr="00286433" w:rsidRDefault="00286433" w:rsidP="00586D70">
      <w:pPr>
        <w:numPr>
          <w:ilvl w:val="0"/>
          <w:numId w:val="6"/>
        </w:numPr>
        <w:tabs>
          <w:tab w:val="left" w:pos="6540"/>
        </w:tabs>
        <w:spacing w:line="360" w:lineRule="auto"/>
        <w:rPr>
          <w:rFonts w:ascii="Arial" w:hAnsi="Arial" w:cs="Arial"/>
          <w:sz w:val="22"/>
        </w:rPr>
      </w:pPr>
      <w:r w:rsidRPr="00286433">
        <w:rPr>
          <w:rFonts w:ascii="Arial" w:hAnsi="Arial" w:cs="Arial"/>
          <w:sz w:val="22"/>
        </w:rPr>
        <w:t>To explore and define the relationship between social media use and mental health among young people in the UK.</w:t>
      </w:r>
    </w:p>
    <w:p w14:paraId="68AA16F1" w14:textId="77777777" w:rsidR="00286433" w:rsidRPr="00286433" w:rsidRDefault="00286433" w:rsidP="00586D70">
      <w:pPr>
        <w:numPr>
          <w:ilvl w:val="0"/>
          <w:numId w:val="6"/>
        </w:numPr>
        <w:tabs>
          <w:tab w:val="left" w:pos="6540"/>
        </w:tabs>
        <w:spacing w:line="360" w:lineRule="auto"/>
        <w:rPr>
          <w:rFonts w:ascii="Arial" w:hAnsi="Arial" w:cs="Arial"/>
          <w:sz w:val="22"/>
        </w:rPr>
      </w:pPr>
      <w:r w:rsidRPr="00286433">
        <w:rPr>
          <w:rFonts w:ascii="Arial" w:hAnsi="Arial" w:cs="Arial"/>
          <w:sz w:val="22"/>
        </w:rPr>
        <w:lastRenderedPageBreak/>
        <w:t>To examine the positive and negative effects of social media on the emotional wellbeing of UK adolescents and young adults.</w:t>
      </w:r>
    </w:p>
    <w:p w14:paraId="52010A5E" w14:textId="7BED3819" w:rsidR="0026393A" w:rsidRPr="00586D70" w:rsidRDefault="00286433" w:rsidP="00586D70">
      <w:pPr>
        <w:numPr>
          <w:ilvl w:val="0"/>
          <w:numId w:val="6"/>
        </w:numPr>
        <w:tabs>
          <w:tab w:val="left" w:pos="6540"/>
        </w:tabs>
        <w:spacing w:line="360" w:lineRule="auto"/>
        <w:rPr>
          <w:rFonts w:ascii="Arial" w:hAnsi="Arial" w:cs="Arial"/>
          <w:sz w:val="22"/>
        </w:rPr>
      </w:pPr>
      <w:r w:rsidRPr="00286433">
        <w:rPr>
          <w:rFonts w:ascii="Arial" w:hAnsi="Arial" w:cs="Arial"/>
          <w:sz w:val="22"/>
        </w:rPr>
        <w:t>To provide evidence-based recommendations for promoting healthier social media use and improving mental health outcomes among young people in the UK.</w:t>
      </w:r>
    </w:p>
    <w:p w14:paraId="0F7D7609" w14:textId="65079916" w:rsidR="0026393A" w:rsidRPr="00CD33A8" w:rsidRDefault="0026393A" w:rsidP="00586D70">
      <w:pPr>
        <w:pStyle w:val="Heading1"/>
      </w:pPr>
      <w:bookmarkStart w:id="6" w:name="_Toc226648128"/>
      <w:r w:rsidRPr="00CD33A8">
        <w:t>2. Background</w:t>
      </w:r>
      <w:bookmarkEnd w:id="6"/>
    </w:p>
    <w:p w14:paraId="184ACA52" w14:textId="4D453178" w:rsidR="00E82C20" w:rsidRPr="00E82C20" w:rsidRDefault="00E82C20" w:rsidP="00586D70">
      <w:pPr>
        <w:tabs>
          <w:tab w:val="left" w:pos="6540"/>
        </w:tabs>
        <w:spacing w:line="360" w:lineRule="auto"/>
        <w:rPr>
          <w:rFonts w:asciiTheme="minorBidi" w:hAnsiTheme="minorBidi"/>
          <w:sz w:val="22"/>
        </w:rPr>
      </w:pPr>
      <w:r w:rsidRPr="00E82C20">
        <w:rPr>
          <w:rFonts w:asciiTheme="minorBidi" w:hAnsiTheme="minorBidi"/>
          <w:sz w:val="22"/>
        </w:rPr>
        <w:t>Mental health among young people in the UK has become a major public health concern. According to NHS Digital (2022), one in six children and young people aged 7–16 have a probable mental health disorder. This increase has been linked to various social, economic and environmental factors, including academic pressure, family circumstances and digital engagement.</w:t>
      </w:r>
    </w:p>
    <w:p w14:paraId="2C61F989" w14:textId="72879BFC" w:rsidR="00E82C20" w:rsidRDefault="00E82C20" w:rsidP="00586D70">
      <w:pPr>
        <w:tabs>
          <w:tab w:val="left" w:pos="6540"/>
        </w:tabs>
        <w:spacing w:line="360" w:lineRule="auto"/>
        <w:rPr>
          <w:rFonts w:asciiTheme="minorBidi" w:hAnsiTheme="minorBidi"/>
          <w:sz w:val="22"/>
        </w:rPr>
      </w:pPr>
      <w:r w:rsidRPr="00E82C20">
        <w:rPr>
          <w:rFonts w:asciiTheme="minorBidi" w:hAnsiTheme="minorBidi"/>
          <w:sz w:val="22"/>
        </w:rPr>
        <w:t>At the same time, social media usage has risen dramatically. Ofcom (2023) reports that children and adolescents are increasingly accessing multiple platforms daily, with smartphones enabling constant connectivity. This shift has transformed how young people interact, communicate and perceive themselves.</w:t>
      </w:r>
    </w:p>
    <w:p w14:paraId="48570472" w14:textId="77777777" w:rsidR="0065425C" w:rsidRPr="0065425C" w:rsidRDefault="0065425C" w:rsidP="00586D70">
      <w:pPr>
        <w:tabs>
          <w:tab w:val="left" w:pos="6540"/>
        </w:tabs>
        <w:spacing w:line="360" w:lineRule="auto"/>
        <w:rPr>
          <w:rFonts w:asciiTheme="minorBidi" w:hAnsiTheme="minorBidi"/>
          <w:sz w:val="22"/>
        </w:rPr>
      </w:pPr>
      <w:r w:rsidRPr="0065425C">
        <w:rPr>
          <w:rFonts w:asciiTheme="minorBidi" w:hAnsiTheme="minorBidi"/>
          <w:sz w:val="22"/>
        </w:rPr>
        <w:t>The study found that self</w:t>
      </w:r>
      <w:r w:rsidRPr="0065425C">
        <w:rPr>
          <w:rFonts w:asciiTheme="minorBidi" w:hAnsiTheme="minorBidi"/>
          <w:sz w:val="22"/>
        </w:rPr>
        <w:noBreakHyphen/>
        <w:t>esteem, rather than social connectedness, may mediate the relationship between social media use and mental health over time, suggesting other personal and psychological factors play a significant role. </w:t>
      </w:r>
    </w:p>
    <w:p w14:paraId="4D527097" w14:textId="33565B75" w:rsidR="0065425C" w:rsidRPr="0065425C" w:rsidRDefault="0065425C" w:rsidP="00586D70">
      <w:pPr>
        <w:tabs>
          <w:tab w:val="left" w:pos="6540"/>
        </w:tabs>
        <w:spacing w:line="360" w:lineRule="auto"/>
        <w:rPr>
          <w:rFonts w:asciiTheme="minorBidi" w:hAnsiTheme="minorBidi"/>
          <w:sz w:val="22"/>
        </w:rPr>
      </w:pPr>
      <w:r w:rsidRPr="0065425C">
        <w:rPr>
          <w:rFonts w:asciiTheme="minorBidi" w:hAnsiTheme="minorBidi"/>
          <w:sz w:val="22"/>
        </w:rPr>
        <w:t>These mixed findings reflect a broader picture emerging from UK research: social media can be both a </w:t>
      </w:r>
      <w:r w:rsidRPr="00EA47F4">
        <w:rPr>
          <w:rFonts w:asciiTheme="minorBidi" w:hAnsiTheme="minorBidi"/>
          <w:sz w:val="22"/>
        </w:rPr>
        <w:t>risk factor and a support system</w:t>
      </w:r>
      <w:r w:rsidRPr="0065425C">
        <w:rPr>
          <w:rFonts w:asciiTheme="minorBidi" w:hAnsiTheme="minorBidi"/>
          <w:sz w:val="22"/>
        </w:rPr>
        <w:t> for young people’s mental health. On one hand, higher intensity or problematic patterns of use such as excessive hours online are often linked with emotional difficulties and negative outcomes such as depressive symptoms or body image issues, particularly among girls. On the other hand, not all research shows a direct negative effect of mere time spent online, highlighting the importance of analysing </w:t>
      </w:r>
      <w:r w:rsidRPr="009350E5">
        <w:rPr>
          <w:rFonts w:asciiTheme="minorBidi" w:hAnsiTheme="minorBidi"/>
          <w:sz w:val="22"/>
        </w:rPr>
        <w:t>quality of engagement</w:t>
      </w:r>
      <w:r w:rsidRPr="0065425C">
        <w:rPr>
          <w:rFonts w:asciiTheme="minorBidi" w:hAnsiTheme="minorBidi"/>
          <w:sz w:val="22"/>
        </w:rPr>
        <w:t> rather than just </w:t>
      </w:r>
      <w:r w:rsidRPr="009350E5">
        <w:rPr>
          <w:rFonts w:asciiTheme="minorBidi" w:hAnsiTheme="minorBidi"/>
          <w:sz w:val="22"/>
        </w:rPr>
        <w:t>quantity.</w:t>
      </w:r>
      <w:r w:rsidRPr="0065425C">
        <w:rPr>
          <w:rFonts w:asciiTheme="minorBidi" w:hAnsiTheme="minorBidi"/>
          <w:sz w:val="22"/>
        </w:rPr>
        <w:t> </w:t>
      </w:r>
    </w:p>
    <w:p w14:paraId="28D3FD36" w14:textId="63521DA7" w:rsidR="0065425C" w:rsidRPr="00E82C20" w:rsidRDefault="0065425C" w:rsidP="00586D70">
      <w:pPr>
        <w:tabs>
          <w:tab w:val="left" w:pos="6540"/>
        </w:tabs>
        <w:spacing w:line="360" w:lineRule="auto"/>
        <w:rPr>
          <w:rFonts w:asciiTheme="minorBidi" w:hAnsiTheme="minorBidi"/>
          <w:sz w:val="22"/>
        </w:rPr>
      </w:pPr>
      <w:r w:rsidRPr="0065425C">
        <w:rPr>
          <w:rFonts w:asciiTheme="minorBidi" w:hAnsiTheme="minorBidi"/>
          <w:sz w:val="22"/>
        </w:rPr>
        <w:t>Beyond cohort studies, research into public discourse and media representation in the UK further illustrates how social media is framed in relation to youth mental wellbeing. A systematic review of UK newspaper articles from 2014 to 2024 found widespread discussion of both the risks such as cyberbullying and anxiety and the perceived benefits including community support and social connection of adolescent social media use. This review shows how public narratives in the UK often emphasise the emotional risks associated with social media, which can influence parental attitudes and policy debates. </w:t>
      </w:r>
    </w:p>
    <w:p w14:paraId="5CF66CAA" w14:textId="5778191E" w:rsidR="00E82C20" w:rsidRPr="00E82C20" w:rsidRDefault="00E82C20" w:rsidP="00586D70">
      <w:pPr>
        <w:tabs>
          <w:tab w:val="left" w:pos="6540"/>
        </w:tabs>
        <w:spacing w:line="360" w:lineRule="auto"/>
        <w:rPr>
          <w:rFonts w:asciiTheme="minorBidi" w:hAnsiTheme="minorBidi"/>
          <w:sz w:val="22"/>
        </w:rPr>
      </w:pPr>
      <w:r w:rsidRPr="00E82C20">
        <w:rPr>
          <w:rFonts w:asciiTheme="minorBidi" w:hAnsiTheme="minorBidi"/>
          <w:sz w:val="22"/>
        </w:rPr>
        <w:t xml:space="preserve">According to the Royal Society for Public Health (2017), social media can influence mental health both positively and negatively. Negative aspects include exposure to unrealistic body </w:t>
      </w:r>
      <w:r w:rsidRPr="00E82C20">
        <w:rPr>
          <w:rFonts w:asciiTheme="minorBidi" w:hAnsiTheme="minorBidi"/>
          <w:sz w:val="22"/>
        </w:rPr>
        <w:lastRenderedPageBreak/>
        <w:t>standards, fear of missing out (FOMO), and cyberbullying. These factors may contribute to anxiety, depression and low self-esteem. On the other hand, social media can also provide emotional support, particularly for individuals who may feel isolated in offline environments.</w:t>
      </w:r>
    </w:p>
    <w:p w14:paraId="74B3A34D" w14:textId="77777777" w:rsidR="00E82C20" w:rsidRPr="00E82C20" w:rsidRDefault="00E82C20" w:rsidP="00586D70">
      <w:pPr>
        <w:tabs>
          <w:tab w:val="left" w:pos="6540"/>
        </w:tabs>
        <w:spacing w:line="360" w:lineRule="auto"/>
        <w:rPr>
          <w:rFonts w:asciiTheme="minorBidi" w:hAnsiTheme="minorBidi"/>
          <w:sz w:val="22"/>
        </w:rPr>
      </w:pPr>
      <w:r w:rsidRPr="00E82C20">
        <w:rPr>
          <w:rFonts w:asciiTheme="minorBidi" w:hAnsiTheme="minorBidi"/>
          <w:sz w:val="22"/>
        </w:rPr>
        <w:t>UK policy frameworks have begun to address these concerns. For example, online safety regulations and digital wellbeing initiatives aim to reduce harm and promote responsible use of technology. However, there remains a need for deeper understanding of how social media specifically impacts mental health outcomes among young people.</w:t>
      </w:r>
    </w:p>
    <w:p w14:paraId="0537CEF5" w14:textId="77777777" w:rsidR="003E4ECF" w:rsidRPr="00CD33A8" w:rsidRDefault="003E4ECF" w:rsidP="00586D70">
      <w:pPr>
        <w:tabs>
          <w:tab w:val="left" w:pos="6540"/>
        </w:tabs>
        <w:spacing w:line="360" w:lineRule="auto"/>
        <w:rPr>
          <w:rFonts w:asciiTheme="minorBidi" w:hAnsiTheme="minorBidi"/>
          <w:sz w:val="22"/>
        </w:rPr>
      </w:pPr>
    </w:p>
    <w:p w14:paraId="60B2CDC3" w14:textId="16F964EF" w:rsidR="00B87E75" w:rsidRPr="00586D70" w:rsidRDefault="0026393A" w:rsidP="00586D70">
      <w:pPr>
        <w:pStyle w:val="Heading1"/>
      </w:pPr>
      <w:bookmarkStart w:id="7" w:name="_Toc226648129"/>
      <w:r w:rsidRPr="00586D70">
        <w:t>3</w:t>
      </w:r>
      <w:r w:rsidR="00B87E75" w:rsidRPr="00586D70">
        <w:t>. Method</w:t>
      </w:r>
      <w:r w:rsidR="003E4ECF" w:rsidRPr="00586D70">
        <w:t>s</w:t>
      </w:r>
      <w:bookmarkEnd w:id="7"/>
    </w:p>
    <w:p w14:paraId="22F517AC" w14:textId="1FB76458" w:rsidR="00CB0801" w:rsidRPr="00CB0801" w:rsidRDefault="00CB0801" w:rsidP="00586D70">
      <w:pPr>
        <w:tabs>
          <w:tab w:val="left" w:pos="6540"/>
        </w:tabs>
        <w:spacing w:line="360" w:lineRule="auto"/>
        <w:rPr>
          <w:rFonts w:asciiTheme="minorBidi" w:hAnsiTheme="minorBidi"/>
          <w:sz w:val="22"/>
        </w:rPr>
      </w:pPr>
      <w:r w:rsidRPr="00CB0801">
        <w:rPr>
          <w:rFonts w:asciiTheme="minorBidi" w:hAnsiTheme="minorBidi"/>
          <w:sz w:val="22"/>
        </w:rPr>
        <w:t>The research will use a secondary approach. Existing research published in peer-reviewed journal articles will be used to explore the topic.</w:t>
      </w:r>
    </w:p>
    <w:p w14:paraId="34897C5D" w14:textId="76A2969E" w:rsidR="009550AC" w:rsidRPr="00CD33A8" w:rsidRDefault="00CB0801" w:rsidP="00586D70">
      <w:pPr>
        <w:tabs>
          <w:tab w:val="left" w:pos="6540"/>
        </w:tabs>
        <w:spacing w:line="360" w:lineRule="auto"/>
        <w:rPr>
          <w:rFonts w:asciiTheme="minorBidi" w:hAnsiTheme="minorBidi"/>
          <w:sz w:val="22"/>
        </w:rPr>
      </w:pPr>
      <w:r w:rsidRPr="00CB0801">
        <w:rPr>
          <w:rFonts w:asciiTheme="minorBidi" w:hAnsiTheme="minorBidi"/>
          <w:sz w:val="22"/>
        </w:rPr>
        <w:t xml:space="preserve">A scoping review will be conducted to collect relevant data. </w:t>
      </w:r>
      <w:r w:rsidR="00586D70">
        <w:rPr>
          <w:rFonts w:asciiTheme="minorBidi" w:hAnsiTheme="minorBidi"/>
          <w:sz w:val="22"/>
        </w:rPr>
        <w:t>T</w:t>
      </w:r>
      <w:r w:rsidRPr="00CB0801">
        <w:rPr>
          <w:rFonts w:asciiTheme="minorBidi" w:hAnsiTheme="minorBidi"/>
          <w:sz w:val="22"/>
        </w:rPr>
        <w:t>hree academic</w:t>
      </w:r>
      <w:r w:rsidR="00586D70">
        <w:rPr>
          <w:rFonts w:asciiTheme="minorBidi" w:hAnsiTheme="minorBidi"/>
          <w:sz w:val="22"/>
        </w:rPr>
        <w:t xml:space="preserve"> journal </w:t>
      </w:r>
      <w:r w:rsidRPr="00CB0801">
        <w:rPr>
          <w:rFonts w:asciiTheme="minorBidi" w:hAnsiTheme="minorBidi"/>
          <w:sz w:val="22"/>
        </w:rPr>
        <w:t>articles will be selected to ensure a focused but sufficient overview of the topic.</w:t>
      </w:r>
    </w:p>
    <w:p w14:paraId="6CA3846F" w14:textId="49E4FE0F" w:rsidR="00B87E75" w:rsidRDefault="00B87E75" w:rsidP="00586D70">
      <w:pPr>
        <w:tabs>
          <w:tab w:val="left" w:pos="6540"/>
        </w:tabs>
        <w:spacing w:line="360" w:lineRule="auto"/>
        <w:rPr>
          <w:rFonts w:asciiTheme="minorBidi" w:hAnsiTheme="minorBidi"/>
          <w:sz w:val="22"/>
        </w:rPr>
      </w:pPr>
      <w:r w:rsidRPr="00CB0801">
        <w:rPr>
          <w:rFonts w:asciiTheme="minorBidi" w:hAnsiTheme="minorBidi"/>
          <w:b/>
          <w:bCs/>
          <w:sz w:val="22"/>
        </w:rPr>
        <w:t xml:space="preserve">Data </w:t>
      </w:r>
      <w:r w:rsidR="00CB0801" w:rsidRPr="00CB0801">
        <w:rPr>
          <w:rFonts w:asciiTheme="minorBidi" w:hAnsiTheme="minorBidi"/>
          <w:b/>
          <w:bCs/>
          <w:sz w:val="22"/>
        </w:rPr>
        <w:t>base</w:t>
      </w:r>
      <w:r w:rsidR="00CB0801">
        <w:rPr>
          <w:rFonts w:asciiTheme="minorBidi" w:hAnsiTheme="minorBidi"/>
          <w:b/>
          <w:bCs/>
          <w:sz w:val="22"/>
        </w:rPr>
        <w:t xml:space="preserve">: </w:t>
      </w:r>
      <w:r w:rsidR="00CB0801" w:rsidRPr="00CB0801">
        <w:rPr>
          <w:rFonts w:asciiTheme="minorBidi" w:hAnsiTheme="minorBidi"/>
          <w:sz w:val="22"/>
        </w:rPr>
        <w:t>UWTS​D Library, Google Scholar, and ProQuest.</w:t>
      </w:r>
    </w:p>
    <w:p w14:paraId="45BAB31D" w14:textId="322B0632" w:rsidR="00CB0801" w:rsidRPr="00CB0801" w:rsidRDefault="00CB0801" w:rsidP="00586D70">
      <w:pPr>
        <w:tabs>
          <w:tab w:val="left" w:pos="6540"/>
        </w:tabs>
        <w:spacing w:line="360" w:lineRule="auto"/>
        <w:rPr>
          <w:rFonts w:asciiTheme="minorBidi" w:hAnsiTheme="minorBidi"/>
          <w:sz w:val="22"/>
        </w:rPr>
      </w:pPr>
      <w:r w:rsidRPr="00CB0801">
        <w:rPr>
          <w:rFonts w:asciiTheme="minorBidi" w:hAnsiTheme="minorBidi"/>
          <w:b/>
          <w:bCs/>
          <w:sz w:val="22"/>
        </w:rPr>
        <w:t>Keywords:</w:t>
      </w:r>
      <w:r>
        <w:rPr>
          <w:rFonts w:asciiTheme="minorBidi" w:hAnsiTheme="minorBidi"/>
          <w:sz w:val="22"/>
        </w:rPr>
        <w:t xml:space="preserve"> social media, young people, adolescents, mental health, anxiety, depression, UK</w:t>
      </w:r>
    </w:p>
    <w:p w14:paraId="4FC14C6B" w14:textId="3D61F2D8" w:rsidR="00B87E75" w:rsidRDefault="00CB0801" w:rsidP="00586D70">
      <w:pPr>
        <w:tabs>
          <w:tab w:val="left" w:pos="6540"/>
        </w:tabs>
        <w:spacing w:line="360" w:lineRule="auto"/>
        <w:rPr>
          <w:rFonts w:asciiTheme="minorBidi" w:hAnsiTheme="minorBidi"/>
          <w:b/>
          <w:bCs/>
          <w:sz w:val="22"/>
        </w:rPr>
      </w:pPr>
      <w:r w:rsidRPr="00CB0801">
        <w:rPr>
          <w:rFonts w:asciiTheme="minorBidi" w:hAnsiTheme="minorBidi"/>
          <w:b/>
          <w:bCs/>
          <w:sz w:val="22"/>
        </w:rPr>
        <w:t>Inclusion and exclusion criteria</w:t>
      </w:r>
    </w:p>
    <w:p w14:paraId="62FEA2AE" w14:textId="77777777" w:rsidR="00CB0801" w:rsidRPr="00CB0801" w:rsidRDefault="00CB0801" w:rsidP="00586D70">
      <w:pPr>
        <w:tabs>
          <w:tab w:val="left" w:pos="6540"/>
        </w:tabs>
        <w:spacing w:line="360" w:lineRule="auto"/>
        <w:rPr>
          <w:rFonts w:asciiTheme="minorBidi" w:hAnsiTheme="minorBidi"/>
          <w:b/>
          <w:bCs/>
          <w:sz w:val="22"/>
        </w:rPr>
      </w:pPr>
      <w:r w:rsidRPr="00CB0801">
        <w:rPr>
          <w:rFonts w:asciiTheme="minorBidi" w:hAnsiTheme="minorBidi"/>
          <w:b/>
          <w:bCs/>
          <w:sz w:val="22"/>
        </w:rPr>
        <w:t>Inclusion Criteria</w:t>
      </w:r>
    </w:p>
    <w:p w14:paraId="5DB3E864" w14:textId="77777777" w:rsidR="00CB0801" w:rsidRPr="00CB0801" w:rsidRDefault="00CB0801" w:rsidP="00586D70">
      <w:pPr>
        <w:numPr>
          <w:ilvl w:val="0"/>
          <w:numId w:val="3"/>
        </w:numPr>
        <w:tabs>
          <w:tab w:val="left" w:pos="6540"/>
        </w:tabs>
        <w:spacing w:line="360" w:lineRule="auto"/>
        <w:rPr>
          <w:rFonts w:asciiTheme="minorBidi" w:hAnsiTheme="minorBidi"/>
          <w:sz w:val="22"/>
        </w:rPr>
      </w:pPr>
      <w:r w:rsidRPr="00CB0801">
        <w:rPr>
          <w:rFonts w:asciiTheme="minorBidi" w:hAnsiTheme="minorBidi"/>
          <w:sz w:val="22"/>
        </w:rPr>
        <w:t>Peer-reviewed journal articles</w:t>
      </w:r>
    </w:p>
    <w:p w14:paraId="59E735D8" w14:textId="77777777" w:rsidR="00CB0801" w:rsidRPr="00CB0801" w:rsidRDefault="00CB0801" w:rsidP="00586D70">
      <w:pPr>
        <w:numPr>
          <w:ilvl w:val="0"/>
          <w:numId w:val="3"/>
        </w:numPr>
        <w:tabs>
          <w:tab w:val="left" w:pos="6540"/>
        </w:tabs>
        <w:spacing w:line="360" w:lineRule="auto"/>
        <w:rPr>
          <w:rFonts w:asciiTheme="minorBidi" w:hAnsiTheme="minorBidi"/>
          <w:sz w:val="22"/>
        </w:rPr>
      </w:pPr>
      <w:r w:rsidRPr="00CB0801">
        <w:rPr>
          <w:rFonts w:asciiTheme="minorBidi" w:hAnsiTheme="minorBidi"/>
          <w:sz w:val="22"/>
        </w:rPr>
        <w:t>Published from 2016 onwards</w:t>
      </w:r>
    </w:p>
    <w:p w14:paraId="1609806E" w14:textId="77777777" w:rsidR="00CB0801" w:rsidRPr="00CB0801" w:rsidRDefault="00CB0801" w:rsidP="00586D70">
      <w:pPr>
        <w:numPr>
          <w:ilvl w:val="0"/>
          <w:numId w:val="3"/>
        </w:numPr>
        <w:tabs>
          <w:tab w:val="left" w:pos="6540"/>
        </w:tabs>
        <w:spacing w:line="360" w:lineRule="auto"/>
        <w:rPr>
          <w:rFonts w:asciiTheme="minorBidi" w:hAnsiTheme="minorBidi"/>
          <w:sz w:val="22"/>
        </w:rPr>
      </w:pPr>
      <w:r w:rsidRPr="00CB0801">
        <w:rPr>
          <w:rFonts w:asciiTheme="minorBidi" w:hAnsiTheme="minorBidi"/>
          <w:sz w:val="22"/>
        </w:rPr>
        <w:t>Focus on young people (aged approximately 11–25)</w:t>
      </w:r>
    </w:p>
    <w:p w14:paraId="0590B117" w14:textId="77777777" w:rsidR="00CB0801" w:rsidRPr="00CB0801" w:rsidRDefault="00CB0801" w:rsidP="00586D70">
      <w:pPr>
        <w:numPr>
          <w:ilvl w:val="0"/>
          <w:numId w:val="3"/>
        </w:numPr>
        <w:tabs>
          <w:tab w:val="left" w:pos="6540"/>
        </w:tabs>
        <w:spacing w:line="360" w:lineRule="auto"/>
        <w:rPr>
          <w:rFonts w:asciiTheme="minorBidi" w:hAnsiTheme="minorBidi"/>
          <w:sz w:val="22"/>
        </w:rPr>
      </w:pPr>
      <w:r w:rsidRPr="00CB0801">
        <w:rPr>
          <w:rFonts w:asciiTheme="minorBidi" w:hAnsiTheme="minorBidi"/>
          <w:sz w:val="22"/>
        </w:rPr>
        <w:t>Research related to social media and mental health</w:t>
      </w:r>
    </w:p>
    <w:p w14:paraId="1AE66A84" w14:textId="77777777" w:rsidR="00CB0801" w:rsidRPr="00CB0801" w:rsidRDefault="00CB0801" w:rsidP="00586D70">
      <w:pPr>
        <w:numPr>
          <w:ilvl w:val="0"/>
          <w:numId w:val="3"/>
        </w:numPr>
        <w:tabs>
          <w:tab w:val="left" w:pos="6540"/>
        </w:tabs>
        <w:spacing w:line="360" w:lineRule="auto"/>
        <w:rPr>
          <w:rFonts w:asciiTheme="minorBidi" w:hAnsiTheme="minorBidi"/>
          <w:sz w:val="22"/>
        </w:rPr>
      </w:pPr>
      <w:r w:rsidRPr="00CB0801">
        <w:rPr>
          <w:rFonts w:asciiTheme="minorBidi" w:hAnsiTheme="minorBidi"/>
          <w:sz w:val="22"/>
        </w:rPr>
        <w:t>Written in English</w:t>
      </w:r>
    </w:p>
    <w:p w14:paraId="14911569" w14:textId="77777777" w:rsidR="00CB0801" w:rsidRPr="00CB0801" w:rsidRDefault="00CB0801" w:rsidP="00586D70">
      <w:pPr>
        <w:tabs>
          <w:tab w:val="left" w:pos="6540"/>
        </w:tabs>
        <w:spacing w:line="360" w:lineRule="auto"/>
        <w:rPr>
          <w:rFonts w:asciiTheme="minorBidi" w:hAnsiTheme="minorBidi"/>
          <w:sz w:val="22"/>
        </w:rPr>
      </w:pPr>
    </w:p>
    <w:p w14:paraId="1CEF0D40" w14:textId="77777777" w:rsidR="00CB0801" w:rsidRPr="00CB0801" w:rsidRDefault="00CB0801" w:rsidP="00586D70">
      <w:pPr>
        <w:tabs>
          <w:tab w:val="left" w:pos="6540"/>
        </w:tabs>
        <w:spacing w:line="360" w:lineRule="auto"/>
        <w:rPr>
          <w:rFonts w:asciiTheme="minorBidi" w:hAnsiTheme="minorBidi"/>
          <w:b/>
          <w:bCs/>
          <w:sz w:val="22"/>
        </w:rPr>
      </w:pPr>
      <w:r w:rsidRPr="00CB0801">
        <w:rPr>
          <w:rFonts w:asciiTheme="minorBidi" w:hAnsiTheme="minorBidi"/>
          <w:b/>
          <w:bCs/>
          <w:sz w:val="22"/>
        </w:rPr>
        <w:t>Exclusion Criteria</w:t>
      </w:r>
    </w:p>
    <w:p w14:paraId="19DC1B42" w14:textId="77777777" w:rsidR="00CB0801" w:rsidRPr="00CB0801" w:rsidRDefault="00CB0801" w:rsidP="00586D70">
      <w:pPr>
        <w:numPr>
          <w:ilvl w:val="0"/>
          <w:numId w:val="4"/>
        </w:numPr>
        <w:tabs>
          <w:tab w:val="left" w:pos="6540"/>
        </w:tabs>
        <w:spacing w:line="360" w:lineRule="auto"/>
        <w:rPr>
          <w:rFonts w:asciiTheme="minorBidi" w:hAnsiTheme="minorBidi"/>
          <w:sz w:val="22"/>
        </w:rPr>
      </w:pPr>
      <w:r w:rsidRPr="00CB0801">
        <w:rPr>
          <w:rFonts w:asciiTheme="minorBidi" w:hAnsiTheme="minorBidi"/>
          <w:sz w:val="22"/>
        </w:rPr>
        <w:t>Books, reports, websites, or non-academic sources</w:t>
      </w:r>
    </w:p>
    <w:p w14:paraId="2C0E5FA3" w14:textId="77777777" w:rsidR="00CB0801" w:rsidRPr="00CB0801" w:rsidRDefault="00CB0801" w:rsidP="00586D70">
      <w:pPr>
        <w:numPr>
          <w:ilvl w:val="0"/>
          <w:numId w:val="4"/>
        </w:numPr>
        <w:tabs>
          <w:tab w:val="left" w:pos="6540"/>
        </w:tabs>
        <w:spacing w:line="360" w:lineRule="auto"/>
        <w:rPr>
          <w:rFonts w:asciiTheme="minorBidi" w:hAnsiTheme="minorBidi"/>
          <w:sz w:val="22"/>
        </w:rPr>
      </w:pPr>
      <w:r w:rsidRPr="00CB0801">
        <w:rPr>
          <w:rFonts w:asciiTheme="minorBidi" w:hAnsiTheme="minorBidi"/>
          <w:sz w:val="22"/>
        </w:rPr>
        <w:t>Articles published before 2016</w:t>
      </w:r>
    </w:p>
    <w:p w14:paraId="3E77AD95" w14:textId="77777777" w:rsidR="00CB0801" w:rsidRPr="00CB0801" w:rsidRDefault="00CB0801" w:rsidP="00586D70">
      <w:pPr>
        <w:numPr>
          <w:ilvl w:val="0"/>
          <w:numId w:val="4"/>
        </w:numPr>
        <w:tabs>
          <w:tab w:val="left" w:pos="6540"/>
        </w:tabs>
        <w:spacing w:line="360" w:lineRule="auto"/>
        <w:rPr>
          <w:rFonts w:asciiTheme="minorBidi" w:hAnsiTheme="minorBidi"/>
          <w:sz w:val="22"/>
        </w:rPr>
      </w:pPr>
      <w:r w:rsidRPr="00CB0801">
        <w:rPr>
          <w:rFonts w:asciiTheme="minorBidi" w:hAnsiTheme="minorBidi"/>
          <w:sz w:val="22"/>
        </w:rPr>
        <w:t>Studies focusing only on adults or older populations</w:t>
      </w:r>
    </w:p>
    <w:p w14:paraId="104AFDE8" w14:textId="77777777" w:rsidR="00CB0801" w:rsidRPr="00CB0801" w:rsidRDefault="00CB0801" w:rsidP="00586D70">
      <w:pPr>
        <w:numPr>
          <w:ilvl w:val="0"/>
          <w:numId w:val="4"/>
        </w:numPr>
        <w:tabs>
          <w:tab w:val="left" w:pos="6540"/>
        </w:tabs>
        <w:spacing w:line="360" w:lineRule="auto"/>
        <w:rPr>
          <w:rFonts w:asciiTheme="minorBidi" w:hAnsiTheme="minorBidi"/>
          <w:sz w:val="22"/>
        </w:rPr>
      </w:pPr>
      <w:r w:rsidRPr="00CB0801">
        <w:rPr>
          <w:rFonts w:asciiTheme="minorBidi" w:hAnsiTheme="minorBidi"/>
          <w:sz w:val="22"/>
        </w:rPr>
        <w:lastRenderedPageBreak/>
        <w:t>Research not related to social media or mental health</w:t>
      </w:r>
    </w:p>
    <w:p w14:paraId="1FED677C" w14:textId="25C0FDFB" w:rsidR="00CB0801" w:rsidRDefault="00CB0801" w:rsidP="00586D70">
      <w:pPr>
        <w:numPr>
          <w:ilvl w:val="0"/>
          <w:numId w:val="4"/>
        </w:numPr>
        <w:tabs>
          <w:tab w:val="left" w:pos="6540"/>
        </w:tabs>
        <w:spacing w:line="360" w:lineRule="auto"/>
        <w:rPr>
          <w:rFonts w:asciiTheme="minorBidi" w:hAnsiTheme="minorBidi"/>
          <w:sz w:val="22"/>
        </w:rPr>
      </w:pPr>
      <w:r w:rsidRPr="00CB0801">
        <w:rPr>
          <w:rFonts w:asciiTheme="minorBidi" w:hAnsiTheme="minorBidi"/>
          <w:sz w:val="22"/>
        </w:rPr>
        <w:t>Articles written in languages other than English</w:t>
      </w:r>
    </w:p>
    <w:p w14:paraId="5AF827E3" w14:textId="6DB6F615" w:rsidR="00CB0801" w:rsidRPr="00CB0801" w:rsidRDefault="00CB0801" w:rsidP="00586D70">
      <w:pPr>
        <w:tabs>
          <w:tab w:val="left" w:pos="6540"/>
        </w:tabs>
        <w:spacing w:line="360" w:lineRule="auto"/>
        <w:rPr>
          <w:rFonts w:asciiTheme="minorBidi" w:hAnsiTheme="minorBidi"/>
          <w:sz w:val="22"/>
        </w:rPr>
      </w:pPr>
      <w:r w:rsidRPr="00586D70">
        <w:rPr>
          <w:rFonts w:asciiTheme="minorBidi" w:hAnsiTheme="minorBidi"/>
          <w:b/>
          <w:bCs/>
          <w:sz w:val="22"/>
        </w:rPr>
        <w:t>Data analysis:</w:t>
      </w:r>
      <w:r>
        <w:rPr>
          <w:rFonts w:asciiTheme="minorBidi" w:hAnsiTheme="minorBidi"/>
          <w:sz w:val="22"/>
        </w:rPr>
        <w:t xml:space="preserve"> Data will be analysed using thematic analysis which involves identifying patterns and themes across</w:t>
      </w:r>
      <w:r w:rsidR="00DC1CDE">
        <w:rPr>
          <w:rFonts w:asciiTheme="minorBidi" w:hAnsiTheme="minorBidi"/>
          <w:sz w:val="22"/>
        </w:rPr>
        <w:t xml:space="preserve"> the selected studies (Nowell et al,2017).</w:t>
      </w:r>
    </w:p>
    <w:p w14:paraId="4041A40D" w14:textId="22C9748B" w:rsidR="00CB0801" w:rsidRPr="00586D70" w:rsidRDefault="00586D70" w:rsidP="00586D70">
      <w:pPr>
        <w:tabs>
          <w:tab w:val="left" w:pos="6540"/>
        </w:tabs>
        <w:spacing w:line="360" w:lineRule="auto"/>
        <w:rPr>
          <w:rFonts w:asciiTheme="minorBidi" w:hAnsiTheme="minorBidi"/>
          <w:sz w:val="22"/>
        </w:rPr>
      </w:pPr>
      <w:r w:rsidRPr="00586D70">
        <w:rPr>
          <w:rFonts w:asciiTheme="minorBidi" w:hAnsiTheme="minorBidi"/>
          <w:b/>
          <w:bCs/>
          <w:sz w:val="22"/>
        </w:rPr>
        <w:t xml:space="preserve">Ethical consideration: </w:t>
      </w:r>
      <w:r w:rsidRPr="00586D70">
        <w:rPr>
          <w:rFonts w:asciiTheme="minorBidi" w:hAnsiTheme="minorBidi"/>
          <w:sz w:val="22"/>
        </w:rPr>
        <w:t xml:space="preserve">Since this study is based on a secondary research, </w:t>
      </w:r>
      <w:r>
        <w:rPr>
          <w:rFonts w:asciiTheme="minorBidi" w:hAnsiTheme="minorBidi"/>
          <w:sz w:val="22"/>
        </w:rPr>
        <w:t xml:space="preserve">ethical considerations, such as accurate reporting of data and citation of the sources used will be </w:t>
      </w:r>
      <w:r w:rsidR="005A433F">
        <w:rPr>
          <w:rFonts w:asciiTheme="minorBidi" w:hAnsiTheme="minorBidi"/>
          <w:sz w:val="22"/>
        </w:rPr>
        <w:t>considered</w:t>
      </w:r>
      <w:r>
        <w:rPr>
          <w:rFonts w:asciiTheme="minorBidi" w:hAnsiTheme="minorBidi"/>
          <w:sz w:val="22"/>
        </w:rPr>
        <w:t xml:space="preserve">. </w:t>
      </w:r>
    </w:p>
    <w:p w14:paraId="581C99BF" w14:textId="794A5B0B" w:rsidR="00B87E75" w:rsidRPr="00CD33A8" w:rsidRDefault="004A736E" w:rsidP="00586D70">
      <w:pPr>
        <w:pStyle w:val="Heading1"/>
      </w:pPr>
      <w:bookmarkStart w:id="8" w:name="_Toc226648130"/>
      <w:r w:rsidRPr="00CD33A8">
        <w:t>4</w:t>
      </w:r>
      <w:r w:rsidR="00B87E75" w:rsidRPr="00CD33A8">
        <w:t>. Results</w:t>
      </w:r>
      <w:bookmarkEnd w:id="8"/>
    </w:p>
    <w:p w14:paraId="7A29FCB1" w14:textId="1B1D98E9" w:rsidR="003E4ECF" w:rsidRPr="00CD33A8" w:rsidRDefault="003E4ECF" w:rsidP="00586D70">
      <w:pPr>
        <w:tabs>
          <w:tab w:val="left" w:pos="6540"/>
        </w:tabs>
        <w:spacing w:line="360" w:lineRule="auto"/>
        <w:rPr>
          <w:rFonts w:asciiTheme="minorBidi" w:hAnsiTheme="minorBidi"/>
          <w:sz w:val="22"/>
        </w:rPr>
      </w:pPr>
      <w:r w:rsidRPr="00CD33A8">
        <w:rPr>
          <w:rFonts w:asciiTheme="minorBidi" w:hAnsiTheme="minorBidi"/>
          <w:sz w:val="22"/>
        </w:rPr>
        <w:t xml:space="preserve">Presentation of </w:t>
      </w:r>
      <w:r w:rsidR="001D7C03" w:rsidRPr="00CD33A8">
        <w:rPr>
          <w:rFonts w:asciiTheme="minorBidi" w:hAnsiTheme="minorBidi"/>
          <w:sz w:val="22"/>
        </w:rPr>
        <w:t xml:space="preserve">the </w:t>
      </w:r>
      <w:r w:rsidRPr="00CD33A8">
        <w:rPr>
          <w:rFonts w:asciiTheme="minorBidi" w:hAnsiTheme="minorBidi"/>
          <w:sz w:val="22"/>
        </w:rPr>
        <w:t xml:space="preserve">main characteristics of </w:t>
      </w:r>
      <w:r w:rsidR="001D7C03" w:rsidRPr="00CD33A8">
        <w:rPr>
          <w:rFonts w:asciiTheme="minorBidi" w:hAnsiTheme="minorBidi"/>
          <w:sz w:val="22"/>
        </w:rPr>
        <w:t xml:space="preserve">the </w:t>
      </w:r>
      <w:r w:rsidRPr="00CD33A8">
        <w:rPr>
          <w:rFonts w:asciiTheme="minorBidi" w:hAnsiTheme="minorBidi"/>
          <w:sz w:val="22"/>
        </w:rPr>
        <w:t>studies selected</w:t>
      </w:r>
      <w:r w:rsidR="001D7C03" w:rsidRPr="00CD33A8">
        <w:rPr>
          <w:rFonts w:asciiTheme="minorBidi" w:hAnsiTheme="minorBidi"/>
          <w:sz w:val="22"/>
        </w:rPr>
        <w:t xml:space="preserve"> (e.g. aim, methods, location, etc.)</w:t>
      </w:r>
      <w:r w:rsidR="00CD33A8">
        <w:rPr>
          <w:rFonts w:asciiTheme="minorBidi" w:hAnsiTheme="minorBidi"/>
          <w:sz w:val="22"/>
        </w:rPr>
        <w:t xml:space="preserve"> Thematic analysis - synthesis</w:t>
      </w:r>
      <w:r w:rsidRPr="00CD33A8">
        <w:rPr>
          <w:rFonts w:asciiTheme="minorBidi" w:hAnsiTheme="minorBidi"/>
          <w:sz w:val="22"/>
        </w:rPr>
        <w:t xml:space="preserve"> of </w:t>
      </w:r>
      <w:r w:rsidR="001D7C03" w:rsidRPr="00CD33A8">
        <w:rPr>
          <w:rFonts w:asciiTheme="minorBidi" w:hAnsiTheme="minorBidi"/>
          <w:sz w:val="22"/>
        </w:rPr>
        <w:t xml:space="preserve">the data collected from the selected studies for </w:t>
      </w:r>
      <w:r w:rsidR="00CD33A8">
        <w:rPr>
          <w:rFonts w:asciiTheme="minorBidi" w:hAnsiTheme="minorBidi"/>
          <w:sz w:val="22"/>
        </w:rPr>
        <w:t xml:space="preserve">the scoping </w:t>
      </w:r>
      <w:r w:rsidR="001D7C03" w:rsidRPr="00CD33A8">
        <w:rPr>
          <w:rFonts w:asciiTheme="minorBidi" w:hAnsiTheme="minorBidi"/>
          <w:sz w:val="22"/>
        </w:rPr>
        <w:t>review.</w:t>
      </w:r>
    </w:p>
    <w:tbl>
      <w:tblPr>
        <w:tblStyle w:val="TableGrid"/>
        <w:tblW w:w="10060" w:type="dxa"/>
        <w:tblLook w:val="04A0" w:firstRow="1" w:lastRow="0" w:firstColumn="1" w:lastColumn="0" w:noHBand="0" w:noVBand="1"/>
      </w:tblPr>
      <w:tblGrid>
        <w:gridCol w:w="1555"/>
        <w:gridCol w:w="2409"/>
        <w:gridCol w:w="2798"/>
        <w:gridCol w:w="3298"/>
      </w:tblGrid>
      <w:tr w:rsidR="007964A7" w14:paraId="78CAFD89" w14:textId="77777777" w:rsidTr="00EA47F4">
        <w:trPr>
          <w:trHeight w:val="1415"/>
        </w:trPr>
        <w:tc>
          <w:tcPr>
            <w:tcW w:w="1555" w:type="dxa"/>
          </w:tcPr>
          <w:p w14:paraId="561EEC81" w14:textId="656C0E87" w:rsidR="007964A7" w:rsidRPr="006E6511" w:rsidRDefault="007964A7" w:rsidP="00586D70">
            <w:pPr>
              <w:tabs>
                <w:tab w:val="left" w:pos="6540"/>
              </w:tabs>
              <w:spacing w:line="360" w:lineRule="auto"/>
              <w:rPr>
                <w:rFonts w:asciiTheme="minorBidi" w:hAnsiTheme="minorBidi"/>
                <w:b/>
                <w:bCs/>
                <w:sz w:val="22"/>
              </w:rPr>
            </w:pPr>
            <w:r w:rsidRPr="006E6511">
              <w:rPr>
                <w:rFonts w:asciiTheme="minorBidi" w:hAnsiTheme="minorBidi"/>
                <w:b/>
                <w:bCs/>
                <w:sz w:val="22"/>
              </w:rPr>
              <w:t>Author/s and publication year</w:t>
            </w:r>
          </w:p>
        </w:tc>
        <w:tc>
          <w:tcPr>
            <w:tcW w:w="2409" w:type="dxa"/>
          </w:tcPr>
          <w:p w14:paraId="7B63E96D" w14:textId="54F989C8" w:rsidR="007964A7" w:rsidRPr="006E6511" w:rsidRDefault="006E6511" w:rsidP="00586D70">
            <w:pPr>
              <w:tabs>
                <w:tab w:val="left" w:pos="6540"/>
              </w:tabs>
              <w:spacing w:line="360" w:lineRule="auto"/>
              <w:rPr>
                <w:rFonts w:asciiTheme="minorBidi" w:hAnsiTheme="minorBidi"/>
                <w:b/>
                <w:bCs/>
                <w:sz w:val="22"/>
              </w:rPr>
            </w:pPr>
            <w:r>
              <w:rPr>
                <w:rFonts w:asciiTheme="minorBidi" w:hAnsiTheme="minorBidi"/>
                <w:b/>
                <w:bCs/>
                <w:sz w:val="22"/>
              </w:rPr>
              <w:t xml:space="preserve">         </w:t>
            </w:r>
            <w:r w:rsidR="007964A7" w:rsidRPr="006E6511">
              <w:rPr>
                <w:rFonts w:asciiTheme="minorBidi" w:hAnsiTheme="minorBidi"/>
                <w:b/>
                <w:bCs/>
                <w:sz w:val="22"/>
              </w:rPr>
              <w:t>Aim</w:t>
            </w:r>
          </w:p>
        </w:tc>
        <w:tc>
          <w:tcPr>
            <w:tcW w:w="2798" w:type="dxa"/>
          </w:tcPr>
          <w:p w14:paraId="42FEEF43" w14:textId="59BE4613" w:rsidR="007964A7" w:rsidRPr="006E6511" w:rsidRDefault="006E6511" w:rsidP="00586D70">
            <w:pPr>
              <w:tabs>
                <w:tab w:val="left" w:pos="6540"/>
              </w:tabs>
              <w:spacing w:line="360" w:lineRule="auto"/>
              <w:rPr>
                <w:rFonts w:asciiTheme="minorBidi" w:hAnsiTheme="minorBidi"/>
                <w:b/>
                <w:bCs/>
                <w:sz w:val="22"/>
              </w:rPr>
            </w:pPr>
            <w:r>
              <w:rPr>
                <w:rFonts w:asciiTheme="minorBidi" w:hAnsiTheme="minorBidi"/>
                <w:b/>
                <w:bCs/>
                <w:sz w:val="22"/>
              </w:rPr>
              <w:t xml:space="preserve">            </w:t>
            </w:r>
            <w:r w:rsidR="007964A7" w:rsidRPr="006E6511">
              <w:rPr>
                <w:rFonts w:asciiTheme="minorBidi" w:hAnsiTheme="minorBidi"/>
                <w:b/>
                <w:bCs/>
                <w:sz w:val="22"/>
              </w:rPr>
              <w:t>Method</w:t>
            </w:r>
          </w:p>
        </w:tc>
        <w:tc>
          <w:tcPr>
            <w:tcW w:w="3298" w:type="dxa"/>
          </w:tcPr>
          <w:p w14:paraId="492DB023" w14:textId="57F72635" w:rsidR="007964A7" w:rsidRPr="006E6511" w:rsidRDefault="006E6511" w:rsidP="00586D70">
            <w:pPr>
              <w:tabs>
                <w:tab w:val="left" w:pos="6540"/>
              </w:tabs>
              <w:spacing w:line="360" w:lineRule="auto"/>
              <w:rPr>
                <w:rFonts w:asciiTheme="minorBidi" w:hAnsiTheme="minorBidi"/>
                <w:b/>
                <w:bCs/>
                <w:sz w:val="22"/>
              </w:rPr>
            </w:pPr>
            <w:r>
              <w:rPr>
                <w:rFonts w:asciiTheme="minorBidi" w:hAnsiTheme="minorBidi"/>
                <w:b/>
                <w:bCs/>
                <w:sz w:val="22"/>
              </w:rPr>
              <w:t xml:space="preserve">    </w:t>
            </w:r>
            <w:r w:rsidR="007964A7" w:rsidRPr="006E6511">
              <w:rPr>
                <w:rFonts w:asciiTheme="minorBidi" w:hAnsiTheme="minorBidi"/>
                <w:b/>
                <w:bCs/>
                <w:sz w:val="22"/>
              </w:rPr>
              <w:t>Key findings</w:t>
            </w:r>
          </w:p>
        </w:tc>
      </w:tr>
      <w:tr w:rsidR="007964A7" w14:paraId="1AB30D6D" w14:textId="77777777" w:rsidTr="00EA47F4">
        <w:tc>
          <w:tcPr>
            <w:tcW w:w="1555" w:type="dxa"/>
          </w:tcPr>
          <w:p w14:paraId="1E6D7445" w14:textId="4EB8918E" w:rsidR="007964A7" w:rsidRPr="00D26EAB" w:rsidRDefault="00D26EAB" w:rsidP="00586D70">
            <w:pPr>
              <w:tabs>
                <w:tab w:val="left" w:pos="6540"/>
              </w:tabs>
              <w:spacing w:line="360" w:lineRule="auto"/>
              <w:rPr>
                <w:rFonts w:asciiTheme="minorBidi" w:hAnsiTheme="minorBidi"/>
                <w:sz w:val="22"/>
              </w:rPr>
            </w:pPr>
            <w:r>
              <w:rPr>
                <w:rFonts w:asciiTheme="minorBidi" w:hAnsiTheme="minorBidi"/>
                <w:sz w:val="22"/>
              </w:rPr>
              <w:t>1.</w:t>
            </w:r>
            <w:r w:rsidRPr="00D26EAB">
              <w:rPr>
                <w:rFonts w:asciiTheme="minorBidi" w:hAnsiTheme="minorBidi"/>
                <w:sz w:val="22"/>
              </w:rPr>
              <w:t>Khalaf et al. (2019)</w:t>
            </w:r>
          </w:p>
        </w:tc>
        <w:tc>
          <w:tcPr>
            <w:tcW w:w="2409" w:type="dxa"/>
          </w:tcPr>
          <w:p w14:paraId="68124C83" w14:textId="5CFA52E8" w:rsidR="007964A7" w:rsidRDefault="00D26EAB" w:rsidP="00586D70">
            <w:pPr>
              <w:tabs>
                <w:tab w:val="left" w:pos="6540"/>
              </w:tabs>
              <w:spacing w:line="360" w:lineRule="auto"/>
              <w:rPr>
                <w:rFonts w:asciiTheme="minorBidi" w:hAnsiTheme="minorBidi"/>
                <w:sz w:val="22"/>
              </w:rPr>
            </w:pPr>
            <w:r>
              <w:rPr>
                <w:rFonts w:asciiTheme="minorBidi" w:hAnsiTheme="minorBidi"/>
                <w:sz w:val="22"/>
              </w:rPr>
              <w:t>To synthesize research on social media use and mental health in adolescents and young adults</w:t>
            </w:r>
          </w:p>
        </w:tc>
        <w:tc>
          <w:tcPr>
            <w:tcW w:w="2798" w:type="dxa"/>
          </w:tcPr>
          <w:p w14:paraId="210E2871" w14:textId="72309636" w:rsidR="007964A7" w:rsidRDefault="00D26EAB" w:rsidP="00586D70">
            <w:pPr>
              <w:tabs>
                <w:tab w:val="left" w:pos="6540"/>
              </w:tabs>
              <w:spacing w:line="360" w:lineRule="auto"/>
              <w:rPr>
                <w:rFonts w:asciiTheme="minorBidi" w:hAnsiTheme="minorBidi"/>
                <w:sz w:val="22"/>
              </w:rPr>
            </w:pPr>
            <w:r>
              <w:rPr>
                <w:rFonts w:asciiTheme="minorBidi" w:hAnsiTheme="minorBidi"/>
                <w:sz w:val="22"/>
              </w:rPr>
              <w:t xml:space="preserve">Systematic review of empirical studies from multiple database </w:t>
            </w:r>
          </w:p>
        </w:tc>
        <w:tc>
          <w:tcPr>
            <w:tcW w:w="3298" w:type="dxa"/>
          </w:tcPr>
          <w:p w14:paraId="37322B47" w14:textId="4C42BB84" w:rsidR="007964A7" w:rsidRDefault="00D26EAB" w:rsidP="00586D70">
            <w:pPr>
              <w:tabs>
                <w:tab w:val="left" w:pos="6540"/>
              </w:tabs>
              <w:spacing w:line="360" w:lineRule="auto"/>
              <w:rPr>
                <w:rFonts w:asciiTheme="minorBidi" w:hAnsiTheme="minorBidi"/>
                <w:sz w:val="22"/>
              </w:rPr>
            </w:pPr>
            <w:r>
              <w:rPr>
                <w:rFonts w:asciiTheme="minorBidi" w:hAnsiTheme="minorBidi"/>
                <w:sz w:val="22"/>
              </w:rPr>
              <w:t>Social media linked to mental distress, self-harm suicidality</w:t>
            </w:r>
            <w:r w:rsidR="00EE30DD">
              <w:rPr>
                <w:rFonts w:asciiTheme="minorBidi" w:hAnsiTheme="minorBidi"/>
                <w:sz w:val="22"/>
              </w:rPr>
              <w:t>, cyberbullying and privacy concerns are major risk.</w:t>
            </w:r>
          </w:p>
        </w:tc>
      </w:tr>
      <w:tr w:rsidR="007964A7" w14:paraId="4D3960F9" w14:textId="77777777" w:rsidTr="00EA47F4">
        <w:tc>
          <w:tcPr>
            <w:tcW w:w="1555" w:type="dxa"/>
          </w:tcPr>
          <w:p w14:paraId="6216BEC6" w14:textId="44FD74BA" w:rsidR="007964A7" w:rsidRDefault="003E0F7E" w:rsidP="00586D70">
            <w:pPr>
              <w:tabs>
                <w:tab w:val="left" w:pos="6540"/>
              </w:tabs>
              <w:spacing w:line="360" w:lineRule="auto"/>
              <w:rPr>
                <w:rFonts w:asciiTheme="minorBidi" w:hAnsiTheme="minorBidi"/>
                <w:sz w:val="22"/>
              </w:rPr>
            </w:pPr>
            <w:r>
              <w:rPr>
                <w:rFonts w:asciiTheme="minorBidi" w:hAnsiTheme="minorBidi"/>
                <w:sz w:val="22"/>
              </w:rPr>
              <w:t>2.</w:t>
            </w:r>
            <w:r w:rsidR="004847B2">
              <w:rPr>
                <w:rFonts w:asciiTheme="minorBidi" w:hAnsiTheme="minorBidi"/>
                <w:sz w:val="22"/>
              </w:rPr>
              <w:t>Boer et al. (2021)</w:t>
            </w:r>
          </w:p>
        </w:tc>
        <w:tc>
          <w:tcPr>
            <w:tcW w:w="2409" w:type="dxa"/>
          </w:tcPr>
          <w:p w14:paraId="1DA1AA44" w14:textId="403241D5" w:rsidR="007964A7" w:rsidRDefault="004847B2" w:rsidP="00586D70">
            <w:pPr>
              <w:tabs>
                <w:tab w:val="left" w:pos="6540"/>
              </w:tabs>
              <w:spacing w:line="360" w:lineRule="auto"/>
              <w:rPr>
                <w:rFonts w:asciiTheme="minorBidi" w:hAnsiTheme="minorBidi"/>
                <w:sz w:val="22"/>
              </w:rPr>
            </w:pPr>
            <w:r>
              <w:rPr>
                <w:rFonts w:asciiTheme="minorBidi" w:hAnsiTheme="minorBidi"/>
                <w:sz w:val="22"/>
              </w:rPr>
              <w:t>To investigate whether problematic social media use and intense social media use are associated with adolescent mental health</w:t>
            </w:r>
          </w:p>
        </w:tc>
        <w:tc>
          <w:tcPr>
            <w:tcW w:w="2798" w:type="dxa"/>
          </w:tcPr>
          <w:p w14:paraId="5E0DC19A" w14:textId="48A16047" w:rsidR="007964A7" w:rsidRDefault="004847B2" w:rsidP="00586D70">
            <w:pPr>
              <w:tabs>
                <w:tab w:val="left" w:pos="6540"/>
              </w:tabs>
              <w:spacing w:line="360" w:lineRule="auto"/>
              <w:rPr>
                <w:rFonts w:asciiTheme="minorBidi" w:hAnsiTheme="minorBidi"/>
                <w:sz w:val="22"/>
              </w:rPr>
            </w:pPr>
            <w:r>
              <w:rPr>
                <w:rFonts w:asciiTheme="minorBidi" w:hAnsiTheme="minorBidi"/>
                <w:sz w:val="22"/>
              </w:rPr>
              <w:t>Cross-national survey study using data from 73,533 adolescents across multiple countries as part of health behaviour in school aged children stud</w:t>
            </w:r>
            <w:r w:rsidR="00EE30DD">
              <w:rPr>
                <w:rFonts w:asciiTheme="minorBidi" w:hAnsiTheme="minorBidi"/>
                <w:sz w:val="22"/>
              </w:rPr>
              <w:t>y</w:t>
            </w:r>
          </w:p>
        </w:tc>
        <w:tc>
          <w:tcPr>
            <w:tcW w:w="3298" w:type="dxa"/>
          </w:tcPr>
          <w:p w14:paraId="50C9150C" w14:textId="1686864E" w:rsidR="007964A7" w:rsidRDefault="004847B2" w:rsidP="00586D70">
            <w:pPr>
              <w:tabs>
                <w:tab w:val="left" w:pos="6540"/>
              </w:tabs>
              <w:spacing w:line="360" w:lineRule="auto"/>
              <w:rPr>
                <w:rFonts w:asciiTheme="minorBidi" w:hAnsiTheme="minorBidi"/>
                <w:sz w:val="22"/>
              </w:rPr>
            </w:pPr>
            <w:r>
              <w:rPr>
                <w:rFonts w:asciiTheme="minorBidi" w:hAnsiTheme="minorBidi"/>
                <w:sz w:val="22"/>
              </w:rPr>
              <w:t>Problematic social media use was strongly linked to lower mental wellbeing, higher psychological complaints and reduce life satisfaction.</w:t>
            </w:r>
          </w:p>
        </w:tc>
      </w:tr>
      <w:tr w:rsidR="007964A7" w14:paraId="0CC03B0A" w14:textId="77777777" w:rsidTr="00EA47F4">
        <w:tc>
          <w:tcPr>
            <w:tcW w:w="1555" w:type="dxa"/>
          </w:tcPr>
          <w:p w14:paraId="2D4A14B6" w14:textId="390F80E5" w:rsidR="007964A7" w:rsidRPr="00287CE3" w:rsidRDefault="00287CE3" w:rsidP="00586D70">
            <w:pPr>
              <w:tabs>
                <w:tab w:val="left" w:pos="6540"/>
              </w:tabs>
              <w:spacing w:line="360" w:lineRule="auto"/>
              <w:rPr>
                <w:rFonts w:asciiTheme="minorBidi" w:hAnsiTheme="minorBidi"/>
                <w:sz w:val="22"/>
              </w:rPr>
            </w:pPr>
            <w:r>
              <w:rPr>
                <w:rFonts w:asciiTheme="minorBidi" w:hAnsiTheme="minorBidi"/>
                <w:sz w:val="22"/>
              </w:rPr>
              <w:t>3.</w:t>
            </w:r>
            <w:r w:rsidR="00EE30DD" w:rsidRPr="00287CE3">
              <w:rPr>
                <w:rFonts w:asciiTheme="minorBidi" w:hAnsiTheme="minorBidi"/>
                <w:sz w:val="22"/>
              </w:rPr>
              <w:t>Orben et al. (2024)</w:t>
            </w:r>
          </w:p>
        </w:tc>
        <w:tc>
          <w:tcPr>
            <w:tcW w:w="2409" w:type="dxa"/>
          </w:tcPr>
          <w:p w14:paraId="0E09654F" w14:textId="0E5DE257" w:rsidR="007964A7" w:rsidRDefault="00EE30DD" w:rsidP="00586D70">
            <w:pPr>
              <w:tabs>
                <w:tab w:val="left" w:pos="6540"/>
              </w:tabs>
              <w:spacing w:line="360" w:lineRule="auto"/>
              <w:rPr>
                <w:rFonts w:asciiTheme="minorBidi" w:hAnsiTheme="minorBidi"/>
                <w:sz w:val="22"/>
              </w:rPr>
            </w:pPr>
            <w:r>
              <w:rPr>
                <w:rFonts w:asciiTheme="minorBidi" w:hAnsiTheme="minorBidi"/>
                <w:sz w:val="22"/>
              </w:rPr>
              <w:t>Review mechanisms linking social media to adolescent mental health vulnerability</w:t>
            </w:r>
          </w:p>
        </w:tc>
        <w:tc>
          <w:tcPr>
            <w:tcW w:w="2798" w:type="dxa"/>
          </w:tcPr>
          <w:p w14:paraId="19803D5A" w14:textId="4F503F98" w:rsidR="007964A7" w:rsidRDefault="00EE30DD" w:rsidP="00586D70">
            <w:pPr>
              <w:tabs>
                <w:tab w:val="left" w:pos="6540"/>
              </w:tabs>
              <w:spacing w:line="360" w:lineRule="auto"/>
              <w:rPr>
                <w:rFonts w:asciiTheme="minorBidi" w:hAnsiTheme="minorBidi"/>
                <w:sz w:val="22"/>
              </w:rPr>
            </w:pPr>
            <w:r>
              <w:rPr>
                <w:rFonts w:asciiTheme="minorBidi" w:hAnsiTheme="minorBidi"/>
                <w:sz w:val="22"/>
              </w:rPr>
              <w:t>Narrative review of theoretical and empirical literature</w:t>
            </w:r>
          </w:p>
        </w:tc>
        <w:tc>
          <w:tcPr>
            <w:tcW w:w="3298" w:type="dxa"/>
          </w:tcPr>
          <w:p w14:paraId="67BE5B44" w14:textId="599A85DF" w:rsidR="007964A7" w:rsidRDefault="00EE30DD" w:rsidP="00586D70">
            <w:pPr>
              <w:tabs>
                <w:tab w:val="left" w:pos="6540"/>
              </w:tabs>
              <w:spacing w:line="360" w:lineRule="auto"/>
              <w:rPr>
                <w:rFonts w:asciiTheme="minorBidi" w:hAnsiTheme="minorBidi"/>
                <w:sz w:val="22"/>
              </w:rPr>
            </w:pPr>
            <w:r>
              <w:rPr>
                <w:rFonts w:asciiTheme="minorBidi" w:hAnsiTheme="minorBidi"/>
                <w:sz w:val="22"/>
              </w:rPr>
              <w:t xml:space="preserve">Mixed </w:t>
            </w:r>
            <w:r w:rsidR="00287CE3">
              <w:rPr>
                <w:rFonts w:asciiTheme="minorBidi" w:hAnsiTheme="minorBidi"/>
                <w:sz w:val="22"/>
              </w:rPr>
              <w:t>evidence:</w:t>
            </w:r>
            <w:r>
              <w:rPr>
                <w:rFonts w:asciiTheme="minorBidi" w:hAnsiTheme="minorBidi"/>
                <w:sz w:val="22"/>
              </w:rPr>
              <w:t xml:space="preserve"> effects vary across studies. Mechanisms include reward sensitivity, social comparison and emotional regulation challenges</w:t>
            </w:r>
          </w:p>
        </w:tc>
      </w:tr>
    </w:tbl>
    <w:p w14:paraId="0B299BAA" w14:textId="77777777" w:rsidR="00B87E75" w:rsidRDefault="00B87E75" w:rsidP="00586D70">
      <w:pPr>
        <w:tabs>
          <w:tab w:val="left" w:pos="6540"/>
        </w:tabs>
        <w:spacing w:line="360" w:lineRule="auto"/>
        <w:rPr>
          <w:rFonts w:asciiTheme="minorBidi" w:hAnsiTheme="minorBidi"/>
          <w:sz w:val="22"/>
        </w:rPr>
      </w:pPr>
    </w:p>
    <w:tbl>
      <w:tblPr>
        <w:tblStyle w:val="TableGrid"/>
        <w:tblW w:w="0" w:type="auto"/>
        <w:tblLook w:val="04A0" w:firstRow="1" w:lastRow="0" w:firstColumn="1" w:lastColumn="0" w:noHBand="0" w:noVBand="1"/>
      </w:tblPr>
      <w:tblGrid>
        <w:gridCol w:w="1838"/>
        <w:gridCol w:w="7178"/>
      </w:tblGrid>
      <w:tr w:rsidR="003E0F7E" w14:paraId="0B9F6B80" w14:textId="77777777" w:rsidTr="003E0F7E">
        <w:tc>
          <w:tcPr>
            <w:tcW w:w="1838" w:type="dxa"/>
          </w:tcPr>
          <w:p w14:paraId="1D512EDC" w14:textId="3AD262A8" w:rsidR="003E0F7E" w:rsidRPr="006E6511" w:rsidRDefault="003E0F7E" w:rsidP="00586D70">
            <w:pPr>
              <w:tabs>
                <w:tab w:val="left" w:pos="6540"/>
              </w:tabs>
              <w:spacing w:line="360" w:lineRule="auto"/>
              <w:rPr>
                <w:rFonts w:asciiTheme="minorBidi" w:hAnsiTheme="minorBidi"/>
                <w:b/>
                <w:bCs/>
                <w:sz w:val="22"/>
              </w:rPr>
            </w:pPr>
            <w:r w:rsidRPr="006E6511">
              <w:rPr>
                <w:rFonts w:asciiTheme="minorBidi" w:hAnsiTheme="minorBidi"/>
                <w:b/>
                <w:bCs/>
                <w:sz w:val="22"/>
              </w:rPr>
              <w:t>Theme 1</w:t>
            </w:r>
          </w:p>
        </w:tc>
        <w:tc>
          <w:tcPr>
            <w:tcW w:w="7178" w:type="dxa"/>
          </w:tcPr>
          <w:p w14:paraId="4E7F7B06" w14:textId="437EF01A" w:rsidR="003E0F7E" w:rsidRDefault="009550AC" w:rsidP="00586D70">
            <w:pPr>
              <w:tabs>
                <w:tab w:val="left" w:pos="6540"/>
              </w:tabs>
              <w:spacing w:line="360" w:lineRule="auto"/>
              <w:rPr>
                <w:rFonts w:asciiTheme="minorBidi" w:hAnsiTheme="minorBidi"/>
                <w:sz w:val="22"/>
              </w:rPr>
            </w:pPr>
            <w:r>
              <w:rPr>
                <w:rFonts w:asciiTheme="minorBidi" w:hAnsiTheme="minorBidi"/>
                <w:sz w:val="22"/>
              </w:rPr>
              <w:t>Negative impact of social media on mental health</w:t>
            </w:r>
          </w:p>
        </w:tc>
      </w:tr>
      <w:tr w:rsidR="003E0F7E" w14:paraId="41229551" w14:textId="77777777" w:rsidTr="003E0F7E">
        <w:tc>
          <w:tcPr>
            <w:tcW w:w="1838" w:type="dxa"/>
          </w:tcPr>
          <w:p w14:paraId="7DEBCA90" w14:textId="46315A96" w:rsidR="003E0F7E" w:rsidRPr="006E6511" w:rsidRDefault="003E0F7E" w:rsidP="00586D70">
            <w:pPr>
              <w:tabs>
                <w:tab w:val="left" w:pos="6540"/>
              </w:tabs>
              <w:spacing w:line="360" w:lineRule="auto"/>
              <w:rPr>
                <w:rFonts w:asciiTheme="minorBidi" w:hAnsiTheme="minorBidi"/>
                <w:b/>
                <w:bCs/>
                <w:sz w:val="22"/>
              </w:rPr>
            </w:pPr>
            <w:r w:rsidRPr="006E6511">
              <w:rPr>
                <w:rFonts w:asciiTheme="minorBidi" w:hAnsiTheme="minorBidi"/>
                <w:b/>
                <w:bCs/>
                <w:sz w:val="22"/>
              </w:rPr>
              <w:t>Theme 1</w:t>
            </w:r>
          </w:p>
        </w:tc>
        <w:tc>
          <w:tcPr>
            <w:tcW w:w="7178" w:type="dxa"/>
          </w:tcPr>
          <w:p w14:paraId="59C6F7F0" w14:textId="5A985A90" w:rsidR="003E0F7E" w:rsidRDefault="009550AC" w:rsidP="00586D70">
            <w:pPr>
              <w:tabs>
                <w:tab w:val="left" w:pos="6540"/>
              </w:tabs>
              <w:spacing w:line="360" w:lineRule="auto"/>
              <w:rPr>
                <w:rFonts w:asciiTheme="minorBidi" w:hAnsiTheme="minorBidi"/>
                <w:sz w:val="22"/>
              </w:rPr>
            </w:pPr>
            <w:r>
              <w:rPr>
                <w:rFonts w:asciiTheme="minorBidi" w:hAnsiTheme="minorBidi"/>
                <w:sz w:val="22"/>
              </w:rPr>
              <w:t>Positive impact of social media on mental health</w:t>
            </w:r>
          </w:p>
        </w:tc>
      </w:tr>
    </w:tbl>
    <w:p w14:paraId="11F7FEE7" w14:textId="77777777" w:rsidR="003E0F7E" w:rsidRDefault="003E0F7E" w:rsidP="00586D70">
      <w:pPr>
        <w:pStyle w:val="Heading2"/>
      </w:pPr>
    </w:p>
    <w:p w14:paraId="618AD4E0" w14:textId="5E37EE82" w:rsidR="003E0F7E" w:rsidRPr="009550AC" w:rsidRDefault="003E0F7E" w:rsidP="00586D70">
      <w:pPr>
        <w:pStyle w:val="Heading2"/>
        <w:rPr>
          <w:bCs/>
        </w:rPr>
      </w:pPr>
      <w:bookmarkStart w:id="9" w:name="_Toc226648131"/>
      <w:r w:rsidRPr="009550AC">
        <w:rPr>
          <w:bCs/>
        </w:rPr>
        <w:t>Theme 1</w:t>
      </w:r>
      <w:r w:rsidR="009550AC" w:rsidRPr="009550AC">
        <w:rPr>
          <w:bCs/>
        </w:rPr>
        <w:t>: Negative impacts of social media</w:t>
      </w:r>
      <w:r w:rsidR="009550AC">
        <w:rPr>
          <w:bCs/>
        </w:rPr>
        <w:t xml:space="preserve"> on mental health</w:t>
      </w:r>
      <w:bookmarkEnd w:id="9"/>
    </w:p>
    <w:p w14:paraId="7048DB67" w14:textId="61159F05" w:rsidR="009550AC" w:rsidRPr="009550AC" w:rsidRDefault="009550AC" w:rsidP="00586D70">
      <w:pPr>
        <w:tabs>
          <w:tab w:val="left" w:pos="6540"/>
        </w:tabs>
        <w:spacing w:line="360" w:lineRule="auto"/>
        <w:rPr>
          <w:rFonts w:asciiTheme="minorBidi" w:hAnsiTheme="minorBidi"/>
          <w:sz w:val="22"/>
        </w:rPr>
      </w:pPr>
      <w:r w:rsidRPr="009550AC">
        <w:rPr>
          <w:rFonts w:asciiTheme="minorBidi" w:hAnsiTheme="minorBidi"/>
          <w:sz w:val="22"/>
        </w:rPr>
        <w:t>The reviewed studies highlighted that excessive use of social media is associated with increased levels of anxiety, depression, and low self-esteem among young people. Factors such as cyberbullying, online harassment, and constant social comparison contribute to these negative outcomes.</w:t>
      </w:r>
    </w:p>
    <w:p w14:paraId="125DAD9C" w14:textId="22A6D0A6" w:rsidR="003E0F7E" w:rsidRDefault="009550AC" w:rsidP="00586D70">
      <w:pPr>
        <w:tabs>
          <w:tab w:val="left" w:pos="6540"/>
        </w:tabs>
        <w:spacing w:line="360" w:lineRule="auto"/>
        <w:rPr>
          <w:rFonts w:asciiTheme="minorBidi" w:hAnsiTheme="minorBidi"/>
          <w:sz w:val="22"/>
        </w:rPr>
      </w:pPr>
      <w:r w:rsidRPr="009550AC">
        <w:rPr>
          <w:rFonts w:asciiTheme="minorBidi" w:hAnsiTheme="minorBidi"/>
          <w:sz w:val="22"/>
        </w:rPr>
        <w:t>Many young users compare themselves to idealised images and lifestyles presented online, which can lead to feelings of inadequacy and reduced self-worth. In addition, excessive screen time, especially before bedtime, has been linked to poor sleep quality, further affecting mental health.</w:t>
      </w:r>
    </w:p>
    <w:p w14:paraId="77BF9A2E" w14:textId="7BC1BEA5" w:rsidR="00286433" w:rsidRPr="00286433" w:rsidRDefault="00286433" w:rsidP="00586D70">
      <w:pPr>
        <w:tabs>
          <w:tab w:val="left" w:pos="6540"/>
        </w:tabs>
        <w:spacing w:line="360" w:lineRule="auto"/>
        <w:rPr>
          <w:rFonts w:asciiTheme="minorBidi" w:hAnsiTheme="minorBidi"/>
          <w:sz w:val="22"/>
        </w:rPr>
      </w:pPr>
      <w:r w:rsidRPr="00286433">
        <w:rPr>
          <w:rFonts w:asciiTheme="minorBidi" w:hAnsiTheme="minorBidi"/>
          <w:sz w:val="22"/>
        </w:rPr>
        <w:t xml:space="preserve">Social media can have several negative effects on the mental health of young people in the UK. One of the most widely discussed issues is social comparison, particularly on visually oriented platforms like Instagram and TikTok. Adolescents are frequently exposed to idealised images of peers or influencers, which can create unrealistic expectations regarding appearance, lifestyle, and social status. Research in the UK indicates that such exposure is linked to lower self-esteem, body dissatisfaction, and increased anxiety, especially among teenage girls </w:t>
      </w:r>
      <w:r w:rsidR="00586D70">
        <w:rPr>
          <w:rFonts w:asciiTheme="minorBidi" w:hAnsiTheme="minorBidi"/>
          <w:sz w:val="22"/>
        </w:rPr>
        <w:t>(</w:t>
      </w:r>
      <w:r w:rsidR="00586D70" w:rsidRPr="00586D70">
        <w:rPr>
          <w:rFonts w:asciiTheme="minorBidi" w:hAnsiTheme="minorBidi"/>
          <w:sz w:val="22"/>
        </w:rPr>
        <w:t>Orben et al.</w:t>
      </w:r>
      <w:r w:rsidR="00586D70">
        <w:rPr>
          <w:rFonts w:asciiTheme="minorBidi" w:hAnsiTheme="minorBidi"/>
          <w:sz w:val="22"/>
        </w:rPr>
        <w:t xml:space="preserve">, </w:t>
      </w:r>
      <w:r w:rsidR="00586D70" w:rsidRPr="00586D70">
        <w:rPr>
          <w:rFonts w:asciiTheme="minorBidi" w:hAnsiTheme="minorBidi"/>
          <w:sz w:val="22"/>
        </w:rPr>
        <w:t>2024)</w:t>
      </w:r>
      <w:r w:rsidR="00586D70">
        <w:rPr>
          <w:rFonts w:asciiTheme="minorBidi" w:hAnsiTheme="minorBidi"/>
          <w:sz w:val="22"/>
        </w:rPr>
        <w:t xml:space="preserve">. </w:t>
      </w:r>
    </w:p>
    <w:p w14:paraId="0C8AC05D" w14:textId="51D4DCC5" w:rsidR="00286433" w:rsidRPr="00286433" w:rsidRDefault="00286433" w:rsidP="00586D70">
      <w:pPr>
        <w:tabs>
          <w:tab w:val="left" w:pos="6540"/>
        </w:tabs>
        <w:spacing w:line="360" w:lineRule="auto"/>
        <w:rPr>
          <w:rFonts w:asciiTheme="minorBidi" w:hAnsiTheme="minorBidi"/>
          <w:sz w:val="22"/>
        </w:rPr>
      </w:pPr>
      <w:r w:rsidRPr="00286433">
        <w:rPr>
          <w:rFonts w:asciiTheme="minorBidi" w:hAnsiTheme="minorBidi"/>
          <w:sz w:val="22"/>
        </w:rPr>
        <w:t xml:space="preserve">Cyberbullying and online harassment are other significant concerns. </w:t>
      </w:r>
      <w:r w:rsidR="00586D70" w:rsidRPr="00586D70">
        <w:rPr>
          <w:rFonts w:asciiTheme="minorBidi" w:hAnsiTheme="minorBidi"/>
          <w:sz w:val="22"/>
        </w:rPr>
        <w:t>Khalaf et al. (2019)</w:t>
      </w:r>
      <w:r w:rsidRPr="00286433">
        <w:rPr>
          <w:rFonts w:asciiTheme="minorBidi" w:hAnsiTheme="minorBidi"/>
          <w:sz w:val="22"/>
        </w:rPr>
        <w:t xml:space="preserve"> report that a substantial proportion of young social media users experience harmful messages or exclusion, leading to stress, fear, and social withdrawal. Additionally, excessive social media use can disrupt sleep patterns, reduce physical activity, and increase the risk of depression, as adolescents may spend hours scrolling late at night or engaging in passive consumption of content</w:t>
      </w:r>
      <w:r w:rsidR="00586D70">
        <w:rPr>
          <w:rFonts w:asciiTheme="minorBidi" w:hAnsiTheme="minorBidi"/>
          <w:sz w:val="22"/>
        </w:rPr>
        <w:t xml:space="preserve">. </w:t>
      </w:r>
    </w:p>
    <w:p w14:paraId="420267C2" w14:textId="77777777" w:rsidR="00286433" w:rsidRPr="00286433" w:rsidRDefault="00286433" w:rsidP="00586D70">
      <w:pPr>
        <w:tabs>
          <w:tab w:val="left" w:pos="6540"/>
        </w:tabs>
        <w:spacing w:line="360" w:lineRule="auto"/>
        <w:rPr>
          <w:rFonts w:asciiTheme="minorBidi" w:hAnsiTheme="minorBidi"/>
          <w:sz w:val="22"/>
        </w:rPr>
      </w:pPr>
      <w:r w:rsidRPr="00286433">
        <w:rPr>
          <w:rFonts w:asciiTheme="minorBidi" w:hAnsiTheme="minorBidi"/>
          <w:sz w:val="22"/>
        </w:rPr>
        <w:t>These negative outcomes highlight the importance of understanding the context and patterns of social media use, as not all engagement is equally harmful.</w:t>
      </w:r>
    </w:p>
    <w:p w14:paraId="21157B59" w14:textId="77777777" w:rsidR="00286433" w:rsidRDefault="00286433" w:rsidP="00586D70">
      <w:pPr>
        <w:tabs>
          <w:tab w:val="left" w:pos="6540"/>
        </w:tabs>
        <w:spacing w:line="360" w:lineRule="auto"/>
        <w:rPr>
          <w:rFonts w:asciiTheme="minorBidi" w:hAnsiTheme="minorBidi"/>
          <w:sz w:val="22"/>
        </w:rPr>
      </w:pPr>
    </w:p>
    <w:p w14:paraId="7AB90D79" w14:textId="7F8527C8" w:rsidR="003E0F7E" w:rsidRPr="009550AC" w:rsidRDefault="003E0F7E" w:rsidP="00586D70">
      <w:pPr>
        <w:pStyle w:val="Heading2"/>
      </w:pPr>
      <w:bookmarkStart w:id="10" w:name="_Toc226648132"/>
      <w:r w:rsidRPr="009550AC">
        <w:t>Theme 2</w:t>
      </w:r>
      <w:r w:rsidR="009550AC" w:rsidRPr="009550AC">
        <w:t xml:space="preserve">: Positive impacts of social media </w:t>
      </w:r>
      <w:r w:rsidR="009550AC">
        <w:t>on mental health</w:t>
      </w:r>
      <w:bookmarkEnd w:id="10"/>
    </w:p>
    <w:p w14:paraId="70A47135" w14:textId="15827F6D" w:rsidR="009550AC" w:rsidRDefault="009550AC" w:rsidP="00586D70">
      <w:pPr>
        <w:tabs>
          <w:tab w:val="left" w:pos="6540"/>
        </w:tabs>
        <w:spacing w:line="360" w:lineRule="auto"/>
        <w:rPr>
          <w:rFonts w:asciiTheme="minorBidi" w:hAnsiTheme="minorBidi"/>
          <w:sz w:val="22"/>
        </w:rPr>
      </w:pPr>
      <w:r w:rsidRPr="009550AC">
        <w:rPr>
          <w:rFonts w:asciiTheme="minorBidi" w:hAnsiTheme="minorBidi"/>
          <w:sz w:val="22"/>
        </w:rPr>
        <w:t>Despite the negative effects, social media also provides several benefits. It offers opportunities for social connection, especially for individuals who may feel isolated in real life. Young people can communicate with peers, share experiences, and build supportive communities.</w:t>
      </w:r>
    </w:p>
    <w:p w14:paraId="0E30B108" w14:textId="677B5842" w:rsidR="00286433" w:rsidRPr="00286433" w:rsidRDefault="00286433" w:rsidP="00586D70">
      <w:pPr>
        <w:tabs>
          <w:tab w:val="left" w:pos="6540"/>
        </w:tabs>
        <w:spacing w:line="360" w:lineRule="auto"/>
        <w:rPr>
          <w:rFonts w:asciiTheme="minorBidi" w:hAnsiTheme="minorBidi"/>
          <w:sz w:val="22"/>
        </w:rPr>
      </w:pPr>
      <w:r>
        <w:rPr>
          <w:rFonts w:asciiTheme="minorBidi" w:hAnsiTheme="minorBidi"/>
          <w:sz w:val="22"/>
        </w:rPr>
        <w:lastRenderedPageBreak/>
        <w:t>S</w:t>
      </w:r>
      <w:r w:rsidRPr="00286433">
        <w:rPr>
          <w:rFonts w:asciiTheme="minorBidi" w:hAnsiTheme="minorBidi"/>
          <w:sz w:val="22"/>
        </w:rPr>
        <w:t>ocial media offers significant benefits for young people’s mental health in the UK. Platforms can provide social connection, enabling adolescents to maintain friendships, communicate with peers, and participate in supportive communities, even when face-to-face interaction is limited. Studies show that online support networks can reduce feelings of isolation and promote emotional resilience</w:t>
      </w:r>
      <w:r w:rsidR="007F2575">
        <w:rPr>
          <w:rFonts w:asciiTheme="minorBidi" w:hAnsiTheme="minorBidi"/>
          <w:sz w:val="22"/>
        </w:rPr>
        <w:t>.</w:t>
      </w:r>
    </w:p>
    <w:p w14:paraId="7D044510" w14:textId="6919002E" w:rsidR="00286433" w:rsidRPr="00286433" w:rsidRDefault="00286433" w:rsidP="00586D70">
      <w:pPr>
        <w:tabs>
          <w:tab w:val="left" w:pos="6540"/>
        </w:tabs>
        <w:spacing w:line="360" w:lineRule="auto"/>
        <w:rPr>
          <w:rFonts w:asciiTheme="minorBidi" w:hAnsiTheme="minorBidi"/>
          <w:sz w:val="22"/>
        </w:rPr>
      </w:pPr>
      <w:r w:rsidRPr="00286433">
        <w:rPr>
          <w:rFonts w:asciiTheme="minorBidi" w:hAnsiTheme="minorBidi"/>
          <w:sz w:val="22"/>
        </w:rPr>
        <w:t xml:space="preserve">Social media also allows self-expression and creativity, giving young people spaces to share art, music, personal experiences, and opinions. This can foster a sense of identity, belonging, and confidence. Educational content and campaigns related to mental health are widely shared on platforms, increasing awareness, reducing stigma, and encouraging help-seeking behaviour among young people </w:t>
      </w:r>
      <w:r w:rsidR="007F2575">
        <w:rPr>
          <w:rFonts w:asciiTheme="minorBidi" w:hAnsiTheme="minorBidi"/>
          <w:sz w:val="22"/>
        </w:rPr>
        <w:t>(</w:t>
      </w:r>
      <w:r w:rsidR="007F2575" w:rsidRPr="007F2575">
        <w:rPr>
          <w:rFonts w:asciiTheme="minorBidi" w:hAnsiTheme="minorBidi"/>
          <w:sz w:val="22"/>
        </w:rPr>
        <w:t>Boer et al 2021)</w:t>
      </w:r>
      <w:r w:rsidR="007F2575">
        <w:rPr>
          <w:rFonts w:asciiTheme="minorBidi" w:hAnsiTheme="minorBidi"/>
          <w:sz w:val="22"/>
        </w:rPr>
        <w:t>.</w:t>
      </w:r>
    </w:p>
    <w:p w14:paraId="738DE600" w14:textId="01F5BE96" w:rsidR="00286433" w:rsidRPr="009550AC" w:rsidRDefault="00286433" w:rsidP="00586D70">
      <w:pPr>
        <w:tabs>
          <w:tab w:val="left" w:pos="6540"/>
        </w:tabs>
        <w:spacing w:line="360" w:lineRule="auto"/>
        <w:rPr>
          <w:rFonts w:asciiTheme="minorBidi" w:hAnsiTheme="minorBidi"/>
          <w:sz w:val="22"/>
        </w:rPr>
      </w:pPr>
      <w:r w:rsidRPr="00286433">
        <w:rPr>
          <w:rFonts w:asciiTheme="minorBidi" w:hAnsiTheme="minorBidi"/>
          <w:sz w:val="22"/>
        </w:rPr>
        <w:t>Additionally, exposure to positive communities and peer encouragement can promote wellbeing and coping skills, especially for adolescents facing social or emotional challenges offline. These benefits illustrate that social media is not inherently harmful but can support mental health when used purposefully and safely.</w:t>
      </w:r>
    </w:p>
    <w:p w14:paraId="0E341187" w14:textId="2C92510D" w:rsidR="003E0F7E" w:rsidRPr="00CD33A8" w:rsidRDefault="009550AC" w:rsidP="00586D70">
      <w:pPr>
        <w:tabs>
          <w:tab w:val="left" w:pos="6540"/>
        </w:tabs>
        <w:spacing w:line="360" w:lineRule="auto"/>
        <w:rPr>
          <w:rFonts w:asciiTheme="minorBidi" w:hAnsiTheme="minorBidi"/>
          <w:sz w:val="22"/>
        </w:rPr>
      </w:pPr>
      <w:r w:rsidRPr="009550AC">
        <w:rPr>
          <w:rFonts w:asciiTheme="minorBidi" w:hAnsiTheme="minorBidi"/>
          <w:sz w:val="22"/>
        </w:rPr>
        <w:t>Furthermore, social media platforms can increase awareness of mental health issues and provide access to helpful resources and support networks. Some users report feeling more comfortable discussing their mental health online than in face-to-face settings.</w:t>
      </w:r>
    </w:p>
    <w:p w14:paraId="5C43254D" w14:textId="209882EA" w:rsidR="00B87E75" w:rsidRPr="00CD33A8" w:rsidRDefault="004A736E" w:rsidP="00586D70">
      <w:pPr>
        <w:pStyle w:val="Heading1"/>
      </w:pPr>
      <w:bookmarkStart w:id="11" w:name="_Toc226648133"/>
      <w:r w:rsidRPr="00CD33A8">
        <w:t>5</w:t>
      </w:r>
      <w:r w:rsidR="00B87E75" w:rsidRPr="00CD33A8">
        <w:t>. Discussion</w:t>
      </w:r>
      <w:bookmarkEnd w:id="11"/>
    </w:p>
    <w:p w14:paraId="17F7578A" w14:textId="171351E5" w:rsidR="00E82C20" w:rsidRPr="00E82C20" w:rsidRDefault="00E82C20" w:rsidP="00586D70">
      <w:pPr>
        <w:tabs>
          <w:tab w:val="left" w:pos="6540"/>
        </w:tabs>
        <w:spacing w:line="360" w:lineRule="auto"/>
        <w:rPr>
          <w:rFonts w:asciiTheme="minorBidi" w:hAnsiTheme="minorBidi"/>
          <w:sz w:val="22"/>
        </w:rPr>
      </w:pPr>
      <w:r w:rsidRPr="00E82C20">
        <w:rPr>
          <w:rFonts w:asciiTheme="minorBidi" w:hAnsiTheme="minorBidi"/>
          <w:sz w:val="22"/>
        </w:rPr>
        <w:t>The findings of this scoping review highlight the complex relationship between social media use and mental health among young people in the UK. While there is clear evidence of negative impacts, particularly in relation to anxiety, depression and self-esteem, there are also notable benefits.</w:t>
      </w:r>
    </w:p>
    <w:p w14:paraId="402CDD70" w14:textId="740FA3FF" w:rsidR="00E82C20" w:rsidRPr="00E82C20" w:rsidRDefault="00E82C20" w:rsidP="00586D70">
      <w:pPr>
        <w:tabs>
          <w:tab w:val="left" w:pos="6540"/>
        </w:tabs>
        <w:spacing w:line="360" w:lineRule="auto"/>
        <w:rPr>
          <w:rFonts w:asciiTheme="minorBidi" w:hAnsiTheme="minorBidi"/>
          <w:sz w:val="22"/>
        </w:rPr>
      </w:pPr>
      <w:r w:rsidRPr="00E82C20">
        <w:rPr>
          <w:rFonts w:asciiTheme="minorBidi" w:hAnsiTheme="minorBidi"/>
          <w:sz w:val="22"/>
        </w:rPr>
        <w:t>According to Keles, McCrae and Grealish (2020), the negative effects are often associated with excessive use and exposure to harmful content. This suggests that it is not social media itself that is problematic, but rather how it is used. Similarly, Odgers and Jensen (2020) argue that moderate and purposeful use may have neutral or even positive effects.</w:t>
      </w:r>
    </w:p>
    <w:p w14:paraId="41AF3C11" w14:textId="4DF967CB" w:rsidR="00E82C20" w:rsidRPr="00E82C20" w:rsidRDefault="00E82C20" w:rsidP="00586D70">
      <w:pPr>
        <w:tabs>
          <w:tab w:val="left" w:pos="6540"/>
        </w:tabs>
        <w:spacing w:line="360" w:lineRule="auto"/>
        <w:rPr>
          <w:rFonts w:asciiTheme="minorBidi" w:hAnsiTheme="minorBidi"/>
          <w:sz w:val="22"/>
        </w:rPr>
      </w:pPr>
      <w:r w:rsidRPr="00E82C20">
        <w:rPr>
          <w:rFonts w:asciiTheme="minorBidi" w:hAnsiTheme="minorBidi"/>
          <w:sz w:val="22"/>
        </w:rPr>
        <w:t>The presence of both positive and negative outcomes indicates that social media is a multifaceted tool. For example, while it may contribute to social comparison and low self-esteem, it can also provide support and connection. This dual nature makes it important for policymakers and practitioners to adopt a balanced approach.</w:t>
      </w:r>
    </w:p>
    <w:p w14:paraId="6E9D35C5" w14:textId="49C233FF" w:rsidR="00E82C20" w:rsidRPr="00E82C20" w:rsidRDefault="00E82C20" w:rsidP="00586D70">
      <w:pPr>
        <w:tabs>
          <w:tab w:val="left" w:pos="6540"/>
        </w:tabs>
        <w:spacing w:line="360" w:lineRule="auto"/>
        <w:rPr>
          <w:rFonts w:asciiTheme="minorBidi" w:hAnsiTheme="minorBidi"/>
          <w:sz w:val="22"/>
        </w:rPr>
      </w:pPr>
      <w:r w:rsidRPr="00E82C20">
        <w:rPr>
          <w:rFonts w:asciiTheme="minorBidi" w:hAnsiTheme="minorBidi"/>
          <w:sz w:val="22"/>
        </w:rPr>
        <w:t xml:space="preserve">In the UK context, there is increasing recognition of the need to promote digital wellbeing. Schools, healthcare professionals and policymakers all have a role to play in educating young people about responsible social media use. According to the Royal Society for Public </w:t>
      </w:r>
      <w:r w:rsidRPr="00E82C20">
        <w:rPr>
          <w:rFonts w:asciiTheme="minorBidi" w:hAnsiTheme="minorBidi"/>
          <w:sz w:val="22"/>
        </w:rPr>
        <w:lastRenderedPageBreak/>
        <w:t>Health (2017), interventions such as digital literacy programmes and online safety education may help mitigate risks.</w:t>
      </w:r>
    </w:p>
    <w:p w14:paraId="2024B4A3" w14:textId="77777777" w:rsidR="00E82C20" w:rsidRPr="00E82C20" w:rsidRDefault="00E82C20" w:rsidP="00586D70">
      <w:pPr>
        <w:tabs>
          <w:tab w:val="left" w:pos="6540"/>
        </w:tabs>
        <w:spacing w:line="360" w:lineRule="auto"/>
        <w:rPr>
          <w:rFonts w:asciiTheme="minorBidi" w:hAnsiTheme="minorBidi"/>
          <w:sz w:val="22"/>
        </w:rPr>
      </w:pPr>
      <w:r w:rsidRPr="00E82C20">
        <w:rPr>
          <w:rFonts w:asciiTheme="minorBidi" w:hAnsiTheme="minorBidi"/>
          <w:sz w:val="22"/>
        </w:rPr>
        <w:t>However, there are limitations within the existing research. Many studies rely on self-reported data, which may be subject to bias. Additionally, there is a lack of longitudinal research examining long-term effects. Future studies should aim to address these gaps and provide more robust evidence.</w:t>
      </w:r>
    </w:p>
    <w:p w14:paraId="4B10BFD0" w14:textId="77777777" w:rsidR="008A0AB0" w:rsidRPr="008A0AB0" w:rsidRDefault="001D7C03" w:rsidP="00586D70">
      <w:pPr>
        <w:tabs>
          <w:tab w:val="left" w:pos="6540"/>
        </w:tabs>
        <w:spacing w:line="360" w:lineRule="auto"/>
        <w:rPr>
          <w:rFonts w:asciiTheme="minorBidi" w:hAnsiTheme="minorBidi"/>
          <w:b/>
          <w:bCs/>
          <w:sz w:val="22"/>
        </w:rPr>
      </w:pPr>
      <w:r w:rsidRPr="008A0AB0">
        <w:rPr>
          <w:rFonts w:asciiTheme="minorBidi" w:hAnsiTheme="minorBidi"/>
          <w:b/>
          <w:bCs/>
          <w:sz w:val="22"/>
        </w:rPr>
        <w:t>Importance of the findings</w:t>
      </w:r>
      <w:r w:rsidR="003E4ECF" w:rsidRPr="008A0AB0">
        <w:rPr>
          <w:rFonts w:asciiTheme="minorBidi" w:hAnsiTheme="minorBidi"/>
          <w:b/>
          <w:bCs/>
          <w:sz w:val="22"/>
        </w:rPr>
        <w:t xml:space="preserve"> for health and social care</w:t>
      </w:r>
    </w:p>
    <w:p w14:paraId="3AA9600A" w14:textId="0AB72290" w:rsidR="008A0AB0" w:rsidRPr="008A0AB0" w:rsidRDefault="008A0AB0" w:rsidP="00586D70">
      <w:pPr>
        <w:tabs>
          <w:tab w:val="left" w:pos="6540"/>
        </w:tabs>
        <w:spacing w:line="360" w:lineRule="auto"/>
        <w:rPr>
          <w:rFonts w:asciiTheme="minorBidi" w:hAnsiTheme="minorBidi"/>
          <w:sz w:val="22"/>
        </w:rPr>
      </w:pPr>
      <w:r w:rsidRPr="008A0AB0">
        <w:rPr>
          <w:rFonts w:asciiTheme="minorBidi" w:hAnsiTheme="minorBidi"/>
          <w:sz w:val="22"/>
        </w:rPr>
        <w:t>The findings of this study are highly relevant to health and social care practice in the UK, as they provide insight into how social media use can affect the mental health of younger populations. Understanding the link between excessive social media engagement and increased risks of anxiety, depression, and low self-esteem allows health professionals, social workers, and educators to develop targeted interventions and support strategies. These insights can be used to design educational programs in schools and community settings that promote safe, balanced, and healthy use of digital platforms. Early identification of young people who are vulnerable to the negative effects of social media is particularly important, enabling timely support and referral to appropriate services.</w:t>
      </w:r>
    </w:p>
    <w:p w14:paraId="48DA4B96" w14:textId="77777777" w:rsidR="009350E5" w:rsidRDefault="008A0AB0" w:rsidP="00586D70">
      <w:pPr>
        <w:tabs>
          <w:tab w:val="left" w:pos="6540"/>
        </w:tabs>
        <w:spacing w:line="360" w:lineRule="auto"/>
        <w:rPr>
          <w:rFonts w:asciiTheme="minorBidi" w:hAnsiTheme="minorBidi"/>
          <w:sz w:val="22"/>
        </w:rPr>
      </w:pPr>
      <w:r w:rsidRPr="008A0AB0">
        <w:rPr>
          <w:rFonts w:asciiTheme="minorBidi" w:hAnsiTheme="minorBidi"/>
          <w:sz w:val="22"/>
        </w:rPr>
        <w:t>The findings also have implications for safeguarding practices under the Children Act 1989 and 2004, which place the welfare and protection of children at the centre of social care responsibilities. By highlighting potential risks associated with social media use, this research informs policies and guidance aimed at ensuring children’s emotional and psychological well-being.</w:t>
      </w:r>
    </w:p>
    <w:p w14:paraId="0ED62A7D" w14:textId="7992846B" w:rsidR="008A0AB0" w:rsidRPr="008A0AB0" w:rsidRDefault="008A0AB0" w:rsidP="00586D70">
      <w:pPr>
        <w:tabs>
          <w:tab w:val="left" w:pos="6540"/>
        </w:tabs>
        <w:spacing w:line="360" w:lineRule="auto"/>
        <w:rPr>
          <w:rFonts w:asciiTheme="minorBidi" w:hAnsiTheme="minorBidi"/>
          <w:sz w:val="22"/>
        </w:rPr>
      </w:pPr>
      <w:r w:rsidRPr="008A0AB0">
        <w:rPr>
          <w:rFonts w:asciiTheme="minorBidi" w:hAnsiTheme="minorBidi"/>
          <w:sz w:val="22"/>
        </w:rPr>
        <w:t>Social care professionals can use these insights to advise parents and caregivers, create awareness campaigns, and implement preventative strategies to reduce the impact of cyberbullying, social comparison, and online stressors. Ultimately, the study contributes to enhancing mental health services and social support mechanisms that help younger people navigate the digital world safely while promoting resilience and positive well-being.</w:t>
      </w:r>
    </w:p>
    <w:p w14:paraId="07474FD3" w14:textId="4928C27E" w:rsidR="00B87E75" w:rsidRPr="00CD33A8" w:rsidRDefault="00B87E75" w:rsidP="00586D70">
      <w:pPr>
        <w:tabs>
          <w:tab w:val="left" w:pos="6540"/>
        </w:tabs>
        <w:spacing w:line="360" w:lineRule="auto"/>
        <w:rPr>
          <w:rFonts w:asciiTheme="minorBidi" w:hAnsiTheme="minorBidi"/>
          <w:sz w:val="22"/>
        </w:rPr>
      </w:pPr>
    </w:p>
    <w:p w14:paraId="596135D9" w14:textId="6C9A27CD" w:rsidR="001D7C03" w:rsidRDefault="003E4ECF" w:rsidP="00586D70">
      <w:pPr>
        <w:tabs>
          <w:tab w:val="left" w:pos="6540"/>
        </w:tabs>
        <w:spacing w:line="360" w:lineRule="auto"/>
        <w:rPr>
          <w:rFonts w:asciiTheme="minorBidi" w:hAnsiTheme="minorBidi"/>
          <w:b/>
          <w:bCs/>
          <w:sz w:val="22"/>
        </w:rPr>
      </w:pPr>
      <w:r w:rsidRPr="008A0AB0">
        <w:rPr>
          <w:rFonts w:asciiTheme="minorBidi" w:hAnsiTheme="minorBidi"/>
          <w:b/>
          <w:bCs/>
          <w:sz w:val="22"/>
        </w:rPr>
        <w:t xml:space="preserve">Limitations of </w:t>
      </w:r>
      <w:r w:rsidR="008A0AB0" w:rsidRPr="008A0AB0">
        <w:rPr>
          <w:rFonts w:asciiTheme="minorBidi" w:hAnsiTheme="minorBidi"/>
          <w:b/>
          <w:bCs/>
          <w:sz w:val="22"/>
        </w:rPr>
        <w:t>the</w:t>
      </w:r>
      <w:r w:rsidRPr="008A0AB0">
        <w:rPr>
          <w:rFonts w:asciiTheme="minorBidi" w:hAnsiTheme="minorBidi"/>
          <w:b/>
          <w:bCs/>
          <w:sz w:val="22"/>
        </w:rPr>
        <w:t xml:space="preserve"> research</w:t>
      </w:r>
    </w:p>
    <w:p w14:paraId="23184203" w14:textId="7E5ADC75" w:rsidR="008A0AB0" w:rsidRPr="008A0AB0" w:rsidRDefault="008A0AB0" w:rsidP="00586D70">
      <w:pPr>
        <w:tabs>
          <w:tab w:val="left" w:pos="6540"/>
        </w:tabs>
        <w:spacing w:line="360" w:lineRule="auto"/>
        <w:rPr>
          <w:rFonts w:asciiTheme="minorBidi" w:hAnsiTheme="minorBidi"/>
          <w:sz w:val="22"/>
        </w:rPr>
      </w:pPr>
      <w:r w:rsidRPr="008A0AB0">
        <w:rPr>
          <w:rFonts w:asciiTheme="minorBidi" w:hAnsiTheme="minorBidi"/>
          <w:sz w:val="22"/>
        </w:rPr>
        <w:t xml:space="preserve">This study has several limitations. The sample may not be fully representative of all young people in the UK, limiting the generalizability of the findings across different regions, socio-economic groups, or age ranges. The use of self-reported data on social media habits and mental health experiences introduces potential bias, as participants may overestimate or underestimate their usage or the severity of their mental health symptoms. The study’s </w:t>
      </w:r>
      <w:r w:rsidRPr="008A0AB0">
        <w:rPr>
          <w:rFonts w:asciiTheme="minorBidi" w:hAnsiTheme="minorBidi"/>
          <w:sz w:val="22"/>
        </w:rPr>
        <w:lastRenderedPageBreak/>
        <w:t>design, if cross-sectional, restricts the ability to draw causal conclusions, meaning it cannot definitively determine that social media use causes mental health issues; other factors, such as family environment, peer relationships, or academic stress, may also contribute. Furthermore, social media platforms and trends evolve rapidly, which could affect the long-term applicability of the findings. Recognizing these limitations is important for contextualizing the results and guiding future research that may use larger, more diverse samples or longitudinal designs to better understand these complex relationships.</w:t>
      </w:r>
    </w:p>
    <w:p w14:paraId="682D1769" w14:textId="77777777" w:rsidR="003E4ECF" w:rsidRPr="008A0AB0" w:rsidRDefault="003E4ECF" w:rsidP="00586D70">
      <w:pPr>
        <w:tabs>
          <w:tab w:val="left" w:pos="6540"/>
        </w:tabs>
        <w:spacing w:line="360" w:lineRule="auto"/>
        <w:rPr>
          <w:rFonts w:asciiTheme="minorBidi" w:hAnsiTheme="minorBidi"/>
          <w:sz w:val="22"/>
        </w:rPr>
      </w:pPr>
    </w:p>
    <w:p w14:paraId="16FAF0EA" w14:textId="7047902D" w:rsidR="00B87E75" w:rsidRDefault="004A736E" w:rsidP="00586D70">
      <w:pPr>
        <w:pStyle w:val="Heading1"/>
      </w:pPr>
      <w:bookmarkStart w:id="12" w:name="_Toc226648134"/>
      <w:r w:rsidRPr="00CD33A8">
        <w:t>6</w:t>
      </w:r>
      <w:r w:rsidR="00B87E75" w:rsidRPr="00CD33A8">
        <w:t>. Conclusion</w:t>
      </w:r>
      <w:r w:rsidR="00CD33A8">
        <w:t xml:space="preserve"> and Recommendations</w:t>
      </w:r>
      <w:bookmarkEnd w:id="12"/>
    </w:p>
    <w:p w14:paraId="632F4869" w14:textId="77777777" w:rsidR="00E82C20" w:rsidRPr="00E82C20" w:rsidRDefault="00E82C20" w:rsidP="00586D70">
      <w:pPr>
        <w:spacing w:line="360" w:lineRule="auto"/>
      </w:pPr>
    </w:p>
    <w:p w14:paraId="0A61B60E" w14:textId="6191F008" w:rsidR="00CD33A8" w:rsidRDefault="00CD33A8" w:rsidP="00586D70">
      <w:pPr>
        <w:tabs>
          <w:tab w:val="left" w:pos="6540"/>
        </w:tabs>
        <w:spacing w:line="360" w:lineRule="auto"/>
        <w:rPr>
          <w:rFonts w:asciiTheme="minorBidi" w:hAnsiTheme="minorBidi"/>
          <w:sz w:val="22"/>
        </w:rPr>
      </w:pPr>
      <w:r w:rsidRPr="00E82C20">
        <w:rPr>
          <w:rFonts w:asciiTheme="minorBidi" w:hAnsiTheme="minorBidi"/>
          <w:b/>
          <w:bCs/>
          <w:sz w:val="22"/>
        </w:rPr>
        <w:t xml:space="preserve">Summary </w:t>
      </w:r>
      <w:r w:rsidRPr="00CD33A8">
        <w:rPr>
          <w:rFonts w:asciiTheme="minorBidi" w:hAnsiTheme="minorBidi"/>
          <w:sz w:val="22"/>
        </w:rPr>
        <w:t>of the main points of the research</w:t>
      </w:r>
    </w:p>
    <w:p w14:paraId="3774F9E3" w14:textId="4A5F2EB2" w:rsidR="00E82C20" w:rsidRPr="00E82C20" w:rsidRDefault="00E82C20" w:rsidP="00586D70">
      <w:pPr>
        <w:tabs>
          <w:tab w:val="left" w:pos="6540"/>
        </w:tabs>
        <w:spacing w:line="360" w:lineRule="auto"/>
        <w:rPr>
          <w:rFonts w:asciiTheme="minorBidi" w:hAnsiTheme="minorBidi"/>
          <w:sz w:val="22"/>
        </w:rPr>
      </w:pPr>
      <w:r w:rsidRPr="00E82C20">
        <w:rPr>
          <w:rFonts w:asciiTheme="minorBidi" w:hAnsiTheme="minorBidi"/>
          <w:sz w:val="22"/>
        </w:rPr>
        <w:t>In conclusion, this scoping review demonstrates that social media has both positive and negative impacts on young people’s mental health in the UK. While it can contribute to anxiety, depression and low self-esteem, it also offers opportunities for social support and mental health awareness.</w:t>
      </w:r>
    </w:p>
    <w:p w14:paraId="17A60C2C" w14:textId="0D74AD46" w:rsidR="00E82C20" w:rsidRPr="00CD33A8" w:rsidRDefault="00E82C20" w:rsidP="00586D70">
      <w:pPr>
        <w:tabs>
          <w:tab w:val="left" w:pos="6540"/>
        </w:tabs>
        <w:spacing w:line="360" w:lineRule="auto"/>
        <w:rPr>
          <w:rFonts w:asciiTheme="minorBidi" w:hAnsiTheme="minorBidi"/>
          <w:sz w:val="22"/>
        </w:rPr>
      </w:pPr>
      <w:r w:rsidRPr="00E82C20">
        <w:rPr>
          <w:rFonts w:asciiTheme="minorBidi" w:hAnsiTheme="minorBidi"/>
          <w:sz w:val="22"/>
        </w:rPr>
        <w:t>The findings suggest that the effects of social media are influenced by patterns of use, content exposure and individual vulnerability. Therefore, a balanced and informed approach is essential.</w:t>
      </w:r>
    </w:p>
    <w:p w14:paraId="6DBC958B" w14:textId="36B23E8B" w:rsidR="00CD33A8" w:rsidRPr="00CD33A8" w:rsidRDefault="00CD33A8" w:rsidP="00586D70">
      <w:pPr>
        <w:tabs>
          <w:tab w:val="left" w:pos="6540"/>
        </w:tabs>
        <w:spacing w:line="360" w:lineRule="auto"/>
        <w:rPr>
          <w:rFonts w:asciiTheme="minorBidi" w:hAnsiTheme="minorBidi"/>
          <w:sz w:val="22"/>
        </w:rPr>
      </w:pPr>
      <w:r w:rsidRPr="00E82C20">
        <w:rPr>
          <w:rFonts w:asciiTheme="minorBidi" w:hAnsiTheme="minorBidi"/>
          <w:b/>
          <w:bCs/>
          <w:sz w:val="22"/>
        </w:rPr>
        <w:t>Recommendations</w:t>
      </w:r>
      <w:r w:rsidRPr="00CD33A8">
        <w:rPr>
          <w:rFonts w:asciiTheme="minorBidi" w:hAnsiTheme="minorBidi"/>
          <w:sz w:val="22"/>
        </w:rPr>
        <w:t xml:space="preserve"> for future policy and health and social care practice</w:t>
      </w:r>
      <w:r>
        <w:rPr>
          <w:rFonts w:asciiTheme="minorBidi" w:hAnsiTheme="minorBidi"/>
          <w:sz w:val="22"/>
        </w:rPr>
        <w:t>.</w:t>
      </w:r>
    </w:p>
    <w:p w14:paraId="45EE2B3C" w14:textId="77777777" w:rsidR="00E82C20" w:rsidRPr="00E82C20" w:rsidRDefault="00E82C20" w:rsidP="00586D70">
      <w:pPr>
        <w:numPr>
          <w:ilvl w:val="0"/>
          <w:numId w:val="2"/>
        </w:numPr>
        <w:tabs>
          <w:tab w:val="left" w:pos="6540"/>
        </w:tabs>
        <w:spacing w:line="360" w:lineRule="auto"/>
        <w:rPr>
          <w:rFonts w:asciiTheme="minorBidi" w:hAnsiTheme="minorBidi"/>
          <w:sz w:val="22"/>
        </w:rPr>
      </w:pPr>
      <w:r w:rsidRPr="00E82C20">
        <w:rPr>
          <w:rFonts w:asciiTheme="minorBidi" w:hAnsiTheme="minorBidi"/>
          <w:sz w:val="22"/>
        </w:rPr>
        <w:t>For practice:</w:t>
      </w:r>
    </w:p>
    <w:p w14:paraId="5CFD75F6" w14:textId="77777777" w:rsidR="00E82C20" w:rsidRPr="00E82C20" w:rsidRDefault="00E82C20" w:rsidP="00586D70">
      <w:pPr>
        <w:tabs>
          <w:tab w:val="left" w:pos="6540"/>
        </w:tabs>
        <w:spacing w:line="360" w:lineRule="auto"/>
        <w:rPr>
          <w:rFonts w:asciiTheme="minorBidi" w:hAnsiTheme="minorBidi"/>
          <w:sz w:val="22"/>
        </w:rPr>
      </w:pPr>
      <w:r w:rsidRPr="00E82C20">
        <w:rPr>
          <w:rFonts w:asciiTheme="minorBidi" w:hAnsiTheme="minorBidi"/>
          <w:sz w:val="22"/>
        </w:rPr>
        <w:t>Healthcare professionals should consider social media use when assessing young people’s mental health.</w:t>
      </w:r>
    </w:p>
    <w:p w14:paraId="02A33E0E" w14:textId="77777777" w:rsidR="00E82C20" w:rsidRPr="00E82C20" w:rsidRDefault="00E82C20" w:rsidP="00586D70">
      <w:pPr>
        <w:numPr>
          <w:ilvl w:val="0"/>
          <w:numId w:val="2"/>
        </w:numPr>
        <w:tabs>
          <w:tab w:val="left" w:pos="6540"/>
        </w:tabs>
        <w:spacing w:line="360" w:lineRule="auto"/>
        <w:rPr>
          <w:rFonts w:asciiTheme="minorBidi" w:hAnsiTheme="minorBidi"/>
          <w:sz w:val="22"/>
        </w:rPr>
      </w:pPr>
      <w:r w:rsidRPr="00E82C20">
        <w:rPr>
          <w:rFonts w:asciiTheme="minorBidi" w:hAnsiTheme="minorBidi"/>
          <w:sz w:val="22"/>
        </w:rPr>
        <w:t>For policy:</w:t>
      </w:r>
    </w:p>
    <w:p w14:paraId="4B9050D7" w14:textId="77777777" w:rsidR="00E82C20" w:rsidRPr="00E82C20" w:rsidRDefault="00E82C20" w:rsidP="00586D70">
      <w:pPr>
        <w:tabs>
          <w:tab w:val="left" w:pos="6540"/>
        </w:tabs>
        <w:spacing w:line="360" w:lineRule="auto"/>
        <w:rPr>
          <w:rFonts w:asciiTheme="minorBidi" w:hAnsiTheme="minorBidi"/>
          <w:sz w:val="22"/>
        </w:rPr>
      </w:pPr>
      <w:r w:rsidRPr="00E82C20">
        <w:rPr>
          <w:rFonts w:asciiTheme="minorBidi" w:hAnsiTheme="minorBidi"/>
          <w:sz w:val="22"/>
        </w:rPr>
        <w:t>Stronger regulations and digital wellbeing initiatives should be implemented to reduce online harms.</w:t>
      </w:r>
    </w:p>
    <w:p w14:paraId="7A7A12F5" w14:textId="77777777" w:rsidR="00E82C20" w:rsidRPr="00E82C20" w:rsidRDefault="00E82C20" w:rsidP="00586D70">
      <w:pPr>
        <w:numPr>
          <w:ilvl w:val="0"/>
          <w:numId w:val="2"/>
        </w:numPr>
        <w:tabs>
          <w:tab w:val="left" w:pos="6540"/>
        </w:tabs>
        <w:spacing w:line="360" w:lineRule="auto"/>
        <w:rPr>
          <w:rFonts w:asciiTheme="minorBidi" w:hAnsiTheme="minorBidi"/>
          <w:sz w:val="22"/>
        </w:rPr>
      </w:pPr>
      <w:r w:rsidRPr="00E82C20">
        <w:rPr>
          <w:rFonts w:asciiTheme="minorBidi" w:hAnsiTheme="minorBidi"/>
          <w:sz w:val="22"/>
        </w:rPr>
        <w:t>For education:</w:t>
      </w:r>
    </w:p>
    <w:p w14:paraId="38364374" w14:textId="77777777" w:rsidR="00E82C20" w:rsidRPr="00E82C20" w:rsidRDefault="00E82C20" w:rsidP="00586D70">
      <w:pPr>
        <w:tabs>
          <w:tab w:val="left" w:pos="6540"/>
        </w:tabs>
        <w:spacing w:line="360" w:lineRule="auto"/>
        <w:rPr>
          <w:rFonts w:asciiTheme="minorBidi" w:hAnsiTheme="minorBidi"/>
          <w:sz w:val="22"/>
        </w:rPr>
      </w:pPr>
      <w:r w:rsidRPr="00E82C20">
        <w:rPr>
          <w:rFonts w:asciiTheme="minorBidi" w:hAnsiTheme="minorBidi"/>
          <w:sz w:val="22"/>
        </w:rPr>
        <w:t>Schools should provide guidance on responsible and healthy social media use.</w:t>
      </w:r>
    </w:p>
    <w:p w14:paraId="14C69C20" w14:textId="77777777" w:rsidR="00E82C20" w:rsidRPr="00E82C20" w:rsidRDefault="00E82C20" w:rsidP="00586D70">
      <w:pPr>
        <w:numPr>
          <w:ilvl w:val="0"/>
          <w:numId w:val="2"/>
        </w:numPr>
        <w:tabs>
          <w:tab w:val="left" w:pos="6540"/>
        </w:tabs>
        <w:spacing w:line="360" w:lineRule="auto"/>
        <w:rPr>
          <w:rFonts w:asciiTheme="minorBidi" w:hAnsiTheme="minorBidi"/>
          <w:sz w:val="22"/>
        </w:rPr>
      </w:pPr>
      <w:r w:rsidRPr="00E82C20">
        <w:rPr>
          <w:rFonts w:asciiTheme="minorBidi" w:hAnsiTheme="minorBidi"/>
          <w:sz w:val="22"/>
        </w:rPr>
        <w:t>For future research:</w:t>
      </w:r>
    </w:p>
    <w:p w14:paraId="22602914" w14:textId="77777777" w:rsidR="00E82C20" w:rsidRPr="00E82C20" w:rsidRDefault="00E82C20" w:rsidP="00586D70">
      <w:pPr>
        <w:tabs>
          <w:tab w:val="left" w:pos="6540"/>
        </w:tabs>
        <w:spacing w:line="360" w:lineRule="auto"/>
        <w:rPr>
          <w:rFonts w:asciiTheme="minorBidi" w:hAnsiTheme="minorBidi"/>
          <w:sz w:val="22"/>
        </w:rPr>
      </w:pPr>
      <w:r w:rsidRPr="00E82C20">
        <w:rPr>
          <w:rFonts w:asciiTheme="minorBidi" w:hAnsiTheme="minorBidi"/>
          <w:sz w:val="22"/>
        </w:rPr>
        <w:t>More UK-based longitudinal studies are needed to understand long-term impacts.</w:t>
      </w:r>
    </w:p>
    <w:p w14:paraId="6812580D" w14:textId="47452A39" w:rsidR="0090040D" w:rsidRPr="00CD33A8" w:rsidRDefault="0090040D" w:rsidP="00586D70">
      <w:pPr>
        <w:tabs>
          <w:tab w:val="left" w:pos="6540"/>
        </w:tabs>
        <w:spacing w:line="360" w:lineRule="auto"/>
        <w:rPr>
          <w:rFonts w:asciiTheme="minorBidi" w:hAnsiTheme="minorBidi"/>
          <w:sz w:val="22"/>
        </w:rPr>
      </w:pPr>
    </w:p>
    <w:p w14:paraId="4371A9C5" w14:textId="7A8AB4F8" w:rsidR="00F66E1B" w:rsidRPr="00CD33A8" w:rsidRDefault="00F66E1B" w:rsidP="00586D70">
      <w:pPr>
        <w:tabs>
          <w:tab w:val="left" w:pos="6540"/>
        </w:tabs>
        <w:spacing w:line="360" w:lineRule="auto"/>
        <w:rPr>
          <w:rFonts w:asciiTheme="minorBidi" w:hAnsiTheme="minorBidi"/>
          <w:sz w:val="22"/>
        </w:rPr>
      </w:pPr>
    </w:p>
    <w:p w14:paraId="364D7618" w14:textId="54B8550D" w:rsidR="00F66E1B" w:rsidRPr="00CD33A8" w:rsidRDefault="00F66E1B" w:rsidP="00586D70">
      <w:pPr>
        <w:tabs>
          <w:tab w:val="left" w:pos="6540"/>
        </w:tabs>
        <w:spacing w:line="360" w:lineRule="auto"/>
        <w:rPr>
          <w:rFonts w:asciiTheme="minorBidi" w:hAnsiTheme="minorBidi"/>
          <w:sz w:val="22"/>
        </w:rPr>
      </w:pPr>
    </w:p>
    <w:p w14:paraId="2E01B28F" w14:textId="77777777" w:rsidR="00814A9E" w:rsidRPr="00CD33A8" w:rsidRDefault="00814A9E" w:rsidP="00586D70">
      <w:pPr>
        <w:tabs>
          <w:tab w:val="left" w:pos="6540"/>
        </w:tabs>
        <w:spacing w:line="360" w:lineRule="auto"/>
        <w:rPr>
          <w:rFonts w:asciiTheme="minorBidi" w:hAnsiTheme="minorBidi"/>
          <w:sz w:val="22"/>
        </w:rPr>
      </w:pPr>
    </w:p>
    <w:p w14:paraId="38B71D46" w14:textId="77777777" w:rsidR="00814A9E" w:rsidRPr="00CD33A8" w:rsidRDefault="00814A9E" w:rsidP="00586D70">
      <w:pPr>
        <w:tabs>
          <w:tab w:val="left" w:pos="6540"/>
        </w:tabs>
        <w:spacing w:line="360" w:lineRule="auto"/>
        <w:rPr>
          <w:rFonts w:asciiTheme="minorBidi" w:hAnsiTheme="minorBidi"/>
          <w:sz w:val="22"/>
        </w:rPr>
      </w:pPr>
    </w:p>
    <w:p w14:paraId="444BAD02" w14:textId="77777777" w:rsidR="00814A9E" w:rsidRPr="00CD33A8" w:rsidRDefault="00814A9E" w:rsidP="00586D70">
      <w:pPr>
        <w:tabs>
          <w:tab w:val="left" w:pos="6540"/>
        </w:tabs>
        <w:spacing w:line="360" w:lineRule="auto"/>
        <w:rPr>
          <w:rFonts w:asciiTheme="minorBidi" w:hAnsiTheme="minorBidi"/>
          <w:sz w:val="22"/>
        </w:rPr>
      </w:pPr>
    </w:p>
    <w:p w14:paraId="71022E41" w14:textId="77777777" w:rsidR="00814A9E" w:rsidRPr="00CD33A8" w:rsidRDefault="00814A9E" w:rsidP="00586D70">
      <w:pPr>
        <w:tabs>
          <w:tab w:val="left" w:pos="6540"/>
        </w:tabs>
        <w:spacing w:line="360" w:lineRule="auto"/>
        <w:rPr>
          <w:rFonts w:asciiTheme="minorBidi" w:hAnsiTheme="minorBidi"/>
          <w:sz w:val="22"/>
        </w:rPr>
      </w:pPr>
    </w:p>
    <w:p w14:paraId="3EA3C7DD" w14:textId="2C373198" w:rsidR="00F66E1B" w:rsidRPr="00CD33A8" w:rsidRDefault="00F66E1B" w:rsidP="00CD33A8">
      <w:pPr>
        <w:tabs>
          <w:tab w:val="left" w:pos="6540"/>
        </w:tabs>
        <w:spacing w:line="360" w:lineRule="auto"/>
        <w:rPr>
          <w:rFonts w:asciiTheme="minorBidi" w:hAnsiTheme="minorBidi"/>
          <w:sz w:val="22"/>
        </w:rPr>
      </w:pPr>
    </w:p>
    <w:p w14:paraId="5C76528F" w14:textId="77777777" w:rsidR="00F66E1B" w:rsidRPr="00CD33A8" w:rsidRDefault="00F66E1B" w:rsidP="00CD33A8">
      <w:pPr>
        <w:tabs>
          <w:tab w:val="left" w:pos="6540"/>
        </w:tabs>
        <w:spacing w:line="360" w:lineRule="auto"/>
        <w:rPr>
          <w:rFonts w:asciiTheme="minorBidi" w:hAnsiTheme="minorBidi"/>
          <w:sz w:val="22"/>
        </w:rPr>
      </w:pPr>
    </w:p>
    <w:p w14:paraId="18999130" w14:textId="77777777" w:rsidR="00CD33A8" w:rsidRDefault="00CD33A8">
      <w:pPr>
        <w:rPr>
          <w:rFonts w:asciiTheme="minorBidi" w:eastAsiaTheme="majorEastAsia" w:hAnsiTheme="minorBidi"/>
          <w:b/>
          <w:sz w:val="28"/>
        </w:rPr>
      </w:pPr>
      <w:r>
        <w:br w:type="page"/>
      </w:r>
    </w:p>
    <w:p w14:paraId="33F8F0BD" w14:textId="597FD84B" w:rsidR="00B87E75" w:rsidRPr="00CD33A8" w:rsidRDefault="00B87E75" w:rsidP="00586D70">
      <w:pPr>
        <w:pStyle w:val="Heading1"/>
      </w:pPr>
      <w:bookmarkStart w:id="13" w:name="_Toc226648135"/>
      <w:r w:rsidRPr="00CD33A8">
        <w:lastRenderedPageBreak/>
        <w:t>References</w:t>
      </w:r>
      <w:bookmarkEnd w:id="13"/>
    </w:p>
    <w:p w14:paraId="56A531C8" w14:textId="7F28CF68" w:rsidR="00E82C20" w:rsidRPr="00E82C20" w:rsidRDefault="00E82C20" w:rsidP="00E82C20">
      <w:pPr>
        <w:tabs>
          <w:tab w:val="left" w:pos="6540"/>
        </w:tabs>
        <w:spacing w:line="360" w:lineRule="auto"/>
        <w:rPr>
          <w:rFonts w:asciiTheme="minorBidi" w:hAnsiTheme="minorBidi"/>
          <w:sz w:val="22"/>
        </w:rPr>
      </w:pPr>
      <w:r w:rsidRPr="00E82C20">
        <w:rPr>
          <w:rFonts w:asciiTheme="minorBidi" w:hAnsiTheme="minorBidi"/>
          <w:sz w:val="22"/>
        </w:rPr>
        <w:t xml:space="preserve">Best, P., </w:t>
      </w:r>
      <w:proofErr w:type="spellStart"/>
      <w:r w:rsidRPr="00E82C20">
        <w:rPr>
          <w:rFonts w:asciiTheme="minorBidi" w:hAnsiTheme="minorBidi"/>
          <w:sz w:val="22"/>
        </w:rPr>
        <w:t>Manktelow</w:t>
      </w:r>
      <w:proofErr w:type="spellEnd"/>
      <w:r w:rsidRPr="00E82C20">
        <w:rPr>
          <w:rFonts w:asciiTheme="minorBidi" w:hAnsiTheme="minorBidi"/>
          <w:sz w:val="22"/>
        </w:rPr>
        <w:t>, R. and Taylor, B. (2014) Online communication, social media and adolescent wellbeing. Children and Youth Services Review.</w:t>
      </w:r>
    </w:p>
    <w:p w14:paraId="5FAC68F7" w14:textId="5BA9BBCB" w:rsidR="00E82C20" w:rsidRPr="00E82C20" w:rsidRDefault="00E82C20" w:rsidP="00E82C20">
      <w:pPr>
        <w:tabs>
          <w:tab w:val="left" w:pos="6540"/>
        </w:tabs>
        <w:spacing w:line="360" w:lineRule="auto"/>
        <w:rPr>
          <w:rFonts w:asciiTheme="minorBidi" w:hAnsiTheme="minorBidi"/>
          <w:sz w:val="22"/>
        </w:rPr>
      </w:pPr>
      <w:r w:rsidRPr="00E82C20">
        <w:rPr>
          <w:rFonts w:asciiTheme="minorBidi" w:hAnsiTheme="minorBidi"/>
          <w:sz w:val="22"/>
        </w:rPr>
        <w:t xml:space="preserve">Keles, B., McCrae, N. and Grealish, A. (2020) </w:t>
      </w:r>
      <w:proofErr w:type="gramStart"/>
      <w:r w:rsidRPr="00E82C20">
        <w:rPr>
          <w:rFonts w:asciiTheme="minorBidi" w:hAnsiTheme="minorBidi"/>
          <w:sz w:val="22"/>
        </w:rPr>
        <w:t>Social media</w:t>
      </w:r>
      <w:proofErr w:type="gramEnd"/>
      <w:r w:rsidRPr="00E82C20">
        <w:rPr>
          <w:rFonts w:asciiTheme="minorBidi" w:hAnsiTheme="minorBidi"/>
          <w:sz w:val="22"/>
        </w:rPr>
        <w:t xml:space="preserve"> and mental health in adolescents. International Journal of Adolescence and Youth.</w:t>
      </w:r>
    </w:p>
    <w:p w14:paraId="62B21E05" w14:textId="372379D9" w:rsidR="00E82C20" w:rsidRPr="00E82C20" w:rsidRDefault="00E82C20" w:rsidP="00E82C20">
      <w:pPr>
        <w:tabs>
          <w:tab w:val="left" w:pos="6540"/>
        </w:tabs>
        <w:spacing w:line="360" w:lineRule="auto"/>
        <w:rPr>
          <w:rFonts w:asciiTheme="minorBidi" w:hAnsiTheme="minorBidi"/>
          <w:sz w:val="22"/>
        </w:rPr>
      </w:pPr>
      <w:r w:rsidRPr="00E82C20">
        <w:rPr>
          <w:rFonts w:asciiTheme="minorBidi" w:hAnsiTheme="minorBidi"/>
          <w:sz w:val="22"/>
        </w:rPr>
        <w:t>NHS Digital (2022) Mental Health of Children and Young People in England.</w:t>
      </w:r>
    </w:p>
    <w:p w14:paraId="5553101D" w14:textId="3D60FF22" w:rsidR="00E82C20" w:rsidRPr="00E82C20" w:rsidRDefault="00E82C20" w:rsidP="00E82C20">
      <w:pPr>
        <w:tabs>
          <w:tab w:val="left" w:pos="6540"/>
        </w:tabs>
        <w:spacing w:line="360" w:lineRule="auto"/>
        <w:rPr>
          <w:rFonts w:asciiTheme="minorBidi" w:hAnsiTheme="minorBidi"/>
          <w:sz w:val="22"/>
        </w:rPr>
      </w:pPr>
      <w:r w:rsidRPr="00E82C20">
        <w:rPr>
          <w:rFonts w:asciiTheme="minorBidi" w:hAnsiTheme="minorBidi"/>
          <w:sz w:val="22"/>
        </w:rPr>
        <w:t>Ofcom (2023) Children and parents: media use and attitudes report.</w:t>
      </w:r>
    </w:p>
    <w:p w14:paraId="40FB9575" w14:textId="1996540F" w:rsidR="00E82C20" w:rsidRPr="00E82C20" w:rsidRDefault="00E82C20" w:rsidP="00E82C20">
      <w:pPr>
        <w:tabs>
          <w:tab w:val="left" w:pos="6540"/>
        </w:tabs>
        <w:spacing w:line="360" w:lineRule="auto"/>
        <w:rPr>
          <w:rFonts w:asciiTheme="minorBidi" w:hAnsiTheme="minorBidi"/>
          <w:sz w:val="22"/>
        </w:rPr>
      </w:pPr>
      <w:r w:rsidRPr="00E82C20">
        <w:rPr>
          <w:rFonts w:asciiTheme="minorBidi" w:hAnsiTheme="minorBidi"/>
          <w:sz w:val="22"/>
        </w:rPr>
        <w:t>Odgers, C.L. and Jensen, M.R. (2020) Adolescent mental health in the digital age. Journal of Child Psychology and Psychiatry.</w:t>
      </w:r>
    </w:p>
    <w:p w14:paraId="0EA1890A" w14:textId="77777777" w:rsidR="00E82C20" w:rsidRDefault="00E82C20" w:rsidP="00E82C20">
      <w:pPr>
        <w:tabs>
          <w:tab w:val="left" w:pos="6540"/>
        </w:tabs>
        <w:spacing w:line="360" w:lineRule="auto"/>
        <w:rPr>
          <w:rFonts w:asciiTheme="minorBidi" w:hAnsiTheme="minorBidi"/>
          <w:sz w:val="22"/>
        </w:rPr>
      </w:pPr>
      <w:r w:rsidRPr="00E82C20">
        <w:rPr>
          <w:rFonts w:asciiTheme="minorBidi" w:hAnsiTheme="minorBidi"/>
          <w:sz w:val="22"/>
        </w:rPr>
        <w:t>Royal Society for Public Health (2017) #StatusOfMind report.</w:t>
      </w:r>
    </w:p>
    <w:p w14:paraId="59D250C0" w14:textId="77777777" w:rsidR="00DC1CDE" w:rsidRDefault="00DC1CDE" w:rsidP="00DC1CDE">
      <w:pPr>
        <w:tabs>
          <w:tab w:val="left" w:pos="6540"/>
        </w:tabs>
        <w:spacing w:line="360" w:lineRule="auto"/>
        <w:rPr>
          <w:rFonts w:asciiTheme="minorBidi" w:hAnsiTheme="minorBidi"/>
          <w:sz w:val="22"/>
        </w:rPr>
      </w:pPr>
      <w:r w:rsidRPr="00DC1CDE">
        <w:rPr>
          <w:rFonts w:asciiTheme="minorBidi" w:hAnsiTheme="minorBidi"/>
          <w:sz w:val="22"/>
        </w:rPr>
        <w:t>Nowell, L.S. et al. (2017). Thematic analysis: Striving to meet the trustworthiness criteria. International Journal of Qualitative Methods.</w:t>
      </w:r>
    </w:p>
    <w:p w14:paraId="6074C790" w14:textId="77777777" w:rsidR="00286433" w:rsidRPr="00286433" w:rsidRDefault="00286433" w:rsidP="00286433">
      <w:pPr>
        <w:tabs>
          <w:tab w:val="left" w:pos="6540"/>
        </w:tabs>
        <w:spacing w:line="360" w:lineRule="auto"/>
        <w:rPr>
          <w:rFonts w:asciiTheme="minorBidi" w:hAnsiTheme="minorBidi"/>
          <w:sz w:val="22"/>
        </w:rPr>
      </w:pPr>
      <w:r w:rsidRPr="00286433">
        <w:rPr>
          <w:rFonts w:asciiTheme="minorBidi" w:hAnsiTheme="minorBidi"/>
          <w:sz w:val="22"/>
        </w:rPr>
        <w:t>Royal Society for Public Health (RSPH) (2017) </w:t>
      </w:r>
      <w:r w:rsidRPr="00286433">
        <w:rPr>
          <w:rFonts w:asciiTheme="minorBidi" w:hAnsiTheme="minorBidi"/>
          <w:i/>
          <w:iCs/>
          <w:sz w:val="22"/>
        </w:rPr>
        <w:t xml:space="preserve">#StatusOfMind: </w:t>
      </w:r>
      <w:proofErr w:type="gramStart"/>
      <w:r w:rsidRPr="00286433">
        <w:rPr>
          <w:rFonts w:asciiTheme="minorBidi" w:hAnsiTheme="minorBidi"/>
          <w:i/>
          <w:iCs/>
          <w:sz w:val="22"/>
        </w:rPr>
        <w:t>Social media</w:t>
      </w:r>
      <w:proofErr w:type="gramEnd"/>
      <w:r w:rsidRPr="00286433">
        <w:rPr>
          <w:rFonts w:asciiTheme="minorBidi" w:hAnsiTheme="minorBidi"/>
          <w:i/>
          <w:iCs/>
          <w:sz w:val="22"/>
        </w:rPr>
        <w:t xml:space="preserve"> and young people's mental health and wellbeing</w:t>
      </w:r>
      <w:r w:rsidRPr="00286433">
        <w:rPr>
          <w:rFonts w:asciiTheme="minorBidi" w:hAnsiTheme="minorBidi"/>
          <w:sz w:val="22"/>
        </w:rPr>
        <w:t>. London: RSPH. Available at: </w:t>
      </w:r>
      <w:hyperlink r:id="rId10" w:tgtFrame="_blank" w:history="1">
        <w:r w:rsidRPr="00286433">
          <w:rPr>
            <w:rStyle w:val="Hyperlink"/>
            <w:rFonts w:asciiTheme="minorBidi" w:hAnsiTheme="minorBidi"/>
            <w:sz w:val="22"/>
          </w:rPr>
          <w:t>https://www.rsph.org.uk/our-work/campaigns/status-of-mind.html</w:t>
        </w:r>
      </w:hyperlink>
      <w:r w:rsidRPr="00286433">
        <w:rPr>
          <w:rFonts w:asciiTheme="minorBidi" w:hAnsiTheme="minorBidi"/>
          <w:sz w:val="22"/>
        </w:rPr>
        <w:t> (Accessed: 9 April 2026).</w:t>
      </w:r>
    </w:p>
    <w:p w14:paraId="7B18C0F1" w14:textId="77777777" w:rsidR="00286433" w:rsidRPr="00286433" w:rsidRDefault="00286433" w:rsidP="00286433">
      <w:pPr>
        <w:tabs>
          <w:tab w:val="left" w:pos="6540"/>
        </w:tabs>
        <w:spacing w:line="360" w:lineRule="auto"/>
        <w:rPr>
          <w:rFonts w:asciiTheme="minorBidi" w:hAnsiTheme="minorBidi"/>
          <w:sz w:val="22"/>
        </w:rPr>
      </w:pPr>
      <w:r w:rsidRPr="00286433">
        <w:rPr>
          <w:rFonts w:asciiTheme="minorBidi" w:hAnsiTheme="minorBidi"/>
          <w:sz w:val="22"/>
        </w:rPr>
        <w:t>British Psychological Society (BPS) (2021) </w:t>
      </w:r>
      <w:r w:rsidRPr="00286433">
        <w:rPr>
          <w:rFonts w:asciiTheme="minorBidi" w:hAnsiTheme="minorBidi"/>
          <w:i/>
          <w:iCs/>
          <w:sz w:val="22"/>
        </w:rPr>
        <w:t>The impact of digital technology on mental health and wellbeing of children and young people in the UK</w:t>
      </w:r>
      <w:r w:rsidRPr="00286433">
        <w:rPr>
          <w:rFonts w:asciiTheme="minorBidi" w:hAnsiTheme="minorBidi"/>
          <w:sz w:val="22"/>
        </w:rPr>
        <w:t>. London: BPS. Available at: </w:t>
      </w:r>
      <w:hyperlink r:id="rId11" w:tgtFrame="_blank" w:history="1">
        <w:r w:rsidRPr="00286433">
          <w:rPr>
            <w:rStyle w:val="Hyperlink"/>
            <w:rFonts w:asciiTheme="minorBidi" w:hAnsiTheme="minorBidi"/>
            <w:sz w:val="22"/>
          </w:rPr>
          <w:t>https://www.bps.org.uk/news-and-policy/impact-digital-technology-mental-health-young-people</w:t>
        </w:r>
      </w:hyperlink>
      <w:r w:rsidRPr="00286433">
        <w:rPr>
          <w:rFonts w:asciiTheme="minorBidi" w:hAnsiTheme="minorBidi"/>
          <w:sz w:val="22"/>
        </w:rPr>
        <w:t> (Accessed: 9 April 2026).</w:t>
      </w:r>
    </w:p>
    <w:p w14:paraId="775A0FE2" w14:textId="77777777" w:rsidR="00286433" w:rsidRPr="00286433" w:rsidRDefault="00286433" w:rsidP="00286433">
      <w:pPr>
        <w:tabs>
          <w:tab w:val="left" w:pos="6540"/>
        </w:tabs>
        <w:spacing w:line="360" w:lineRule="auto"/>
        <w:rPr>
          <w:rFonts w:asciiTheme="minorBidi" w:hAnsiTheme="minorBidi"/>
          <w:sz w:val="22"/>
        </w:rPr>
      </w:pPr>
      <w:r w:rsidRPr="00286433">
        <w:rPr>
          <w:rFonts w:asciiTheme="minorBidi" w:hAnsiTheme="minorBidi"/>
          <w:sz w:val="22"/>
        </w:rPr>
        <w:t xml:space="preserve">Khalaf, A.M., </w:t>
      </w:r>
      <w:proofErr w:type="spellStart"/>
      <w:r w:rsidRPr="00286433">
        <w:rPr>
          <w:rFonts w:asciiTheme="minorBidi" w:hAnsiTheme="minorBidi"/>
          <w:sz w:val="22"/>
        </w:rPr>
        <w:t>Alubied</w:t>
      </w:r>
      <w:proofErr w:type="spellEnd"/>
      <w:r w:rsidRPr="00286433">
        <w:rPr>
          <w:rFonts w:asciiTheme="minorBidi" w:hAnsiTheme="minorBidi"/>
          <w:sz w:val="22"/>
        </w:rPr>
        <w:t xml:space="preserve">, A.A., Khalaf, A.M. and </w:t>
      </w:r>
      <w:proofErr w:type="spellStart"/>
      <w:r w:rsidRPr="00286433">
        <w:rPr>
          <w:rFonts w:asciiTheme="minorBidi" w:hAnsiTheme="minorBidi"/>
          <w:sz w:val="22"/>
        </w:rPr>
        <w:t>Rifaey</w:t>
      </w:r>
      <w:proofErr w:type="spellEnd"/>
      <w:r w:rsidRPr="00286433">
        <w:rPr>
          <w:rFonts w:asciiTheme="minorBidi" w:hAnsiTheme="minorBidi"/>
          <w:sz w:val="22"/>
        </w:rPr>
        <w:t>, A.A. (2023) ‘The impact of social media on the mental health of adolescents and young adults: A systematic review’, </w:t>
      </w:r>
      <w:proofErr w:type="spellStart"/>
      <w:r w:rsidRPr="00286433">
        <w:rPr>
          <w:rFonts w:asciiTheme="minorBidi" w:hAnsiTheme="minorBidi"/>
          <w:i/>
          <w:iCs/>
          <w:sz w:val="22"/>
        </w:rPr>
        <w:t>Cureus</w:t>
      </w:r>
      <w:proofErr w:type="spellEnd"/>
      <w:r w:rsidRPr="00286433">
        <w:rPr>
          <w:rFonts w:asciiTheme="minorBidi" w:hAnsiTheme="minorBidi"/>
          <w:sz w:val="22"/>
        </w:rPr>
        <w:t>, 15(8), e42990. </w:t>
      </w:r>
    </w:p>
    <w:p w14:paraId="55204EFB" w14:textId="77777777" w:rsidR="00286433" w:rsidRPr="00286433" w:rsidRDefault="00286433" w:rsidP="00286433">
      <w:pPr>
        <w:tabs>
          <w:tab w:val="left" w:pos="6540"/>
        </w:tabs>
        <w:spacing w:line="360" w:lineRule="auto"/>
        <w:rPr>
          <w:rFonts w:asciiTheme="minorBidi" w:hAnsiTheme="minorBidi"/>
          <w:sz w:val="22"/>
        </w:rPr>
      </w:pPr>
      <w:r w:rsidRPr="00286433">
        <w:rPr>
          <w:rFonts w:asciiTheme="minorBidi" w:hAnsiTheme="minorBidi"/>
          <w:sz w:val="22"/>
        </w:rPr>
        <w:t xml:space="preserve">Boer, M., van den Eijnden, R.J.J.M., Boniel-Nissim, M., Wong, S.L., </w:t>
      </w:r>
      <w:proofErr w:type="spellStart"/>
      <w:r w:rsidRPr="00286433">
        <w:rPr>
          <w:rFonts w:asciiTheme="minorBidi" w:hAnsiTheme="minorBidi"/>
          <w:sz w:val="22"/>
        </w:rPr>
        <w:t>Inchley</w:t>
      </w:r>
      <w:proofErr w:type="spellEnd"/>
      <w:r w:rsidRPr="00286433">
        <w:rPr>
          <w:rFonts w:asciiTheme="minorBidi" w:hAnsiTheme="minorBidi"/>
          <w:sz w:val="22"/>
        </w:rPr>
        <w:t xml:space="preserve">, J.C., Badura, P., Craig, W.M., Gobina, I., </w:t>
      </w:r>
      <w:proofErr w:type="spellStart"/>
      <w:r w:rsidRPr="00286433">
        <w:rPr>
          <w:rFonts w:asciiTheme="minorBidi" w:hAnsiTheme="minorBidi"/>
          <w:sz w:val="22"/>
        </w:rPr>
        <w:t>Kleszczewska</w:t>
      </w:r>
      <w:proofErr w:type="spellEnd"/>
      <w:r w:rsidRPr="00286433">
        <w:rPr>
          <w:rFonts w:asciiTheme="minorBidi" w:hAnsiTheme="minorBidi"/>
          <w:sz w:val="22"/>
        </w:rPr>
        <w:t xml:space="preserve">, D., </w:t>
      </w:r>
      <w:proofErr w:type="spellStart"/>
      <w:r w:rsidRPr="00286433">
        <w:rPr>
          <w:rFonts w:asciiTheme="minorBidi" w:hAnsiTheme="minorBidi"/>
          <w:sz w:val="22"/>
        </w:rPr>
        <w:t>Klanšček</w:t>
      </w:r>
      <w:proofErr w:type="spellEnd"/>
      <w:r w:rsidRPr="00286433">
        <w:rPr>
          <w:rFonts w:asciiTheme="minorBidi" w:hAnsiTheme="minorBidi"/>
          <w:sz w:val="22"/>
        </w:rPr>
        <w:t>, H.J. and Stevens, G.W.J.M. (2021) ‘Adolescents’ intense and problematic social media use and their well-being in 29 countries’, </w:t>
      </w:r>
      <w:r w:rsidRPr="00286433">
        <w:rPr>
          <w:rFonts w:asciiTheme="minorBidi" w:hAnsiTheme="minorBidi"/>
          <w:i/>
          <w:iCs/>
          <w:sz w:val="22"/>
        </w:rPr>
        <w:t>Journal of Adolescent Health</w:t>
      </w:r>
      <w:r w:rsidRPr="00286433">
        <w:rPr>
          <w:rFonts w:asciiTheme="minorBidi" w:hAnsiTheme="minorBidi"/>
          <w:sz w:val="22"/>
        </w:rPr>
        <w:t>, 66(6), pp. S89–S99. </w:t>
      </w:r>
    </w:p>
    <w:p w14:paraId="0A39A78A" w14:textId="77777777" w:rsidR="007F2575" w:rsidRPr="007F2575" w:rsidRDefault="007F2575" w:rsidP="007F2575">
      <w:pPr>
        <w:tabs>
          <w:tab w:val="left" w:pos="6540"/>
        </w:tabs>
        <w:spacing w:line="360" w:lineRule="auto"/>
        <w:rPr>
          <w:rFonts w:asciiTheme="minorBidi" w:hAnsiTheme="minorBidi"/>
          <w:sz w:val="22"/>
        </w:rPr>
      </w:pPr>
      <w:r w:rsidRPr="007F2575">
        <w:rPr>
          <w:rFonts w:asciiTheme="minorBidi" w:hAnsiTheme="minorBidi"/>
          <w:sz w:val="22"/>
        </w:rPr>
        <w:t>Orben, A., Meier, A., Dalgleish, T. and Blakemore, S.-J. (2024) ‘Mechanisms linking social media use to adolescent mental health vulnerability’, </w:t>
      </w:r>
      <w:r w:rsidRPr="007F2575">
        <w:rPr>
          <w:rFonts w:asciiTheme="minorBidi" w:hAnsiTheme="minorBidi"/>
          <w:i/>
          <w:iCs/>
          <w:sz w:val="22"/>
        </w:rPr>
        <w:t>Nature Reviews Psychology</w:t>
      </w:r>
      <w:r w:rsidRPr="007F2575">
        <w:rPr>
          <w:rFonts w:asciiTheme="minorBidi" w:hAnsiTheme="minorBidi"/>
          <w:sz w:val="22"/>
        </w:rPr>
        <w:t>, 3, pp. 407–423. doi:10.1038/s44159-024-00307-y.</w:t>
      </w:r>
    </w:p>
    <w:p w14:paraId="35D3ADF5" w14:textId="77777777" w:rsidR="00286433" w:rsidRPr="00DC1CDE" w:rsidRDefault="00286433" w:rsidP="00DC1CDE">
      <w:pPr>
        <w:tabs>
          <w:tab w:val="left" w:pos="6540"/>
        </w:tabs>
        <w:spacing w:line="360" w:lineRule="auto"/>
        <w:rPr>
          <w:rFonts w:asciiTheme="minorBidi" w:hAnsiTheme="minorBidi"/>
          <w:sz w:val="22"/>
        </w:rPr>
      </w:pPr>
    </w:p>
    <w:p w14:paraId="15AB2CB3" w14:textId="77777777" w:rsidR="00DC1CDE" w:rsidRPr="00E82C20" w:rsidRDefault="00DC1CDE" w:rsidP="00E82C20">
      <w:pPr>
        <w:tabs>
          <w:tab w:val="left" w:pos="6540"/>
        </w:tabs>
        <w:spacing w:line="360" w:lineRule="auto"/>
        <w:rPr>
          <w:rFonts w:asciiTheme="minorBidi" w:hAnsiTheme="minorBidi"/>
          <w:sz w:val="22"/>
        </w:rPr>
      </w:pPr>
    </w:p>
    <w:p w14:paraId="66130ECF" w14:textId="77777777" w:rsidR="00E82C20" w:rsidRPr="00E82C20" w:rsidRDefault="00E82C20" w:rsidP="00E82C20">
      <w:pPr>
        <w:tabs>
          <w:tab w:val="left" w:pos="6540"/>
        </w:tabs>
        <w:spacing w:line="360" w:lineRule="auto"/>
        <w:rPr>
          <w:rFonts w:asciiTheme="minorBidi" w:hAnsiTheme="minorBidi"/>
          <w:sz w:val="22"/>
        </w:rPr>
      </w:pPr>
    </w:p>
    <w:p w14:paraId="1425F4AC" w14:textId="6695D929" w:rsidR="001D7C03" w:rsidRPr="00CD33A8" w:rsidRDefault="001D7C03" w:rsidP="00CD33A8">
      <w:pPr>
        <w:tabs>
          <w:tab w:val="left" w:pos="6540"/>
        </w:tabs>
        <w:spacing w:line="360" w:lineRule="auto"/>
        <w:rPr>
          <w:rFonts w:asciiTheme="minorBidi" w:hAnsiTheme="minorBidi"/>
          <w:sz w:val="22"/>
        </w:rPr>
      </w:pPr>
    </w:p>
    <w:sectPr w:rsidR="001D7C03" w:rsidRPr="00CD33A8" w:rsidSect="00E620E7">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0C6F92" w14:textId="77777777" w:rsidR="00C91474" w:rsidRDefault="00C91474" w:rsidP="003E4ECF">
      <w:pPr>
        <w:spacing w:after="0" w:line="240" w:lineRule="auto"/>
      </w:pPr>
      <w:r>
        <w:separator/>
      </w:r>
    </w:p>
  </w:endnote>
  <w:endnote w:type="continuationSeparator" w:id="0">
    <w:p w14:paraId="0ECBBFB7" w14:textId="77777777" w:rsidR="00C91474" w:rsidRDefault="00C91474"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2F7A5A" w14:textId="77777777" w:rsidR="00C91474" w:rsidRDefault="00C91474" w:rsidP="003E4ECF">
      <w:pPr>
        <w:spacing w:after="0" w:line="240" w:lineRule="auto"/>
      </w:pPr>
      <w:r>
        <w:separator/>
      </w:r>
    </w:p>
  </w:footnote>
  <w:footnote w:type="continuationSeparator" w:id="0">
    <w:p w14:paraId="566CF7CC" w14:textId="77777777" w:rsidR="00C91474" w:rsidRDefault="00C91474"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84446A"/>
    <w:multiLevelType w:val="hybridMultilevel"/>
    <w:tmpl w:val="AABA42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8B66ECA"/>
    <w:multiLevelType w:val="multilevel"/>
    <w:tmpl w:val="1E7C0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D1F1D10"/>
    <w:multiLevelType w:val="multilevel"/>
    <w:tmpl w:val="41A60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5AA4962"/>
    <w:multiLevelType w:val="multilevel"/>
    <w:tmpl w:val="FC748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F5230EF"/>
    <w:multiLevelType w:val="multilevel"/>
    <w:tmpl w:val="83968E2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BA87EC2"/>
    <w:multiLevelType w:val="multilevel"/>
    <w:tmpl w:val="79C28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65527AB"/>
    <w:multiLevelType w:val="multilevel"/>
    <w:tmpl w:val="280A7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34362700">
    <w:abstractNumId w:val="0"/>
  </w:num>
  <w:num w:numId="2" w16cid:durableId="380718150">
    <w:abstractNumId w:val="2"/>
  </w:num>
  <w:num w:numId="3" w16cid:durableId="1200245346">
    <w:abstractNumId w:val="4"/>
  </w:num>
  <w:num w:numId="4" w16cid:durableId="1123495143">
    <w:abstractNumId w:val="3"/>
  </w:num>
  <w:num w:numId="5" w16cid:durableId="1951401292">
    <w:abstractNumId w:val="5"/>
  </w:num>
  <w:num w:numId="6" w16cid:durableId="707681657">
    <w:abstractNumId w:val="6"/>
  </w:num>
  <w:num w:numId="7" w16cid:durableId="4130948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572BF"/>
    <w:rsid w:val="00074402"/>
    <w:rsid w:val="001D7C03"/>
    <w:rsid w:val="00216C85"/>
    <w:rsid w:val="00256657"/>
    <w:rsid w:val="0026393A"/>
    <w:rsid w:val="00273EDD"/>
    <w:rsid w:val="00275929"/>
    <w:rsid w:val="00286433"/>
    <w:rsid w:val="00287CE3"/>
    <w:rsid w:val="002C3965"/>
    <w:rsid w:val="00307425"/>
    <w:rsid w:val="00321C4C"/>
    <w:rsid w:val="00392BBC"/>
    <w:rsid w:val="003E0F7E"/>
    <w:rsid w:val="003E4ECF"/>
    <w:rsid w:val="00447164"/>
    <w:rsid w:val="004847B2"/>
    <w:rsid w:val="004A736E"/>
    <w:rsid w:val="004D28A9"/>
    <w:rsid w:val="00514D95"/>
    <w:rsid w:val="00586D70"/>
    <w:rsid w:val="005A433F"/>
    <w:rsid w:val="005C7935"/>
    <w:rsid w:val="005F57DD"/>
    <w:rsid w:val="0065425C"/>
    <w:rsid w:val="006757D3"/>
    <w:rsid w:val="006925AA"/>
    <w:rsid w:val="006E6511"/>
    <w:rsid w:val="00725177"/>
    <w:rsid w:val="007964A7"/>
    <w:rsid w:val="00797F92"/>
    <w:rsid w:val="007F2575"/>
    <w:rsid w:val="00814A9E"/>
    <w:rsid w:val="00873AB3"/>
    <w:rsid w:val="0088060F"/>
    <w:rsid w:val="008A0AB0"/>
    <w:rsid w:val="0090040D"/>
    <w:rsid w:val="009350E5"/>
    <w:rsid w:val="009550AC"/>
    <w:rsid w:val="009D052C"/>
    <w:rsid w:val="009D1D1E"/>
    <w:rsid w:val="009E6211"/>
    <w:rsid w:val="009E6BEE"/>
    <w:rsid w:val="00A035FD"/>
    <w:rsid w:val="00A41F3B"/>
    <w:rsid w:val="00A77835"/>
    <w:rsid w:val="00B63342"/>
    <w:rsid w:val="00B87E75"/>
    <w:rsid w:val="00C314F5"/>
    <w:rsid w:val="00C3359F"/>
    <w:rsid w:val="00C91474"/>
    <w:rsid w:val="00C9705B"/>
    <w:rsid w:val="00CB0801"/>
    <w:rsid w:val="00CC7B51"/>
    <w:rsid w:val="00CD33A8"/>
    <w:rsid w:val="00D26EAB"/>
    <w:rsid w:val="00D60BB5"/>
    <w:rsid w:val="00D9417E"/>
    <w:rsid w:val="00DC1CDE"/>
    <w:rsid w:val="00E11BB8"/>
    <w:rsid w:val="00E569FD"/>
    <w:rsid w:val="00E620E7"/>
    <w:rsid w:val="00E82C20"/>
    <w:rsid w:val="00EA47F4"/>
    <w:rsid w:val="00EE30DD"/>
    <w:rsid w:val="00EF3FC2"/>
    <w:rsid w:val="00F66E1B"/>
    <w:rsid w:val="00F713FD"/>
    <w:rsid w:val="00F978CF"/>
    <w:rsid w:val="00FA256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586D70"/>
    <w:pPr>
      <w:keepNext/>
      <w:keepLines/>
      <w:spacing w:before="240" w:after="0" w:line="360" w:lineRule="auto"/>
      <w:outlineLvl w:val="0"/>
    </w:pPr>
    <w:rPr>
      <w:rFonts w:ascii="Arial" w:eastAsiaTheme="majorEastAsia" w:hAnsi="Arial"/>
      <w:b/>
      <w:sz w:val="40"/>
      <w:szCs w:val="28"/>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paragraph" w:styleId="Heading4">
    <w:name w:val="heading 4"/>
    <w:basedOn w:val="Normal"/>
    <w:next w:val="Normal"/>
    <w:link w:val="Heading4Char"/>
    <w:uiPriority w:val="9"/>
    <w:semiHidden/>
    <w:unhideWhenUsed/>
    <w:qFormat/>
    <w:rsid w:val="00CB080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6D70"/>
    <w:rPr>
      <w:rFonts w:ascii="Arial" w:eastAsiaTheme="majorEastAsia" w:hAnsi="Arial"/>
      <w:b/>
      <w:sz w:val="40"/>
      <w:szCs w:val="28"/>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NormalWeb">
    <w:name w:val="Normal (Web)"/>
    <w:basedOn w:val="Normal"/>
    <w:uiPriority w:val="99"/>
    <w:semiHidden/>
    <w:unhideWhenUsed/>
    <w:rsid w:val="00E82C20"/>
    <w:pPr>
      <w:spacing w:before="100" w:beforeAutospacing="1" w:after="100" w:afterAutospacing="1" w:line="240" w:lineRule="auto"/>
    </w:pPr>
    <w:rPr>
      <w:rFonts w:eastAsia="Times New Roman" w:cs="Times New Roman"/>
      <w:szCs w:val="24"/>
      <w:lang w:eastAsia="en-GB"/>
    </w:rPr>
  </w:style>
  <w:style w:type="table" w:styleId="TableGrid">
    <w:name w:val="Table Grid"/>
    <w:basedOn w:val="TableNormal"/>
    <w:uiPriority w:val="39"/>
    <w:rsid w:val="007964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CB0801"/>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D26EAB"/>
    <w:pPr>
      <w:ind w:left="720"/>
      <w:contextualSpacing/>
    </w:pPr>
  </w:style>
  <w:style w:type="character" w:styleId="Hyperlink">
    <w:name w:val="Hyperlink"/>
    <w:basedOn w:val="DefaultParagraphFont"/>
    <w:uiPriority w:val="99"/>
    <w:unhideWhenUsed/>
    <w:rsid w:val="00286433"/>
    <w:rPr>
      <w:color w:val="0563C1" w:themeColor="hyperlink"/>
      <w:u w:val="single"/>
    </w:rPr>
  </w:style>
  <w:style w:type="character" w:styleId="UnresolvedMention">
    <w:name w:val="Unresolved Mention"/>
    <w:basedOn w:val="DefaultParagraphFont"/>
    <w:uiPriority w:val="99"/>
    <w:semiHidden/>
    <w:unhideWhenUsed/>
    <w:rsid w:val="00286433"/>
    <w:rPr>
      <w:color w:val="605E5C"/>
      <w:shd w:val="clear" w:color="auto" w:fill="E1DFDD"/>
    </w:rPr>
  </w:style>
  <w:style w:type="paragraph" w:styleId="TOCHeading">
    <w:name w:val="TOC Heading"/>
    <w:basedOn w:val="Heading1"/>
    <w:next w:val="Normal"/>
    <w:uiPriority w:val="39"/>
    <w:unhideWhenUsed/>
    <w:qFormat/>
    <w:rsid w:val="00286433"/>
    <w:pPr>
      <w:spacing w:line="259" w:lineRule="auto"/>
      <w:outlineLvl w:val="9"/>
    </w:pPr>
    <w:rPr>
      <w:rFonts w:asciiTheme="majorHAnsi" w:hAnsiTheme="majorHAnsi" w:cstheme="majorBidi"/>
      <w:b w:val="0"/>
      <w:color w:val="2F5496" w:themeColor="accent1" w:themeShade="BF"/>
      <w:sz w:val="32"/>
      <w:szCs w:val="32"/>
      <w:lang w:eastAsia="en-GB"/>
    </w:rPr>
  </w:style>
  <w:style w:type="paragraph" w:styleId="TOC2">
    <w:name w:val="toc 2"/>
    <w:basedOn w:val="Normal"/>
    <w:next w:val="Normal"/>
    <w:autoRedefine/>
    <w:uiPriority w:val="39"/>
    <w:unhideWhenUsed/>
    <w:rsid w:val="00286433"/>
    <w:pPr>
      <w:spacing w:after="100"/>
      <w:ind w:left="220"/>
    </w:pPr>
    <w:rPr>
      <w:rFonts w:asciiTheme="minorHAnsi" w:eastAsiaTheme="minorEastAsia" w:hAnsiTheme="minorHAnsi" w:cs="Times New Roman"/>
      <w:sz w:val="22"/>
      <w:lang w:eastAsia="en-GB"/>
    </w:rPr>
  </w:style>
  <w:style w:type="paragraph" w:styleId="TOC1">
    <w:name w:val="toc 1"/>
    <w:basedOn w:val="Normal"/>
    <w:next w:val="Normal"/>
    <w:autoRedefine/>
    <w:uiPriority w:val="39"/>
    <w:unhideWhenUsed/>
    <w:rsid w:val="00286433"/>
    <w:pPr>
      <w:spacing w:after="100"/>
    </w:pPr>
    <w:rPr>
      <w:rFonts w:asciiTheme="minorHAnsi" w:eastAsiaTheme="minorEastAsia" w:hAnsiTheme="minorHAnsi" w:cs="Times New Roman"/>
      <w:sz w:val="22"/>
      <w:lang w:eastAsia="en-GB"/>
    </w:rPr>
  </w:style>
  <w:style w:type="paragraph" w:styleId="TOC3">
    <w:name w:val="toc 3"/>
    <w:basedOn w:val="Normal"/>
    <w:next w:val="Normal"/>
    <w:autoRedefine/>
    <w:uiPriority w:val="39"/>
    <w:unhideWhenUsed/>
    <w:rsid w:val="00286433"/>
    <w:pPr>
      <w:spacing w:after="100"/>
      <w:ind w:left="440"/>
    </w:pPr>
    <w:rPr>
      <w:rFonts w:asciiTheme="minorHAnsi" w:eastAsiaTheme="minorEastAsia" w:hAnsiTheme="minorHAnsi" w:cs="Times New Roman"/>
      <w:sz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ps.org.uk/news-and-policy/impact-digital-technology-mental-health-young-people" TargetMode="External"/><Relationship Id="rId5" Type="http://schemas.openxmlformats.org/officeDocument/2006/relationships/webSettings" Target="webSettings.xml"/><Relationship Id="rId10" Type="http://schemas.openxmlformats.org/officeDocument/2006/relationships/hyperlink" Target="https://www.rsph.org.uk/our-work/campaigns/status-of-mind.html"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58FF43-9063-44B6-B983-A226AEC530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408</TotalTime>
  <Pages>17</Pages>
  <Words>3798</Words>
  <Characters>22831</Characters>
  <Application>Microsoft Office Word</Application>
  <DocSecurity>0</DocSecurity>
  <Lines>543</Lines>
  <Paragraphs>184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saba misiya</cp:lastModifiedBy>
  <cp:revision>11</cp:revision>
  <dcterms:created xsi:type="dcterms:W3CDTF">2026-03-26T01:17:00Z</dcterms:created>
  <dcterms:modified xsi:type="dcterms:W3CDTF">2026-04-24T00:11:00Z</dcterms:modified>
</cp:coreProperties>
</file>