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2123455105"/>
        <w:docPartObj>
          <w:docPartGallery w:val="Cover Pages"/>
          <w:docPartUnique/>
        </w:docPartObj>
      </w:sdtPr>
      <w:sdtEndPr>
        <w:rPr>
          <w:rFonts w:eastAsiaTheme="minorHAnsi"/>
          <w:b/>
          <w:bCs/>
          <w:sz w:val="22"/>
          <w:lang w:val="en-GB"/>
        </w:rPr>
      </w:sdtEndPr>
      <w:sdtContent>
        <w:p w14:paraId="5E79E53C" w14:textId="131250ED" w:rsidR="00307513" w:rsidRDefault="00307513">
          <w:pPr>
            <w:pStyle w:val="NoSpacing"/>
            <w:rPr>
              <w:sz w:val="2"/>
            </w:rPr>
          </w:pPr>
        </w:p>
        <w:p w14:paraId="055C04BE" w14:textId="77777777" w:rsidR="00307513" w:rsidRDefault="00307513">
          <w:r>
            <w:rPr>
              <w:noProof/>
            </w:rPr>
            <mc:AlternateContent>
              <mc:Choice Requires="wps">
                <w:drawing>
                  <wp:anchor distT="0" distB="0" distL="114300" distR="114300" simplePos="0" relativeHeight="251661312" behindDoc="0" locked="0" layoutInCell="1" allowOverlap="1" wp14:anchorId="362EAD9D" wp14:editId="37C7298A">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b/>
                                    <w:sz w:val="32"/>
                                    <w:szCs w:val="3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1434B00D" w14:textId="7FD3AC38" w:rsidR="00307513" w:rsidRDefault="00C23BCA">
                                    <w:pPr>
                                      <w:pStyle w:val="NoSpacing"/>
                                      <w:rPr>
                                        <w:rFonts w:asciiTheme="majorHAnsi" w:eastAsiaTheme="majorEastAsia" w:hAnsiTheme="majorHAnsi" w:cstheme="majorBidi"/>
                                        <w:caps/>
                                        <w:color w:val="8496B0" w:themeColor="text2" w:themeTint="99"/>
                                        <w:sz w:val="68"/>
                                        <w:szCs w:val="68"/>
                                      </w:rPr>
                                    </w:pPr>
                                    <w:r w:rsidRPr="00C23BCA">
                                      <w:rPr>
                                        <w:rFonts w:ascii="Arial" w:hAnsi="Arial" w:cs="Arial"/>
                                        <w:b/>
                                        <w:sz w:val="32"/>
                                        <w:szCs w:val="32"/>
                                      </w:rPr>
                                      <w:t>BSc Applied Computing  Network Operating Systems and</w:t>
                                    </w:r>
                                  </w:p>
                                </w:sdtContent>
                              </w:sdt>
                              <w:p w14:paraId="4452972C" w14:textId="542A32CF" w:rsidR="00307513" w:rsidRDefault="00307513">
                                <w:pPr>
                                  <w:pStyle w:val="NoSpacing"/>
                                  <w:spacing w:before="120"/>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00C23BCA">
                                      <w:rPr>
                                        <w:color w:val="4472C4" w:themeColor="accent1"/>
                                        <w:sz w:val="36"/>
                                        <w:szCs w:val="36"/>
                                      </w:rPr>
                                      <w:t xml:space="preserve">     </w:t>
                                    </w:r>
                                  </w:sdtContent>
                                </w:sdt>
                                <w:r>
                                  <w:rPr>
                                    <w:noProof/>
                                  </w:rPr>
                                  <w:t xml:space="preserve"> </w:t>
                                </w:r>
                              </w:p>
                              <w:p w14:paraId="2F7E5285" w14:textId="66F27E0E" w:rsidR="00307513" w:rsidRDefault="00E94B25">
                                <w:r w:rsidRPr="00790B46">
                                  <w:rPr>
                                    <w:rFonts w:ascii="Arial" w:hAnsi="Arial" w:cs="Arial"/>
                                    <w:b/>
                                    <w:sz w:val="32"/>
                                    <w:szCs w:val="32"/>
                                  </w:rPr>
                                  <w:t>Services</w:t>
                                </w:r>
                                <w:r>
                                  <w:rPr>
                                    <w:rFonts w:ascii="Arial" w:hAnsi="Arial" w:cs="Arial"/>
                                    <w:b/>
                                    <w:sz w:val="32"/>
                                    <w:szCs w:val="32"/>
                                  </w:rPr>
                                  <w:t xml:space="preserve"> </w:t>
                                </w:r>
                                <w:r w:rsidRPr="00790B46">
                                  <w:rPr>
                                    <w:rFonts w:ascii="Arial" w:hAnsi="Arial" w:cs="Arial"/>
                                    <w:b/>
                                    <w:sz w:val="32"/>
                                    <w:szCs w:val="32"/>
                                  </w:rPr>
                                  <w:t>ACCA 5023Component 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62EAD9D"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Arial" w:hAnsi="Arial" w:cs="Arial"/>
                              <w:b/>
                              <w:sz w:val="32"/>
                              <w:szCs w:val="32"/>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1434B00D" w14:textId="7FD3AC38" w:rsidR="00307513" w:rsidRDefault="00C23BCA">
                              <w:pPr>
                                <w:pStyle w:val="NoSpacing"/>
                                <w:rPr>
                                  <w:rFonts w:asciiTheme="majorHAnsi" w:eastAsiaTheme="majorEastAsia" w:hAnsiTheme="majorHAnsi" w:cstheme="majorBidi"/>
                                  <w:caps/>
                                  <w:color w:val="8496B0" w:themeColor="text2" w:themeTint="99"/>
                                  <w:sz w:val="68"/>
                                  <w:szCs w:val="68"/>
                                </w:rPr>
                              </w:pPr>
                              <w:r w:rsidRPr="00C23BCA">
                                <w:rPr>
                                  <w:rFonts w:ascii="Arial" w:hAnsi="Arial" w:cs="Arial"/>
                                  <w:b/>
                                  <w:sz w:val="32"/>
                                  <w:szCs w:val="32"/>
                                </w:rPr>
                                <w:t>BSc Applied Computing  Network Operating Systems and</w:t>
                              </w:r>
                            </w:p>
                          </w:sdtContent>
                        </w:sdt>
                        <w:p w14:paraId="4452972C" w14:textId="542A32CF" w:rsidR="00307513" w:rsidRDefault="00307513">
                          <w:pPr>
                            <w:pStyle w:val="NoSpacing"/>
                            <w:spacing w:before="120"/>
                            <w:rPr>
                              <w:color w:val="4472C4" w:themeColor="accent1"/>
                              <w:sz w:val="36"/>
                              <w:szCs w:val="36"/>
                            </w:rPr>
                          </w:pPr>
                          <w:sdt>
                            <w:sdtPr>
                              <w:rPr>
                                <w:color w:val="4472C4" w:themeColor="accent1"/>
                                <w:sz w:val="36"/>
                                <w:szCs w:val="36"/>
                              </w:rPr>
                              <w:alias w:val="Subtitle"/>
                              <w:tag w:val=""/>
                              <w:id w:val="2021743002"/>
                              <w:showingPlcHdr/>
                              <w:dataBinding w:prefixMappings="xmlns:ns0='http://purl.org/dc/elements/1.1/' xmlns:ns1='http://schemas.openxmlformats.org/package/2006/metadata/core-properties' " w:xpath="/ns1:coreProperties[1]/ns0:subject[1]" w:storeItemID="{6C3C8BC8-F283-45AE-878A-BAB7291924A1}"/>
                              <w:text/>
                            </w:sdtPr>
                            <w:sdtContent>
                              <w:r w:rsidR="00C23BCA">
                                <w:rPr>
                                  <w:color w:val="4472C4" w:themeColor="accent1"/>
                                  <w:sz w:val="36"/>
                                  <w:szCs w:val="36"/>
                                </w:rPr>
                                <w:t xml:space="preserve">     </w:t>
                              </w:r>
                            </w:sdtContent>
                          </w:sdt>
                          <w:r>
                            <w:rPr>
                              <w:noProof/>
                            </w:rPr>
                            <w:t xml:space="preserve"> </w:t>
                          </w:r>
                        </w:p>
                        <w:p w14:paraId="2F7E5285" w14:textId="66F27E0E" w:rsidR="00307513" w:rsidRDefault="00E94B25">
                          <w:r w:rsidRPr="00790B46">
                            <w:rPr>
                              <w:rFonts w:ascii="Arial" w:hAnsi="Arial" w:cs="Arial"/>
                              <w:b/>
                              <w:sz w:val="32"/>
                              <w:szCs w:val="32"/>
                            </w:rPr>
                            <w:t>Services</w:t>
                          </w:r>
                          <w:r>
                            <w:rPr>
                              <w:rFonts w:ascii="Arial" w:hAnsi="Arial" w:cs="Arial"/>
                              <w:b/>
                              <w:sz w:val="32"/>
                              <w:szCs w:val="32"/>
                            </w:rPr>
                            <w:t xml:space="preserve"> </w:t>
                          </w:r>
                          <w:r w:rsidRPr="00790B46">
                            <w:rPr>
                              <w:rFonts w:ascii="Arial" w:hAnsi="Arial" w:cs="Arial"/>
                              <w:b/>
                              <w:sz w:val="32"/>
                              <w:szCs w:val="32"/>
                            </w:rPr>
                            <w:t>ACCA 5023Component 1</w:t>
                          </w:r>
                        </w:p>
                      </w:txbxContent>
                    </v:textbox>
                    <w10:wrap anchorx="page" anchory="margin"/>
                  </v:shape>
                </w:pict>
              </mc:Fallback>
            </mc:AlternateContent>
          </w:r>
          <w:r>
            <w:rPr>
              <w:noProof/>
              <w:color w:val="4472C4" w:themeColor="accent1"/>
              <w:sz w:val="36"/>
              <w:szCs w:val="36"/>
            </w:rPr>
            <mc:AlternateContent>
              <mc:Choice Requires="wpg">
                <w:drawing>
                  <wp:anchor distT="0" distB="0" distL="114300" distR="114300" simplePos="0" relativeHeight="251660288" behindDoc="1" locked="0" layoutInCell="1" allowOverlap="1" wp14:anchorId="6E91743D" wp14:editId="5D253195">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55C10BE"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76EC10D8" wp14:editId="594F2800">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0B153C" w14:textId="6C719443" w:rsidR="00307513" w:rsidRDefault="00F36CA0">
                                <w:pPr>
                                  <w:pStyle w:val="NoSpacing"/>
                                  <w:jc w:val="right"/>
                                  <w:rPr>
                                    <w:color w:val="4472C4" w:themeColor="accent1"/>
                                    <w:sz w:val="36"/>
                                    <w:szCs w:val="36"/>
                                  </w:rPr>
                                </w:pPr>
                                <w:sdt>
                                  <w:sdtPr>
                                    <w:rPr>
                                      <w:rFonts w:ascii="Times New Roman" w:hAnsi="Times New Roman" w:cs="Times New Roman"/>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F36CA0">
                                      <w:rPr>
                                        <w:rFonts w:ascii="Times New Roman" w:hAnsi="Times New Roman" w:cs="Times New Roman"/>
                                        <w:color w:val="4472C4" w:themeColor="accent1"/>
                                        <w:sz w:val="36"/>
                                        <w:szCs w:val="36"/>
                                      </w:rPr>
                                      <w:t>Fatema Bandali Student ID:2514792</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203A6322" w14:textId="0C5A6B58" w:rsidR="00307513" w:rsidRDefault="00F36CA0">
                                    <w:pPr>
                                      <w:pStyle w:val="NoSpacing"/>
                                      <w:jc w:val="right"/>
                                      <w:rPr>
                                        <w:color w:val="4472C4" w:themeColor="accent1"/>
                                        <w:sz w:val="36"/>
                                        <w:szCs w:val="36"/>
                                      </w:rPr>
                                    </w:pPr>
                                    <w:r>
                                      <w:rPr>
                                        <w:color w:val="4472C4" w:themeColor="accent1"/>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6EC10D8"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0C0B153C" w14:textId="6C719443" w:rsidR="00307513" w:rsidRDefault="00F36CA0">
                          <w:pPr>
                            <w:pStyle w:val="NoSpacing"/>
                            <w:jc w:val="right"/>
                            <w:rPr>
                              <w:color w:val="4472C4" w:themeColor="accent1"/>
                              <w:sz w:val="36"/>
                              <w:szCs w:val="36"/>
                            </w:rPr>
                          </w:pPr>
                          <w:sdt>
                            <w:sdtPr>
                              <w:rPr>
                                <w:rFonts w:ascii="Times New Roman" w:hAnsi="Times New Roman" w:cs="Times New Roman"/>
                                <w:color w:val="4472C4"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Pr="00F36CA0">
                                <w:rPr>
                                  <w:rFonts w:ascii="Times New Roman" w:hAnsi="Times New Roman" w:cs="Times New Roman"/>
                                  <w:color w:val="4472C4" w:themeColor="accent1"/>
                                  <w:sz w:val="36"/>
                                  <w:szCs w:val="36"/>
                                </w:rPr>
                                <w:t>Fatema Bandali Student ID:2514792</w:t>
                              </w:r>
                            </w:sdtContent>
                          </w:sdt>
                        </w:p>
                        <w:sdt>
                          <w:sdtPr>
                            <w:rPr>
                              <w:color w:val="4472C4" w:themeColor="accent1"/>
                              <w:sz w:val="36"/>
                              <w:szCs w:val="36"/>
                            </w:rPr>
                            <w:alias w:val="Course"/>
                            <w:tag w:val="Course"/>
                            <w:id w:val="1717703537"/>
                            <w:showingPlcHdr/>
                            <w:dataBinding w:prefixMappings="xmlns:ns0='http://purl.org/dc/elements/1.1/' xmlns:ns1='http://schemas.openxmlformats.org/package/2006/metadata/core-properties' " w:xpath="/ns1:coreProperties[1]/ns1:category[1]" w:storeItemID="{6C3C8BC8-F283-45AE-878A-BAB7291924A1}"/>
                            <w:text/>
                          </w:sdtPr>
                          <w:sdtContent>
                            <w:p w14:paraId="203A6322" w14:textId="0C5A6B58" w:rsidR="00307513" w:rsidRDefault="00F36CA0">
                              <w:pPr>
                                <w:pStyle w:val="NoSpacing"/>
                                <w:jc w:val="right"/>
                                <w:rPr>
                                  <w:color w:val="4472C4" w:themeColor="accent1"/>
                                  <w:sz w:val="36"/>
                                  <w:szCs w:val="36"/>
                                </w:rPr>
                              </w:pPr>
                              <w:r>
                                <w:rPr>
                                  <w:color w:val="4472C4" w:themeColor="accent1"/>
                                  <w:sz w:val="36"/>
                                  <w:szCs w:val="36"/>
                                </w:rPr>
                                <w:t xml:space="preserve">     </w:t>
                              </w:r>
                            </w:p>
                          </w:sdtContent>
                        </w:sdt>
                      </w:txbxContent>
                    </v:textbox>
                    <w10:wrap anchorx="page" anchory="margin"/>
                  </v:shape>
                </w:pict>
              </mc:Fallback>
            </mc:AlternateContent>
          </w:r>
        </w:p>
        <w:p w14:paraId="63AA0563" w14:textId="788CE64D" w:rsidR="00307513" w:rsidRDefault="00307513">
          <w:pPr>
            <w:rPr>
              <w:b/>
              <w:bCs/>
            </w:rPr>
          </w:pPr>
          <w:r>
            <w:rPr>
              <w:b/>
              <w:bCs/>
            </w:rPr>
            <w:br w:type="page"/>
          </w:r>
        </w:p>
      </w:sdtContent>
    </w:sdt>
    <w:p w14:paraId="4EE22E7D" w14:textId="4A09590C" w:rsidR="00307513" w:rsidRPr="00B54BD3" w:rsidRDefault="00307513" w:rsidP="00307513">
      <w:pPr>
        <w:rPr>
          <w:b/>
          <w:bCs/>
        </w:rPr>
      </w:pPr>
      <w:r w:rsidRPr="00B54BD3">
        <w:rPr>
          <w:b/>
          <w:bCs/>
        </w:rPr>
        <w:lastRenderedPageBreak/>
        <w:t>1. Enterprise Network Requirements and Future Growth</w:t>
      </w:r>
    </w:p>
    <w:p w14:paraId="561E54D7" w14:textId="77777777" w:rsidR="00307513" w:rsidRPr="00B54BD3" w:rsidRDefault="00307513" w:rsidP="00307513">
      <w:r w:rsidRPr="00B54BD3">
        <w:t>NOSS2027 is a multinational organisation operating across two UK sites, Swansea and London. The organisation requires a secure, reliable</w:t>
      </w:r>
      <w:r>
        <w:t>, and scalable enterprise network that lets employees at both locations communicate, share resources,</w:t>
      </w:r>
      <w:r w:rsidRPr="00B54BD3">
        <w:t xml:space="preserve"> and access business services. The proposed network will use Windows Server 2025, a Debian Linux server managed through the command-line interface (CLI), and Windows client computers.</w:t>
      </w:r>
    </w:p>
    <w:p w14:paraId="64A9975E" w14:textId="77777777" w:rsidR="00307513" w:rsidRPr="00B54BD3" w:rsidRDefault="00307513" w:rsidP="00307513">
      <w:pPr>
        <w:rPr>
          <w:b/>
          <w:bCs/>
        </w:rPr>
      </w:pPr>
      <w:r w:rsidRPr="00B54BD3">
        <w:rPr>
          <w:b/>
          <w:bCs/>
        </w:rPr>
        <w:t>1.1 Network connectivity and IP addressing</w:t>
      </w:r>
    </w:p>
    <w:p w14:paraId="5920D421" w14:textId="77777777" w:rsidR="00307513" w:rsidRPr="00B54BD3" w:rsidRDefault="00307513" w:rsidP="00307513">
      <w:r w:rsidRPr="00B54BD3">
        <w:t xml:space="preserve">Swansea and London must be connected through a Wide Area Network (WAN) or a site-to-site Virtual Private Network (VPN). A WAN connects geographically separated networks, while a VPN can create an encrypted connection over the public internet. This allows employees to </w:t>
      </w:r>
      <w:r>
        <w:t>securely access authorised resources across both sites</w:t>
      </w:r>
      <w:r w:rsidRPr="00B54BD3">
        <w:t>.</w:t>
      </w:r>
      <w:sdt>
        <w:sdtPr>
          <w:id w:val="184645815"/>
          <w:citation/>
        </w:sdtPr>
        <w:sdtContent>
          <w:r>
            <w:fldChar w:fldCharType="begin"/>
          </w:r>
          <w:r>
            <w:instrText xml:space="preserve"> CITATION Mur24 \l 2057 </w:instrText>
          </w:r>
          <w:r>
            <w:fldChar w:fldCharType="separate"/>
          </w:r>
          <w:r>
            <w:rPr>
              <w:noProof/>
            </w:rPr>
            <w:t xml:space="preserve"> </w:t>
          </w:r>
          <w:r w:rsidRPr="00D955FA">
            <w:rPr>
              <w:noProof/>
            </w:rPr>
            <w:t>[1]</w:t>
          </w:r>
          <w:r>
            <w:fldChar w:fldCharType="end"/>
          </w:r>
        </w:sdtContent>
      </w:sdt>
    </w:p>
    <w:p w14:paraId="5B76CDCE" w14:textId="77777777" w:rsidR="00307513" w:rsidRPr="00B54BD3" w:rsidRDefault="00307513" w:rsidP="00307513">
      <w:r w:rsidRPr="00B54BD3">
        <w:t>Each site should use a separate IP subnet to improve routing, administration and security. For example, Swansea could use 192.168.10.0/24, while London could use 192.168.20.0/24. Each subnet would have its own default gateway, and the routing configuration would allow authorised communication between the two networks. These example addresses must be checked against any existing networks before implementation.</w:t>
      </w:r>
    </w:p>
    <w:p w14:paraId="77C22D2D" w14:textId="77777777" w:rsidR="00307513" w:rsidRPr="00B54BD3" w:rsidRDefault="00307513" w:rsidP="00307513">
      <w:r w:rsidRPr="00B54BD3">
        <w:t>The organisation should configure suitable IP addresses, subnet masks, gateways and DNS settings.</w:t>
      </w:r>
      <w:sdt>
        <w:sdtPr>
          <w:id w:val="122893563"/>
          <w:citation/>
        </w:sdtPr>
        <w:sdtContent>
          <w:r>
            <w:fldChar w:fldCharType="begin"/>
          </w:r>
          <w:r>
            <w:instrText xml:space="preserve"> CITATION Ban26 \l 2057 </w:instrText>
          </w:r>
          <w:r>
            <w:fldChar w:fldCharType="separate"/>
          </w:r>
          <w:r>
            <w:rPr>
              <w:noProof/>
            </w:rPr>
            <w:t xml:space="preserve"> </w:t>
          </w:r>
          <w:r w:rsidRPr="008F4F89">
            <w:rPr>
              <w:noProof/>
            </w:rPr>
            <w:t>[2]</w:t>
          </w:r>
          <w:r>
            <w:fldChar w:fldCharType="end"/>
          </w:r>
        </w:sdtContent>
      </w:sdt>
      <w:r w:rsidRPr="00B54BD3">
        <w:t xml:space="preserve"> Servers providing essential services should use static IP addresses or DHCP reservations so that clients can locate them consistently. Windows client computers can obtain their settings automatically through Dynamic Host Configuration Protocol (DHCP).</w:t>
      </w:r>
    </w:p>
    <w:p w14:paraId="6F4C1347" w14:textId="77777777" w:rsidR="00307513" w:rsidRDefault="00307513" w:rsidP="00307513">
      <w:r>
        <w:t>1.2 Network Diagram Overview</w:t>
      </w:r>
    </w:p>
    <w:p w14:paraId="548C756A" w14:textId="77777777" w:rsidR="00307513" w:rsidRDefault="00307513" w:rsidP="00307513">
      <w:r>
        <w:t>The provided diagram displays a suggested conceptual network layout for NOSS2027.</w:t>
      </w:r>
    </w:p>
    <w:p w14:paraId="2B814FA2" w14:textId="77777777" w:rsidR="00307513" w:rsidRDefault="00307513" w:rsidP="00307513">
      <w:r>
        <w:t>- Internet / WAN</w:t>
      </w:r>
    </w:p>
    <w:p w14:paraId="1AD8B173" w14:textId="77777777" w:rsidR="00307513" w:rsidRDefault="00307513" w:rsidP="00307513">
      <w:r>
        <w:t>- Secure site-to-site VPN connection</w:t>
      </w:r>
    </w:p>
    <w:p w14:paraId="061C5A14" w14:textId="77777777" w:rsidR="00307513" w:rsidRDefault="00307513" w:rsidP="00307513">
      <w:r>
        <w:t>- Swansea Location</w:t>
      </w:r>
    </w:p>
    <w:p w14:paraId="08B867D1" w14:textId="77777777" w:rsidR="00307513" w:rsidRDefault="00307513" w:rsidP="00307513">
      <w:r>
        <w:t xml:space="preserve">   - Subnet: 192.168.10.0/24</w:t>
      </w:r>
    </w:p>
    <w:p w14:paraId="25737965" w14:textId="77777777" w:rsidR="00307513" w:rsidRDefault="00307513" w:rsidP="00307513">
      <w:r>
        <w:t xml:space="preserve">   - Router / Firewall</w:t>
      </w:r>
    </w:p>
    <w:p w14:paraId="5A04E192" w14:textId="77777777" w:rsidR="00307513" w:rsidRDefault="00307513" w:rsidP="00307513">
      <w:r>
        <w:t xml:space="preserve">   - Windows Server 2025</w:t>
      </w:r>
    </w:p>
    <w:p w14:paraId="084E7BA1" w14:textId="77777777" w:rsidR="00307513" w:rsidRDefault="00307513" w:rsidP="00307513">
      <w:r>
        <w:t xml:space="preserve">     - Active Directory Domain Services (AD DS), Domain Name System (DNS), Dynamic Host Configuration Protocol (DHCP)</w:t>
      </w:r>
    </w:p>
    <w:p w14:paraId="45E97DF2" w14:textId="77777777" w:rsidR="00307513" w:rsidRDefault="00307513" w:rsidP="00307513">
      <w:r>
        <w:t xml:space="preserve">   - Windows Workstations</w:t>
      </w:r>
    </w:p>
    <w:p w14:paraId="29917812" w14:textId="77777777" w:rsidR="00307513" w:rsidRDefault="00307513" w:rsidP="00307513">
      <w:r>
        <w:t>- London Location</w:t>
      </w:r>
    </w:p>
    <w:p w14:paraId="4CB80522" w14:textId="77777777" w:rsidR="00307513" w:rsidRDefault="00307513" w:rsidP="00307513">
      <w:r>
        <w:t xml:space="preserve">   - Subnet: 192.168.20.0/24</w:t>
      </w:r>
    </w:p>
    <w:p w14:paraId="4AA9C4D7" w14:textId="77777777" w:rsidR="00307513" w:rsidRDefault="00307513" w:rsidP="00307513">
      <w:r>
        <w:t xml:space="preserve">   - Router / Firewall</w:t>
      </w:r>
    </w:p>
    <w:p w14:paraId="6DF13DA0" w14:textId="77777777" w:rsidR="00307513" w:rsidRDefault="00307513" w:rsidP="00307513">
      <w:r>
        <w:t xml:space="preserve">   - Debian Linux Server</w:t>
      </w:r>
    </w:p>
    <w:p w14:paraId="5AD614F1" w14:textId="77777777" w:rsidR="00307513" w:rsidRDefault="00307513" w:rsidP="00307513">
      <w:r>
        <w:t xml:space="preserve">     - Web, Secure Shell (SSH), Samba</w:t>
      </w:r>
    </w:p>
    <w:p w14:paraId="61EE3817" w14:textId="77777777" w:rsidR="00307513" w:rsidRDefault="00307513" w:rsidP="00307513">
      <w:r>
        <w:lastRenderedPageBreak/>
        <w:t xml:space="preserve">   - Windows Workstations</w:t>
      </w:r>
    </w:p>
    <w:p w14:paraId="0AEAC2B2" w14:textId="77777777" w:rsidR="00307513" w:rsidRDefault="00307513" w:rsidP="00307513">
      <w:r>
        <w:t>This design is conceptual and focuses on the logical layout. Both sites necessitate communication between their respective subnets. The servers may be positioned at either location or distributed based on operational needs.</w:t>
      </w:r>
    </w:p>
    <w:p w14:paraId="6B3BCF33" w14:textId="77777777" w:rsidR="00307513" w:rsidRDefault="00307513" w:rsidP="00307513"/>
    <w:p w14:paraId="7088BBA1" w14:textId="77777777" w:rsidR="00307513" w:rsidRDefault="00307513" w:rsidP="00307513">
      <w:r>
        <w:t>1.3 Centralised management and potential expansion</w:t>
      </w:r>
    </w:p>
    <w:p w14:paraId="4893031A" w14:textId="77777777" w:rsidR="00307513" w:rsidRDefault="00307513" w:rsidP="00307513"/>
    <w:p w14:paraId="4AEAE0C6" w14:textId="77777777" w:rsidR="00307513" w:rsidRDefault="00307513" w:rsidP="00307513">
      <w:r>
        <w:t>- Windows Server can offer Active Directory Domain Services (AD DS), allowing centralised control of user accounts, computer accounts, security groups, and authentication. Group Policy can enforce password rules, security configurations, and other organisational guidelines.</w:t>
      </w:r>
    </w:p>
    <w:p w14:paraId="2FBDEE16" w14:textId="77777777" w:rsidR="00307513" w:rsidRDefault="00307513" w:rsidP="00307513"/>
    <w:p w14:paraId="246399E3" w14:textId="77777777" w:rsidR="00307513" w:rsidRDefault="00307513" w:rsidP="00307513">
      <w:r>
        <w:t>- Debian Linux can work alongside Windows Server by hosting web apps, file-sharing services, monitoring tools, and other applications based on Linux. It can also link up with Active Directory through appropriate software for centralised authentication needs.</w:t>
      </w:r>
    </w:p>
    <w:p w14:paraId="1C134F6A" w14:textId="77777777" w:rsidR="00307513" w:rsidRDefault="00307513" w:rsidP="00307513"/>
    <w:p w14:paraId="2BDA66F5" w14:textId="77777777" w:rsidR="00307513" w:rsidRDefault="00307513" w:rsidP="00307513">
      <w:r>
        <w:t>- Security protocols should encompass firewalls, permissions based on least privilege, secure remote management, encryption, anti-malware protection, and regular security patches. Network segregation can isolate servers, employee devices, and guest Wi-Fi. Data backups and disaster recovery processes should safeguard critical company information.</w:t>
      </w:r>
    </w:p>
    <w:p w14:paraId="74AC897C" w14:textId="77777777" w:rsidR="00307513" w:rsidRDefault="00307513" w:rsidP="00307513"/>
    <w:p w14:paraId="1A235B00" w14:textId="77777777" w:rsidR="00307513" w:rsidRDefault="00307513" w:rsidP="00307513">
      <w:r>
        <w:t>- Scalability is crucial as NOSS2027 might onboard more staff, departments, servers, or new sites. A well-structured IP addressing scheme, ample hardware capabilities, and well-documented setups will facilitate future growth. The organisation should also keep an eye on bandwidth usage, server efficiency, and storage space to pinpoint when upgrades are necessary.</w:t>
      </w:r>
    </w:p>
    <w:p w14:paraId="5966D9B4" w14:textId="77777777" w:rsidR="00307513" w:rsidRDefault="00307513" w:rsidP="00307513"/>
    <w:p w14:paraId="59BAABE6" w14:textId="77777777" w:rsidR="00307513" w:rsidRDefault="00307513" w:rsidP="00307513">
      <w:r>
        <w:t>2. Comparison of Server Operating Systems</w:t>
      </w:r>
    </w:p>
    <w:p w14:paraId="69618AC4" w14:textId="77777777" w:rsidR="00307513" w:rsidRDefault="00307513" w:rsidP="00307513">
      <w:r>
        <w:t>Windows Server and Debian Linux are both appropriate for corporate environments; however, they vary in management, licensing, and included features.</w:t>
      </w:r>
    </w:p>
    <w:p w14:paraId="5E1576D7" w14:textId="77777777" w:rsidR="00307513" w:rsidRDefault="00307513" w:rsidP="00307513">
      <w:r>
        <w:t>Windows Server 2025 is a paid server operating system tailored for business workloads. It provides support for Active Directory, DNS, DHCP, file sharing, and centralised Windows management. Its visual tools and PowerShell scripting language facilitate the management of Windows-oriented networks.</w:t>
      </w:r>
    </w:p>
    <w:p w14:paraId="787CF6AF" w14:textId="77777777" w:rsidR="00307513" w:rsidRDefault="00307513" w:rsidP="00307513">
      <w:r>
        <w:t>Debian Linux is an open-source operating system developed by a community. It offers a basic installation option that can lower resource consumption and eliminate unnecessary software. System administrators can set up services using the command line interface (CLI), scripts, and configuration files. Debian is commonly utilised for web hosting, network services, and application servers.</w:t>
      </w:r>
    </w:p>
    <w:p w14:paraId="6D109CF2" w14:textId="77777777" w:rsidR="00307513" w:rsidRDefault="00307513" w:rsidP="00307513">
      <w:r>
        <w:t>2.1 Feature comparison</w:t>
      </w:r>
    </w:p>
    <w:tbl>
      <w:tblPr>
        <w:tblStyle w:val="TableGrid"/>
        <w:tblW w:w="0" w:type="auto"/>
        <w:tblLook w:val="04A0" w:firstRow="1" w:lastRow="0" w:firstColumn="1" w:lastColumn="0" w:noHBand="0" w:noVBand="1"/>
      </w:tblPr>
      <w:tblGrid>
        <w:gridCol w:w="3005"/>
        <w:gridCol w:w="3005"/>
        <w:gridCol w:w="3006"/>
      </w:tblGrid>
      <w:tr w:rsidR="00307513" w:rsidRPr="00C0506F" w14:paraId="13F1BF84" w14:textId="77777777" w:rsidTr="00611AD9">
        <w:tc>
          <w:tcPr>
            <w:tcW w:w="3005" w:type="dxa"/>
          </w:tcPr>
          <w:p w14:paraId="3161D60B" w14:textId="77777777" w:rsidR="00307513" w:rsidRPr="00C0506F" w:rsidRDefault="00307513" w:rsidP="00611AD9">
            <w:r w:rsidRPr="00C0506F">
              <w:lastRenderedPageBreak/>
              <w:t>Feature</w:t>
            </w:r>
          </w:p>
        </w:tc>
        <w:tc>
          <w:tcPr>
            <w:tcW w:w="3005" w:type="dxa"/>
          </w:tcPr>
          <w:p w14:paraId="115D2DA7" w14:textId="77777777" w:rsidR="00307513" w:rsidRPr="00C0506F" w:rsidRDefault="00307513" w:rsidP="00611AD9">
            <w:r w:rsidRPr="00C0506F">
              <w:t>Windows Server 2025</w:t>
            </w:r>
          </w:p>
        </w:tc>
        <w:tc>
          <w:tcPr>
            <w:tcW w:w="3006" w:type="dxa"/>
          </w:tcPr>
          <w:p w14:paraId="3EAD2859" w14:textId="77777777" w:rsidR="00307513" w:rsidRPr="00C0506F" w:rsidRDefault="00307513" w:rsidP="00611AD9">
            <w:r w:rsidRPr="00C0506F">
              <w:t>Debian Linux</w:t>
            </w:r>
          </w:p>
        </w:tc>
      </w:tr>
      <w:tr w:rsidR="00307513" w:rsidRPr="00C0506F" w14:paraId="6ED7D0EE" w14:textId="77777777" w:rsidTr="00611AD9">
        <w:tc>
          <w:tcPr>
            <w:tcW w:w="3005" w:type="dxa"/>
          </w:tcPr>
          <w:p w14:paraId="3C4CF4FC" w14:textId="77777777" w:rsidR="00307513" w:rsidRPr="00C0506F" w:rsidRDefault="00307513" w:rsidP="00611AD9">
            <w:r w:rsidRPr="00C0506F">
              <w:t>Directory services</w:t>
            </w:r>
          </w:p>
        </w:tc>
        <w:tc>
          <w:tcPr>
            <w:tcW w:w="3005" w:type="dxa"/>
          </w:tcPr>
          <w:p w14:paraId="6F5F2CB4" w14:textId="77777777" w:rsidR="00307513" w:rsidRPr="00C0506F" w:rsidRDefault="00307513" w:rsidP="00611AD9">
            <w:r w:rsidRPr="00C0506F">
              <w:t>Native Active Directory Domain Services</w:t>
            </w:r>
          </w:p>
        </w:tc>
        <w:tc>
          <w:tcPr>
            <w:tcW w:w="3006" w:type="dxa"/>
          </w:tcPr>
          <w:p w14:paraId="3142E855" w14:textId="77777777" w:rsidR="00307513" w:rsidRPr="00C0506F" w:rsidRDefault="00307513" w:rsidP="00611AD9">
            <w:r w:rsidRPr="00C0506F">
              <w:t xml:space="preserve">Capable of connecting to AD or </w:t>
            </w:r>
            <w:r>
              <w:t>utilising</w:t>
            </w:r>
            <w:r w:rsidRPr="00C0506F">
              <w:t xml:space="preserve"> different directory services</w:t>
            </w:r>
          </w:p>
        </w:tc>
      </w:tr>
      <w:tr w:rsidR="00307513" w:rsidRPr="00C0506F" w14:paraId="051F32CE" w14:textId="77777777" w:rsidTr="00611AD9">
        <w:tc>
          <w:tcPr>
            <w:tcW w:w="3005" w:type="dxa"/>
          </w:tcPr>
          <w:p w14:paraId="6877224F" w14:textId="77777777" w:rsidR="00307513" w:rsidRPr="00C0506F" w:rsidRDefault="00307513" w:rsidP="00611AD9">
            <w:r w:rsidRPr="00C0506F">
              <w:t>DHCP</w:t>
            </w:r>
          </w:p>
        </w:tc>
        <w:tc>
          <w:tcPr>
            <w:tcW w:w="3005" w:type="dxa"/>
          </w:tcPr>
          <w:p w14:paraId="3D6C279C" w14:textId="77777777" w:rsidR="00307513" w:rsidRPr="00C0506F" w:rsidRDefault="00307513" w:rsidP="00611AD9">
            <w:r w:rsidRPr="00C0506F">
              <w:t>Built-in DHCP Server role</w:t>
            </w:r>
          </w:p>
        </w:tc>
        <w:tc>
          <w:tcPr>
            <w:tcW w:w="3006" w:type="dxa"/>
          </w:tcPr>
          <w:p w14:paraId="79386FA0" w14:textId="77777777" w:rsidR="00307513" w:rsidRPr="00C0506F" w:rsidRDefault="00307513" w:rsidP="00611AD9">
            <w:r w:rsidRPr="00C0506F">
              <w:t>Appropriate DHCP server software packages</w:t>
            </w:r>
          </w:p>
        </w:tc>
      </w:tr>
      <w:tr w:rsidR="00307513" w:rsidRPr="00C0506F" w14:paraId="7461BBDA" w14:textId="77777777" w:rsidTr="00611AD9">
        <w:tc>
          <w:tcPr>
            <w:tcW w:w="3005" w:type="dxa"/>
          </w:tcPr>
          <w:p w14:paraId="18ECCF0C" w14:textId="77777777" w:rsidR="00307513" w:rsidRPr="00C0506F" w:rsidRDefault="00307513" w:rsidP="00611AD9">
            <w:r w:rsidRPr="00C0506F">
              <w:t>DNS</w:t>
            </w:r>
          </w:p>
        </w:tc>
        <w:tc>
          <w:tcPr>
            <w:tcW w:w="3005" w:type="dxa"/>
          </w:tcPr>
          <w:p w14:paraId="4FCFBA67" w14:textId="77777777" w:rsidR="00307513" w:rsidRPr="00C0506F" w:rsidRDefault="00307513" w:rsidP="00611AD9">
            <w:r w:rsidRPr="00C0506F">
              <w:t>Built-in DNS Server role</w:t>
            </w:r>
          </w:p>
        </w:tc>
        <w:tc>
          <w:tcPr>
            <w:tcW w:w="3006" w:type="dxa"/>
          </w:tcPr>
          <w:p w14:paraId="6F2EE059" w14:textId="77777777" w:rsidR="00307513" w:rsidRPr="00C0506F" w:rsidRDefault="00307513" w:rsidP="00611AD9">
            <w:r w:rsidRPr="00C0506F">
              <w:t>BIND 9, Unbound and other software packages</w:t>
            </w:r>
          </w:p>
        </w:tc>
      </w:tr>
      <w:tr w:rsidR="00307513" w:rsidRPr="00C0506F" w14:paraId="2DA6390B" w14:textId="77777777" w:rsidTr="00611AD9">
        <w:tc>
          <w:tcPr>
            <w:tcW w:w="3005" w:type="dxa"/>
          </w:tcPr>
          <w:p w14:paraId="64708E68" w14:textId="77777777" w:rsidR="00307513" w:rsidRPr="00C0506F" w:rsidRDefault="00307513" w:rsidP="00611AD9">
            <w:r w:rsidRPr="00C0506F">
              <w:t>File sharing</w:t>
            </w:r>
          </w:p>
        </w:tc>
        <w:tc>
          <w:tcPr>
            <w:tcW w:w="3005" w:type="dxa"/>
          </w:tcPr>
          <w:p w14:paraId="4D14217E" w14:textId="77777777" w:rsidR="00307513" w:rsidRPr="00C0506F" w:rsidRDefault="00307513" w:rsidP="00611AD9">
            <w:r w:rsidRPr="00C0506F">
              <w:t>SMB file services</w:t>
            </w:r>
          </w:p>
        </w:tc>
        <w:tc>
          <w:tcPr>
            <w:tcW w:w="3006" w:type="dxa"/>
          </w:tcPr>
          <w:p w14:paraId="1855C654" w14:textId="77777777" w:rsidR="00307513" w:rsidRPr="00C0506F" w:rsidRDefault="00307513" w:rsidP="00611AD9">
            <w:r w:rsidRPr="00C0506F">
              <w:t>Samba for SMB compatibility</w:t>
            </w:r>
          </w:p>
        </w:tc>
      </w:tr>
      <w:tr w:rsidR="00307513" w:rsidRPr="00C0506F" w14:paraId="711AFE3A" w14:textId="77777777" w:rsidTr="00611AD9">
        <w:tc>
          <w:tcPr>
            <w:tcW w:w="3005" w:type="dxa"/>
          </w:tcPr>
          <w:p w14:paraId="5CE71B22" w14:textId="77777777" w:rsidR="00307513" w:rsidRPr="00C0506F" w:rsidRDefault="00307513" w:rsidP="00611AD9">
            <w:r w:rsidRPr="00C0506F">
              <w:t>Web hosting</w:t>
            </w:r>
          </w:p>
        </w:tc>
        <w:tc>
          <w:tcPr>
            <w:tcW w:w="3005" w:type="dxa"/>
          </w:tcPr>
          <w:p w14:paraId="2908D3C6" w14:textId="77777777" w:rsidR="00307513" w:rsidRPr="00C0506F" w:rsidRDefault="00307513" w:rsidP="00611AD9">
            <w:r w:rsidRPr="00C0506F">
              <w:t>Internet Information Services (IIS)</w:t>
            </w:r>
          </w:p>
        </w:tc>
        <w:tc>
          <w:tcPr>
            <w:tcW w:w="3006" w:type="dxa"/>
          </w:tcPr>
          <w:p w14:paraId="52B12666" w14:textId="77777777" w:rsidR="00307513" w:rsidRPr="00C0506F" w:rsidRDefault="00307513" w:rsidP="00611AD9">
            <w:r w:rsidRPr="00C0506F">
              <w:t>Apache HTTP Server or Nginx</w:t>
            </w:r>
          </w:p>
        </w:tc>
      </w:tr>
      <w:tr w:rsidR="00307513" w:rsidRPr="00C0506F" w14:paraId="7134DC55" w14:textId="77777777" w:rsidTr="00611AD9">
        <w:tc>
          <w:tcPr>
            <w:tcW w:w="3005" w:type="dxa"/>
          </w:tcPr>
          <w:p w14:paraId="3397FBD8" w14:textId="77777777" w:rsidR="00307513" w:rsidRPr="00C0506F" w:rsidRDefault="00307513" w:rsidP="00611AD9">
            <w:r w:rsidRPr="00C0506F">
              <w:t>Administration</w:t>
            </w:r>
          </w:p>
        </w:tc>
        <w:tc>
          <w:tcPr>
            <w:tcW w:w="3005" w:type="dxa"/>
          </w:tcPr>
          <w:p w14:paraId="68A56236" w14:textId="77777777" w:rsidR="00307513" w:rsidRPr="00C0506F" w:rsidRDefault="00307513" w:rsidP="00611AD9">
            <w:r w:rsidRPr="00C0506F">
              <w:t xml:space="preserve">Server Manager, PowerShell, Windows Admin </w:t>
            </w:r>
            <w:r>
              <w:t>Centre</w:t>
            </w:r>
          </w:p>
        </w:tc>
        <w:tc>
          <w:tcPr>
            <w:tcW w:w="3006" w:type="dxa"/>
          </w:tcPr>
          <w:p w14:paraId="2BB59C2B" w14:textId="77777777" w:rsidR="00307513" w:rsidRPr="00C0506F" w:rsidRDefault="00307513" w:rsidP="00611AD9">
            <w:r w:rsidRPr="00C0506F">
              <w:t>Command Line Interface (CLI), shell scripts, and Secure Shell (SSH)</w:t>
            </w:r>
          </w:p>
        </w:tc>
      </w:tr>
      <w:tr w:rsidR="00307513" w:rsidRPr="00C0506F" w14:paraId="36724475" w14:textId="77777777" w:rsidTr="00611AD9">
        <w:tc>
          <w:tcPr>
            <w:tcW w:w="3005" w:type="dxa"/>
          </w:tcPr>
          <w:p w14:paraId="13F5AA5C" w14:textId="77777777" w:rsidR="00307513" w:rsidRPr="00C0506F" w:rsidRDefault="00307513" w:rsidP="00611AD9">
            <w:r w:rsidRPr="00C0506F">
              <w:t>Security</w:t>
            </w:r>
          </w:p>
        </w:tc>
        <w:tc>
          <w:tcPr>
            <w:tcW w:w="3005" w:type="dxa"/>
          </w:tcPr>
          <w:p w14:paraId="52953A1A" w14:textId="77777777" w:rsidR="00307513" w:rsidRPr="00C0506F" w:rsidRDefault="00307513" w:rsidP="00611AD9">
            <w:r w:rsidRPr="00C0506F">
              <w:t>Group Policy, auditing, and tools for Windows security</w:t>
            </w:r>
          </w:p>
        </w:tc>
        <w:tc>
          <w:tcPr>
            <w:tcW w:w="3006" w:type="dxa"/>
          </w:tcPr>
          <w:p w14:paraId="41E2D781" w14:textId="77777777" w:rsidR="00307513" w:rsidRPr="00C0506F" w:rsidRDefault="00307513" w:rsidP="00611AD9">
            <w:r w:rsidRPr="00C0506F">
              <w:t>Linux permissions, firewall software, and system auditing</w:t>
            </w:r>
          </w:p>
        </w:tc>
      </w:tr>
      <w:tr w:rsidR="00307513" w:rsidRPr="00C0506F" w14:paraId="2FCF02D3" w14:textId="77777777" w:rsidTr="00611AD9">
        <w:tc>
          <w:tcPr>
            <w:tcW w:w="3005" w:type="dxa"/>
          </w:tcPr>
          <w:p w14:paraId="58B9191D" w14:textId="77777777" w:rsidR="00307513" w:rsidRPr="00C0506F" w:rsidRDefault="00307513" w:rsidP="00611AD9">
            <w:r w:rsidRPr="00C0506F">
              <w:t>Licensing</w:t>
            </w:r>
          </w:p>
        </w:tc>
        <w:tc>
          <w:tcPr>
            <w:tcW w:w="3005" w:type="dxa"/>
          </w:tcPr>
          <w:p w14:paraId="50055ADB" w14:textId="77777777" w:rsidR="00307513" w:rsidRPr="00C0506F" w:rsidRDefault="00307513" w:rsidP="00611AD9">
            <w:r w:rsidRPr="00C0506F">
              <w:t>Commercial licensing is applicable</w:t>
            </w:r>
          </w:p>
        </w:tc>
        <w:tc>
          <w:tcPr>
            <w:tcW w:w="3006" w:type="dxa"/>
          </w:tcPr>
          <w:p w14:paraId="787B5DEB" w14:textId="77777777" w:rsidR="00307513" w:rsidRPr="00C0506F" w:rsidRDefault="00307513" w:rsidP="00611AD9">
            <w:r w:rsidRPr="00C0506F">
              <w:t>Open-source software, typically without a fee for an operating system license</w:t>
            </w:r>
          </w:p>
        </w:tc>
      </w:tr>
      <w:tr w:rsidR="00307513" w:rsidRPr="00C0506F" w14:paraId="5F94790E" w14:textId="77777777" w:rsidTr="00611AD9">
        <w:tc>
          <w:tcPr>
            <w:tcW w:w="3005" w:type="dxa"/>
          </w:tcPr>
          <w:p w14:paraId="33AC1545" w14:textId="77777777" w:rsidR="00307513" w:rsidRPr="00C0506F" w:rsidRDefault="00307513" w:rsidP="00611AD9">
            <w:r w:rsidRPr="00C0506F">
              <w:t>Updates</w:t>
            </w:r>
          </w:p>
        </w:tc>
        <w:tc>
          <w:tcPr>
            <w:tcW w:w="3005" w:type="dxa"/>
          </w:tcPr>
          <w:p w14:paraId="6BB8CFE1" w14:textId="77777777" w:rsidR="00307513" w:rsidRPr="00C0506F" w:rsidRDefault="00307513" w:rsidP="00611AD9">
            <w:r w:rsidRPr="00C0506F">
              <w:t>Windows update mechanisms</w:t>
            </w:r>
          </w:p>
        </w:tc>
        <w:tc>
          <w:tcPr>
            <w:tcW w:w="3006" w:type="dxa"/>
          </w:tcPr>
          <w:p w14:paraId="2C0BE672" w14:textId="77777777" w:rsidR="00307513" w:rsidRPr="00C0506F" w:rsidRDefault="00307513" w:rsidP="00611AD9">
            <w:r w:rsidRPr="00C0506F">
              <w:t>APT package manager and Debian repositories</w:t>
            </w:r>
          </w:p>
        </w:tc>
      </w:tr>
    </w:tbl>
    <w:p w14:paraId="5DF4FF87" w14:textId="77777777" w:rsidR="00307513" w:rsidRDefault="00307513" w:rsidP="00307513"/>
    <w:p w14:paraId="1AFBB809" w14:textId="77777777" w:rsidR="00307513" w:rsidRDefault="00307513" w:rsidP="00307513">
      <w:r>
        <w:t>2.2 Benefits and drawbacks of Windows Server</w:t>
      </w:r>
    </w:p>
    <w:p w14:paraId="45CFEA84" w14:textId="77777777" w:rsidR="00307513" w:rsidRDefault="00307513" w:rsidP="00307513">
      <w:r>
        <w:t>Windows Server offers integrated directory services, centralised authentication, and Group Policy. These functions enable administrators to consistently manage users and Windows client machines. It is especially beneficial for organisations needing domain-based authentication and centrally controlled security policies.</w:t>
      </w:r>
    </w:p>
    <w:p w14:paraId="54649B19" w14:textId="77777777" w:rsidR="00307513" w:rsidRDefault="00307513" w:rsidP="00307513">
      <w:r>
        <w:t>Nonetheless, the licensing of Windows Server could potentially raise operational expenses, depending on the version and deployment method. Administrators are also responsible for maintaining supported editions, applying security patches, and configuring roles accurately.</w:t>
      </w:r>
    </w:p>
    <w:p w14:paraId="329F036C" w14:textId="77777777" w:rsidR="00307513" w:rsidRDefault="00307513" w:rsidP="00307513"/>
    <w:p w14:paraId="19530AF2" w14:textId="77777777" w:rsidR="00307513" w:rsidRDefault="00307513" w:rsidP="00307513">
      <w:r>
        <w:t>2.3 Advantages and limitations of Debian Linux</w:t>
      </w:r>
    </w:p>
    <w:p w14:paraId="21D7AF0C" w14:textId="77777777" w:rsidR="00307513" w:rsidRDefault="00307513" w:rsidP="00307513">
      <w:r>
        <w:t>Debian delivers flexibility, a wide range of available software, and a minimal installation choice. Its command-line interface (CLI) supports scripting and automation, while package management streamlines the installation and updating of server software. Its licensing approach may decrease OS expenses.</w:t>
      </w:r>
    </w:p>
    <w:p w14:paraId="6A631D9F" w14:textId="77777777" w:rsidR="00307513" w:rsidRDefault="00307513" w:rsidP="00307513">
      <w:r>
        <w:t>Nevertheless, administrators must possess adequate Linux expertise to set up services and resolve issues. Integration with Windows domain services might necessitate additional packages and setup.</w:t>
      </w:r>
    </w:p>
    <w:p w14:paraId="77745ACA" w14:textId="77777777" w:rsidR="00307513" w:rsidRDefault="00307513" w:rsidP="00307513"/>
    <w:p w14:paraId="45CBE527" w14:textId="77777777" w:rsidR="00307513" w:rsidRDefault="00307513" w:rsidP="00307513">
      <w:r>
        <w:t>2.4 Suggested Strategy:</w:t>
      </w:r>
    </w:p>
    <w:p w14:paraId="3A22E70E" w14:textId="77777777" w:rsidR="00307513" w:rsidRDefault="00307513" w:rsidP="00307513">
      <w:r>
        <w:t xml:space="preserve">For NOSS2027, a combination of operating systems is recommended. Windows Server can manage Active Directory, DNS, and centralised Windows administration, while Debian Linux can support web applications, monitoring services, and other Linux-based tasks. This setup allows the organisation to </w:t>
      </w:r>
      <w:r>
        <w:lastRenderedPageBreak/>
        <w:t>leverage the unique capabilities of each system. When assigning roles, factors like performance, licensing, security, administrator skills, and server failure repercussions should be taken into account.</w:t>
      </w:r>
    </w:p>
    <w:p w14:paraId="6806CE6A" w14:textId="77777777" w:rsidR="00307513" w:rsidRDefault="00307513" w:rsidP="00307513"/>
    <w:p w14:paraId="6829998A" w14:textId="77777777" w:rsidR="00307513" w:rsidRDefault="00307513" w:rsidP="00307513">
      <w:r>
        <w:t>3. Network Services and Functions:</w:t>
      </w:r>
    </w:p>
    <w:p w14:paraId="1EF42597" w14:textId="77777777" w:rsidR="00307513" w:rsidRDefault="00307513" w:rsidP="00307513">
      <w:r>
        <w:t>Network services facilitate communication between devices, resource discovery, information sharing, and access to business applications. Proper configuration is crucial to ensure availability, security, and performance.</w:t>
      </w:r>
    </w:p>
    <w:p w14:paraId="1752DF42" w14:textId="77777777" w:rsidR="00307513" w:rsidRDefault="00307513" w:rsidP="00307513"/>
    <w:p w14:paraId="614BB2CD" w14:textId="77777777" w:rsidR="00307513" w:rsidRDefault="00307513" w:rsidP="00307513">
      <w:r>
        <w:t>3.1 Dynamic Host Configuration Protocol (DHCP) and Domain Name System (DNS):</w:t>
      </w:r>
    </w:p>
    <w:p w14:paraId="30175BC8" w14:textId="77777777" w:rsidR="00307513" w:rsidRDefault="00307513" w:rsidP="00307513">
      <w:r>
        <w:t>DHCP automatically assigns IP addresses, subnet masks, default gateways, and DNS server addresses to client devices. It streamlines configuration tasks and minimises address conflicts. NOSS2027 should establish suitable DHCP scopes for each site and implement DHCP relay when necessary for clients to acquire addresses from a server on a different subnet.</w:t>
      </w:r>
    </w:p>
    <w:p w14:paraId="0B28E46C" w14:textId="77777777" w:rsidR="00307513" w:rsidRDefault="00307513" w:rsidP="00307513"/>
    <w:p w14:paraId="3ACFB1C4" w14:textId="77777777" w:rsidR="00307513" w:rsidRDefault="00307513" w:rsidP="00307513">
      <w:r>
        <w:t xml:space="preserve">DNS is a system that changes domain names into IP addresses, making it easier for employees and applications to find servers without needing to memorise the numerical addresses. In the context of Active Directory, DNS plays a crucial role as domain-joined computers rely on DNS records to locate domain controllers. It is vital to maintain accurate internal records and prevent unauthorised modifications. </w:t>
      </w:r>
    </w:p>
    <w:p w14:paraId="4CE37E53" w14:textId="77777777" w:rsidR="00307513" w:rsidRDefault="00307513" w:rsidP="00307513"/>
    <w:p w14:paraId="4E7212FD" w14:textId="77777777" w:rsidR="00307513" w:rsidRDefault="00307513" w:rsidP="00307513">
      <w:r>
        <w:t xml:space="preserve">File sharing services allow employees to save, retrieve, and collaborate on business files. Windows Server supports SMB file sharing, while Debian can utilise Samba to offer compatible services. Permissions for file access should be based on department and job responsibilities. For instance, finance staff should only access files pertinent to their duties without automatically gaining entry to confidential HR files. File servers also need regular storage monitoring, backups, and permission audits. </w:t>
      </w:r>
    </w:p>
    <w:p w14:paraId="094F4FC7" w14:textId="77777777" w:rsidR="00307513" w:rsidRDefault="00307513" w:rsidP="00307513"/>
    <w:p w14:paraId="42B42CEE" w14:textId="77777777" w:rsidR="00307513" w:rsidRDefault="00307513" w:rsidP="00307513">
      <w:r>
        <w:t xml:space="preserve">Web servers host internal websites, applications, and other business services. Windows Server can deploy IIS, and Debian can opt for Apache or Nginx. It is essential for administrators to update security, set up HTTPS with valid TLS certificates, and deactivate unnecessary services. Access to management interfaces should be limited to authorised administrators and not exposed publicly without proper safeguards. </w:t>
      </w:r>
    </w:p>
    <w:p w14:paraId="152C83AD" w14:textId="77777777" w:rsidR="00307513" w:rsidRDefault="00307513" w:rsidP="00307513"/>
    <w:p w14:paraId="67C435D3" w14:textId="77777777" w:rsidR="00307513" w:rsidRDefault="00307513" w:rsidP="00307513">
      <w:r>
        <w:t>Remote access allows employees and administrators to use business resources outside the office. Remote Desktop Services offer Windows desktop access, while SSH provides secure command-line administration for Debian. Secure remote access should involve robust authentication, multi-factor authentication where possible, and restricted permissions. Direct exposure of RDP to the internet should be avoided without appropriate protections. VPNs or secure remote access gateways offer safer methods to access internal resources.</w:t>
      </w:r>
    </w:p>
    <w:p w14:paraId="6D51BF69" w14:textId="77777777" w:rsidR="00307513" w:rsidRDefault="00307513" w:rsidP="00307513">
      <w:r>
        <w:lastRenderedPageBreak/>
        <w:t>3.5 Routing and VPN connectivity</w:t>
      </w:r>
    </w:p>
    <w:p w14:paraId="7428FE3A" w14:textId="77777777" w:rsidR="00307513" w:rsidRDefault="00307513" w:rsidP="00307513">
      <w:r>
        <w:t>- Routing manages traffic flow among different IP subnets. Routers or Layer 3 switches need correct routes for the Swansea and London networks. Firewalls are essential for regulating which systems and services can communicate through these routes.</w:t>
      </w:r>
    </w:p>
    <w:p w14:paraId="63ADE43D" w14:textId="77777777" w:rsidR="00307513" w:rsidRDefault="00307513" w:rsidP="00307513">
      <w:r>
        <w:t>- A VPN connecting both offices can secure traffic over the internet. It is crucial for administrators to utilise approved protocols, robust cryptographic configurations, and appropriate access regulations. Regular testing is necessary for VPN functionality and routing.</w:t>
      </w:r>
    </w:p>
    <w:p w14:paraId="2119EB07" w14:textId="77777777" w:rsidR="00307513" w:rsidRDefault="00307513" w:rsidP="00307513"/>
    <w:p w14:paraId="7A5A3079" w14:textId="77777777" w:rsidR="00307513" w:rsidRDefault="00307513" w:rsidP="00307513">
      <w:r>
        <w:t>3.6 Certificates, logging, and monitoring</w:t>
      </w:r>
    </w:p>
    <w:p w14:paraId="7102965A" w14:textId="77777777" w:rsidR="00307513" w:rsidRDefault="00307513" w:rsidP="00307513">
      <w:r>
        <w:t>- Digital certificates play a key role in verifying identities and securing communications like HTTPS. Administrators must safeguard private keys, monitor certificate expiration dates, and renew certificates in a timely manner.</w:t>
      </w:r>
    </w:p>
    <w:p w14:paraId="0B4EF967" w14:textId="77777777" w:rsidR="00307513" w:rsidRDefault="00307513" w:rsidP="00307513">
      <w:r>
        <w:t>- Monitoring and logging aid in identifying service disruptions, suspicious actions, and resource issues. Different logs, such as Windows event logs, Debian system logs, and firewall logs, can pinpoint failed login attempts, unusual network traffic, and setup mistakes. Monitoring should encompass server availability, CPU usage, memory usage, disk space, and network performance. Any critical alerts should be promptly investigated.</w:t>
      </w:r>
    </w:p>
    <w:p w14:paraId="6FC29DE3" w14:textId="77777777" w:rsidR="00307513" w:rsidRDefault="00307513" w:rsidP="00307513"/>
    <w:p w14:paraId="182FF385" w14:textId="77777777" w:rsidR="00307513" w:rsidRDefault="00307513" w:rsidP="00307513">
      <w:r>
        <w:t>4. Basic Considerations for Information Security</w:t>
      </w:r>
    </w:p>
    <w:p w14:paraId="029DF815" w14:textId="77777777" w:rsidR="00307513" w:rsidRDefault="00307513" w:rsidP="00307513">
      <w:r>
        <w:t>Safeguarding information is vital to maintain the privacy, accuracy, and accessibility of company data. Instead of depending on a single security measure, NOSS2027 should establish multiple layers of protection.</w:t>
      </w:r>
    </w:p>
    <w:p w14:paraId="0142EB0A" w14:textId="77777777" w:rsidR="00307513" w:rsidRDefault="00307513" w:rsidP="00307513"/>
    <w:p w14:paraId="7F3F94F4" w14:textId="77777777" w:rsidR="00307513" w:rsidRDefault="00307513" w:rsidP="00307513">
      <w:r>
        <w:t>4.1 Verification and Passwords</w:t>
      </w:r>
    </w:p>
    <w:p w14:paraId="45425FED" w14:textId="77777777" w:rsidR="00307513" w:rsidRDefault="00307513" w:rsidP="00307513">
      <w:r>
        <w:t>Authentication confirms users' identities before granting access. It is recommended that each staff member has their own account, and shared accounts should be avoided whenever possible. It is crucial to keep administrative accounts separate from regular user accounts.</w:t>
      </w:r>
    </w:p>
    <w:p w14:paraId="1E66E788" w14:textId="77777777" w:rsidR="00307513" w:rsidRDefault="00307513" w:rsidP="00307513">
      <w:r>
        <w:t>To enhance security, privileged accounts and remote access should use multi-factor authentication if available. Passwords should be lengthy, unique, and securely stored with an authorised password manager. In case of compromised passwords, they should be changed, and inactive accounts should be promptly deactivated.</w:t>
      </w:r>
    </w:p>
    <w:p w14:paraId="6CCD1D7A" w14:textId="77777777" w:rsidR="00307513" w:rsidRDefault="00307513" w:rsidP="00307513"/>
    <w:p w14:paraId="13F0BFB1" w14:textId="77777777" w:rsidR="00307513" w:rsidRDefault="00307513" w:rsidP="00307513">
      <w:r>
        <w:t>4.2 Permission and Minimal Access</w:t>
      </w:r>
    </w:p>
    <w:p w14:paraId="15F6B235" w14:textId="77777777" w:rsidR="00307513" w:rsidRDefault="00307513" w:rsidP="00307513">
      <w:r>
        <w:t>Authorization dictates the resources that a user can utilize. NOSS2027 should adhere to the principle of least privilege, granting employees only the essential permissions for their roles.</w:t>
      </w:r>
    </w:p>
    <w:p w14:paraId="341F6AFB" w14:textId="77777777" w:rsidR="00307513" w:rsidRDefault="00307513" w:rsidP="00307513">
      <w:r>
        <w:t>Utilizing security groups can streamline permission management. For instance, managers might have access to department reports, while other staff members may only access files relevant to their positions. Regular reviews of permissions are necessary to eliminate unnecessary access.</w:t>
      </w:r>
    </w:p>
    <w:p w14:paraId="3457DCDA" w14:textId="77777777" w:rsidR="00307513" w:rsidRDefault="00307513" w:rsidP="00307513"/>
    <w:p w14:paraId="29C05D7B" w14:textId="77777777" w:rsidR="00307513" w:rsidRDefault="00307513" w:rsidP="00307513">
      <w:r>
        <w:t>4.3 Shielding with Firewalls</w:t>
      </w:r>
    </w:p>
    <w:p w14:paraId="53CEF9B2" w14:textId="77777777" w:rsidR="00307513" w:rsidRDefault="00307513" w:rsidP="00307513">
      <w:r>
        <w:t>Firewalls supervise and regulate the flow of network traffic. By default, inbound connections should be blocked unless necessary for an approved service.</w:t>
      </w:r>
    </w:p>
    <w:p w14:paraId="464DFC7A" w14:textId="77777777" w:rsidR="00307513" w:rsidRDefault="00307513" w:rsidP="00307513">
      <w:r>
        <w:t>Rules should allow only essential traffic between authorised devices. For example, DNS and domain authentication traffic should be permitted as needed, while SMB traffic should generally be confined to trusted internal networks. Administrative access must be restricted to approved devices or secure VPN connections.</w:t>
      </w:r>
    </w:p>
    <w:p w14:paraId="38DBB3DB" w14:textId="77777777" w:rsidR="00307513" w:rsidRDefault="00307513" w:rsidP="00307513">
      <w:r>
        <w:t>It is imperative to document, test, and review firewall rules. Network segmentation can also confine the spread of malware and prevent unwarranted access between different departments.</w:t>
      </w:r>
    </w:p>
    <w:p w14:paraId="5F8FA2BC" w14:textId="77777777" w:rsidR="00307513" w:rsidRDefault="00307513" w:rsidP="00307513"/>
    <w:p w14:paraId="2462FFC2" w14:textId="77777777" w:rsidR="00307513" w:rsidRDefault="00307513" w:rsidP="00307513">
      <w:r>
        <w:t>4.4 Patching and safeguarding against malware</w:t>
      </w:r>
    </w:p>
    <w:p w14:paraId="04FA79D1" w14:textId="77777777" w:rsidR="00307513" w:rsidRDefault="00307513" w:rsidP="00307513">
      <w:r>
        <w:t>Patching involves fixing security weaknesses and software flaws. It is important to regularly update Windows Server, Debian, client machines, and network equipment. Priority should be given to critical security patches, and updates should ideally be tested before being implemented.</w:t>
      </w:r>
    </w:p>
    <w:p w14:paraId="181FED38" w14:textId="77777777" w:rsidR="00307513" w:rsidRDefault="00307513" w:rsidP="00307513"/>
    <w:p w14:paraId="1BDC29DB" w14:textId="77777777" w:rsidR="00307513" w:rsidRDefault="00307513" w:rsidP="00307513">
      <w:r>
        <w:t>Endpoint protection needs to be installed on supported computers and servers. To secure Debian, unnecessary packages should be removed, privileged access limited, and software should only be installed from trusted sources. Unsupported operating systems should either be upgraded or replaced.</w:t>
      </w:r>
    </w:p>
    <w:p w14:paraId="683E65FC" w14:textId="77777777" w:rsidR="00307513" w:rsidRDefault="00307513" w:rsidP="00307513"/>
    <w:p w14:paraId="3CDB73ED" w14:textId="77777777" w:rsidR="00307513" w:rsidRDefault="00307513" w:rsidP="00307513">
      <w:r>
        <w:t>4.5 Encryption and safeguarding of data</w:t>
      </w:r>
    </w:p>
    <w:p w14:paraId="49FB1CD8" w14:textId="77777777" w:rsidR="00307513" w:rsidRDefault="00307513" w:rsidP="00307513">
      <w:r>
        <w:t>Encryption is essential for shielding sensitive data from unauthorised access. TLS can be used to secure internet traffic, while VPN encryption can protect communications between Swansea and London. Disk encryption and secure backup storage media should be considered when necessary.</w:t>
      </w:r>
    </w:p>
    <w:p w14:paraId="418E6AD4" w14:textId="77777777" w:rsidR="00307513" w:rsidRDefault="00307513" w:rsidP="00307513"/>
    <w:p w14:paraId="0FA5111F" w14:textId="77777777" w:rsidR="00307513" w:rsidRDefault="00307513" w:rsidP="00307513">
      <w:r>
        <w:t>Private keys and other credentials must be stored securely. Data retention should adhere to company policies and relevant legal regulations, with access restricted to authorised personnel.</w:t>
      </w:r>
    </w:p>
    <w:p w14:paraId="4A8E9E63" w14:textId="77777777" w:rsidR="00307513" w:rsidRDefault="00307513" w:rsidP="00307513"/>
    <w:p w14:paraId="5C5F2AC8" w14:textId="77777777" w:rsidR="00307513" w:rsidRDefault="00307513" w:rsidP="00307513">
      <w:r>
        <w:t>4.6 Data Backups and Disaster Recovery</w:t>
      </w:r>
    </w:p>
    <w:p w14:paraId="49F92D4C" w14:textId="77777777" w:rsidR="00307513" w:rsidRDefault="00307513" w:rsidP="00307513">
      <w:r>
        <w:t>- Backups are crucial for recovering information in case of accidental deletion, equipment malfunction, ransomware attacks, or other emergencies. The NOSS2027 standard requires backing up critical files, server settings, and business data based on the recovery needs.</w:t>
      </w:r>
    </w:p>
    <w:p w14:paraId="774B9300" w14:textId="77777777" w:rsidR="00307513" w:rsidRDefault="00307513" w:rsidP="00307513">
      <w:r>
        <w:t>- It is recommended to keep at least one backup copy secured or shielded from unauthorised alterations. Regular restoration tests should be carried out to ensure that data can be retrieved successfully. A disaster recovery strategy should outline vital services, accountable staff, and the necessary steps to reinstate operations.</w:t>
      </w:r>
    </w:p>
    <w:p w14:paraId="29535166" w14:textId="77777777" w:rsidR="00307513" w:rsidRDefault="00307513" w:rsidP="00307513"/>
    <w:p w14:paraId="7C668D31" w14:textId="77777777" w:rsidR="00307513" w:rsidRDefault="00307513" w:rsidP="00307513">
      <w:r>
        <w:t>4.7 Surveillance and Incident Response</w:t>
      </w:r>
    </w:p>
    <w:p w14:paraId="05439A86" w14:textId="77777777" w:rsidR="00307513" w:rsidRDefault="00307513" w:rsidP="00307513">
      <w:r>
        <w:t>- Monitoring security logs is essential to detect suspicious behaviour, unsuccessful login attempts, and unexpected modifications. The organisation should have an incident response plan that includes reporting incidents, investigating them, containing the impact, and restoring normal operations.</w:t>
      </w:r>
    </w:p>
    <w:p w14:paraId="0D8BB4C4" w14:textId="77777777" w:rsidR="00307513" w:rsidRDefault="00307513" w:rsidP="00307513">
      <w:r>
        <w:t>- Employee training on recognising phishing scams, avoiding unsafe downloads, safeguarding passwords, and handling sensitive data is crucial. Routine security assessments can help pinpoint vulnerabilities before they escalate into major issues.</w:t>
      </w:r>
    </w:p>
    <w:p w14:paraId="43A26B84" w14:textId="77777777" w:rsidR="00307513" w:rsidRDefault="00307513" w:rsidP="00307513"/>
    <w:p w14:paraId="49037627" w14:textId="77777777" w:rsidR="00307513" w:rsidRDefault="00307513" w:rsidP="00307513">
      <w:r>
        <w:t>4.8 Protection of Physical Infrastructure</w:t>
      </w:r>
    </w:p>
    <w:p w14:paraId="24D88FC9" w14:textId="77777777" w:rsidR="00307513" w:rsidRDefault="00307513" w:rsidP="00307513">
      <w:r>
        <w:t>- To ensure physical security, servers, switches, routers, and backup equipment should be kept in secure areas accessible solely to authorised personnel. Adequate cooling, power backup, and equipment upkeep can minimise service disruptions. Physical security plays a vital role in safeguarding both data and network accessibility.</w:t>
      </w:r>
    </w:p>
    <w:p w14:paraId="2310CECA" w14:textId="77777777" w:rsidR="00307513" w:rsidRDefault="00307513" w:rsidP="00307513"/>
    <w:p w14:paraId="56D9DAC5" w14:textId="77777777" w:rsidR="00307513" w:rsidRPr="00B54BD3" w:rsidRDefault="00307513" w:rsidP="00307513">
      <w:pPr>
        <w:rPr>
          <w:b/>
          <w:bCs/>
        </w:rPr>
      </w:pPr>
      <w:r w:rsidRPr="00B54BD3">
        <w:rPr>
          <w:b/>
          <w:bCs/>
        </w:rPr>
        <w:t>Conclusion</w:t>
      </w:r>
    </w:p>
    <w:p w14:paraId="7EAAAB07" w14:textId="77777777" w:rsidR="00307513" w:rsidRPr="00B54BD3" w:rsidRDefault="00307513" w:rsidP="00307513">
      <w:r w:rsidRPr="00B54BD3">
        <w:t>The proposed NOSS2027 network will connect Swansea and London through separate IP subnets, routing and a suitable WAN or site-to-site VPN. Windows Server 2025 can provide centralised authentication and Windows enterprise services, while Debian Linux can host flexible additional services.</w:t>
      </w:r>
    </w:p>
    <w:p w14:paraId="74702839" w14:textId="77777777" w:rsidR="00307513" w:rsidRPr="00B54BD3" w:rsidRDefault="00307513" w:rsidP="00307513">
      <w:r w:rsidRPr="00B54BD3">
        <w:t>DHCP, DNS, file sharing, web hosting, remote access, certificates and monitoring will support daily operations. Firewalls, least-privilege access, multi-factor authentication, patching, encryption, backups and security monitoring will help protect company resources.</w:t>
      </w:r>
    </w:p>
    <w:p w14:paraId="0DC3F624" w14:textId="77777777" w:rsidR="00307513" w:rsidRDefault="00307513" w:rsidP="00307513">
      <w:r w:rsidRPr="00B54BD3">
        <w:t>By combining appropriate technology with secure administration and a scalable design, NOSS2027 can meet its current requirements while supporting future business growth.</w:t>
      </w:r>
    </w:p>
    <w:p w14:paraId="0FA480BF" w14:textId="77777777" w:rsidR="005D1151" w:rsidRDefault="005D1151" w:rsidP="000F5C7D"/>
    <w:p w14:paraId="2D7C3CE5" w14:textId="77777777" w:rsidR="00307513" w:rsidRDefault="00307513" w:rsidP="000F5C7D"/>
    <w:p w14:paraId="2C8C950C" w14:textId="77777777" w:rsidR="00307513" w:rsidRDefault="00307513" w:rsidP="000F5C7D"/>
    <w:p w14:paraId="0A644D1A" w14:textId="77777777" w:rsidR="00307513" w:rsidRDefault="00307513" w:rsidP="000F5C7D"/>
    <w:p w14:paraId="0EA324F2" w14:textId="77777777" w:rsidR="00307513" w:rsidRDefault="00307513" w:rsidP="000F5C7D"/>
    <w:p w14:paraId="0CADC7D5" w14:textId="77777777" w:rsidR="00307513" w:rsidRDefault="00307513" w:rsidP="000F5C7D"/>
    <w:p w14:paraId="516D1CAA" w14:textId="77777777" w:rsidR="00307513" w:rsidRDefault="00307513" w:rsidP="000F5C7D"/>
    <w:p w14:paraId="087F7BD9" w14:textId="77777777" w:rsidR="00307513" w:rsidRDefault="00307513" w:rsidP="000F5C7D"/>
    <w:p w14:paraId="3F29F9F8" w14:textId="77777777" w:rsidR="00307513" w:rsidRDefault="00307513" w:rsidP="000F5C7D"/>
    <w:p w14:paraId="41867DCD" w14:textId="77777777" w:rsidR="00307513" w:rsidRDefault="00307513" w:rsidP="000F5C7D"/>
    <w:p w14:paraId="7348C8E9" w14:textId="77777777" w:rsidR="00307513" w:rsidRDefault="00307513" w:rsidP="000F5C7D"/>
    <w:p w14:paraId="0E5B14F6" w14:textId="77777777" w:rsidR="00307513" w:rsidRDefault="00307513" w:rsidP="000F5C7D"/>
    <w:sdt>
      <w:sdtPr>
        <w:id w:val="323090275"/>
        <w:docPartObj>
          <w:docPartGallery w:val="Bibliographies"/>
          <w:docPartUnique/>
        </w:docPartObj>
      </w:sdtPr>
      <w:sdtEndPr>
        <w:rPr>
          <w:rFonts w:asciiTheme="minorHAnsi" w:eastAsiaTheme="minorHAnsi" w:hAnsiTheme="minorHAnsi" w:cstheme="minorBidi"/>
          <w:color w:val="auto"/>
          <w:sz w:val="22"/>
          <w:szCs w:val="22"/>
        </w:rPr>
      </w:sdtEndPr>
      <w:sdtContent>
        <w:p w14:paraId="09BF32AF" w14:textId="5FB04DAD" w:rsidR="00307513" w:rsidRDefault="00307513">
          <w:pPr>
            <w:pStyle w:val="Heading1"/>
          </w:pPr>
          <w:r>
            <w:t>Bibliography</w:t>
          </w:r>
        </w:p>
        <w:sdt>
          <w:sdtPr>
            <w:id w:val="111145805"/>
            <w:bibliography/>
          </w:sdtPr>
          <w:sdtContent>
            <w:p w14:paraId="69B0051A" w14:textId="77777777" w:rsidR="00307513" w:rsidRDefault="00307513">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307513" w14:paraId="62C3E60F" w14:textId="77777777">
                <w:trPr>
                  <w:divId w:val="912130933"/>
                  <w:tblCellSpacing w:w="15" w:type="dxa"/>
                </w:trPr>
                <w:tc>
                  <w:tcPr>
                    <w:tcW w:w="50" w:type="pct"/>
                    <w:hideMark/>
                  </w:tcPr>
                  <w:p w14:paraId="3264DD5F" w14:textId="7342EDF7" w:rsidR="00307513" w:rsidRDefault="00307513">
                    <w:pPr>
                      <w:pStyle w:val="Bibliography"/>
                      <w:rPr>
                        <w:noProof/>
                        <w:sz w:val="24"/>
                        <w:szCs w:val="24"/>
                      </w:rPr>
                    </w:pPr>
                    <w:r>
                      <w:rPr>
                        <w:noProof/>
                      </w:rPr>
                      <w:t xml:space="preserve">[1] </w:t>
                    </w:r>
                  </w:p>
                </w:tc>
                <w:tc>
                  <w:tcPr>
                    <w:tcW w:w="0" w:type="auto"/>
                    <w:hideMark/>
                  </w:tcPr>
                  <w:p w14:paraId="628D535C" w14:textId="77777777" w:rsidR="00307513" w:rsidRDefault="00307513">
                    <w:pPr>
                      <w:pStyle w:val="Bibliography"/>
                      <w:rPr>
                        <w:noProof/>
                      </w:rPr>
                    </w:pPr>
                    <w:r>
                      <w:rPr>
                        <w:noProof/>
                      </w:rPr>
                      <w:t xml:space="preserve">T. {Murkomen, “Performance, privacy, and security issues of TCP/IP at the application layer: A comprehensive survey,” </w:t>
                    </w:r>
                    <w:r>
                      <w:rPr>
                        <w:i/>
                        <w:iCs/>
                        <w:noProof/>
                      </w:rPr>
                      <w:t xml:space="preserve">GSC Advanced Research and Reviews, </w:t>
                    </w:r>
                    <w:r>
                      <w:rPr>
                        <w:noProof/>
                      </w:rPr>
                      <w:t xml:space="preserve">2024. </w:t>
                    </w:r>
                  </w:p>
                </w:tc>
              </w:tr>
              <w:tr w:rsidR="00307513" w14:paraId="5AD5C222" w14:textId="77777777">
                <w:trPr>
                  <w:divId w:val="912130933"/>
                  <w:tblCellSpacing w:w="15" w:type="dxa"/>
                </w:trPr>
                <w:tc>
                  <w:tcPr>
                    <w:tcW w:w="50" w:type="pct"/>
                    <w:hideMark/>
                  </w:tcPr>
                  <w:p w14:paraId="105DAE09" w14:textId="77777777" w:rsidR="00307513" w:rsidRDefault="00307513">
                    <w:pPr>
                      <w:pStyle w:val="Bibliography"/>
                      <w:rPr>
                        <w:noProof/>
                      </w:rPr>
                    </w:pPr>
                    <w:r>
                      <w:rPr>
                        <w:noProof/>
                      </w:rPr>
                      <w:t xml:space="preserve">[2] </w:t>
                    </w:r>
                  </w:p>
                </w:tc>
                <w:tc>
                  <w:tcPr>
                    <w:tcW w:w="0" w:type="auto"/>
                    <w:hideMark/>
                  </w:tcPr>
                  <w:p w14:paraId="74EA47EA" w14:textId="77777777" w:rsidR="00307513" w:rsidRDefault="00307513">
                    <w:pPr>
                      <w:pStyle w:val="Bibliography"/>
                      <w:rPr>
                        <w:noProof/>
                      </w:rPr>
                    </w:pPr>
                    <w:r>
                      <w:rPr>
                        <w:noProof/>
                      </w:rPr>
                      <w:t xml:space="preserve">R. a. G. A. K. Banoth, “Network Protocols, Ethernet and IP Protocol, Connectivity Verification, Address Resolution Protocol,” </w:t>
                    </w:r>
                    <w:r>
                      <w:rPr>
                        <w:i/>
                        <w:iCs/>
                        <w:noProof/>
                      </w:rPr>
                      <w:t xml:space="preserve">banoth2026network, </w:t>
                    </w:r>
                    <w:r>
                      <w:rPr>
                        <w:noProof/>
                      </w:rPr>
                      <w:t xml:space="preserve">pp. 107--200, {2026}. </w:t>
                    </w:r>
                  </w:p>
                </w:tc>
              </w:tr>
              <w:tr w:rsidR="00307513" w14:paraId="2B701BFC" w14:textId="77777777">
                <w:trPr>
                  <w:divId w:val="912130933"/>
                  <w:tblCellSpacing w:w="15" w:type="dxa"/>
                </w:trPr>
                <w:tc>
                  <w:tcPr>
                    <w:tcW w:w="50" w:type="pct"/>
                    <w:hideMark/>
                  </w:tcPr>
                  <w:p w14:paraId="5585825E" w14:textId="77777777" w:rsidR="00307513" w:rsidRDefault="00307513">
                    <w:pPr>
                      <w:pStyle w:val="Bibliography"/>
                      <w:rPr>
                        <w:noProof/>
                      </w:rPr>
                    </w:pPr>
                    <w:r>
                      <w:rPr>
                        <w:noProof/>
                      </w:rPr>
                      <w:t xml:space="preserve">[3] </w:t>
                    </w:r>
                  </w:p>
                </w:tc>
                <w:tc>
                  <w:tcPr>
                    <w:tcW w:w="0" w:type="auto"/>
                    <w:hideMark/>
                  </w:tcPr>
                  <w:p w14:paraId="7DE73F30" w14:textId="77777777" w:rsidR="00307513" w:rsidRDefault="00307513">
                    <w:pPr>
                      <w:pStyle w:val="Bibliography"/>
                      <w:rPr>
                        <w:noProof/>
                      </w:rPr>
                    </w:pPr>
                    <w:r>
                      <w:rPr>
                        <w:noProof/>
                      </w:rPr>
                      <w:t xml:space="preserve">M. T. a. K. K. Awan, “inux vs. Windows: A comparison of two widely used platforms,” </w:t>
                    </w:r>
                    <w:r>
                      <w:rPr>
                        <w:i/>
                        <w:iCs/>
                        <w:noProof/>
                      </w:rPr>
                      <w:t xml:space="preserve">Journal of Computer Science and Technology Studies, </w:t>
                    </w:r>
                    <w:r>
                      <w:rPr>
                        <w:noProof/>
                      </w:rPr>
                      <w:t xml:space="preserve">vol. 4, pp. 41-53, 2022. </w:t>
                    </w:r>
                  </w:p>
                </w:tc>
              </w:tr>
              <w:tr w:rsidR="00307513" w14:paraId="2426E091" w14:textId="77777777">
                <w:trPr>
                  <w:divId w:val="912130933"/>
                  <w:tblCellSpacing w:w="15" w:type="dxa"/>
                </w:trPr>
                <w:tc>
                  <w:tcPr>
                    <w:tcW w:w="50" w:type="pct"/>
                    <w:hideMark/>
                  </w:tcPr>
                  <w:p w14:paraId="06EE5CA8" w14:textId="77777777" w:rsidR="00307513" w:rsidRDefault="00307513">
                    <w:pPr>
                      <w:pStyle w:val="Bibliography"/>
                      <w:rPr>
                        <w:noProof/>
                      </w:rPr>
                    </w:pPr>
                    <w:r>
                      <w:rPr>
                        <w:noProof/>
                      </w:rPr>
                      <w:t xml:space="preserve">[4] </w:t>
                    </w:r>
                  </w:p>
                </w:tc>
                <w:tc>
                  <w:tcPr>
                    <w:tcW w:w="0" w:type="auto"/>
                    <w:hideMark/>
                  </w:tcPr>
                  <w:p w14:paraId="01653ECD" w14:textId="77777777" w:rsidR="00307513" w:rsidRDefault="00307513">
                    <w:pPr>
                      <w:pStyle w:val="Bibliography"/>
                      <w:rPr>
                        <w:noProof/>
                      </w:rPr>
                    </w:pPr>
                    <w:r>
                      <w:rPr>
                        <w:noProof/>
                      </w:rPr>
                      <w:t xml:space="preserve">Q. a. Y. X. a. W. N. a. N. G. a. Z. X. a. Z. J. a. L. X. a. A. M. a. T. X. a. F. Z. a. o. Cui, “Overview of AI and communication for 6G network: Fundamentals, challenges, and future research opportunities,” </w:t>
                    </w:r>
                    <w:r>
                      <w:rPr>
                        <w:i/>
                        <w:iCs/>
                        <w:noProof/>
                      </w:rPr>
                      <w:t xml:space="preserve">Science China Information Sciences, </w:t>
                    </w:r>
                    <w:r>
                      <w:rPr>
                        <w:noProof/>
                      </w:rPr>
                      <w:t xml:space="preserve">vol. 68, p. 171301, 2025. </w:t>
                    </w:r>
                  </w:p>
                </w:tc>
              </w:tr>
              <w:tr w:rsidR="00307513" w14:paraId="4BCF5A74" w14:textId="77777777">
                <w:trPr>
                  <w:divId w:val="912130933"/>
                  <w:tblCellSpacing w:w="15" w:type="dxa"/>
                </w:trPr>
                <w:tc>
                  <w:tcPr>
                    <w:tcW w:w="50" w:type="pct"/>
                    <w:hideMark/>
                  </w:tcPr>
                  <w:p w14:paraId="0281E6F5" w14:textId="77777777" w:rsidR="00307513" w:rsidRDefault="00307513">
                    <w:pPr>
                      <w:pStyle w:val="Bibliography"/>
                      <w:rPr>
                        <w:noProof/>
                      </w:rPr>
                    </w:pPr>
                    <w:r>
                      <w:rPr>
                        <w:noProof/>
                      </w:rPr>
                      <w:t xml:space="preserve">[5] </w:t>
                    </w:r>
                  </w:p>
                </w:tc>
                <w:tc>
                  <w:tcPr>
                    <w:tcW w:w="0" w:type="auto"/>
                    <w:hideMark/>
                  </w:tcPr>
                  <w:p w14:paraId="4C860089" w14:textId="77777777" w:rsidR="00307513" w:rsidRDefault="00307513">
                    <w:pPr>
                      <w:pStyle w:val="Bibliography"/>
                      <w:rPr>
                        <w:noProof/>
                      </w:rPr>
                    </w:pPr>
                    <w:r>
                      <w:rPr>
                        <w:noProof/>
                      </w:rPr>
                      <w:t xml:space="preserve">M. a. S. P. a. S. N. Jubur, “An in-depth analysis of password managers and two-factor authentication tools,” </w:t>
                    </w:r>
                    <w:r>
                      <w:rPr>
                        <w:i/>
                        <w:iCs/>
                        <w:noProof/>
                      </w:rPr>
                      <w:t xml:space="preserve">ACM Computing Surveys, </w:t>
                    </w:r>
                    <w:r>
                      <w:rPr>
                        <w:noProof/>
                      </w:rPr>
                      <w:t xml:space="preserve">vol. 57, pp. 1-32, 2025. </w:t>
                    </w:r>
                  </w:p>
                </w:tc>
              </w:tr>
              <w:tr w:rsidR="00307513" w14:paraId="2565DFEC" w14:textId="77777777">
                <w:trPr>
                  <w:divId w:val="912130933"/>
                  <w:tblCellSpacing w:w="15" w:type="dxa"/>
                </w:trPr>
                <w:tc>
                  <w:tcPr>
                    <w:tcW w:w="50" w:type="pct"/>
                    <w:hideMark/>
                  </w:tcPr>
                  <w:p w14:paraId="6CCE02A8" w14:textId="77777777" w:rsidR="00307513" w:rsidRDefault="00307513">
                    <w:pPr>
                      <w:pStyle w:val="Bibliography"/>
                      <w:rPr>
                        <w:noProof/>
                      </w:rPr>
                    </w:pPr>
                    <w:r>
                      <w:rPr>
                        <w:noProof/>
                      </w:rPr>
                      <w:t xml:space="preserve">[6] </w:t>
                    </w:r>
                  </w:p>
                </w:tc>
                <w:tc>
                  <w:tcPr>
                    <w:tcW w:w="0" w:type="auto"/>
                    <w:hideMark/>
                  </w:tcPr>
                  <w:p w14:paraId="3648E42A" w14:textId="77777777" w:rsidR="00307513" w:rsidRDefault="00307513">
                    <w:pPr>
                      <w:pStyle w:val="Bibliography"/>
                      <w:rPr>
                        <w:noProof/>
                      </w:rPr>
                    </w:pPr>
                    <w:r>
                      <w:rPr>
                        <w:noProof/>
                      </w:rPr>
                      <w:t xml:space="preserve">M. S. a. U. M. A. a. H. D. M. D. a. A. D. M. S. a. M. D. M. G. Islam, “Analysis and evaluation of network and application security based on next generation firewall,” </w:t>
                    </w:r>
                    <w:r>
                      <w:rPr>
                        <w:i/>
                        <w:iCs/>
                        <w:noProof/>
                      </w:rPr>
                      <w:t xml:space="preserve">islam2023analysis, </w:t>
                    </w:r>
                    <w:r>
                      <w:rPr>
                        <w:noProof/>
                      </w:rPr>
                      <w:t xml:space="preserve">2023. </w:t>
                    </w:r>
                  </w:p>
                </w:tc>
              </w:tr>
              <w:tr w:rsidR="00307513" w14:paraId="63385CF5" w14:textId="77777777">
                <w:trPr>
                  <w:divId w:val="912130933"/>
                  <w:tblCellSpacing w:w="15" w:type="dxa"/>
                </w:trPr>
                <w:tc>
                  <w:tcPr>
                    <w:tcW w:w="50" w:type="pct"/>
                    <w:hideMark/>
                  </w:tcPr>
                  <w:p w14:paraId="504C3135" w14:textId="77777777" w:rsidR="00307513" w:rsidRDefault="00307513">
                    <w:pPr>
                      <w:pStyle w:val="Bibliography"/>
                      <w:rPr>
                        <w:noProof/>
                      </w:rPr>
                    </w:pPr>
                    <w:r>
                      <w:rPr>
                        <w:noProof/>
                      </w:rPr>
                      <w:t xml:space="preserve">[7] </w:t>
                    </w:r>
                  </w:p>
                </w:tc>
                <w:tc>
                  <w:tcPr>
                    <w:tcW w:w="0" w:type="auto"/>
                    <w:hideMark/>
                  </w:tcPr>
                  <w:p w14:paraId="16089B3E" w14:textId="77777777" w:rsidR="00307513" w:rsidRDefault="00307513">
                    <w:pPr>
                      <w:pStyle w:val="Bibliography"/>
                      <w:rPr>
                        <w:noProof/>
                      </w:rPr>
                    </w:pPr>
                    <w:r>
                      <w:rPr>
                        <w:noProof/>
                      </w:rPr>
                      <w:t xml:space="preserve">W. a. Y. X. a. Y. L. Zhang, “A delayed malware propagation model under a distributed patching mechanism: Stability analysis,” </w:t>
                    </w:r>
                    <w:r>
                      <w:rPr>
                        <w:i/>
                        <w:iCs/>
                        <w:noProof/>
                      </w:rPr>
                      <w:t xml:space="preserve">{Mathematics, </w:t>
                    </w:r>
                    <w:r>
                      <w:rPr>
                        <w:noProof/>
                      </w:rPr>
                      <w:t xml:space="preserve">vol. 13, p. 2266, 2025. </w:t>
                    </w:r>
                  </w:p>
                </w:tc>
              </w:tr>
              <w:tr w:rsidR="00307513" w14:paraId="77ED77C9" w14:textId="77777777">
                <w:trPr>
                  <w:divId w:val="912130933"/>
                  <w:tblCellSpacing w:w="15" w:type="dxa"/>
                </w:trPr>
                <w:tc>
                  <w:tcPr>
                    <w:tcW w:w="50" w:type="pct"/>
                    <w:hideMark/>
                  </w:tcPr>
                  <w:p w14:paraId="04530F21" w14:textId="77777777" w:rsidR="00307513" w:rsidRDefault="00307513">
                    <w:pPr>
                      <w:pStyle w:val="Bibliography"/>
                      <w:rPr>
                        <w:noProof/>
                      </w:rPr>
                    </w:pPr>
                    <w:r>
                      <w:rPr>
                        <w:noProof/>
                      </w:rPr>
                      <w:t xml:space="preserve">[8] </w:t>
                    </w:r>
                  </w:p>
                </w:tc>
                <w:tc>
                  <w:tcPr>
                    <w:tcW w:w="0" w:type="auto"/>
                    <w:hideMark/>
                  </w:tcPr>
                  <w:p w14:paraId="01781C97" w14:textId="77777777" w:rsidR="00307513" w:rsidRDefault="00307513">
                    <w:pPr>
                      <w:pStyle w:val="Bibliography"/>
                      <w:rPr>
                        <w:noProof/>
                      </w:rPr>
                    </w:pPr>
                    <w:r>
                      <w:rPr>
                        <w:noProof/>
                      </w:rPr>
                      <w:t xml:space="preserve">D. M. Kesa, “Ensuring resilience: Integrating IT disaster recovery planning and business continuity for sustainable information technology operations,” </w:t>
                    </w:r>
                    <w:r>
                      <w:rPr>
                        <w:i/>
                        <w:iCs/>
                        <w:noProof/>
                      </w:rPr>
                      <w:t xml:space="preserve">World Journal of Advanced Research and Reviews, </w:t>
                    </w:r>
                    <w:r>
                      <w:rPr>
                        <w:noProof/>
                      </w:rPr>
                      <w:t xml:space="preserve">vol. 18, pp. 970-992, 2023. </w:t>
                    </w:r>
                  </w:p>
                </w:tc>
              </w:tr>
              <w:tr w:rsidR="00307513" w14:paraId="05E11A4F" w14:textId="77777777">
                <w:trPr>
                  <w:divId w:val="912130933"/>
                  <w:tblCellSpacing w:w="15" w:type="dxa"/>
                </w:trPr>
                <w:tc>
                  <w:tcPr>
                    <w:tcW w:w="50" w:type="pct"/>
                    <w:hideMark/>
                  </w:tcPr>
                  <w:p w14:paraId="6C195D4B" w14:textId="77777777" w:rsidR="00307513" w:rsidRDefault="00307513">
                    <w:pPr>
                      <w:pStyle w:val="Bibliography"/>
                      <w:rPr>
                        <w:noProof/>
                      </w:rPr>
                    </w:pPr>
                    <w:r>
                      <w:rPr>
                        <w:noProof/>
                      </w:rPr>
                      <w:t xml:space="preserve">[9] </w:t>
                    </w:r>
                  </w:p>
                </w:tc>
                <w:tc>
                  <w:tcPr>
                    <w:tcW w:w="0" w:type="auto"/>
                    <w:hideMark/>
                  </w:tcPr>
                  <w:p w14:paraId="241CF49E" w14:textId="77777777" w:rsidR="00307513" w:rsidRDefault="00307513">
                    <w:pPr>
                      <w:pStyle w:val="Bibliography"/>
                      <w:rPr>
                        <w:noProof/>
                      </w:rPr>
                    </w:pPr>
                    <w:r>
                      <w:rPr>
                        <w:noProof/>
                      </w:rPr>
                      <w:t xml:space="preserve">S. a. A. V. a. C. A. a. D. D. A. a. K. T. B. a. B. S. a. S. M. Z. M. a. A. A. Armoogum, “{A comprehensive review of cyber hygiene practices in the workplace for enhanced digital security,” </w:t>
                    </w:r>
                    <w:r>
                      <w:rPr>
                        <w:i/>
                        <w:iCs/>
                        <w:noProof/>
                      </w:rPr>
                      <w:t xml:space="preserve">JOIV: International Journal on Informatics Visualization, </w:t>
                    </w:r>
                    <w:r>
                      <w:rPr>
                        <w:noProof/>
                      </w:rPr>
                      <w:t xml:space="preserve">vol. 9, pp. 137--145, 2025. </w:t>
                    </w:r>
                  </w:p>
                </w:tc>
              </w:tr>
            </w:tbl>
            <w:p w14:paraId="27BAF210" w14:textId="77777777" w:rsidR="00307513" w:rsidRDefault="00307513">
              <w:pPr>
                <w:divId w:val="912130933"/>
                <w:rPr>
                  <w:rFonts w:eastAsia="Times New Roman"/>
                  <w:noProof/>
                </w:rPr>
              </w:pPr>
            </w:p>
            <w:p w14:paraId="07080ED0" w14:textId="1C540E2B" w:rsidR="00307513" w:rsidRDefault="00307513">
              <w:r>
                <w:rPr>
                  <w:b/>
                  <w:bCs/>
                  <w:noProof/>
                </w:rPr>
                <w:fldChar w:fldCharType="end"/>
              </w:r>
            </w:p>
          </w:sdtContent>
        </w:sdt>
      </w:sdtContent>
    </w:sdt>
    <w:p w14:paraId="481445C9" w14:textId="77777777" w:rsidR="00307513" w:rsidRPr="000F5C7D" w:rsidRDefault="00307513" w:rsidP="000F5C7D"/>
    <w:sectPr w:rsidR="00307513" w:rsidRPr="000F5C7D" w:rsidSect="0030751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09CA"/>
    <w:rsid w:val="000409CA"/>
    <w:rsid w:val="000F5C7D"/>
    <w:rsid w:val="00117635"/>
    <w:rsid w:val="00172100"/>
    <w:rsid w:val="00184E10"/>
    <w:rsid w:val="00307513"/>
    <w:rsid w:val="005D1151"/>
    <w:rsid w:val="007675CA"/>
    <w:rsid w:val="0085329D"/>
    <w:rsid w:val="00B852FB"/>
    <w:rsid w:val="00C23BCA"/>
    <w:rsid w:val="00E94B25"/>
    <w:rsid w:val="00ED45F0"/>
    <w:rsid w:val="00F36CA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360F34"/>
  <w15:chartTrackingRefBased/>
  <w15:docId w15:val="{7E46B239-F6F9-4D60-A5C1-B9EA81A460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7513"/>
  </w:style>
  <w:style w:type="paragraph" w:styleId="Heading1">
    <w:name w:val="heading 1"/>
    <w:basedOn w:val="Normal"/>
    <w:next w:val="Normal"/>
    <w:link w:val="Heading1Char"/>
    <w:uiPriority w:val="9"/>
    <w:qFormat/>
    <w:rsid w:val="000409C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409C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409C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409C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409C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409C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09C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09C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09C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09C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409C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409C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409C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409C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409C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09C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09C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09CA"/>
    <w:rPr>
      <w:rFonts w:eastAsiaTheme="majorEastAsia" w:cstheme="majorBidi"/>
      <w:color w:val="272727" w:themeColor="text1" w:themeTint="D8"/>
    </w:rPr>
  </w:style>
  <w:style w:type="paragraph" w:styleId="Title">
    <w:name w:val="Title"/>
    <w:basedOn w:val="Normal"/>
    <w:next w:val="Normal"/>
    <w:link w:val="TitleChar"/>
    <w:uiPriority w:val="10"/>
    <w:qFormat/>
    <w:rsid w:val="000409C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09C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09C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09C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09CA"/>
    <w:pPr>
      <w:spacing w:before="160"/>
      <w:jc w:val="center"/>
    </w:pPr>
    <w:rPr>
      <w:i/>
      <w:iCs/>
      <w:color w:val="404040" w:themeColor="text1" w:themeTint="BF"/>
    </w:rPr>
  </w:style>
  <w:style w:type="character" w:customStyle="1" w:styleId="QuoteChar">
    <w:name w:val="Quote Char"/>
    <w:basedOn w:val="DefaultParagraphFont"/>
    <w:link w:val="Quote"/>
    <w:uiPriority w:val="29"/>
    <w:rsid w:val="000409CA"/>
    <w:rPr>
      <w:i/>
      <w:iCs/>
      <w:color w:val="404040" w:themeColor="text1" w:themeTint="BF"/>
    </w:rPr>
  </w:style>
  <w:style w:type="paragraph" w:styleId="ListParagraph">
    <w:name w:val="List Paragraph"/>
    <w:basedOn w:val="Normal"/>
    <w:uiPriority w:val="34"/>
    <w:qFormat/>
    <w:rsid w:val="000409CA"/>
    <w:pPr>
      <w:ind w:left="720"/>
      <w:contextualSpacing/>
    </w:pPr>
  </w:style>
  <w:style w:type="character" w:styleId="IntenseEmphasis">
    <w:name w:val="Intense Emphasis"/>
    <w:basedOn w:val="DefaultParagraphFont"/>
    <w:uiPriority w:val="21"/>
    <w:qFormat/>
    <w:rsid w:val="000409CA"/>
    <w:rPr>
      <w:i/>
      <w:iCs/>
      <w:color w:val="2F5496" w:themeColor="accent1" w:themeShade="BF"/>
    </w:rPr>
  </w:style>
  <w:style w:type="paragraph" w:styleId="IntenseQuote">
    <w:name w:val="Intense Quote"/>
    <w:basedOn w:val="Normal"/>
    <w:next w:val="Normal"/>
    <w:link w:val="IntenseQuoteChar"/>
    <w:uiPriority w:val="30"/>
    <w:qFormat/>
    <w:rsid w:val="000409C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409CA"/>
    <w:rPr>
      <w:i/>
      <w:iCs/>
      <w:color w:val="2F5496" w:themeColor="accent1" w:themeShade="BF"/>
    </w:rPr>
  </w:style>
  <w:style w:type="character" w:styleId="IntenseReference">
    <w:name w:val="Intense Reference"/>
    <w:basedOn w:val="DefaultParagraphFont"/>
    <w:uiPriority w:val="32"/>
    <w:qFormat/>
    <w:rsid w:val="000409CA"/>
    <w:rPr>
      <w:b/>
      <w:bCs/>
      <w:smallCaps/>
      <w:color w:val="2F5496" w:themeColor="accent1" w:themeShade="BF"/>
      <w:spacing w:val="5"/>
    </w:rPr>
  </w:style>
  <w:style w:type="table" w:styleId="TableGrid">
    <w:name w:val="Table Grid"/>
    <w:basedOn w:val="TableNormal"/>
    <w:uiPriority w:val="39"/>
    <w:rsid w:val="003075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307513"/>
  </w:style>
  <w:style w:type="paragraph" w:styleId="NoSpacing">
    <w:name w:val="No Spacing"/>
    <w:link w:val="NoSpacingChar"/>
    <w:uiPriority w:val="1"/>
    <w:qFormat/>
    <w:rsid w:val="0030751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07513"/>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12130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Mur24</b:Tag>
    <b:SourceType>JournalArticle</b:SourceType>
    <b:Guid>{408DBBCA-6CC8-4CF3-B68C-EC9A06159595}</b:Guid>
    <b:Author>
      <b:Author>
        <b:NameList>
          <b:Person>
            <b:Last>{Murkomen</b:Last>
            <b:First>Tim}</b:First>
          </b:Person>
        </b:NameList>
      </b:Author>
    </b:Author>
    <b:Title>Performance, privacy, and security issues of TCP/IP at the application layer: A comprehensive survey</b:Title>
    <b:Year>2024</b:Year>
    <b:JournalName>GSC Advanced Research and Reviews</b:JournalName>
    <b:RefOrder>1</b:RefOrder>
  </b:Source>
  <b:Source>
    <b:Tag>Ban26</b:Tag>
    <b:SourceType>JournalArticle</b:SourceType>
    <b:Guid>{B24ABBCC-F192-4E52-8648-5ABC44CBCFD6}</b:Guid>
    <b:Author>
      <b:Author>
        <b:NameList>
          <b:Person>
            <b:Last>Banoth</b:Last>
            <b:First>Rajkumar</b:First>
            <b:Middle>and Godishala, Aruna Kranthi</b:Middle>
          </b:Person>
        </b:NameList>
      </b:Author>
    </b:Author>
    <b:Title>Network Protocols, Ethernet and IP Protocol, Connectivity Verification, Address Resolution Protocol</b:Title>
    <b:JournalName>banoth2026network</b:JournalName>
    <b:Year>{2026}</b:Year>
    <b:Pages>107--200</b:Pages>
    <b:Publisher>Springer</b:Publisher>
    <b:RefOrder>2</b:RefOrder>
  </b:Source>
  <b:Source>
    <b:Tag>Awa22</b:Tag>
    <b:SourceType>JournalArticle</b:SourceType>
    <b:Guid>{4D61D869-8C87-4A84-A594-39184623F31C}</b:Guid>
    <b:Author>
      <b:Author>
        <b:NameList>
          <b:Person>
            <b:Last>Awan</b:Last>
            <b:First>Muhammad</b:First>
            <b:Middle>Talha and Khan, Kashaf</b:Middle>
          </b:Person>
        </b:NameList>
      </b:Author>
    </b:Author>
    <b:Title>inux vs. Windows: A comparison of two widely used platforms</b:Title>
    <b:JournalName>Journal of Computer Science and Technology Studies</b:JournalName>
    <b:Year>2022</b:Year>
    <b:Pages>41-53</b:Pages>
    <b:Volume>4</b:Volume>
    <b:RefOrder>3</b:RefOrder>
  </b:Source>
  <b:Source>
    <b:Tag>Cui25</b:Tag>
    <b:SourceType>JournalArticle</b:SourceType>
    <b:Guid>{2A986E5B-A857-4022-A0A4-2FAEA5F3A5AF}</b:Guid>
    <b:Author>
      <b:Author>
        <b:NameList>
          <b:Person>
            <b:Last>Cui</b:Last>
            <b:First>Qimei</b:First>
            <b:Middle>and You, Xiaohu and Wei, Ni and Nan, Guoshun and Zhang, Xuefei and Zhang, Jianhua and Lyu, Xinchen and Ai, Ming and Tao, Xiaofeng and Feng, Zhiyong and other</b:Middle>
          </b:Person>
        </b:NameList>
      </b:Author>
    </b:Author>
    <b:Title>Overview of AI and communication for 6G network: Fundamentals, challenges, and future research opportunities</b:Title>
    <b:JournalName>Science China Information Sciences</b:JournalName>
    <b:Year>2025</b:Year>
    <b:Pages>171301</b:Pages>
    <b:Volume>68</b:Volume>
    <b:Publisher>Springer</b:Publisher>
    <b:RefOrder>4</b:RefOrder>
  </b:Source>
  <b:Source>
    <b:Tag>Jub25</b:Tag>
    <b:SourceType>JournalArticle</b:SourceType>
    <b:Guid>{4FF076E0-1063-418F-AB3F-1AA1F0729551}</b:Guid>
    <b:Author>
      <b:Author>
        <b:NameList>
          <b:Person>
            <b:Last>Jubur</b:Last>
            <b:First>Mohammed</b:First>
            <b:Middle>and Shrestha, Prakash and Saxena, Nitesh</b:Middle>
          </b:Person>
        </b:NameList>
      </b:Author>
    </b:Author>
    <b:Title>An in-depth analysis of password managers and two-factor authentication tools</b:Title>
    <b:JournalName>ACM Computing Surveys</b:JournalName>
    <b:Year>2025</b:Year>
    <b:Pages>1-32</b:Pages>
    <b:Volume>57</b:Volume>
    <b:RefOrder>5</b:RefOrder>
  </b:Source>
  <b:Source>
    <b:Tag>Isl23</b:Tag>
    <b:SourceType>JournalArticle</b:SourceType>
    <b:Guid>{953882B9-4933-47A2-A3D8-9BEB1D437514}</b:Guid>
    <b:Author>
      <b:Author>
        <b:NameList>
          <b:Person>
            <b:Last>Islam</b:Last>
            <b:First>Md</b:First>
            <b:Middle>Shamimul and Uddin, Mohammed Asraf and Hossain, Dr Md Dulal and Ahmed, Dr Md Shakil and Moazzam, Dr Md Golam</b:Middle>
          </b:Person>
        </b:NameList>
      </b:Author>
    </b:Author>
    <b:Title>Analysis and evaluation of network and application security based on next generation firewall</b:Title>
    <b:JournalName>islam2023analysis</b:JournalName>
    <b:Year>2023</b:Year>
    <b:Publisher>University of Bahrain</b:Publisher>
    <b:RefOrder>6</b:RefOrder>
  </b:Source>
  <b:Source>
    <b:Tag>Zha25</b:Tag>
    <b:SourceType>JournalArticle</b:SourceType>
    <b:Guid>{D9A409F5-856B-48AD-886A-C018C1C4553B}</b:Guid>
    <b:Author>
      <b:Author>
        <b:NameList>
          <b:Person>
            <b:Last>Zhang</b:Last>
            <b:First>Wei</b:First>
            <b:Middle>and Yang, Xiaofan and Yang, Luxing</b:Middle>
          </b:Person>
        </b:NameList>
      </b:Author>
    </b:Author>
    <b:Title>A delayed malware propagation model under a distributed patching mechanism: Stability analysis</b:Title>
    <b:JournalName>{Mathematics</b:JournalName>
    <b:Year>2025</b:Year>
    <b:Pages>2266</b:Pages>
    <b:Volume>13</b:Volume>
    <b:RefOrder>7</b:RefOrder>
  </b:Source>
  <b:Source>
    <b:Tag>Kes23</b:Tag>
    <b:SourceType>JournalArticle</b:SourceType>
    <b:Guid>{40DBD2BB-0E51-45DE-9E19-3F3E48A7B9BA}</b:Guid>
    <b:Author>
      <b:Author>
        <b:NameList>
          <b:Person>
            <b:Last>Kesa</b:Last>
            <b:First>Derick</b:First>
            <b:Middle>Musundi</b:Middle>
          </b:Person>
        </b:NameList>
      </b:Author>
    </b:Author>
    <b:Title>Ensuring resilience: Integrating IT disaster recovery planning and business continuity for sustainable information technology operations</b:Title>
    <b:JournalName>World Journal of Advanced Research and Reviews</b:JournalName>
    <b:Year>2023</b:Year>
    <b:Pages>970-992</b:Pages>
    <b:Volume>18</b:Volume>
    <b:RefOrder>8</b:RefOrder>
  </b:Source>
  <b:Source>
    <b:Tag>Arm25</b:Tag>
    <b:SourceType>JournalArticle</b:SourceType>
    <b:Guid>{12CF4D6F-500A-4CFC-A189-87A2F99128F8}</b:Guid>
    <b:Author>
      <b:Author>
        <b:NameList>
          <b:Person>
            <b:Last>Armoogum</b:Last>
            <b:First>Sheeba</b:First>
            <b:Middle>and Armoogum, Vinaye and Chandra, Anurag and Dewi, Deshinta Arrova and Kurniawan, Tri Basuki and Bappoo, Soodeshna and Salikon, Mohd Zaki Mohd and Alanda, Alde</b:Middle>
          </b:Person>
        </b:NameList>
      </b:Author>
    </b:Author>
    <b:Title>{A comprehensive review of cyber hygiene practices in the workplace for enhanced digital security</b:Title>
    <b:JournalName>JOIV: International Journal on Informatics Visualization</b:JournalName>
    <b:Year>2025</b:Year>
    <b:Pages>137--145</b:Pages>
    <b:Volume>9</b:Volume>
    <b:RefOrder>9</b:RefOrder>
  </b:Source>
</b:Sources>
</file>

<file path=customXml/itemProps1.xml><?xml version="1.0" encoding="utf-8"?>
<ds:datastoreItem xmlns:ds="http://schemas.openxmlformats.org/officeDocument/2006/customXml" ds:itemID="{44298B20-657D-483A-9480-6A778C7A3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2765</Words>
  <Characters>15761</Characters>
  <Application>Microsoft Office Word</Application>
  <DocSecurity>0</DocSecurity>
  <Lines>131</Lines>
  <Paragraphs>36</Paragraphs>
  <ScaleCrop>false</ScaleCrop>
  <Company>Fatema Bandali Student ID:2514792</Company>
  <LinksUpToDate>false</LinksUpToDate>
  <CharactersWithSpaces>18490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BSc Applied Computing  Network Operating Systems and</dc:title>
  <dc:subject/>
  <dc:creator>fatema zehra Bandali</dc:creator>
  <cp:keywords/>
  <dc:description/>
  <cp:lastModifiedBy>fatema zehra Bandali</cp:lastModifiedBy>
  <cp:revision>9</cp:revision>
  <dcterms:created xsi:type="dcterms:W3CDTF">2026-10-22T21:49:00Z</dcterms:created>
  <dcterms:modified xsi:type="dcterms:W3CDTF">2026-10-22T23:30:00Z</dcterms:modified>
</cp:coreProperties>
</file>