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9130687"/>
        <w:docPartObj>
          <w:docPartGallery w:val="Cover Pages"/>
          <w:docPartUnique/>
        </w:docPartObj>
      </w:sdtPr>
      <w:sdtEndPr/>
      <w:sdtContent>
        <w:p w14:paraId="7D0D071E" w14:textId="6D845E1E" w:rsidR="0013541E" w:rsidRDefault="0013541E">
          <w:r>
            <w:rPr>
              <w:noProof/>
            </w:rPr>
            <mc:AlternateContent>
              <mc:Choice Requires="wpg">
                <w:drawing>
                  <wp:anchor distT="0" distB="0" distL="114300" distR="114300" simplePos="0" relativeHeight="251661312" behindDoc="0" locked="0" layoutInCell="1" allowOverlap="1" wp14:anchorId="77D7150A" wp14:editId="646E21A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D5A6F48" w14:textId="41A41B21" w:rsidR="0013541E" w:rsidRDefault="0013541E">
                                      <w:pPr>
                                        <w:pStyle w:val="NoSpacing"/>
                                        <w:spacing w:after="240"/>
                                        <w:jc w:val="right"/>
                                        <w:rPr>
                                          <w:color w:val="44546A" w:themeColor="text2"/>
                                          <w:spacing w:val="10"/>
                                          <w:sz w:val="36"/>
                                          <w:szCs w:val="36"/>
                                        </w:rPr>
                                      </w:pPr>
                                      <w:r>
                                        <w:rPr>
                                          <w:color w:val="44546A" w:themeColor="text2"/>
                                          <w:spacing w:val="10"/>
                                          <w:sz w:val="36"/>
                                          <w:szCs w:val="36"/>
                                        </w:rPr>
                                        <w:t>Student Name: Lachezar Nikolov</w:t>
                                      </w:r>
                                    </w:p>
                                  </w:sdtContent>
                                </w:sdt>
                                <w:p w14:paraId="316BD6ED" w14:textId="461407EF" w:rsidR="0013541E" w:rsidRDefault="00B3219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3541E" w:rsidRPr="0013541E">
                                        <w:rPr>
                                          <w:color w:val="44546A" w:themeColor="text2"/>
                                          <w:spacing w:val="10"/>
                                          <w:sz w:val="28"/>
                                          <w:szCs w:val="28"/>
                                        </w:rPr>
                                        <w:t xml:space="preserve">STUDENT ID: 1916906          </w:t>
                                      </w:r>
                                      <w:r w:rsidR="0013541E">
                                        <w:rPr>
                                          <w:color w:val="44546A" w:themeColor="text2"/>
                                          <w:spacing w:val="10"/>
                                          <w:sz w:val="28"/>
                                          <w:szCs w:val="28"/>
                                        </w:rPr>
                                        <w:t xml:space="preserve">               </w:t>
                                      </w:r>
                                      <w:r w:rsidR="0013541E" w:rsidRPr="0013541E">
                                        <w:rPr>
                                          <w:color w:val="44546A" w:themeColor="text2"/>
                                          <w:spacing w:val="10"/>
                                          <w:sz w:val="28"/>
                                          <w:szCs w:val="28"/>
                                        </w:rPr>
                                        <w:t xml:space="preserve"> Module Leader: </w:t>
                                      </w:r>
                                      <w:r w:rsidR="0016442E">
                                        <w:rPr>
                                          <w:color w:val="44546A" w:themeColor="text2"/>
                                          <w:spacing w:val="10"/>
                                          <w:sz w:val="28"/>
                                          <w:szCs w:val="28"/>
                                        </w:rPr>
                                        <w:t>Anumap Mazumdar</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D7150A"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TNYwUAAMk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XetHWzl+KOkBkitBRN59&#10;xUGvV3/Q6xWgr6P74n9Hdvy/wObL9t1L/5Do922k7P8Dc/UPAA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DviYTNYwUAAMkR&#10;AAAOAAAAAAAAAAAAAAAAAC4CAABkcnMvZTJvRG9jLnhtbFBLAQItABQABgAIAAAAIQB9jVPc3AAA&#10;AAUBAAAPAAAAAAAAAAAAAAAAAL0HAABkcnMvZG93bnJldi54bWxQSwUGAAAAAAQABADzAAAAxggA&#10;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D5A6F48" w14:textId="41A41B21" w:rsidR="0013541E" w:rsidRDefault="0013541E">
                                <w:pPr>
                                  <w:pStyle w:val="NoSpacing"/>
                                  <w:spacing w:after="240"/>
                                  <w:jc w:val="right"/>
                                  <w:rPr>
                                    <w:color w:val="44546A" w:themeColor="text2"/>
                                    <w:spacing w:val="10"/>
                                    <w:sz w:val="36"/>
                                    <w:szCs w:val="36"/>
                                  </w:rPr>
                                </w:pPr>
                                <w:r>
                                  <w:rPr>
                                    <w:color w:val="44546A" w:themeColor="text2"/>
                                    <w:spacing w:val="10"/>
                                    <w:sz w:val="36"/>
                                    <w:szCs w:val="36"/>
                                  </w:rPr>
                                  <w:t>Student Name: Lachezar Nikolov</w:t>
                                </w:r>
                              </w:p>
                            </w:sdtContent>
                          </w:sdt>
                          <w:p w14:paraId="316BD6ED" w14:textId="461407EF" w:rsidR="0013541E" w:rsidRDefault="00B3219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3541E" w:rsidRPr="0013541E">
                                  <w:rPr>
                                    <w:color w:val="44546A" w:themeColor="text2"/>
                                    <w:spacing w:val="10"/>
                                    <w:sz w:val="28"/>
                                    <w:szCs w:val="28"/>
                                  </w:rPr>
                                  <w:t xml:space="preserve">STUDENT ID: 1916906          </w:t>
                                </w:r>
                                <w:r w:rsidR="0013541E">
                                  <w:rPr>
                                    <w:color w:val="44546A" w:themeColor="text2"/>
                                    <w:spacing w:val="10"/>
                                    <w:sz w:val="28"/>
                                    <w:szCs w:val="28"/>
                                  </w:rPr>
                                  <w:t xml:space="preserve">               </w:t>
                                </w:r>
                                <w:r w:rsidR="0013541E" w:rsidRPr="0013541E">
                                  <w:rPr>
                                    <w:color w:val="44546A" w:themeColor="text2"/>
                                    <w:spacing w:val="10"/>
                                    <w:sz w:val="28"/>
                                    <w:szCs w:val="28"/>
                                  </w:rPr>
                                  <w:t xml:space="preserve"> Module Leader: </w:t>
                                </w:r>
                                <w:r w:rsidR="0016442E">
                                  <w:rPr>
                                    <w:color w:val="44546A" w:themeColor="text2"/>
                                    <w:spacing w:val="10"/>
                                    <w:sz w:val="28"/>
                                    <w:szCs w:val="28"/>
                                  </w:rPr>
                                  <w:t>Anumap Mazumdar</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FB1F146" wp14:editId="0881C57A">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E7BB4E3" w14:textId="2978F495" w:rsidR="0013541E" w:rsidRDefault="0013541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University of Wales Trinity Saint David</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AD72FCC" w14:textId="3C768507" w:rsidR="0013541E" w:rsidRPr="0013541E" w:rsidRDefault="0013541E">
                                      <w:pPr>
                                        <w:pStyle w:val="NoSpacing"/>
                                        <w:spacing w:line="216" w:lineRule="auto"/>
                                        <w:rPr>
                                          <w:rFonts w:asciiTheme="majorHAnsi" w:hAnsiTheme="majorHAnsi"/>
                                          <w:caps/>
                                          <w:color w:val="44546A" w:themeColor="text2"/>
                                          <w:sz w:val="72"/>
                                          <w:szCs w:val="72"/>
                                        </w:rPr>
                                      </w:pPr>
                                      <w:r w:rsidRPr="0013541E">
                                        <w:rPr>
                                          <w:rFonts w:asciiTheme="majorHAnsi" w:hAnsiTheme="majorHAnsi"/>
                                          <w:caps/>
                                          <w:color w:val="44546A" w:themeColor="text2"/>
                                          <w:sz w:val="72"/>
                                          <w:szCs w:val="72"/>
                                        </w:rPr>
                                        <w:t>Data handling and business intelligence</w:t>
                                      </w:r>
                                      <w:r>
                                        <w:rPr>
                                          <w:rFonts w:asciiTheme="majorHAnsi" w:hAnsiTheme="majorHAnsi"/>
                                          <w:caps/>
                                          <w:color w:val="44546A" w:themeColor="text2"/>
                                          <w:sz w:val="72"/>
                                          <w:szCs w:val="72"/>
                                        </w:rPr>
                                        <w:t xml:space="preserve"> A1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B1F146"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5jYgUAAMs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E7BB4E3" w14:textId="2978F495" w:rsidR="0013541E" w:rsidRDefault="0013541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University of Wales Trinity Saint David</w:t>
                                </w:r>
                              </w:p>
                            </w:sdtContent>
                          </w:sdt>
                          <w:bookmarkStart w:id="1" w:name="_GoBack" w:displacedByCustomXml="nex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AD72FCC" w14:textId="3C768507" w:rsidR="0013541E" w:rsidRPr="0013541E" w:rsidRDefault="0013541E">
                                <w:pPr>
                                  <w:pStyle w:val="NoSpacing"/>
                                  <w:spacing w:line="216" w:lineRule="auto"/>
                                  <w:rPr>
                                    <w:rFonts w:asciiTheme="majorHAnsi" w:hAnsiTheme="majorHAnsi"/>
                                    <w:caps/>
                                    <w:color w:val="44546A" w:themeColor="text2"/>
                                    <w:sz w:val="72"/>
                                    <w:szCs w:val="72"/>
                                  </w:rPr>
                                </w:pPr>
                                <w:r w:rsidRPr="0013541E">
                                  <w:rPr>
                                    <w:rFonts w:asciiTheme="majorHAnsi" w:hAnsiTheme="majorHAnsi"/>
                                    <w:caps/>
                                    <w:color w:val="44546A" w:themeColor="text2"/>
                                    <w:sz w:val="72"/>
                                    <w:szCs w:val="72"/>
                                  </w:rPr>
                                  <w:t>Data handling and business intelligence</w:t>
                                </w:r>
                                <w:r>
                                  <w:rPr>
                                    <w:rFonts w:asciiTheme="majorHAnsi" w:hAnsiTheme="majorHAnsi"/>
                                    <w:caps/>
                                    <w:color w:val="44546A" w:themeColor="text2"/>
                                    <w:sz w:val="72"/>
                                    <w:szCs w:val="72"/>
                                  </w:rPr>
                                  <w:t xml:space="preserve"> A1</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58191E3" wp14:editId="06C6B6F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9C79BF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447D52A0" w14:textId="1066D5C4" w:rsidR="0013541E" w:rsidRDefault="0013541E">
          <w:pPr>
            <w:spacing w:after="0" w:line="240" w:lineRule="auto"/>
          </w:pPr>
          <w:r>
            <w:br w:type="page"/>
          </w:r>
        </w:p>
      </w:sdtContent>
    </w:sdt>
    <w:sdt>
      <w:sdtPr>
        <w:rPr>
          <w:rFonts w:ascii="Arial" w:eastAsiaTheme="minorHAnsi" w:hAnsi="Arial" w:cstheme="minorBidi"/>
          <w:b w:val="0"/>
          <w:bCs w:val="0"/>
          <w:color w:val="auto"/>
          <w:sz w:val="24"/>
          <w:szCs w:val="22"/>
          <w:lang w:val="en-GB"/>
        </w:rPr>
        <w:id w:val="1758709888"/>
        <w:docPartObj>
          <w:docPartGallery w:val="Table of Contents"/>
          <w:docPartUnique/>
        </w:docPartObj>
      </w:sdtPr>
      <w:sdtEndPr>
        <w:rPr>
          <w:noProof/>
          <w:szCs w:val="24"/>
        </w:rPr>
      </w:sdtEndPr>
      <w:sdtContent>
        <w:p w14:paraId="4B981252" w14:textId="447E17F6" w:rsidR="008142EB" w:rsidRPr="008142EB" w:rsidRDefault="008142EB">
          <w:pPr>
            <w:pStyle w:val="TOCHeading"/>
            <w:rPr>
              <w:b w:val="0"/>
              <w:bCs w:val="0"/>
              <w:sz w:val="32"/>
              <w:szCs w:val="32"/>
            </w:rPr>
          </w:pPr>
          <w:r w:rsidRPr="008142EB">
            <w:rPr>
              <w:b w:val="0"/>
              <w:bCs w:val="0"/>
              <w:sz w:val="32"/>
              <w:szCs w:val="32"/>
            </w:rPr>
            <w:t>Table of Contents</w:t>
          </w:r>
        </w:p>
        <w:p w14:paraId="157AF29E" w14:textId="7D4C36F4" w:rsidR="008142EB" w:rsidRPr="008142EB" w:rsidRDefault="008142EB">
          <w:pPr>
            <w:pStyle w:val="TOC1"/>
            <w:tabs>
              <w:tab w:val="right" w:leader="dot" w:pos="9016"/>
            </w:tabs>
            <w:rPr>
              <w:b w:val="0"/>
              <w:bCs w:val="0"/>
              <w:i w:val="0"/>
              <w:iCs w:val="0"/>
              <w:noProof/>
              <w:sz w:val="28"/>
              <w:szCs w:val="28"/>
            </w:rPr>
          </w:pPr>
          <w:r w:rsidRPr="008142EB">
            <w:rPr>
              <w:b w:val="0"/>
              <w:bCs w:val="0"/>
              <w:i w:val="0"/>
              <w:iCs w:val="0"/>
              <w:sz w:val="28"/>
              <w:szCs w:val="28"/>
            </w:rPr>
            <w:fldChar w:fldCharType="begin"/>
          </w:r>
          <w:r w:rsidRPr="008142EB">
            <w:rPr>
              <w:b w:val="0"/>
              <w:bCs w:val="0"/>
              <w:i w:val="0"/>
              <w:iCs w:val="0"/>
              <w:sz w:val="28"/>
              <w:szCs w:val="28"/>
            </w:rPr>
            <w:instrText xml:space="preserve"> TOC \o "1-3" \h \z \u </w:instrText>
          </w:r>
          <w:r w:rsidRPr="008142EB">
            <w:rPr>
              <w:b w:val="0"/>
              <w:bCs w:val="0"/>
              <w:i w:val="0"/>
              <w:iCs w:val="0"/>
              <w:sz w:val="28"/>
              <w:szCs w:val="28"/>
            </w:rPr>
            <w:fldChar w:fldCharType="separate"/>
          </w:r>
          <w:hyperlink w:anchor="_Toc103167686" w:history="1">
            <w:r w:rsidRPr="008142EB">
              <w:rPr>
                <w:rStyle w:val="Hyperlink"/>
                <w:b w:val="0"/>
                <w:bCs w:val="0"/>
                <w:i w:val="0"/>
                <w:iCs w:val="0"/>
                <w:noProof/>
                <w:sz w:val="28"/>
                <w:szCs w:val="28"/>
              </w:rPr>
              <w:t>Introduction</w:t>
            </w:r>
            <w:r w:rsidRPr="008142EB">
              <w:rPr>
                <w:b w:val="0"/>
                <w:bCs w:val="0"/>
                <w:i w:val="0"/>
                <w:iCs w:val="0"/>
                <w:noProof/>
                <w:webHidden/>
                <w:sz w:val="28"/>
                <w:szCs w:val="28"/>
              </w:rPr>
              <w:tab/>
            </w:r>
            <w:r w:rsidRPr="008142EB">
              <w:rPr>
                <w:b w:val="0"/>
                <w:bCs w:val="0"/>
                <w:i w:val="0"/>
                <w:iCs w:val="0"/>
                <w:noProof/>
                <w:webHidden/>
                <w:sz w:val="28"/>
                <w:szCs w:val="28"/>
              </w:rPr>
              <w:fldChar w:fldCharType="begin"/>
            </w:r>
            <w:r w:rsidRPr="008142EB">
              <w:rPr>
                <w:b w:val="0"/>
                <w:bCs w:val="0"/>
                <w:i w:val="0"/>
                <w:iCs w:val="0"/>
                <w:noProof/>
                <w:webHidden/>
                <w:sz w:val="28"/>
                <w:szCs w:val="28"/>
              </w:rPr>
              <w:instrText xml:space="preserve"> PAGEREF _Toc103167686 \h </w:instrText>
            </w:r>
            <w:r w:rsidRPr="008142EB">
              <w:rPr>
                <w:b w:val="0"/>
                <w:bCs w:val="0"/>
                <w:i w:val="0"/>
                <w:iCs w:val="0"/>
                <w:noProof/>
                <w:webHidden/>
                <w:sz w:val="28"/>
                <w:szCs w:val="28"/>
              </w:rPr>
            </w:r>
            <w:r w:rsidRPr="008142EB">
              <w:rPr>
                <w:b w:val="0"/>
                <w:bCs w:val="0"/>
                <w:i w:val="0"/>
                <w:iCs w:val="0"/>
                <w:noProof/>
                <w:webHidden/>
                <w:sz w:val="28"/>
                <w:szCs w:val="28"/>
              </w:rPr>
              <w:fldChar w:fldCharType="separate"/>
            </w:r>
            <w:r w:rsidRPr="008142EB">
              <w:rPr>
                <w:b w:val="0"/>
                <w:bCs w:val="0"/>
                <w:i w:val="0"/>
                <w:iCs w:val="0"/>
                <w:noProof/>
                <w:webHidden/>
                <w:sz w:val="28"/>
                <w:szCs w:val="28"/>
              </w:rPr>
              <w:t>2</w:t>
            </w:r>
            <w:r w:rsidRPr="008142EB">
              <w:rPr>
                <w:b w:val="0"/>
                <w:bCs w:val="0"/>
                <w:i w:val="0"/>
                <w:iCs w:val="0"/>
                <w:noProof/>
                <w:webHidden/>
                <w:sz w:val="28"/>
                <w:szCs w:val="28"/>
              </w:rPr>
              <w:fldChar w:fldCharType="end"/>
            </w:r>
          </w:hyperlink>
        </w:p>
        <w:p w14:paraId="28BA5477" w14:textId="692173DD" w:rsidR="008142EB" w:rsidRPr="008142EB" w:rsidRDefault="00B3219A">
          <w:pPr>
            <w:pStyle w:val="TOC1"/>
            <w:tabs>
              <w:tab w:val="right" w:leader="dot" w:pos="9016"/>
            </w:tabs>
            <w:rPr>
              <w:b w:val="0"/>
              <w:bCs w:val="0"/>
              <w:i w:val="0"/>
              <w:iCs w:val="0"/>
              <w:noProof/>
              <w:sz w:val="28"/>
              <w:szCs w:val="28"/>
            </w:rPr>
          </w:pPr>
          <w:hyperlink w:anchor="_Toc103167687" w:history="1">
            <w:r w:rsidR="008142EB" w:rsidRPr="008142EB">
              <w:rPr>
                <w:rStyle w:val="Hyperlink"/>
                <w:b w:val="0"/>
                <w:bCs w:val="0"/>
                <w:i w:val="0"/>
                <w:iCs w:val="0"/>
                <w:noProof/>
                <w:sz w:val="28"/>
                <w:szCs w:val="28"/>
              </w:rPr>
              <w:t>Business Intelligence</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_Toc103167687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2</w:t>
            </w:r>
            <w:r w:rsidR="008142EB" w:rsidRPr="008142EB">
              <w:rPr>
                <w:b w:val="0"/>
                <w:bCs w:val="0"/>
                <w:i w:val="0"/>
                <w:iCs w:val="0"/>
                <w:noProof/>
                <w:webHidden/>
                <w:sz w:val="28"/>
                <w:szCs w:val="28"/>
              </w:rPr>
              <w:fldChar w:fldCharType="end"/>
            </w:r>
          </w:hyperlink>
        </w:p>
        <w:p w14:paraId="0F47347F" w14:textId="400717AA" w:rsidR="008142EB" w:rsidRPr="008142EB" w:rsidRDefault="00B3219A">
          <w:pPr>
            <w:pStyle w:val="TOC1"/>
            <w:tabs>
              <w:tab w:val="right" w:leader="dot" w:pos="9016"/>
            </w:tabs>
            <w:rPr>
              <w:b w:val="0"/>
              <w:bCs w:val="0"/>
              <w:i w:val="0"/>
              <w:iCs w:val="0"/>
              <w:noProof/>
              <w:sz w:val="28"/>
              <w:szCs w:val="28"/>
            </w:rPr>
          </w:pPr>
          <w:hyperlink w:anchor="_Toc103167688" w:history="1">
            <w:r w:rsidR="008142EB" w:rsidRPr="008142EB">
              <w:rPr>
                <w:rStyle w:val="Hyperlink"/>
                <w:b w:val="0"/>
                <w:bCs w:val="0"/>
                <w:i w:val="0"/>
                <w:iCs w:val="0"/>
                <w:noProof/>
                <w:sz w:val="28"/>
                <w:szCs w:val="28"/>
              </w:rPr>
              <w:t>Business reporting</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_Toc103167688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2</w:t>
            </w:r>
            <w:r w:rsidR="008142EB" w:rsidRPr="008142EB">
              <w:rPr>
                <w:b w:val="0"/>
                <w:bCs w:val="0"/>
                <w:i w:val="0"/>
                <w:iCs w:val="0"/>
                <w:noProof/>
                <w:webHidden/>
                <w:sz w:val="28"/>
                <w:szCs w:val="28"/>
              </w:rPr>
              <w:fldChar w:fldCharType="end"/>
            </w:r>
          </w:hyperlink>
        </w:p>
        <w:p w14:paraId="39B5A8C1" w14:textId="1B1B9165" w:rsidR="008142EB" w:rsidRPr="008142EB" w:rsidRDefault="00B3219A">
          <w:pPr>
            <w:pStyle w:val="TOC1"/>
            <w:tabs>
              <w:tab w:val="right" w:leader="dot" w:pos="9016"/>
            </w:tabs>
            <w:rPr>
              <w:b w:val="0"/>
              <w:bCs w:val="0"/>
              <w:i w:val="0"/>
              <w:iCs w:val="0"/>
              <w:noProof/>
              <w:sz w:val="28"/>
              <w:szCs w:val="28"/>
            </w:rPr>
          </w:pPr>
          <w:hyperlink w:anchor="_Toc103167689" w:history="1">
            <w:r w:rsidR="008142EB" w:rsidRPr="008142EB">
              <w:rPr>
                <w:rStyle w:val="Hyperlink"/>
                <w:b w:val="0"/>
                <w:bCs w:val="0"/>
                <w:i w:val="0"/>
                <w:iCs w:val="0"/>
                <w:noProof/>
                <w:sz w:val="28"/>
                <w:szCs w:val="28"/>
              </w:rPr>
              <w:t>Data warehousing</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_Toc103167689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3</w:t>
            </w:r>
            <w:r w:rsidR="008142EB" w:rsidRPr="008142EB">
              <w:rPr>
                <w:b w:val="0"/>
                <w:bCs w:val="0"/>
                <w:i w:val="0"/>
                <w:iCs w:val="0"/>
                <w:noProof/>
                <w:webHidden/>
                <w:sz w:val="28"/>
                <w:szCs w:val="28"/>
              </w:rPr>
              <w:fldChar w:fldCharType="end"/>
            </w:r>
          </w:hyperlink>
        </w:p>
        <w:p w14:paraId="0917CBEF" w14:textId="048E6F0A" w:rsidR="008142EB" w:rsidRPr="008142EB" w:rsidRDefault="00B3219A">
          <w:pPr>
            <w:pStyle w:val="TOC1"/>
            <w:tabs>
              <w:tab w:val="right" w:leader="dot" w:pos="9016"/>
            </w:tabs>
            <w:rPr>
              <w:b w:val="0"/>
              <w:bCs w:val="0"/>
              <w:i w:val="0"/>
              <w:iCs w:val="0"/>
              <w:noProof/>
              <w:sz w:val="28"/>
              <w:szCs w:val="28"/>
            </w:rPr>
          </w:pPr>
          <w:hyperlink w:anchor="_Toc103167690" w:history="1">
            <w:r w:rsidR="008142EB" w:rsidRPr="008142EB">
              <w:rPr>
                <w:rStyle w:val="Hyperlink"/>
                <w:b w:val="0"/>
                <w:bCs w:val="0"/>
                <w:i w:val="0"/>
                <w:iCs w:val="0"/>
                <w:noProof/>
                <w:sz w:val="28"/>
                <w:szCs w:val="28"/>
              </w:rPr>
              <w:t>Data mining</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_Toc103167690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3</w:t>
            </w:r>
            <w:r w:rsidR="008142EB" w:rsidRPr="008142EB">
              <w:rPr>
                <w:b w:val="0"/>
                <w:bCs w:val="0"/>
                <w:i w:val="0"/>
                <w:iCs w:val="0"/>
                <w:noProof/>
                <w:webHidden/>
                <w:sz w:val="28"/>
                <w:szCs w:val="28"/>
              </w:rPr>
              <w:fldChar w:fldCharType="end"/>
            </w:r>
          </w:hyperlink>
        </w:p>
        <w:p w14:paraId="70F73ECD" w14:textId="4BEF81B8" w:rsidR="008142EB" w:rsidRPr="008142EB" w:rsidRDefault="00B3219A">
          <w:pPr>
            <w:pStyle w:val="TOC1"/>
            <w:tabs>
              <w:tab w:val="right" w:leader="dot" w:pos="9016"/>
            </w:tabs>
            <w:rPr>
              <w:b w:val="0"/>
              <w:bCs w:val="0"/>
              <w:i w:val="0"/>
              <w:iCs w:val="0"/>
              <w:noProof/>
              <w:sz w:val="28"/>
              <w:szCs w:val="28"/>
            </w:rPr>
          </w:pPr>
          <w:hyperlink w:anchor="_Toc103167691" w:history="1">
            <w:r w:rsidR="008142EB" w:rsidRPr="008142EB">
              <w:rPr>
                <w:rStyle w:val="Hyperlink"/>
                <w:b w:val="0"/>
                <w:bCs w:val="0"/>
                <w:i w:val="0"/>
                <w:iCs w:val="0"/>
                <w:noProof/>
                <w:sz w:val="28"/>
                <w:szCs w:val="28"/>
              </w:rPr>
              <w:t>Predictive analytic software</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_Toc103167691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4</w:t>
            </w:r>
            <w:r w:rsidR="008142EB" w:rsidRPr="008142EB">
              <w:rPr>
                <w:b w:val="0"/>
                <w:bCs w:val="0"/>
                <w:i w:val="0"/>
                <w:iCs w:val="0"/>
                <w:noProof/>
                <w:webHidden/>
                <w:sz w:val="28"/>
                <w:szCs w:val="28"/>
              </w:rPr>
              <w:fldChar w:fldCharType="end"/>
            </w:r>
          </w:hyperlink>
        </w:p>
        <w:p w14:paraId="58313A67" w14:textId="4986B6F0" w:rsidR="008142EB" w:rsidRPr="008142EB" w:rsidRDefault="00B3219A">
          <w:pPr>
            <w:pStyle w:val="TOC1"/>
            <w:tabs>
              <w:tab w:val="right" w:leader="dot" w:pos="9016"/>
            </w:tabs>
            <w:rPr>
              <w:b w:val="0"/>
              <w:bCs w:val="0"/>
              <w:i w:val="0"/>
              <w:iCs w:val="0"/>
              <w:noProof/>
              <w:sz w:val="28"/>
              <w:szCs w:val="28"/>
            </w:rPr>
          </w:pPr>
          <w:hyperlink w:anchor="_Toc103167692" w:history="1">
            <w:r w:rsidR="008142EB" w:rsidRPr="008142EB">
              <w:rPr>
                <w:rStyle w:val="Hyperlink"/>
                <w:b w:val="0"/>
                <w:bCs w:val="0"/>
                <w:i w:val="0"/>
                <w:iCs w:val="0"/>
                <w:noProof/>
                <w:sz w:val="28"/>
                <w:szCs w:val="28"/>
              </w:rPr>
              <w:t>Conclusion</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_Toc103167692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4</w:t>
            </w:r>
            <w:r w:rsidR="008142EB" w:rsidRPr="008142EB">
              <w:rPr>
                <w:b w:val="0"/>
                <w:bCs w:val="0"/>
                <w:i w:val="0"/>
                <w:iCs w:val="0"/>
                <w:noProof/>
                <w:webHidden/>
                <w:sz w:val="28"/>
                <w:szCs w:val="28"/>
              </w:rPr>
              <w:fldChar w:fldCharType="end"/>
            </w:r>
          </w:hyperlink>
        </w:p>
        <w:p w14:paraId="739A6C0A" w14:textId="4FB3039A" w:rsidR="008142EB" w:rsidRPr="008142EB" w:rsidRDefault="00B3219A">
          <w:pPr>
            <w:pStyle w:val="TOC1"/>
            <w:tabs>
              <w:tab w:val="right" w:leader="dot" w:pos="9016"/>
            </w:tabs>
            <w:rPr>
              <w:b w:val="0"/>
              <w:bCs w:val="0"/>
              <w:i w:val="0"/>
              <w:iCs w:val="0"/>
              <w:noProof/>
              <w:sz w:val="28"/>
              <w:szCs w:val="28"/>
            </w:rPr>
          </w:pPr>
          <w:hyperlink w:anchor="_Toc103167693" w:history="1">
            <w:r w:rsidR="008142EB" w:rsidRPr="008142EB">
              <w:rPr>
                <w:rStyle w:val="Hyperlink"/>
                <w:b w:val="0"/>
                <w:bCs w:val="0"/>
                <w:i w:val="0"/>
                <w:iCs w:val="0"/>
                <w:noProof/>
                <w:sz w:val="28"/>
                <w:szCs w:val="28"/>
              </w:rPr>
              <w:t>Reference List</w:t>
            </w:r>
            <w:r w:rsidR="008142EB" w:rsidRPr="008142EB">
              <w:rPr>
                <w:b w:val="0"/>
                <w:bCs w:val="0"/>
                <w:i w:val="0"/>
                <w:iCs w:val="0"/>
                <w:noProof/>
                <w:webHidden/>
                <w:sz w:val="28"/>
                <w:szCs w:val="28"/>
              </w:rPr>
              <w:tab/>
            </w:r>
            <w:r w:rsidR="008142EB" w:rsidRPr="008142EB">
              <w:rPr>
                <w:b w:val="0"/>
                <w:bCs w:val="0"/>
                <w:i w:val="0"/>
                <w:iCs w:val="0"/>
                <w:noProof/>
                <w:webHidden/>
                <w:sz w:val="28"/>
                <w:szCs w:val="28"/>
              </w:rPr>
              <w:fldChar w:fldCharType="begin"/>
            </w:r>
            <w:r w:rsidR="008142EB" w:rsidRPr="008142EB">
              <w:rPr>
                <w:b w:val="0"/>
                <w:bCs w:val="0"/>
                <w:i w:val="0"/>
                <w:iCs w:val="0"/>
                <w:noProof/>
                <w:webHidden/>
                <w:sz w:val="28"/>
                <w:szCs w:val="28"/>
              </w:rPr>
              <w:instrText xml:space="preserve"> PAGEREF _Toc103167693 \h </w:instrText>
            </w:r>
            <w:r w:rsidR="008142EB" w:rsidRPr="008142EB">
              <w:rPr>
                <w:b w:val="0"/>
                <w:bCs w:val="0"/>
                <w:i w:val="0"/>
                <w:iCs w:val="0"/>
                <w:noProof/>
                <w:webHidden/>
                <w:sz w:val="28"/>
                <w:szCs w:val="28"/>
              </w:rPr>
            </w:r>
            <w:r w:rsidR="008142EB" w:rsidRPr="008142EB">
              <w:rPr>
                <w:b w:val="0"/>
                <w:bCs w:val="0"/>
                <w:i w:val="0"/>
                <w:iCs w:val="0"/>
                <w:noProof/>
                <w:webHidden/>
                <w:sz w:val="28"/>
                <w:szCs w:val="28"/>
              </w:rPr>
              <w:fldChar w:fldCharType="separate"/>
            </w:r>
            <w:r w:rsidR="008142EB" w:rsidRPr="008142EB">
              <w:rPr>
                <w:b w:val="0"/>
                <w:bCs w:val="0"/>
                <w:i w:val="0"/>
                <w:iCs w:val="0"/>
                <w:noProof/>
                <w:webHidden/>
                <w:sz w:val="28"/>
                <w:szCs w:val="28"/>
              </w:rPr>
              <w:t>5</w:t>
            </w:r>
            <w:r w:rsidR="008142EB" w:rsidRPr="008142EB">
              <w:rPr>
                <w:b w:val="0"/>
                <w:bCs w:val="0"/>
                <w:i w:val="0"/>
                <w:iCs w:val="0"/>
                <w:noProof/>
                <w:webHidden/>
                <w:sz w:val="28"/>
                <w:szCs w:val="28"/>
              </w:rPr>
              <w:fldChar w:fldCharType="end"/>
            </w:r>
          </w:hyperlink>
        </w:p>
        <w:p w14:paraId="2403C0D0" w14:textId="219DF99F" w:rsidR="008142EB" w:rsidRPr="008142EB" w:rsidRDefault="008142EB">
          <w:pPr>
            <w:rPr>
              <w:sz w:val="28"/>
              <w:szCs w:val="24"/>
            </w:rPr>
          </w:pPr>
          <w:r w:rsidRPr="008142EB">
            <w:rPr>
              <w:noProof/>
              <w:sz w:val="28"/>
              <w:szCs w:val="24"/>
            </w:rPr>
            <w:fldChar w:fldCharType="end"/>
          </w:r>
        </w:p>
      </w:sdtContent>
    </w:sdt>
    <w:p w14:paraId="0F660812" w14:textId="5065795D" w:rsidR="00FE6EE1" w:rsidRPr="008142EB" w:rsidRDefault="00B3219A"/>
    <w:p w14:paraId="5FEDD57A" w14:textId="42238A5A" w:rsidR="00813E89" w:rsidRDefault="00813E89"/>
    <w:p w14:paraId="687F8126" w14:textId="7E8A8291" w:rsidR="00813E89" w:rsidRDefault="00813E89"/>
    <w:p w14:paraId="22BFE6DE" w14:textId="3708A598" w:rsidR="00813E89" w:rsidRDefault="00813E89"/>
    <w:p w14:paraId="61C594FA" w14:textId="73F13613" w:rsidR="00813E89" w:rsidRDefault="00813E89"/>
    <w:p w14:paraId="07B46F64" w14:textId="302205CD" w:rsidR="00813E89" w:rsidRDefault="00813E89"/>
    <w:p w14:paraId="24456556" w14:textId="154D623F" w:rsidR="00813E89" w:rsidRDefault="00813E89"/>
    <w:p w14:paraId="54BEC1BC" w14:textId="351B21A3" w:rsidR="00813E89" w:rsidRDefault="00813E89"/>
    <w:p w14:paraId="6CE649F9" w14:textId="59B0B48A" w:rsidR="00813E89" w:rsidRDefault="00813E89"/>
    <w:p w14:paraId="6B0AFF4D" w14:textId="1FF11FC4" w:rsidR="00813E89" w:rsidRDefault="00813E89"/>
    <w:p w14:paraId="005C602C" w14:textId="72E233C6" w:rsidR="00813E89" w:rsidRDefault="00813E89"/>
    <w:p w14:paraId="6AE9312F" w14:textId="0F10C2DA" w:rsidR="00813E89" w:rsidRDefault="00813E89"/>
    <w:p w14:paraId="110FD288" w14:textId="270C5AC3" w:rsidR="00813E89" w:rsidRDefault="00813E89"/>
    <w:p w14:paraId="2002BCE3" w14:textId="24152656" w:rsidR="00813E89" w:rsidRDefault="00813E89"/>
    <w:p w14:paraId="5A6C6ADC" w14:textId="0C4C6DEA" w:rsidR="00813E89" w:rsidRDefault="00813E89"/>
    <w:p w14:paraId="579B5309" w14:textId="7CCD5E9A" w:rsidR="00813E89" w:rsidRDefault="00813E89"/>
    <w:p w14:paraId="0F926A22" w14:textId="7EFE5158" w:rsidR="00813E89" w:rsidRDefault="00813E89"/>
    <w:p w14:paraId="3B2C0045" w14:textId="77777777" w:rsidR="00813E89" w:rsidRDefault="00813E89" w:rsidP="00813E89">
      <w:pPr>
        <w:pStyle w:val="Heading1"/>
      </w:pPr>
      <w:bookmarkStart w:id="0" w:name="_Toc103167686"/>
      <w:r>
        <w:lastRenderedPageBreak/>
        <w:t>Introduction</w:t>
      </w:r>
      <w:bookmarkEnd w:id="0"/>
    </w:p>
    <w:p w14:paraId="2213231F" w14:textId="2C767BA1" w:rsidR="00813E89" w:rsidRDefault="001771FB" w:rsidP="00813E89">
      <w:r w:rsidRPr="001771FB">
        <w:t xml:space="preserve">Business intelligence refers to a set of innovations, planning and cycles that are at risk of turning coarse information into meaningful data that is mandatory to stimulate useful business activities. It provides an immediate effect on the functional, strategic and vital business choices of the company </w:t>
      </w:r>
      <w:r w:rsidR="00D7307E" w:rsidRPr="00D7307E">
        <w:t>(Müller and Hans-Joachim Lenz, 2013)</w:t>
      </w:r>
      <w:r w:rsidR="00D7307E">
        <w:t xml:space="preserve">. </w:t>
      </w:r>
      <w:r w:rsidRPr="001771FB">
        <w:t xml:space="preserve">Starting a business is at risk of completing the public disclosure of monetary and </w:t>
      </w:r>
      <w:r w:rsidR="00D7307E" w:rsidRPr="001771FB">
        <w:t>labour</w:t>
      </w:r>
      <w:r w:rsidRPr="001771FB">
        <w:t xml:space="preserve"> information through ventures, and also involves continuously arranging data as for bosses in a company to support their work. This report depends on software, which is marketed in the IT industry and their administration includes on-board resources, coordinated efforts, business knowledge and investigation, end-user processing and flexibility, organization and security, and more. This report depends on the business ad along with its baseline evaluation.</w:t>
      </w:r>
    </w:p>
    <w:p w14:paraId="53371DC0" w14:textId="77777777" w:rsidR="00813E89" w:rsidRDefault="00813E89" w:rsidP="00813E89">
      <w:pPr>
        <w:pStyle w:val="Heading1"/>
      </w:pPr>
      <w:bookmarkStart w:id="1" w:name="_Toc103167687"/>
      <w:r>
        <w:t>Business Intelligence</w:t>
      </w:r>
      <w:bookmarkEnd w:id="1"/>
    </w:p>
    <w:p w14:paraId="4F20CAD2" w14:textId="19B054D2" w:rsidR="00813E89" w:rsidRDefault="001771FB" w:rsidP="00813E89">
      <w:r w:rsidRPr="001771FB">
        <w:t xml:space="preserve">The applications, practices, and advances used to collect, engage, dismantle, and display activities are referred to as business insights. It is at risk of being used by administrations in parallel with programming to change information within the knowledge that deserves attention, which is responsible for highlighting the choice regarding the company </w:t>
      </w:r>
      <w:r w:rsidR="00D7307E" w:rsidRPr="00D7307E">
        <w:t>(Szárnyas et al., 2018)</w:t>
      </w:r>
      <w:r w:rsidR="00D7307E">
        <w:t xml:space="preserve">. </w:t>
      </w:r>
      <w:r w:rsidRPr="001771FB">
        <w:t xml:space="preserve">This will enable associations such as Softcat with devices for accessing and viewing information indexes, which will equip scientific discoveries in charts, maps, dashboards, reports and synopses to provide their customers with improved knowledge in determining business conditions. This puts you at risk of consolidating business investigation, information perception, digging, apparatus, and a foundation that will make companies like Softcat provide a long-term perspective on information that can cause change, end shortcomings, and adapt to changes in supply. This will help companies in business detailing in the right way. For a model, when information is gathered from unmistakable sources, it will give different points of view related to a particular point of view of the association. This will help them encourage choice in understanding by handling and expecting the vital resources that will be provided by them </w:t>
      </w:r>
      <w:r w:rsidR="008142EB" w:rsidRPr="008142EB">
        <w:t>(Jayakrishnan, Mohamad and Yusof, 2018)</w:t>
      </w:r>
      <w:r w:rsidR="008142EB">
        <w:t xml:space="preserve">. </w:t>
      </w:r>
      <w:r w:rsidRPr="001771FB">
        <w:t>For this Softcat can use tools such as SAP Business knowledge, MicroStrategy, Yellowfin BI and many others. This will help them gain knowledge by completing a top-down investigation.</w:t>
      </w:r>
    </w:p>
    <w:p w14:paraId="3A567E96" w14:textId="5F993273" w:rsidR="00813E89" w:rsidRDefault="00813E89" w:rsidP="00813E89">
      <w:pPr>
        <w:pStyle w:val="Heading1"/>
      </w:pPr>
      <w:bookmarkStart w:id="2" w:name="_Toc103167688"/>
      <w:r>
        <w:t>Business reporting</w:t>
      </w:r>
      <w:bookmarkEnd w:id="2"/>
    </w:p>
    <w:p w14:paraId="7CF9EC82" w14:textId="364F7154" w:rsidR="001771FB" w:rsidRDefault="001771FB" w:rsidP="001771FB">
      <w:r>
        <w:t xml:space="preserve">The course of action of spontaneity of value, as well as the clarity of data, provided by companies to their financial supporters, as well as to key partners to detail the better choice, is mentioned as revealing the business. This is a significant ranking angle as it involves providing data as well as information to their predetermined crowds </w:t>
      </w:r>
      <w:r w:rsidR="00D7307E" w:rsidRPr="00D7307E">
        <w:t>(Nazari et al., 2022)</w:t>
      </w:r>
      <w:r w:rsidR="00D7307E">
        <w:t xml:space="preserve">. </w:t>
      </w:r>
      <w:r>
        <w:t xml:space="preserve">An example can be taken of recognizing this angle, as Softcat depicts different administrations so that they have provided their customers as well as partners with data on cash plans, customer service audits (of workers so that their group to be able to improve their administrations) and to promote research </w:t>
      </w:r>
      <w:r>
        <w:lastRenderedPageBreak/>
        <w:t>results. The focus has shifted to models that are critical engines along with subjective data related to systems, hazards, open doors and plans. There are various tools that can be used by Softcat for detailing, they are: Zoho Investigation, HubSpot, SAP Gem Reports, Dbxtra and many others.</w:t>
      </w:r>
    </w:p>
    <w:p w14:paraId="42C698DD" w14:textId="44509FD2" w:rsidR="00813E89" w:rsidRDefault="001771FB" w:rsidP="001771FB">
      <w:r>
        <w:t xml:space="preserve">The business announcement outlines the insight that is achieved by detailing certain points of view related to the business. For the business detail plan, it includes different angles through which this information is created </w:t>
      </w:r>
      <w:r w:rsidR="008142EB" w:rsidRPr="008142EB">
        <w:t>(Roozitalab and Sayadi, 2018)</w:t>
      </w:r>
      <w:r w:rsidR="008142EB">
        <w:t xml:space="preserve">. </w:t>
      </w:r>
      <w:r>
        <w:t>Ideas such as information storage, business insight along with information retrieval will be used for this situation; they are shown in different areas.</w:t>
      </w:r>
    </w:p>
    <w:p w14:paraId="57E32A81" w14:textId="77777777" w:rsidR="00813E89" w:rsidRDefault="00813E89" w:rsidP="00813E89">
      <w:pPr>
        <w:pStyle w:val="Heading1"/>
      </w:pPr>
      <w:bookmarkStart w:id="3" w:name="_Toc103167689"/>
      <w:r>
        <w:t>Data warehousing</w:t>
      </w:r>
      <w:bookmarkEnd w:id="3"/>
    </w:p>
    <w:p w14:paraId="5DD836AB" w14:textId="15155023" w:rsidR="00813E89" w:rsidRDefault="001771FB" w:rsidP="00813E89">
      <w:r w:rsidRPr="001771FB">
        <w:t xml:space="preserve">Assortment-related interactions, as well as information managers from various hotspots to deliver significant pieces of business knowledge, are referred to as information storage. In essence, it derives a process related to the development as well as the use of the information warehouse. It has been developed by reconciling information from a variety of sources that are able to support impromptu inquiries and insightful disclosure that will help in the internal detail of navigation. Both information warehouses and business insight are used to depict processes related to the company's information capacity in the internal or external data set. (In this unique situation, Softcat can use distributed computing to ensure on-demand access to computer frame assets, which includes processing power and information accumulation with virtually no dynamic administration. In some cases, the company can gain space from the cloud to deploy to remove their data, as well as to make contributions as needed) </w:t>
      </w:r>
      <w:r w:rsidR="008142EB" w:rsidRPr="008142EB">
        <w:t>(Liang and Liu, 2018)</w:t>
      </w:r>
      <w:r w:rsidR="008142EB">
        <w:t xml:space="preserve">. </w:t>
      </w:r>
      <w:r w:rsidRPr="001771FB">
        <w:t xml:space="preserve">In general, in terms of business details, information storage is used because it includes data from certain assets and through the use of business knowledge companies can understand their tasks, which will help them to perceive inside information. </w:t>
      </w:r>
    </w:p>
    <w:p w14:paraId="4AB61F9A" w14:textId="77777777" w:rsidR="00813E89" w:rsidRDefault="00813E89" w:rsidP="00813E89">
      <w:pPr>
        <w:pStyle w:val="Heading1"/>
      </w:pPr>
      <w:bookmarkStart w:id="4" w:name="_Toc103167690"/>
      <w:r>
        <w:t>Data mining</w:t>
      </w:r>
      <w:bookmarkEnd w:id="4"/>
    </w:p>
    <w:p w14:paraId="0D162BE0" w14:textId="40EE30E1" w:rsidR="00813E89" w:rsidRDefault="001771FB" w:rsidP="00813E89">
      <w:r w:rsidRPr="001771FB">
        <w:t xml:space="preserve">The cycle used by companies to turn gross information into useful knowledge is characterized as information retrieval. This is aimed at finding hidden, significant as well as probable examples in colossal information indices </w:t>
      </w:r>
      <w:r w:rsidR="008142EB" w:rsidRPr="008142EB">
        <w:t>(Liang and Liu, 2018)</w:t>
      </w:r>
      <w:r w:rsidR="008142EB">
        <w:t xml:space="preserve">. </w:t>
      </w:r>
      <w:r w:rsidRPr="001771FB">
        <w:t xml:space="preserve">He is responsible for distinguishing evidence of already / unsuspectedly vague relationship between the information. This is done as a multidisciplinary experience that uses computer-based intelligence, AI, data set innovation and measurement. This will provide Softcat with knowledge of blackmail detection, logical disclosure and advertising, and so on. It will prompt the connection ID, features and examples among the huge collections of information to expect results. Softcat can use certain procedures through which it can upgrade revenue-related data, be upgraded, advertise the customer, limit costs, reduce chances and more. Business advertising can be achieved through this, as (information retrieval) will help them remove the information through which insight can be achieved. Through this company, there </w:t>
      </w:r>
      <w:r w:rsidRPr="001771FB">
        <w:lastRenderedPageBreak/>
        <w:t>may be appropriate business advertising, which will make them form a solid choice</w:t>
      </w:r>
      <w:r w:rsidR="008142EB">
        <w:t xml:space="preserve">. </w:t>
      </w:r>
      <w:r w:rsidRPr="001771FB">
        <w:t>Therefore, software can use tools such as RapiMiner.</w:t>
      </w:r>
    </w:p>
    <w:p w14:paraId="269DD817" w14:textId="77777777" w:rsidR="00813E89" w:rsidRDefault="00813E89" w:rsidP="00813E89">
      <w:pPr>
        <w:pStyle w:val="Heading1"/>
      </w:pPr>
      <w:bookmarkStart w:id="5" w:name="_Toc103167691"/>
      <w:r>
        <w:t>Predictive analytic software</w:t>
      </w:r>
      <w:bookmarkEnd w:id="5"/>
    </w:p>
    <w:p w14:paraId="3530B5BB" w14:textId="6FC8EDA5" w:rsidR="001771FB" w:rsidRDefault="001771FB" w:rsidP="00813E89">
      <w:r w:rsidRPr="001771FB">
        <w:t xml:space="preserve">The wide range of procedures given by AI, the insightful display and digging of information for current research, as well as verifiable realities for forecasting future or other unclear cases is characterized as insightful research programming. This will help Softcat generate its reports and offer them to its partners in an appropriate way, recognizing their location within the market and what they can gain, which can improve their administrations. In principle, data will be given in the setting of the past and through their use a choice can be made for the future </w:t>
      </w:r>
      <w:r w:rsidR="008142EB" w:rsidRPr="008142EB">
        <w:t>(Barrientos Monsalve et al., 2019)</w:t>
      </w:r>
      <w:r w:rsidRPr="001771FB">
        <w:t>. This also implies that innovations such as distributed computing must be used so that the subtleties associated with them can be reached when needed. The process driven by innovation, which is at risk of dissecting information as well as displaying meaningful data that helps administrators, bosses and opposing end customers chase business choices, is referred to as business knowledge</w:t>
      </w:r>
      <w:r w:rsidR="008142EB">
        <w:t xml:space="preserve">. </w:t>
      </w:r>
      <w:r w:rsidRPr="001771FB">
        <w:t>These tools will provide insight into this unique situation.</w:t>
      </w:r>
    </w:p>
    <w:p w14:paraId="6926CB03" w14:textId="131F9E6D" w:rsidR="00813E89" w:rsidRDefault="00813E89" w:rsidP="00813E89">
      <w:pPr>
        <w:pStyle w:val="Heading1"/>
      </w:pPr>
      <w:bookmarkStart w:id="6" w:name="_Toc103167692"/>
      <w:r>
        <w:t>Conclusion</w:t>
      </w:r>
      <w:bookmarkEnd w:id="6"/>
    </w:p>
    <w:p w14:paraId="7D83A99B" w14:textId="36F13B76" w:rsidR="00813E89" w:rsidRDefault="001771FB" w:rsidP="001771FB">
      <w:r w:rsidRPr="001771FB">
        <w:t xml:space="preserve">In conclusion, business intelligence and data handling are focused on the process of archives for data and information. All that is for researching and condition and using hypotheses through which innovative initiatives in business which can be made. This suggests that business insights show innovative processes for conducting reviews, as well as presenting remarkable data that will help professionals make choices. The information warehouse is used to accumulate data, the important substance is removed through the use of information retrieval and knowledge will be achieved through this. It empowers them to develop strategies and reports on monetary circumstances, together with different angles for achieving </w:t>
      </w:r>
      <w:r>
        <w:t>organisational</w:t>
      </w:r>
      <w:r w:rsidRPr="001771FB">
        <w:t xml:space="preserve"> goals.</w:t>
      </w:r>
    </w:p>
    <w:p w14:paraId="24EEF58C" w14:textId="1246FB78" w:rsidR="001771FB" w:rsidRDefault="001771FB" w:rsidP="001771FB"/>
    <w:p w14:paraId="4829E603" w14:textId="0A69DC82" w:rsidR="008142EB" w:rsidRDefault="008142EB" w:rsidP="001771FB"/>
    <w:p w14:paraId="1A3D0B6B" w14:textId="32EBD772" w:rsidR="008142EB" w:rsidRDefault="008142EB" w:rsidP="001771FB"/>
    <w:p w14:paraId="1CB50682" w14:textId="67C777C0" w:rsidR="008142EB" w:rsidRDefault="008142EB" w:rsidP="001771FB"/>
    <w:p w14:paraId="6A49E860" w14:textId="30648CBC" w:rsidR="008142EB" w:rsidRDefault="008142EB" w:rsidP="001771FB"/>
    <w:p w14:paraId="1C77C451" w14:textId="39B31DDC" w:rsidR="008142EB" w:rsidRDefault="008142EB" w:rsidP="001771FB"/>
    <w:p w14:paraId="278D50DF" w14:textId="73644D94" w:rsidR="008142EB" w:rsidRDefault="008142EB" w:rsidP="001771FB"/>
    <w:p w14:paraId="6A012D69" w14:textId="77777777" w:rsidR="008142EB" w:rsidRDefault="008142EB" w:rsidP="001771FB"/>
    <w:p w14:paraId="3D68B7CF" w14:textId="77645D31" w:rsidR="001771FB" w:rsidRDefault="001771FB" w:rsidP="001771FB">
      <w:pPr>
        <w:pStyle w:val="Heading1"/>
      </w:pPr>
      <w:bookmarkStart w:id="7" w:name="_Toc103167693"/>
      <w:r>
        <w:lastRenderedPageBreak/>
        <w:t>Reference List</w:t>
      </w:r>
      <w:bookmarkEnd w:id="7"/>
    </w:p>
    <w:p w14:paraId="7DB3FFEA" w14:textId="3F82A6D4" w:rsidR="008142EB" w:rsidRDefault="008142EB" w:rsidP="001771FB">
      <w:r w:rsidRPr="008142EB">
        <w:t xml:space="preserve">Barrientos Monsalve, E.J., Franco Carreño, M.C., Buelvas Gutiérrez, E.D., Morris Molina, L.H., Franco Garcia, J.C. and Bautista Rangel, H.M. (2019). Theorization on case studies in business intelligence management on intellectual capital. </w:t>
      </w:r>
      <w:r w:rsidRPr="008142EB">
        <w:rPr>
          <w:i/>
          <w:iCs/>
        </w:rPr>
        <w:t>Journal of Physics: Conference Series</w:t>
      </w:r>
      <w:r w:rsidRPr="008142EB">
        <w:t xml:space="preserve">, 1160, p.012011. </w:t>
      </w:r>
    </w:p>
    <w:p w14:paraId="0EAEBCA3" w14:textId="0A51C30A" w:rsidR="008142EB" w:rsidRDefault="008142EB" w:rsidP="001771FB">
      <w:r w:rsidRPr="008142EB">
        <w:t xml:space="preserve">Jayakrishnan, M.A., Mohamad, A.K.B. and Yusof, M.B.M. (2018). Integrating the Features of Knowledge Management (KM) and Business Intelligence (BI) for Developing Organizational Performance Framework—A Diagnostics Dashboard. </w:t>
      </w:r>
      <w:r w:rsidRPr="008142EB">
        <w:rPr>
          <w:i/>
          <w:iCs/>
        </w:rPr>
        <w:t>Advanced Science Letters</w:t>
      </w:r>
      <w:r w:rsidRPr="008142EB">
        <w:t>, 24(</w:t>
      </w:r>
      <w:r w:rsidRPr="008142EB">
        <w:rPr>
          <w:b/>
          <w:bCs/>
        </w:rPr>
        <w:t>3</w:t>
      </w:r>
      <w:r w:rsidRPr="008142EB">
        <w:t xml:space="preserve">), pp.1795–1799. </w:t>
      </w:r>
    </w:p>
    <w:p w14:paraId="0991787E" w14:textId="2CC8424E" w:rsidR="008142EB" w:rsidRDefault="008142EB" w:rsidP="001771FB">
      <w:r w:rsidRPr="008142EB">
        <w:t xml:space="preserve">Liang, T.-P. and Liu, Y.-H. (2018). Research Landscape of Business Intelligence and Big Data analytics: A bibliometrics study. </w:t>
      </w:r>
      <w:r w:rsidRPr="008142EB">
        <w:rPr>
          <w:i/>
          <w:iCs/>
        </w:rPr>
        <w:t>Expert Systems with Applications</w:t>
      </w:r>
      <w:r w:rsidRPr="008142EB">
        <w:t xml:space="preserve">, 111, pp.2–10. </w:t>
      </w:r>
    </w:p>
    <w:p w14:paraId="60582319" w14:textId="0CD610B7" w:rsidR="001771FB" w:rsidRDefault="00D7307E" w:rsidP="001771FB">
      <w:r w:rsidRPr="00D7307E">
        <w:t xml:space="preserve">Müller, R.M. and Hans-Joachim Lenz (2013). </w:t>
      </w:r>
      <w:r w:rsidRPr="008142EB">
        <w:rPr>
          <w:i/>
          <w:iCs/>
        </w:rPr>
        <w:t>Business Intelligence</w:t>
      </w:r>
      <w:r w:rsidRPr="00D7307E">
        <w:t>. Berlin: Springer Vieweg.</w:t>
      </w:r>
    </w:p>
    <w:p w14:paraId="50132847" w14:textId="171F8C37" w:rsidR="00D7307E" w:rsidRDefault="00D7307E" w:rsidP="001771FB">
      <w:r w:rsidRPr="00D7307E">
        <w:t xml:space="preserve">Nazari, F., Taghavi, S.S., Valizadeh, E., Soleymani, M., Farahani, D.S. and Bagheri, R. (2022). An Investigation on the Impact of Business Intelligence over the Performance of Startup Companies according to Innovation and Knowledge Management as Mediators. </w:t>
      </w:r>
      <w:r w:rsidRPr="008142EB">
        <w:rPr>
          <w:i/>
          <w:iCs/>
        </w:rPr>
        <w:t>Mathematical Problems in Engineering</w:t>
      </w:r>
      <w:r w:rsidRPr="00D7307E">
        <w:t xml:space="preserve">, 2022, pp.1–12. </w:t>
      </w:r>
    </w:p>
    <w:p w14:paraId="55EDDCD8" w14:textId="5824DD3C" w:rsidR="008142EB" w:rsidRDefault="008142EB" w:rsidP="001771FB">
      <w:r w:rsidRPr="008142EB">
        <w:t xml:space="preserve">Roozitalab, M. and Sayadi, M.K. (2018). Investigating the Effect of Business Intelligence on Business Value Creation. </w:t>
      </w:r>
      <w:r w:rsidRPr="008142EB">
        <w:rPr>
          <w:i/>
          <w:iCs/>
        </w:rPr>
        <w:t>Journal of Soft Computing and Decision Support Systems</w:t>
      </w:r>
      <w:r w:rsidRPr="008142EB">
        <w:t>, [online] 5(</w:t>
      </w:r>
      <w:r w:rsidRPr="008142EB">
        <w:rPr>
          <w:b/>
          <w:bCs/>
        </w:rPr>
        <w:t>5</w:t>
      </w:r>
      <w:r w:rsidRPr="008142EB">
        <w:t xml:space="preserve">), pp.43–48. Available at: http://www.jscdss.com/index.php/files/article/view/180 [Accessed </w:t>
      </w:r>
      <w:r>
        <w:t>6</w:t>
      </w:r>
      <w:r w:rsidRPr="008142EB">
        <w:t xml:space="preserve"> May 2022].</w:t>
      </w:r>
    </w:p>
    <w:p w14:paraId="638DBB04" w14:textId="6410071D" w:rsidR="00D7307E" w:rsidRDefault="00D7307E" w:rsidP="001771FB">
      <w:r w:rsidRPr="00D7307E">
        <w:t xml:space="preserve">Szárnyas, G., Prat-Pérez, A., Averbuch, A., Marton, J., Paradies, M., Kaufmann, M., Erling, O., Boncz, P., Haprian, V. and Antal, J.B. (2018). An early look at the LDBC social network benchmark’s business intelligence workload. </w:t>
      </w:r>
      <w:r w:rsidRPr="008142EB">
        <w:rPr>
          <w:i/>
          <w:iCs/>
        </w:rPr>
        <w:t>Proceedings of the 1st ACM SIGMOD Joint International Workshop on Graph Data Management Experiences &amp; Systems (GRADES) and Network Data Analytics (NDA)</w:t>
      </w:r>
      <w:r w:rsidRPr="00D7307E">
        <w:t xml:space="preserve">. </w:t>
      </w:r>
    </w:p>
    <w:p w14:paraId="082B97F9" w14:textId="77777777" w:rsidR="00D7307E" w:rsidRDefault="00D7307E" w:rsidP="001771FB"/>
    <w:p w14:paraId="2F9A3A86" w14:textId="4AC3E518" w:rsidR="001771FB" w:rsidRDefault="001771FB" w:rsidP="001771FB"/>
    <w:p w14:paraId="5838AF52" w14:textId="11AAC252" w:rsidR="001771FB" w:rsidRDefault="001771FB" w:rsidP="001771FB"/>
    <w:p w14:paraId="5EED7BFC" w14:textId="77777777" w:rsidR="001771FB" w:rsidRDefault="001771FB" w:rsidP="001771FB"/>
    <w:sectPr w:rsidR="001771FB" w:rsidSect="0013541E">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CCF0C" w14:textId="77777777" w:rsidR="00B3219A" w:rsidRDefault="00B3219A" w:rsidP="00813E89">
      <w:pPr>
        <w:spacing w:after="0" w:line="240" w:lineRule="auto"/>
      </w:pPr>
      <w:r>
        <w:separator/>
      </w:r>
    </w:p>
  </w:endnote>
  <w:endnote w:type="continuationSeparator" w:id="0">
    <w:p w14:paraId="399840E9" w14:textId="77777777" w:rsidR="00B3219A" w:rsidRDefault="00B3219A" w:rsidP="0081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872210"/>
      <w:docPartObj>
        <w:docPartGallery w:val="Page Numbers (Bottom of Page)"/>
        <w:docPartUnique/>
      </w:docPartObj>
    </w:sdtPr>
    <w:sdtEndPr>
      <w:rPr>
        <w:rStyle w:val="PageNumber"/>
      </w:rPr>
    </w:sdtEndPr>
    <w:sdtContent>
      <w:p w14:paraId="46B96AB7" w14:textId="766D2702" w:rsidR="00813E89" w:rsidRDefault="00813E89"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FEA97F" w14:textId="77777777" w:rsidR="00813E89" w:rsidRDefault="00813E89" w:rsidP="00813E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884971"/>
      <w:docPartObj>
        <w:docPartGallery w:val="Page Numbers (Bottom of Page)"/>
        <w:docPartUnique/>
      </w:docPartObj>
    </w:sdtPr>
    <w:sdtEndPr>
      <w:rPr>
        <w:rStyle w:val="PageNumber"/>
      </w:rPr>
    </w:sdtEndPr>
    <w:sdtContent>
      <w:p w14:paraId="3A8BAA70" w14:textId="1420FBB8" w:rsidR="00813E89" w:rsidRDefault="00813E89"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688A39" w14:textId="77777777" w:rsidR="00813E89" w:rsidRDefault="00813E89" w:rsidP="00813E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B0B3A" w14:textId="77777777" w:rsidR="00B3219A" w:rsidRDefault="00B3219A" w:rsidP="00813E89">
      <w:pPr>
        <w:spacing w:after="0" w:line="240" w:lineRule="auto"/>
      </w:pPr>
      <w:r>
        <w:separator/>
      </w:r>
    </w:p>
  </w:footnote>
  <w:footnote w:type="continuationSeparator" w:id="0">
    <w:p w14:paraId="33802F6A" w14:textId="77777777" w:rsidR="00B3219A" w:rsidRDefault="00B3219A" w:rsidP="00813E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3NTYyMjcxNjIzNLFQ0lEKTi0uzszPAykwrAUA/iLkqiwAAAA="/>
  </w:docVars>
  <w:rsids>
    <w:rsidRoot w:val="0013541E"/>
    <w:rsid w:val="0013541E"/>
    <w:rsid w:val="0016442E"/>
    <w:rsid w:val="001771FB"/>
    <w:rsid w:val="005433BA"/>
    <w:rsid w:val="007A3D60"/>
    <w:rsid w:val="00813E89"/>
    <w:rsid w:val="008142EB"/>
    <w:rsid w:val="00AE07A0"/>
    <w:rsid w:val="00B3219A"/>
    <w:rsid w:val="00D7307E"/>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B196E"/>
  <w15:chartTrackingRefBased/>
  <w15:docId w15:val="{FB4D98FC-CFDC-2644-B955-810715BD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13E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541E"/>
    <w:rPr>
      <w:rFonts w:eastAsiaTheme="minorEastAsia"/>
      <w:sz w:val="22"/>
      <w:szCs w:val="22"/>
      <w:lang w:val="en-US" w:eastAsia="zh-CN"/>
    </w:rPr>
  </w:style>
  <w:style w:type="character" w:customStyle="1" w:styleId="NoSpacingChar">
    <w:name w:val="No Spacing Char"/>
    <w:basedOn w:val="DefaultParagraphFont"/>
    <w:link w:val="NoSpacing"/>
    <w:uiPriority w:val="1"/>
    <w:rsid w:val="0013541E"/>
    <w:rPr>
      <w:rFonts w:eastAsiaTheme="minorEastAsia"/>
      <w:sz w:val="22"/>
      <w:szCs w:val="22"/>
      <w:lang w:val="en-US" w:eastAsia="zh-CN"/>
    </w:rPr>
  </w:style>
  <w:style w:type="paragraph" w:styleId="Footer">
    <w:name w:val="footer"/>
    <w:basedOn w:val="Normal"/>
    <w:link w:val="FooterChar"/>
    <w:uiPriority w:val="99"/>
    <w:unhideWhenUsed/>
    <w:rsid w:val="00813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E89"/>
    <w:rPr>
      <w:rFonts w:ascii="Arial" w:hAnsi="Arial"/>
      <w:szCs w:val="22"/>
    </w:rPr>
  </w:style>
  <w:style w:type="character" w:styleId="PageNumber">
    <w:name w:val="page number"/>
    <w:basedOn w:val="DefaultParagraphFont"/>
    <w:uiPriority w:val="99"/>
    <w:semiHidden/>
    <w:unhideWhenUsed/>
    <w:rsid w:val="00813E89"/>
  </w:style>
  <w:style w:type="character" w:customStyle="1" w:styleId="Heading1Char">
    <w:name w:val="Heading 1 Char"/>
    <w:basedOn w:val="DefaultParagraphFont"/>
    <w:link w:val="Heading1"/>
    <w:uiPriority w:val="9"/>
    <w:rsid w:val="00813E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42EB"/>
    <w:pPr>
      <w:spacing w:before="480"/>
      <w:outlineLvl w:val="9"/>
    </w:pPr>
    <w:rPr>
      <w:b/>
      <w:bCs/>
      <w:sz w:val="28"/>
      <w:szCs w:val="28"/>
      <w:lang w:val="en-US"/>
    </w:rPr>
  </w:style>
  <w:style w:type="paragraph" w:styleId="TOC1">
    <w:name w:val="toc 1"/>
    <w:basedOn w:val="Normal"/>
    <w:next w:val="Normal"/>
    <w:autoRedefine/>
    <w:uiPriority w:val="39"/>
    <w:unhideWhenUsed/>
    <w:rsid w:val="008142EB"/>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8142EB"/>
    <w:rPr>
      <w:color w:val="0563C1" w:themeColor="hyperlink"/>
      <w:u w:val="single"/>
    </w:rPr>
  </w:style>
  <w:style w:type="paragraph" w:styleId="TOC2">
    <w:name w:val="toc 2"/>
    <w:basedOn w:val="Normal"/>
    <w:next w:val="Normal"/>
    <w:autoRedefine/>
    <w:uiPriority w:val="39"/>
    <w:semiHidden/>
    <w:unhideWhenUsed/>
    <w:rsid w:val="008142EB"/>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8142E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142E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142E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142E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142E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142E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142E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43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0ED441-40C6-C441-86E6-8902530FC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STUDENT ID: 1916906                          Module Leader: Anumap Mazumdar</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and business intelligence A1</dc:title>
  <dc:subject>University of Wales Trinity Saint David</dc:subject>
  <dc:creator>Student Name: Lachezar Nikolov</dc:creator>
  <cp:keywords/>
  <dc:description/>
  <cp:lastModifiedBy>Ivan Georgiev</cp:lastModifiedBy>
  <cp:revision>5</cp:revision>
  <dcterms:created xsi:type="dcterms:W3CDTF">2022-05-11T12:01:00Z</dcterms:created>
  <dcterms:modified xsi:type="dcterms:W3CDTF">2022-05-11T14:34:00Z</dcterms:modified>
</cp:coreProperties>
</file>