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C2899" w14:textId="77777777" w:rsidR="008B311D" w:rsidRPr="00D9580F" w:rsidRDefault="008B311D" w:rsidP="008B311D">
      <w:pPr>
        <w:jc w:val="center"/>
        <w:rPr>
          <w:b/>
          <w:noProof/>
          <w:sz w:val="40"/>
          <w:szCs w:val="36"/>
          <w:lang w:val="en-GB"/>
        </w:rPr>
      </w:pPr>
      <w:r w:rsidRPr="00D9580F">
        <w:rPr>
          <w:b/>
          <w:noProof/>
          <w:sz w:val="40"/>
          <w:szCs w:val="36"/>
          <w:lang w:val="en-GB"/>
        </w:rPr>
        <w:t>Module Code: LCCB4005</w:t>
      </w:r>
    </w:p>
    <w:p w14:paraId="21306AFE" w14:textId="6C7EDB2C" w:rsidR="00030C5A" w:rsidRPr="00D9580F" w:rsidRDefault="008B311D" w:rsidP="008B311D">
      <w:pPr>
        <w:jc w:val="center"/>
        <w:rPr>
          <w:b/>
          <w:noProof/>
          <w:sz w:val="40"/>
          <w:szCs w:val="36"/>
          <w:lang w:val="en-GB"/>
        </w:rPr>
      </w:pPr>
      <w:r w:rsidRPr="00D9580F">
        <w:rPr>
          <w:b/>
          <w:noProof/>
          <w:sz w:val="40"/>
          <w:szCs w:val="36"/>
          <w:lang w:val="en-GB"/>
        </w:rPr>
        <w:t xml:space="preserve">Module Title: The Global Business Environment - Assessment </w:t>
      </w:r>
      <w:r w:rsidR="001609FA">
        <w:rPr>
          <w:b/>
          <w:noProof/>
          <w:sz w:val="40"/>
          <w:szCs w:val="36"/>
          <w:lang w:val="en-GB"/>
        </w:rPr>
        <w:t>2</w:t>
      </w:r>
    </w:p>
    <w:p w14:paraId="2069D40A" w14:textId="16F8517C" w:rsidR="008B311D" w:rsidRPr="00D9580F" w:rsidRDefault="008B311D" w:rsidP="00030C5A">
      <w:pPr>
        <w:rPr>
          <w:noProof/>
          <w:lang w:val="en-GB"/>
        </w:rPr>
      </w:pPr>
    </w:p>
    <w:p w14:paraId="4F5AD152" w14:textId="6A1D175F" w:rsidR="008B311D" w:rsidRPr="00D9580F" w:rsidRDefault="008B311D" w:rsidP="00030C5A">
      <w:pPr>
        <w:rPr>
          <w:noProof/>
          <w:lang w:val="en-GB"/>
        </w:rPr>
      </w:pPr>
    </w:p>
    <w:p w14:paraId="562498DF" w14:textId="6003D6E1" w:rsidR="008B311D" w:rsidRDefault="008B311D" w:rsidP="00030C5A">
      <w:pPr>
        <w:rPr>
          <w:noProof/>
          <w:lang w:val="en-GB"/>
        </w:rPr>
      </w:pPr>
      <w:r w:rsidRPr="00D9580F">
        <w:rPr>
          <w:noProof/>
          <w:lang w:val="en-GB"/>
        </w:rPr>
        <w:t>Student</w:t>
      </w:r>
      <w:r w:rsidR="004A07D6">
        <w:rPr>
          <w:noProof/>
          <w:lang w:val="en-GB"/>
        </w:rPr>
        <w:t xml:space="preserve"> </w:t>
      </w:r>
      <w:r w:rsidRPr="00D9580F">
        <w:rPr>
          <w:noProof/>
          <w:lang w:val="en-GB"/>
        </w:rPr>
        <w:t>ID</w:t>
      </w:r>
      <w:r w:rsidR="004A07D6">
        <w:rPr>
          <w:noProof/>
          <w:lang w:val="en-GB"/>
        </w:rPr>
        <w:t>: 2019150</w:t>
      </w:r>
    </w:p>
    <w:p w14:paraId="0E576F20" w14:textId="4F18C846" w:rsidR="004A07D6" w:rsidRPr="00D9580F" w:rsidRDefault="004A07D6" w:rsidP="00030C5A">
      <w:pPr>
        <w:rPr>
          <w:noProof/>
          <w:lang w:val="en-GB"/>
        </w:rPr>
      </w:pPr>
      <w:r>
        <w:rPr>
          <w:noProof/>
          <w:lang w:val="en-GB"/>
        </w:rPr>
        <w:t>Student name: Adriana Cornelia Brian</w:t>
      </w:r>
    </w:p>
    <w:p w14:paraId="4EAA9346" w14:textId="00E0C6E4" w:rsidR="00B63060" w:rsidRPr="00D9580F" w:rsidRDefault="008B311D" w:rsidP="008B311D">
      <w:pPr>
        <w:spacing w:line="259" w:lineRule="auto"/>
        <w:jc w:val="left"/>
        <w:rPr>
          <w:noProof/>
          <w:lang w:val="en-GB"/>
        </w:rPr>
      </w:pPr>
      <w:r w:rsidRPr="00D9580F">
        <w:rPr>
          <w:noProof/>
          <w:lang w:val="en-GB"/>
        </w:rPr>
        <w:br w:type="page"/>
      </w:r>
    </w:p>
    <w:sdt>
      <w:sdtPr>
        <w:rPr>
          <w:rFonts w:ascii="Arial" w:eastAsiaTheme="minorHAnsi" w:hAnsi="Arial" w:cstheme="minorBidi"/>
          <w:noProof/>
          <w:color w:val="auto"/>
          <w:sz w:val="24"/>
          <w:szCs w:val="22"/>
          <w:lang w:val="en-GB"/>
        </w:rPr>
        <w:id w:val="-965426122"/>
        <w:docPartObj>
          <w:docPartGallery w:val="Table of Contents"/>
          <w:docPartUnique/>
        </w:docPartObj>
      </w:sdtPr>
      <w:sdtEndPr>
        <w:rPr>
          <w:rFonts w:ascii="Times New Roman" w:hAnsi="Times New Roman"/>
          <w:b/>
          <w:bCs/>
        </w:rPr>
      </w:sdtEndPr>
      <w:sdtContent>
        <w:p w14:paraId="27A7C1CD" w14:textId="6D25EE7B" w:rsidR="002236A5" w:rsidRPr="00D9580F" w:rsidRDefault="002236A5">
          <w:pPr>
            <w:pStyle w:val="TOCHeading"/>
            <w:rPr>
              <w:noProof/>
              <w:lang w:val="en-GB"/>
            </w:rPr>
          </w:pPr>
          <w:r w:rsidRPr="00D9580F">
            <w:rPr>
              <w:noProof/>
              <w:lang w:val="en-GB"/>
            </w:rPr>
            <w:t>Contents</w:t>
          </w:r>
        </w:p>
        <w:p w14:paraId="289BFBD3" w14:textId="6FD1292A" w:rsidR="00286816" w:rsidRPr="00D9580F" w:rsidRDefault="002236A5">
          <w:pPr>
            <w:pStyle w:val="TOC1"/>
            <w:tabs>
              <w:tab w:val="right" w:leader="dot" w:pos="9350"/>
            </w:tabs>
            <w:rPr>
              <w:rFonts w:asciiTheme="minorHAnsi" w:eastAsiaTheme="minorEastAsia" w:hAnsiTheme="minorHAnsi"/>
              <w:noProof/>
              <w:sz w:val="22"/>
              <w:lang w:val="en-GB" w:eastAsia="en-GB"/>
            </w:rPr>
          </w:pPr>
          <w:r w:rsidRPr="00D9580F">
            <w:rPr>
              <w:noProof/>
              <w:lang w:val="en-GB"/>
            </w:rPr>
            <w:fldChar w:fldCharType="begin"/>
          </w:r>
          <w:r w:rsidRPr="00D9580F">
            <w:rPr>
              <w:noProof/>
              <w:lang w:val="en-GB"/>
            </w:rPr>
            <w:instrText xml:space="preserve"> TOC \o "1-3" \h \z \u </w:instrText>
          </w:r>
          <w:r w:rsidRPr="00D9580F">
            <w:rPr>
              <w:noProof/>
              <w:lang w:val="en-GB"/>
            </w:rPr>
            <w:fldChar w:fldCharType="separate"/>
          </w:r>
          <w:hyperlink w:anchor="_Toc66812078" w:history="1">
            <w:r w:rsidR="00286816" w:rsidRPr="00D9580F">
              <w:rPr>
                <w:rStyle w:val="Hyperlink"/>
                <w:noProof/>
                <w:lang w:val="en-GB"/>
              </w:rPr>
              <w:t>Introduction</w:t>
            </w:r>
            <w:r w:rsidR="00286816" w:rsidRPr="00D9580F">
              <w:rPr>
                <w:noProof/>
                <w:webHidden/>
                <w:lang w:val="en-GB"/>
              </w:rPr>
              <w:tab/>
            </w:r>
            <w:r w:rsidR="00286816" w:rsidRPr="00D9580F">
              <w:rPr>
                <w:noProof/>
                <w:webHidden/>
                <w:lang w:val="en-GB"/>
              </w:rPr>
              <w:fldChar w:fldCharType="begin"/>
            </w:r>
            <w:r w:rsidR="00286816" w:rsidRPr="00D9580F">
              <w:rPr>
                <w:noProof/>
                <w:webHidden/>
                <w:lang w:val="en-GB"/>
              </w:rPr>
              <w:instrText xml:space="preserve"> PAGEREF _Toc66812078 \h </w:instrText>
            </w:r>
            <w:r w:rsidR="00286816" w:rsidRPr="00D9580F">
              <w:rPr>
                <w:noProof/>
                <w:webHidden/>
                <w:lang w:val="en-GB"/>
              </w:rPr>
            </w:r>
            <w:r w:rsidR="00286816" w:rsidRPr="00D9580F">
              <w:rPr>
                <w:noProof/>
                <w:webHidden/>
                <w:lang w:val="en-GB"/>
              </w:rPr>
              <w:fldChar w:fldCharType="separate"/>
            </w:r>
            <w:r w:rsidR="00286816" w:rsidRPr="00D9580F">
              <w:rPr>
                <w:noProof/>
                <w:webHidden/>
                <w:lang w:val="en-GB"/>
              </w:rPr>
              <w:t>1</w:t>
            </w:r>
            <w:r w:rsidR="00286816" w:rsidRPr="00D9580F">
              <w:rPr>
                <w:noProof/>
                <w:webHidden/>
                <w:lang w:val="en-GB"/>
              </w:rPr>
              <w:fldChar w:fldCharType="end"/>
            </w:r>
          </w:hyperlink>
        </w:p>
        <w:p w14:paraId="03189537" w14:textId="4E2F3368" w:rsidR="00286816" w:rsidRPr="00D9580F" w:rsidRDefault="00F518B3">
          <w:pPr>
            <w:pStyle w:val="TOC1"/>
            <w:tabs>
              <w:tab w:val="right" w:leader="dot" w:pos="9350"/>
            </w:tabs>
            <w:rPr>
              <w:rFonts w:asciiTheme="minorHAnsi" w:eastAsiaTheme="minorEastAsia" w:hAnsiTheme="minorHAnsi"/>
              <w:noProof/>
              <w:sz w:val="22"/>
              <w:lang w:val="en-GB" w:eastAsia="en-GB"/>
            </w:rPr>
          </w:pPr>
          <w:hyperlink w:anchor="_Toc66812079" w:history="1">
            <w:r w:rsidR="00286816" w:rsidRPr="00D9580F">
              <w:rPr>
                <w:rStyle w:val="Hyperlink"/>
                <w:noProof/>
                <w:lang w:val="en-GB"/>
              </w:rPr>
              <w:t>Task 01 Changes made in the Business Model by Next Plc to self-regulate and adapt the concerns</w:t>
            </w:r>
            <w:r w:rsidR="00286816" w:rsidRPr="00D9580F">
              <w:rPr>
                <w:noProof/>
                <w:webHidden/>
                <w:lang w:val="en-GB"/>
              </w:rPr>
              <w:tab/>
            </w:r>
            <w:r w:rsidR="00286816" w:rsidRPr="00D9580F">
              <w:rPr>
                <w:noProof/>
                <w:webHidden/>
                <w:lang w:val="en-GB"/>
              </w:rPr>
              <w:fldChar w:fldCharType="begin"/>
            </w:r>
            <w:r w:rsidR="00286816" w:rsidRPr="00D9580F">
              <w:rPr>
                <w:noProof/>
                <w:webHidden/>
                <w:lang w:val="en-GB"/>
              </w:rPr>
              <w:instrText xml:space="preserve"> PAGEREF _Toc66812079 \h </w:instrText>
            </w:r>
            <w:r w:rsidR="00286816" w:rsidRPr="00D9580F">
              <w:rPr>
                <w:noProof/>
                <w:webHidden/>
                <w:lang w:val="en-GB"/>
              </w:rPr>
            </w:r>
            <w:r w:rsidR="00286816" w:rsidRPr="00D9580F">
              <w:rPr>
                <w:noProof/>
                <w:webHidden/>
                <w:lang w:val="en-GB"/>
              </w:rPr>
              <w:fldChar w:fldCharType="separate"/>
            </w:r>
            <w:r w:rsidR="00286816" w:rsidRPr="00D9580F">
              <w:rPr>
                <w:noProof/>
                <w:webHidden/>
                <w:lang w:val="en-GB"/>
              </w:rPr>
              <w:t>2</w:t>
            </w:r>
            <w:r w:rsidR="00286816" w:rsidRPr="00D9580F">
              <w:rPr>
                <w:noProof/>
                <w:webHidden/>
                <w:lang w:val="en-GB"/>
              </w:rPr>
              <w:fldChar w:fldCharType="end"/>
            </w:r>
          </w:hyperlink>
        </w:p>
        <w:p w14:paraId="6120FE00" w14:textId="604926B4" w:rsidR="00286816" w:rsidRPr="00D9580F" w:rsidRDefault="00F518B3">
          <w:pPr>
            <w:pStyle w:val="TOC2"/>
            <w:tabs>
              <w:tab w:val="left" w:pos="880"/>
              <w:tab w:val="right" w:leader="dot" w:pos="9350"/>
            </w:tabs>
            <w:rPr>
              <w:rFonts w:asciiTheme="minorHAnsi" w:eastAsiaTheme="minorEastAsia" w:hAnsiTheme="minorHAnsi"/>
              <w:noProof/>
              <w:sz w:val="22"/>
              <w:lang w:val="en-GB" w:eastAsia="en-GB"/>
            </w:rPr>
          </w:pPr>
          <w:hyperlink w:anchor="_Toc66812080" w:history="1">
            <w:r w:rsidR="00286816" w:rsidRPr="00D9580F">
              <w:rPr>
                <w:rStyle w:val="Hyperlink"/>
                <w:noProof/>
                <w:lang w:val="en-GB"/>
              </w:rPr>
              <w:t>1.1</w:t>
            </w:r>
            <w:r w:rsidR="00286816" w:rsidRPr="00D9580F">
              <w:rPr>
                <w:rFonts w:asciiTheme="minorHAnsi" w:eastAsiaTheme="minorEastAsia" w:hAnsiTheme="minorHAnsi"/>
                <w:noProof/>
                <w:sz w:val="22"/>
                <w:lang w:val="en-GB" w:eastAsia="en-GB"/>
              </w:rPr>
              <w:tab/>
            </w:r>
            <w:r w:rsidR="00286816" w:rsidRPr="00D9580F">
              <w:rPr>
                <w:rStyle w:val="Hyperlink"/>
                <w:noProof/>
                <w:lang w:val="en-GB"/>
              </w:rPr>
              <w:t>Porter’s Value Chain</w:t>
            </w:r>
            <w:r w:rsidR="00286816" w:rsidRPr="00D9580F">
              <w:rPr>
                <w:noProof/>
                <w:webHidden/>
                <w:lang w:val="en-GB"/>
              </w:rPr>
              <w:tab/>
            </w:r>
            <w:r w:rsidR="00286816" w:rsidRPr="00D9580F">
              <w:rPr>
                <w:noProof/>
                <w:webHidden/>
                <w:lang w:val="en-GB"/>
              </w:rPr>
              <w:fldChar w:fldCharType="begin"/>
            </w:r>
            <w:r w:rsidR="00286816" w:rsidRPr="00D9580F">
              <w:rPr>
                <w:noProof/>
                <w:webHidden/>
                <w:lang w:val="en-GB"/>
              </w:rPr>
              <w:instrText xml:space="preserve"> PAGEREF _Toc66812080 \h </w:instrText>
            </w:r>
            <w:r w:rsidR="00286816" w:rsidRPr="00D9580F">
              <w:rPr>
                <w:noProof/>
                <w:webHidden/>
                <w:lang w:val="en-GB"/>
              </w:rPr>
            </w:r>
            <w:r w:rsidR="00286816" w:rsidRPr="00D9580F">
              <w:rPr>
                <w:noProof/>
                <w:webHidden/>
                <w:lang w:val="en-GB"/>
              </w:rPr>
              <w:fldChar w:fldCharType="separate"/>
            </w:r>
            <w:r w:rsidR="00286816" w:rsidRPr="00D9580F">
              <w:rPr>
                <w:noProof/>
                <w:webHidden/>
                <w:lang w:val="en-GB"/>
              </w:rPr>
              <w:t>2</w:t>
            </w:r>
            <w:r w:rsidR="00286816" w:rsidRPr="00D9580F">
              <w:rPr>
                <w:noProof/>
                <w:webHidden/>
                <w:lang w:val="en-GB"/>
              </w:rPr>
              <w:fldChar w:fldCharType="end"/>
            </w:r>
          </w:hyperlink>
        </w:p>
        <w:p w14:paraId="49BD277C" w14:textId="50692C2E" w:rsidR="00286816" w:rsidRPr="00D9580F" w:rsidRDefault="00F518B3">
          <w:pPr>
            <w:pStyle w:val="TOC3"/>
            <w:tabs>
              <w:tab w:val="right" w:leader="dot" w:pos="9350"/>
            </w:tabs>
            <w:rPr>
              <w:rFonts w:asciiTheme="minorHAnsi" w:eastAsiaTheme="minorEastAsia" w:hAnsiTheme="minorHAnsi"/>
              <w:noProof/>
              <w:sz w:val="22"/>
              <w:lang w:val="en-GB" w:eastAsia="en-GB"/>
            </w:rPr>
          </w:pPr>
          <w:hyperlink w:anchor="_Toc66812081" w:history="1">
            <w:r w:rsidR="00286816" w:rsidRPr="00D9580F">
              <w:rPr>
                <w:rStyle w:val="Hyperlink"/>
                <w:noProof/>
                <w:lang w:val="en-GB"/>
              </w:rPr>
              <w:t>1.1.1. Primary Activities</w:t>
            </w:r>
            <w:r w:rsidR="00286816" w:rsidRPr="00D9580F">
              <w:rPr>
                <w:noProof/>
                <w:webHidden/>
                <w:lang w:val="en-GB"/>
              </w:rPr>
              <w:tab/>
            </w:r>
            <w:r w:rsidR="00286816" w:rsidRPr="00D9580F">
              <w:rPr>
                <w:noProof/>
                <w:webHidden/>
                <w:lang w:val="en-GB"/>
              </w:rPr>
              <w:fldChar w:fldCharType="begin"/>
            </w:r>
            <w:r w:rsidR="00286816" w:rsidRPr="00D9580F">
              <w:rPr>
                <w:noProof/>
                <w:webHidden/>
                <w:lang w:val="en-GB"/>
              </w:rPr>
              <w:instrText xml:space="preserve"> PAGEREF _Toc66812081 \h </w:instrText>
            </w:r>
            <w:r w:rsidR="00286816" w:rsidRPr="00D9580F">
              <w:rPr>
                <w:noProof/>
                <w:webHidden/>
                <w:lang w:val="en-GB"/>
              </w:rPr>
            </w:r>
            <w:r w:rsidR="00286816" w:rsidRPr="00D9580F">
              <w:rPr>
                <w:noProof/>
                <w:webHidden/>
                <w:lang w:val="en-GB"/>
              </w:rPr>
              <w:fldChar w:fldCharType="separate"/>
            </w:r>
            <w:r w:rsidR="00286816" w:rsidRPr="00D9580F">
              <w:rPr>
                <w:noProof/>
                <w:webHidden/>
                <w:lang w:val="en-GB"/>
              </w:rPr>
              <w:t>2</w:t>
            </w:r>
            <w:r w:rsidR="00286816" w:rsidRPr="00D9580F">
              <w:rPr>
                <w:noProof/>
                <w:webHidden/>
                <w:lang w:val="en-GB"/>
              </w:rPr>
              <w:fldChar w:fldCharType="end"/>
            </w:r>
          </w:hyperlink>
        </w:p>
        <w:p w14:paraId="78A09696" w14:textId="132B17B7" w:rsidR="00286816" w:rsidRPr="00D9580F" w:rsidRDefault="00F518B3">
          <w:pPr>
            <w:pStyle w:val="TOC3"/>
            <w:tabs>
              <w:tab w:val="right" w:leader="dot" w:pos="9350"/>
            </w:tabs>
            <w:rPr>
              <w:rFonts w:asciiTheme="minorHAnsi" w:eastAsiaTheme="minorEastAsia" w:hAnsiTheme="minorHAnsi"/>
              <w:noProof/>
              <w:sz w:val="22"/>
              <w:lang w:val="en-GB" w:eastAsia="en-GB"/>
            </w:rPr>
          </w:pPr>
          <w:hyperlink w:anchor="_Toc66812082" w:history="1">
            <w:r w:rsidR="00286816" w:rsidRPr="00D9580F">
              <w:rPr>
                <w:rStyle w:val="Hyperlink"/>
                <w:noProof/>
                <w:lang w:val="en-GB"/>
              </w:rPr>
              <w:t>1.1.2 Secondary Activities</w:t>
            </w:r>
            <w:r w:rsidR="00286816" w:rsidRPr="00D9580F">
              <w:rPr>
                <w:noProof/>
                <w:webHidden/>
                <w:lang w:val="en-GB"/>
              </w:rPr>
              <w:tab/>
            </w:r>
            <w:r w:rsidR="00286816" w:rsidRPr="00D9580F">
              <w:rPr>
                <w:noProof/>
                <w:webHidden/>
                <w:lang w:val="en-GB"/>
              </w:rPr>
              <w:fldChar w:fldCharType="begin"/>
            </w:r>
            <w:r w:rsidR="00286816" w:rsidRPr="00D9580F">
              <w:rPr>
                <w:noProof/>
                <w:webHidden/>
                <w:lang w:val="en-GB"/>
              </w:rPr>
              <w:instrText xml:space="preserve"> PAGEREF _Toc66812082 \h </w:instrText>
            </w:r>
            <w:r w:rsidR="00286816" w:rsidRPr="00D9580F">
              <w:rPr>
                <w:noProof/>
                <w:webHidden/>
                <w:lang w:val="en-GB"/>
              </w:rPr>
            </w:r>
            <w:r w:rsidR="00286816" w:rsidRPr="00D9580F">
              <w:rPr>
                <w:noProof/>
                <w:webHidden/>
                <w:lang w:val="en-GB"/>
              </w:rPr>
              <w:fldChar w:fldCharType="separate"/>
            </w:r>
            <w:r w:rsidR="00286816" w:rsidRPr="00D9580F">
              <w:rPr>
                <w:noProof/>
                <w:webHidden/>
                <w:lang w:val="en-GB"/>
              </w:rPr>
              <w:t>4</w:t>
            </w:r>
            <w:r w:rsidR="00286816" w:rsidRPr="00D9580F">
              <w:rPr>
                <w:noProof/>
                <w:webHidden/>
                <w:lang w:val="en-GB"/>
              </w:rPr>
              <w:fldChar w:fldCharType="end"/>
            </w:r>
          </w:hyperlink>
        </w:p>
        <w:p w14:paraId="43BDF0D4" w14:textId="0E81A5B1" w:rsidR="00286816" w:rsidRPr="00D9580F" w:rsidRDefault="00F518B3">
          <w:pPr>
            <w:pStyle w:val="TOC2"/>
            <w:tabs>
              <w:tab w:val="right" w:leader="dot" w:pos="9350"/>
            </w:tabs>
            <w:rPr>
              <w:rFonts w:asciiTheme="minorHAnsi" w:eastAsiaTheme="minorEastAsia" w:hAnsiTheme="minorHAnsi"/>
              <w:noProof/>
              <w:sz w:val="22"/>
              <w:lang w:val="en-GB" w:eastAsia="en-GB"/>
            </w:rPr>
          </w:pPr>
          <w:hyperlink w:anchor="_Toc66812083" w:history="1">
            <w:r w:rsidR="00286816" w:rsidRPr="00D9580F">
              <w:rPr>
                <w:rStyle w:val="Hyperlink"/>
                <w:noProof/>
                <w:lang w:val="en-GB"/>
              </w:rPr>
              <w:t>1.2 Pestle Analysis</w:t>
            </w:r>
            <w:r w:rsidR="00286816" w:rsidRPr="00D9580F">
              <w:rPr>
                <w:noProof/>
                <w:webHidden/>
                <w:lang w:val="en-GB"/>
              </w:rPr>
              <w:tab/>
            </w:r>
            <w:r w:rsidR="00286816" w:rsidRPr="00D9580F">
              <w:rPr>
                <w:noProof/>
                <w:webHidden/>
                <w:lang w:val="en-GB"/>
              </w:rPr>
              <w:fldChar w:fldCharType="begin"/>
            </w:r>
            <w:r w:rsidR="00286816" w:rsidRPr="00D9580F">
              <w:rPr>
                <w:noProof/>
                <w:webHidden/>
                <w:lang w:val="en-GB"/>
              </w:rPr>
              <w:instrText xml:space="preserve"> PAGEREF _Toc66812083 \h </w:instrText>
            </w:r>
            <w:r w:rsidR="00286816" w:rsidRPr="00D9580F">
              <w:rPr>
                <w:noProof/>
                <w:webHidden/>
                <w:lang w:val="en-GB"/>
              </w:rPr>
            </w:r>
            <w:r w:rsidR="00286816" w:rsidRPr="00D9580F">
              <w:rPr>
                <w:noProof/>
                <w:webHidden/>
                <w:lang w:val="en-GB"/>
              </w:rPr>
              <w:fldChar w:fldCharType="separate"/>
            </w:r>
            <w:r w:rsidR="00286816" w:rsidRPr="00D9580F">
              <w:rPr>
                <w:noProof/>
                <w:webHidden/>
                <w:lang w:val="en-GB"/>
              </w:rPr>
              <w:t>5</w:t>
            </w:r>
            <w:r w:rsidR="00286816" w:rsidRPr="00D9580F">
              <w:rPr>
                <w:noProof/>
                <w:webHidden/>
                <w:lang w:val="en-GB"/>
              </w:rPr>
              <w:fldChar w:fldCharType="end"/>
            </w:r>
          </w:hyperlink>
        </w:p>
        <w:p w14:paraId="68CCC410" w14:textId="0E9B3F44" w:rsidR="00286816" w:rsidRPr="00D9580F" w:rsidRDefault="00F518B3">
          <w:pPr>
            <w:pStyle w:val="TOC3"/>
            <w:tabs>
              <w:tab w:val="right" w:leader="dot" w:pos="9350"/>
            </w:tabs>
            <w:rPr>
              <w:rFonts w:asciiTheme="minorHAnsi" w:eastAsiaTheme="minorEastAsia" w:hAnsiTheme="minorHAnsi"/>
              <w:noProof/>
              <w:sz w:val="22"/>
              <w:lang w:val="en-GB" w:eastAsia="en-GB"/>
            </w:rPr>
          </w:pPr>
          <w:hyperlink w:anchor="_Toc66812084" w:history="1">
            <w:r w:rsidR="00286816" w:rsidRPr="00D9580F">
              <w:rPr>
                <w:rStyle w:val="Hyperlink"/>
                <w:noProof/>
                <w:lang w:val="en-GB"/>
              </w:rPr>
              <w:t>1.2.1 Political, Economic, and Social</w:t>
            </w:r>
            <w:r w:rsidR="00286816" w:rsidRPr="00D9580F">
              <w:rPr>
                <w:noProof/>
                <w:webHidden/>
                <w:lang w:val="en-GB"/>
              </w:rPr>
              <w:tab/>
            </w:r>
            <w:r w:rsidR="00286816" w:rsidRPr="00D9580F">
              <w:rPr>
                <w:noProof/>
                <w:webHidden/>
                <w:lang w:val="en-GB"/>
              </w:rPr>
              <w:fldChar w:fldCharType="begin"/>
            </w:r>
            <w:r w:rsidR="00286816" w:rsidRPr="00D9580F">
              <w:rPr>
                <w:noProof/>
                <w:webHidden/>
                <w:lang w:val="en-GB"/>
              </w:rPr>
              <w:instrText xml:space="preserve"> PAGEREF _Toc66812084 \h </w:instrText>
            </w:r>
            <w:r w:rsidR="00286816" w:rsidRPr="00D9580F">
              <w:rPr>
                <w:noProof/>
                <w:webHidden/>
                <w:lang w:val="en-GB"/>
              </w:rPr>
            </w:r>
            <w:r w:rsidR="00286816" w:rsidRPr="00D9580F">
              <w:rPr>
                <w:noProof/>
                <w:webHidden/>
                <w:lang w:val="en-GB"/>
              </w:rPr>
              <w:fldChar w:fldCharType="separate"/>
            </w:r>
            <w:r w:rsidR="00286816" w:rsidRPr="00D9580F">
              <w:rPr>
                <w:noProof/>
                <w:webHidden/>
                <w:lang w:val="en-GB"/>
              </w:rPr>
              <w:t>5</w:t>
            </w:r>
            <w:r w:rsidR="00286816" w:rsidRPr="00D9580F">
              <w:rPr>
                <w:noProof/>
                <w:webHidden/>
                <w:lang w:val="en-GB"/>
              </w:rPr>
              <w:fldChar w:fldCharType="end"/>
            </w:r>
          </w:hyperlink>
        </w:p>
        <w:p w14:paraId="128A8BDB" w14:textId="09E97B2E" w:rsidR="00286816" w:rsidRPr="00D9580F" w:rsidRDefault="00F518B3">
          <w:pPr>
            <w:pStyle w:val="TOC3"/>
            <w:tabs>
              <w:tab w:val="right" w:leader="dot" w:pos="9350"/>
            </w:tabs>
            <w:rPr>
              <w:rFonts w:asciiTheme="minorHAnsi" w:eastAsiaTheme="minorEastAsia" w:hAnsiTheme="minorHAnsi"/>
              <w:noProof/>
              <w:sz w:val="22"/>
              <w:lang w:val="en-GB" w:eastAsia="en-GB"/>
            </w:rPr>
          </w:pPr>
          <w:hyperlink w:anchor="_Toc66812085" w:history="1">
            <w:r w:rsidR="00286816" w:rsidRPr="00D9580F">
              <w:rPr>
                <w:rStyle w:val="Hyperlink"/>
                <w:noProof/>
                <w:lang w:val="en-GB"/>
              </w:rPr>
              <w:t>1.2.2 Technological, Legal, and Environmental</w:t>
            </w:r>
            <w:r w:rsidR="00286816" w:rsidRPr="00D9580F">
              <w:rPr>
                <w:noProof/>
                <w:webHidden/>
                <w:lang w:val="en-GB"/>
              </w:rPr>
              <w:tab/>
            </w:r>
            <w:r w:rsidR="00286816" w:rsidRPr="00D9580F">
              <w:rPr>
                <w:noProof/>
                <w:webHidden/>
                <w:lang w:val="en-GB"/>
              </w:rPr>
              <w:fldChar w:fldCharType="begin"/>
            </w:r>
            <w:r w:rsidR="00286816" w:rsidRPr="00D9580F">
              <w:rPr>
                <w:noProof/>
                <w:webHidden/>
                <w:lang w:val="en-GB"/>
              </w:rPr>
              <w:instrText xml:space="preserve"> PAGEREF _Toc66812085 \h </w:instrText>
            </w:r>
            <w:r w:rsidR="00286816" w:rsidRPr="00D9580F">
              <w:rPr>
                <w:noProof/>
                <w:webHidden/>
                <w:lang w:val="en-GB"/>
              </w:rPr>
            </w:r>
            <w:r w:rsidR="00286816" w:rsidRPr="00D9580F">
              <w:rPr>
                <w:noProof/>
                <w:webHidden/>
                <w:lang w:val="en-GB"/>
              </w:rPr>
              <w:fldChar w:fldCharType="separate"/>
            </w:r>
            <w:r w:rsidR="00286816" w:rsidRPr="00D9580F">
              <w:rPr>
                <w:noProof/>
                <w:webHidden/>
                <w:lang w:val="en-GB"/>
              </w:rPr>
              <w:t>6</w:t>
            </w:r>
            <w:r w:rsidR="00286816" w:rsidRPr="00D9580F">
              <w:rPr>
                <w:noProof/>
                <w:webHidden/>
                <w:lang w:val="en-GB"/>
              </w:rPr>
              <w:fldChar w:fldCharType="end"/>
            </w:r>
          </w:hyperlink>
        </w:p>
        <w:p w14:paraId="68241591" w14:textId="2291F6B5" w:rsidR="00286816" w:rsidRPr="00D9580F" w:rsidRDefault="00F518B3">
          <w:pPr>
            <w:pStyle w:val="TOC1"/>
            <w:tabs>
              <w:tab w:val="right" w:leader="dot" w:pos="9350"/>
            </w:tabs>
            <w:rPr>
              <w:rFonts w:asciiTheme="minorHAnsi" w:eastAsiaTheme="minorEastAsia" w:hAnsiTheme="minorHAnsi"/>
              <w:noProof/>
              <w:sz w:val="22"/>
              <w:lang w:val="en-GB" w:eastAsia="en-GB"/>
            </w:rPr>
          </w:pPr>
          <w:hyperlink w:anchor="_Toc66812086" w:history="1">
            <w:r w:rsidR="00286816" w:rsidRPr="00D9580F">
              <w:rPr>
                <w:rStyle w:val="Hyperlink"/>
                <w:noProof/>
                <w:lang w:val="en-GB"/>
              </w:rPr>
              <w:t>Task 02 Impact of the Changes on the Company’s Competitive Position</w:t>
            </w:r>
            <w:r w:rsidR="00286816" w:rsidRPr="00D9580F">
              <w:rPr>
                <w:noProof/>
                <w:webHidden/>
                <w:lang w:val="en-GB"/>
              </w:rPr>
              <w:tab/>
            </w:r>
            <w:r w:rsidR="00286816" w:rsidRPr="00D9580F">
              <w:rPr>
                <w:noProof/>
                <w:webHidden/>
                <w:lang w:val="en-GB"/>
              </w:rPr>
              <w:fldChar w:fldCharType="begin"/>
            </w:r>
            <w:r w:rsidR="00286816" w:rsidRPr="00D9580F">
              <w:rPr>
                <w:noProof/>
                <w:webHidden/>
                <w:lang w:val="en-GB"/>
              </w:rPr>
              <w:instrText xml:space="preserve"> PAGEREF _Toc66812086 \h </w:instrText>
            </w:r>
            <w:r w:rsidR="00286816" w:rsidRPr="00D9580F">
              <w:rPr>
                <w:noProof/>
                <w:webHidden/>
                <w:lang w:val="en-GB"/>
              </w:rPr>
            </w:r>
            <w:r w:rsidR="00286816" w:rsidRPr="00D9580F">
              <w:rPr>
                <w:noProof/>
                <w:webHidden/>
                <w:lang w:val="en-GB"/>
              </w:rPr>
              <w:fldChar w:fldCharType="separate"/>
            </w:r>
            <w:r w:rsidR="00286816" w:rsidRPr="00D9580F">
              <w:rPr>
                <w:noProof/>
                <w:webHidden/>
                <w:lang w:val="en-GB"/>
              </w:rPr>
              <w:t>7</w:t>
            </w:r>
            <w:r w:rsidR="00286816" w:rsidRPr="00D9580F">
              <w:rPr>
                <w:noProof/>
                <w:webHidden/>
                <w:lang w:val="en-GB"/>
              </w:rPr>
              <w:fldChar w:fldCharType="end"/>
            </w:r>
          </w:hyperlink>
        </w:p>
        <w:p w14:paraId="4B5C40AE" w14:textId="75F8B042" w:rsidR="00286816" w:rsidRPr="00D9580F" w:rsidRDefault="00F518B3">
          <w:pPr>
            <w:pStyle w:val="TOC2"/>
            <w:tabs>
              <w:tab w:val="right" w:leader="dot" w:pos="9350"/>
            </w:tabs>
            <w:rPr>
              <w:rFonts w:asciiTheme="minorHAnsi" w:eastAsiaTheme="minorEastAsia" w:hAnsiTheme="minorHAnsi"/>
              <w:noProof/>
              <w:sz w:val="22"/>
              <w:lang w:val="en-GB" w:eastAsia="en-GB"/>
            </w:rPr>
          </w:pPr>
          <w:hyperlink w:anchor="_Toc66812087" w:history="1">
            <w:r w:rsidR="00286816" w:rsidRPr="00D9580F">
              <w:rPr>
                <w:rStyle w:val="Hyperlink"/>
                <w:noProof/>
                <w:lang w:val="en-GB"/>
              </w:rPr>
              <w:t>2.1 Porter’s Five Forces</w:t>
            </w:r>
            <w:r w:rsidR="00286816" w:rsidRPr="00D9580F">
              <w:rPr>
                <w:noProof/>
                <w:webHidden/>
                <w:lang w:val="en-GB"/>
              </w:rPr>
              <w:tab/>
            </w:r>
            <w:r w:rsidR="00286816" w:rsidRPr="00D9580F">
              <w:rPr>
                <w:noProof/>
                <w:webHidden/>
                <w:lang w:val="en-GB"/>
              </w:rPr>
              <w:fldChar w:fldCharType="begin"/>
            </w:r>
            <w:r w:rsidR="00286816" w:rsidRPr="00D9580F">
              <w:rPr>
                <w:noProof/>
                <w:webHidden/>
                <w:lang w:val="en-GB"/>
              </w:rPr>
              <w:instrText xml:space="preserve"> PAGEREF _Toc66812087 \h </w:instrText>
            </w:r>
            <w:r w:rsidR="00286816" w:rsidRPr="00D9580F">
              <w:rPr>
                <w:noProof/>
                <w:webHidden/>
                <w:lang w:val="en-GB"/>
              </w:rPr>
            </w:r>
            <w:r w:rsidR="00286816" w:rsidRPr="00D9580F">
              <w:rPr>
                <w:noProof/>
                <w:webHidden/>
                <w:lang w:val="en-GB"/>
              </w:rPr>
              <w:fldChar w:fldCharType="separate"/>
            </w:r>
            <w:r w:rsidR="00286816" w:rsidRPr="00D9580F">
              <w:rPr>
                <w:noProof/>
                <w:webHidden/>
                <w:lang w:val="en-GB"/>
              </w:rPr>
              <w:t>7</w:t>
            </w:r>
            <w:r w:rsidR="00286816" w:rsidRPr="00D9580F">
              <w:rPr>
                <w:noProof/>
                <w:webHidden/>
                <w:lang w:val="en-GB"/>
              </w:rPr>
              <w:fldChar w:fldCharType="end"/>
            </w:r>
          </w:hyperlink>
        </w:p>
        <w:p w14:paraId="2D2A275B" w14:textId="6009971B" w:rsidR="00286816" w:rsidRPr="00D9580F" w:rsidRDefault="00F518B3">
          <w:pPr>
            <w:pStyle w:val="TOC2"/>
            <w:tabs>
              <w:tab w:val="right" w:leader="dot" w:pos="9350"/>
            </w:tabs>
            <w:rPr>
              <w:rFonts w:asciiTheme="minorHAnsi" w:eastAsiaTheme="minorEastAsia" w:hAnsiTheme="minorHAnsi"/>
              <w:noProof/>
              <w:sz w:val="22"/>
              <w:lang w:val="en-GB" w:eastAsia="en-GB"/>
            </w:rPr>
          </w:pPr>
          <w:hyperlink w:anchor="_Toc66812088" w:history="1">
            <w:r w:rsidR="00286816" w:rsidRPr="00D9580F">
              <w:rPr>
                <w:rStyle w:val="Hyperlink"/>
                <w:noProof/>
                <w:lang w:val="en-GB"/>
              </w:rPr>
              <w:t>2.2 Recommendation</w:t>
            </w:r>
            <w:r w:rsidR="00286816" w:rsidRPr="00D9580F">
              <w:rPr>
                <w:noProof/>
                <w:webHidden/>
                <w:lang w:val="en-GB"/>
              </w:rPr>
              <w:tab/>
            </w:r>
            <w:r w:rsidR="00286816" w:rsidRPr="00D9580F">
              <w:rPr>
                <w:noProof/>
                <w:webHidden/>
                <w:lang w:val="en-GB"/>
              </w:rPr>
              <w:fldChar w:fldCharType="begin"/>
            </w:r>
            <w:r w:rsidR="00286816" w:rsidRPr="00D9580F">
              <w:rPr>
                <w:noProof/>
                <w:webHidden/>
                <w:lang w:val="en-GB"/>
              </w:rPr>
              <w:instrText xml:space="preserve"> PAGEREF _Toc66812088 \h </w:instrText>
            </w:r>
            <w:r w:rsidR="00286816" w:rsidRPr="00D9580F">
              <w:rPr>
                <w:noProof/>
                <w:webHidden/>
                <w:lang w:val="en-GB"/>
              </w:rPr>
            </w:r>
            <w:r w:rsidR="00286816" w:rsidRPr="00D9580F">
              <w:rPr>
                <w:noProof/>
                <w:webHidden/>
                <w:lang w:val="en-GB"/>
              </w:rPr>
              <w:fldChar w:fldCharType="separate"/>
            </w:r>
            <w:r w:rsidR="00286816" w:rsidRPr="00D9580F">
              <w:rPr>
                <w:noProof/>
                <w:webHidden/>
                <w:lang w:val="en-GB"/>
              </w:rPr>
              <w:t>8</w:t>
            </w:r>
            <w:r w:rsidR="00286816" w:rsidRPr="00D9580F">
              <w:rPr>
                <w:noProof/>
                <w:webHidden/>
                <w:lang w:val="en-GB"/>
              </w:rPr>
              <w:fldChar w:fldCharType="end"/>
            </w:r>
          </w:hyperlink>
        </w:p>
        <w:p w14:paraId="4534A739" w14:textId="7CEE2417" w:rsidR="00286816" w:rsidRPr="00D9580F" w:rsidRDefault="00F518B3">
          <w:pPr>
            <w:pStyle w:val="TOC1"/>
            <w:tabs>
              <w:tab w:val="right" w:leader="dot" w:pos="9350"/>
            </w:tabs>
            <w:rPr>
              <w:rFonts w:asciiTheme="minorHAnsi" w:eastAsiaTheme="minorEastAsia" w:hAnsiTheme="minorHAnsi"/>
              <w:noProof/>
              <w:sz w:val="22"/>
              <w:lang w:val="en-GB" w:eastAsia="en-GB"/>
            </w:rPr>
          </w:pPr>
          <w:hyperlink w:anchor="_Toc66812089" w:history="1">
            <w:r w:rsidR="00286816" w:rsidRPr="00D9580F">
              <w:rPr>
                <w:rStyle w:val="Hyperlink"/>
                <w:noProof/>
                <w:lang w:val="en-GB"/>
              </w:rPr>
              <w:t>Conclusion</w:t>
            </w:r>
            <w:r w:rsidR="00286816" w:rsidRPr="00D9580F">
              <w:rPr>
                <w:noProof/>
                <w:webHidden/>
                <w:lang w:val="en-GB"/>
              </w:rPr>
              <w:tab/>
            </w:r>
            <w:r w:rsidR="00286816" w:rsidRPr="00D9580F">
              <w:rPr>
                <w:noProof/>
                <w:webHidden/>
                <w:lang w:val="en-GB"/>
              </w:rPr>
              <w:fldChar w:fldCharType="begin"/>
            </w:r>
            <w:r w:rsidR="00286816" w:rsidRPr="00D9580F">
              <w:rPr>
                <w:noProof/>
                <w:webHidden/>
                <w:lang w:val="en-GB"/>
              </w:rPr>
              <w:instrText xml:space="preserve"> PAGEREF _Toc66812089 \h </w:instrText>
            </w:r>
            <w:r w:rsidR="00286816" w:rsidRPr="00D9580F">
              <w:rPr>
                <w:noProof/>
                <w:webHidden/>
                <w:lang w:val="en-GB"/>
              </w:rPr>
            </w:r>
            <w:r w:rsidR="00286816" w:rsidRPr="00D9580F">
              <w:rPr>
                <w:noProof/>
                <w:webHidden/>
                <w:lang w:val="en-GB"/>
              </w:rPr>
              <w:fldChar w:fldCharType="separate"/>
            </w:r>
            <w:r w:rsidR="00286816" w:rsidRPr="00D9580F">
              <w:rPr>
                <w:noProof/>
                <w:webHidden/>
                <w:lang w:val="en-GB"/>
              </w:rPr>
              <w:t>10</w:t>
            </w:r>
            <w:r w:rsidR="00286816" w:rsidRPr="00D9580F">
              <w:rPr>
                <w:noProof/>
                <w:webHidden/>
                <w:lang w:val="en-GB"/>
              </w:rPr>
              <w:fldChar w:fldCharType="end"/>
            </w:r>
          </w:hyperlink>
        </w:p>
        <w:p w14:paraId="10001565" w14:textId="4E9CA57D" w:rsidR="00286816" w:rsidRPr="00D9580F" w:rsidRDefault="00F518B3">
          <w:pPr>
            <w:pStyle w:val="TOC1"/>
            <w:tabs>
              <w:tab w:val="right" w:leader="dot" w:pos="9350"/>
            </w:tabs>
            <w:rPr>
              <w:rFonts w:asciiTheme="minorHAnsi" w:eastAsiaTheme="minorEastAsia" w:hAnsiTheme="minorHAnsi"/>
              <w:noProof/>
              <w:sz w:val="22"/>
              <w:lang w:val="en-GB" w:eastAsia="en-GB"/>
            </w:rPr>
          </w:pPr>
          <w:hyperlink w:anchor="_Toc66812090" w:history="1">
            <w:r w:rsidR="00286816" w:rsidRPr="00D9580F">
              <w:rPr>
                <w:rStyle w:val="Hyperlink"/>
                <w:noProof/>
                <w:lang w:val="en-GB"/>
              </w:rPr>
              <w:t>References:</w:t>
            </w:r>
            <w:r w:rsidR="00286816" w:rsidRPr="00D9580F">
              <w:rPr>
                <w:noProof/>
                <w:webHidden/>
                <w:lang w:val="en-GB"/>
              </w:rPr>
              <w:tab/>
            </w:r>
            <w:r w:rsidR="00286816" w:rsidRPr="00D9580F">
              <w:rPr>
                <w:noProof/>
                <w:webHidden/>
                <w:lang w:val="en-GB"/>
              </w:rPr>
              <w:fldChar w:fldCharType="begin"/>
            </w:r>
            <w:r w:rsidR="00286816" w:rsidRPr="00D9580F">
              <w:rPr>
                <w:noProof/>
                <w:webHidden/>
                <w:lang w:val="en-GB"/>
              </w:rPr>
              <w:instrText xml:space="preserve"> PAGEREF _Toc66812090 \h </w:instrText>
            </w:r>
            <w:r w:rsidR="00286816" w:rsidRPr="00D9580F">
              <w:rPr>
                <w:noProof/>
                <w:webHidden/>
                <w:lang w:val="en-GB"/>
              </w:rPr>
            </w:r>
            <w:r w:rsidR="00286816" w:rsidRPr="00D9580F">
              <w:rPr>
                <w:noProof/>
                <w:webHidden/>
                <w:lang w:val="en-GB"/>
              </w:rPr>
              <w:fldChar w:fldCharType="separate"/>
            </w:r>
            <w:r w:rsidR="00286816" w:rsidRPr="00D9580F">
              <w:rPr>
                <w:noProof/>
                <w:webHidden/>
                <w:lang w:val="en-GB"/>
              </w:rPr>
              <w:t>11</w:t>
            </w:r>
            <w:r w:rsidR="00286816" w:rsidRPr="00D9580F">
              <w:rPr>
                <w:noProof/>
                <w:webHidden/>
                <w:lang w:val="en-GB"/>
              </w:rPr>
              <w:fldChar w:fldCharType="end"/>
            </w:r>
          </w:hyperlink>
        </w:p>
        <w:p w14:paraId="69C29D7A" w14:textId="6E417571" w:rsidR="002236A5" w:rsidRPr="00D9580F" w:rsidRDefault="002236A5">
          <w:pPr>
            <w:rPr>
              <w:noProof/>
              <w:lang w:val="en-GB"/>
            </w:rPr>
          </w:pPr>
          <w:r w:rsidRPr="00D9580F">
            <w:rPr>
              <w:b/>
              <w:bCs/>
              <w:noProof/>
              <w:lang w:val="en-GB"/>
            </w:rPr>
            <w:fldChar w:fldCharType="end"/>
          </w:r>
        </w:p>
      </w:sdtContent>
    </w:sdt>
    <w:p w14:paraId="5D7EF729" w14:textId="3735BE9F" w:rsidR="00B63060" w:rsidRPr="00D9580F" w:rsidRDefault="002236A5" w:rsidP="00030C5A">
      <w:pPr>
        <w:rPr>
          <w:b/>
          <w:bCs/>
          <w:noProof/>
          <w:lang w:val="en-GB"/>
        </w:rPr>
      </w:pPr>
      <w:r w:rsidRPr="00D9580F">
        <w:rPr>
          <w:b/>
          <w:bCs/>
          <w:noProof/>
          <w:lang w:val="en-GB"/>
        </w:rPr>
        <w:t>List of Figures:</w:t>
      </w:r>
    </w:p>
    <w:p w14:paraId="4C7DA01B" w14:textId="0ED019F1" w:rsidR="002236A5" w:rsidRPr="00D9580F" w:rsidRDefault="002236A5">
      <w:pPr>
        <w:pStyle w:val="TableofFigures"/>
        <w:tabs>
          <w:tab w:val="right" w:leader="dot" w:pos="9350"/>
        </w:tabs>
        <w:rPr>
          <w:rFonts w:asciiTheme="minorHAnsi" w:eastAsiaTheme="minorEastAsia" w:hAnsiTheme="minorHAnsi"/>
          <w:noProof/>
          <w:sz w:val="22"/>
          <w:lang w:val="en-GB"/>
        </w:rPr>
      </w:pPr>
      <w:r w:rsidRPr="00D9580F">
        <w:rPr>
          <w:noProof/>
          <w:lang w:val="en-GB"/>
        </w:rPr>
        <w:fldChar w:fldCharType="begin"/>
      </w:r>
      <w:r w:rsidRPr="00D9580F">
        <w:rPr>
          <w:noProof/>
          <w:lang w:val="en-GB"/>
        </w:rPr>
        <w:instrText xml:space="preserve"> TOC \h \z \c "Figure" </w:instrText>
      </w:r>
      <w:r w:rsidRPr="00D9580F">
        <w:rPr>
          <w:noProof/>
          <w:lang w:val="en-GB"/>
        </w:rPr>
        <w:fldChar w:fldCharType="separate"/>
      </w:r>
      <w:hyperlink w:anchor="_Toc66810535" w:history="1">
        <w:r w:rsidRPr="00D9580F">
          <w:rPr>
            <w:rStyle w:val="Hyperlink"/>
            <w:noProof/>
            <w:lang w:val="en-GB"/>
          </w:rPr>
          <w:t>Figure 1: Market share of Next plc</w:t>
        </w:r>
        <w:r w:rsidRPr="00D9580F">
          <w:rPr>
            <w:noProof/>
            <w:webHidden/>
            <w:lang w:val="en-GB"/>
          </w:rPr>
          <w:tab/>
        </w:r>
        <w:r w:rsidRPr="00D9580F">
          <w:rPr>
            <w:noProof/>
            <w:webHidden/>
            <w:lang w:val="en-GB"/>
          </w:rPr>
          <w:fldChar w:fldCharType="begin"/>
        </w:r>
        <w:r w:rsidRPr="00D9580F">
          <w:rPr>
            <w:noProof/>
            <w:webHidden/>
            <w:lang w:val="en-GB"/>
          </w:rPr>
          <w:instrText xml:space="preserve"> PAGEREF _Toc66810535 \h </w:instrText>
        </w:r>
        <w:r w:rsidRPr="00D9580F">
          <w:rPr>
            <w:noProof/>
            <w:webHidden/>
            <w:lang w:val="en-GB"/>
          </w:rPr>
        </w:r>
        <w:r w:rsidRPr="00D9580F">
          <w:rPr>
            <w:noProof/>
            <w:webHidden/>
            <w:lang w:val="en-GB"/>
          </w:rPr>
          <w:fldChar w:fldCharType="separate"/>
        </w:r>
        <w:r w:rsidRPr="00D9580F">
          <w:rPr>
            <w:noProof/>
            <w:webHidden/>
            <w:lang w:val="en-GB"/>
          </w:rPr>
          <w:t>2</w:t>
        </w:r>
        <w:r w:rsidRPr="00D9580F">
          <w:rPr>
            <w:noProof/>
            <w:webHidden/>
            <w:lang w:val="en-GB"/>
          </w:rPr>
          <w:fldChar w:fldCharType="end"/>
        </w:r>
      </w:hyperlink>
    </w:p>
    <w:p w14:paraId="0A7409C6" w14:textId="564E6190" w:rsidR="002236A5" w:rsidRPr="00D9580F" w:rsidRDefault="00F518B3">
      <w:pPr>
        <w:pStyle w:val="TableofFigures"/>
        <w:tabs>
          <w:tab w:val="right" w:leader="dot" w:pos="9350"/>
        </w:tabs>
        <w:rPr>
          <w:rFonts w:asciiTheme="minorHAnsi" w:eastAsiaTheme="minorEastAsia" w:hAnsiTheme="minorHAnsi"/>
          <w:noProof/>
          <w:sz w:val="22"/>
          <w:lang w:val="en-GB"/>
        </w:rPr>
      </w:pPr>
      <w:hyperlink w:anchor="_Toc66810536" w:history="1">
        <w:r w:rsidR="002236A5" w:rsidRPr="00D9580F">
          <w:rPr>
            <w:rStyle w:val="Hyperlink"/>
            <w:noProof/>
            <w:lang w:val="en-GB"/>
          </w:rPr>
          <w:t>Figure 2: Implementing the concept of circular economy</w:t>
        </w:r>
        <w:r w:rsidR="002236A5" w:rsidRPr="00D9580F">
          <w:rPr>
            <w:noProof/>
            <w:webHidden/>
            <w:lang w:val="en-GB"/>
          </w:rPr>
          <w:tab/>
        </w:r>
        <w:r w:rsidR="002236A5" w:rsidRPr="00D9580F">
          <w:rPr>
            <w:noProof/>
            <w:webHidden/>
            <w:lang w:val="en-GB"/>
          </w:rPr>
          <w:fldChar w:fldCharType="begin"/>
        </w:r>
        <w:r w:rsidR="002236A5" w:rsidRPr="00D9580F">
          <w:rPr>
            <w:noProof/>
            <w:webHidden/>
            <w:lang w:val="en-GB"/>
          </w:rPr>
          <w:instrText xml:space="preserve"> PAGEREF _Toc66810536 \h </w:instrText>
        </w:r>
        <w:r w:rsidR="002236A5" w:rsidRPr="00D9580F">
          <w:rPr>
            <w:noProof/>
            <w:webHidden/>
            <w:lang w:val="en-GB"/>
          </w:rPr>
        </w:r>
        <w:r w:rsidR="002236A5" w:rsidRPr="00D9580F">
          <w:rPr>
            <w:noProof/>
            <w:webHidden/>
            <w:lang w:val="en-GB"/>
          </w:rPr>
          <w:fldChar w:fldCharType="separate"/>
        </w:r>
        <w:r w:rsidR="002236A5" w:rsidRPr="00D9580F">
          <w:rPr>
            <w:noProof/>
            <w:webHidden/>
            <w:lang w:val="en-GB"/>
          </w:rPr>
          <w:t>3</w:t>
        </w:r>
        <w:r w:rsidR="002236A5" w:rsidRPr="00D9580F">
          <w:rPr>
            <w:noProof/>
            <w:webHidden/>
            <w:lang w:val="en-GB"/>
          </w:rPr>
          <w:fldChar w:fldCharType="end"/>
        </w:r>
      </w:hyperlink>
    </w:p>
    <w:p w14:paraId="20A7A754" w14:textId="4486E7A7" w:rsidR="002236A5" w:rsidRPr="00D9580F" w:rsidRDefault="00F518B3">
      <w:pPr>
        <w:pStyle w:val="TableofFigures"/>
        <w:tabs>
          <w:tab w:val="right" w:leader="dot" w:pos="9350"/>
        </w:tabs>
        <w:rPr>
          <w:rFonts w:asciiTheme="minorHAnsi" w:eastAsiaTheme="minorEastAsia" w:hAnsiTheme="minorHAnsi"/>
          <w:noProof/>
          <w:sz w:val="22"/>
          <w:lang w:val="en-GB"/>
        </w:rPr>
      </w:pPr>
      <w:hyperlink w:anchor="_Toc66810537" w:history="1">
        <w:r w:rsidR="002236A5" w:rsidRPr="00D9580F">
          <w:rPr>
            <w:rStyle w:val="Hyperlink"/>
            <w:noProof/>
            <w:lang w:val="en-GB"/>
          </w:rPr>
          <w:t>Figure 3: Interest rate in the UK</w:t>
        </w:r>
        <w:r w:rsidR="002236A5" w:rsidRPr="00D9580F">
          <w:rPr>
            <w:noProof/>
            <w:webHidden/>
            <w:lang w:val="en-GB"/>
          </w:rPr>
          <w:tab/>
        </w:r>
        <w:r w:rsidR="002236A5" w:rsidRPr="00D9580F">
          <w:rPr>
            <w:noProof/>
            <w:webHidden/>
            <w:lang w:val="en-GB"/>
          </w:rPr>
          <w:fldChar w:fldCharType="begin"/>
        </w:r>
        <w:r w:rsidR="002236A5" w:rsidRPr="00D9580F">
          <w:rPr>
            <w:noProof/>
            <w:webHidden/>
            <w:lang w:val="en-GB"/>
          </w:rPr>
          <w:instrText xml:space="preserve"> PAGEREF _Toc66810537 \h </w:instrText>
        </w:r>
        <w:r w:rsidR="002236A5" w:rsidRPr="00D9580F">
          <w:rPr>
            <w:noProof/>
            <w:webHidden/>
            <w:lang w:val="en-GB"/>
          </w:rPr>
        </w:r>
        <w:r w:rsidR="002236A5" w:rsidRPr="00D9580F">
          <w:rPr>
            <w:noProof/>
            <w:webHidden/>
            <w:lang w:val="en-GB"/>
          </w:rPr>
          <w:fldChar w:fldCharType="separate"/>
        </w:r>
        <w:r w:rsidR="002236A5" w:rsidRPr="00D9580F">
          <w:rPr>
            <w:noProof/>
            <w:webHidden/>
            <w:lang w:val="en-GB"/>
          </w:rPr>
          <w:t>5</w:t>
        </w:r>
        <w:r w:rsidR="002236A5" w:rsidRPr="00D9580F">
          <w:rPr>
            <w:noProof/>
            <w:webHidden/>
            <w:lang w:val="en-GB"/>
          </w:rPr>
          <w:fldChar w:fldCharType="end"/>
        </w:r>
      </w:hyperlink>
    </w:p>
    <w:p w14:paraId="5ACB1668" w14:textId="247DB91D" w:rsidR="002236A5" w:rsidRPr="00D9580F" w:rsidRDefault="00F518B3">
      <w:pPr>
        <w:pStyle w:val="TableofFigures"/>
        <w:tabs>
          <w:tab w:val="right" w:leader="dot" w:pos="9350"/>
        </w:tabs>
        <w:rPr>
          <w:rFonts w:asciiTheme="minorHAnsi" w:eastAsiaTheme="minorEastAsia" w:hAnsiTheme="minorHAnsi"/>
          <w:noProof/>
          <w:sz w:val="22"/>
          <w:lang w:val="en-GB"/>
        </w:rPr>
      </w:pPr>
      <w:hyperlink w:anchor="_Toc66810538" w:history="1">
        <w:r w:rsidR="002236A5" w:rsidRPr="00D9580F">
          <w:rPr>
            <w:rStyle w:val="Hyperlink"/>
            <w:noProof/>
            <w:lang w:val="en-GB"/>
          </w:rPr>
          <w:t>Figure 4: Porter’s five forces model</w:t>
        </w:r>
        <w:r w:rsidR="002236A5" w:rsidRPr="00D9580F">
          <w:rPr>
            <w:noProof/>
            <w:webHidden/>
            <w:lang w:val="en-GB"/>
          </w:rPr>
          <w:tab/>
        </w:r>
        <w:r w:rsidR="002236A5" w:rsidRPr="00D9580F">
          <w:rPr>
            <w:noProof/>
            <w:webHidden/>
            <w:lang w:val="en-GB"/>
          </w:rPr>
          <w:fldChar w:fldCharType="begin"/>
        </w:r>
        <w:r w:rsidR="002236A5" w:rsidRPr="00D9580F">
          <w:rPr>
            <w:noProof/>
            <w:webHidden/>
            <w:lang w:val="en-GB"/>
          </w:rPr>
          <w:instrText xml:space="preserve"> PAGEREF _Toc66810538 \h </w:instrText>
        </w:r>
        <w:r w:rsidR="002236A5" w:rsidRPr="00D9580F">
          <w:rPr>
            <w:noProof/>
            <w:webHidden/>
            <w:lang w:val="en-GB"/>
          </w:rPr>
        </w:r>
        <w:r w:rsidR="002236A5" w:rsidRPr="00D9580F">
          <w:rPr>
            <w:noProof/>
            <w:webHidden/>
            <w:lang w:val="en-GB"/>
          </w:rPr>
          <w:fldChar w:fldCharType="separate"/>
        </w:r>
        <w:r w:rsidR="002236A5" w:rsidRPr="00D9580F">
          <w:rPr>
            <w:noProof/>
            <w:webHidden/>
            <w:lang w:val="en-GB"/>
          </w:rPr>
          <w:t>7</w:t>
        </w:r>
        <w:r w:rsidR="002236A5" w:rsidRPr="00D9580F">
          <w:rPr>
            <w:noProof/>
            <w:webHidden/>
            <w:lang w:val="en-GB"/>
          </w:rPr>
          <w:fldChar w:fldCharType="end"/>
        </w:r>
      </w:hyperlink>
    </w:p>
    <w:p w14:paraId="3C0EC9C6" w14:textId="3C278C44" w:rsidR="002236A5" w:rsidRPr="00D9580F" w:rsidRDefault="002236A5" w:rsidP="00030C5A">
      <w:pPr>
        <w:rPr>
          <w:noProof/>
          <w:lang w:val="en-GB"/>
        </w:rPr>
      </w:pPr>
      <w:r w:rsidRPr="00D9580F">
        <w:rPr>
          <w:noProof/>
          <w:lang w:val="en-GB"/>
        </w:rPr>
        <w:fldChar w:fldCharType="end"/>
      </w:r>
    </w:p>
    <w:p w14:paraId="5692D48B" w14:textId="59F0BF5F" w:rsidR="002236A5" w:rsidRPr="00D9580F" w:rsidRDefault="002236A5" w:rsidP="00030C5A">
      <w:pPr>
        <w:rPr>
          <w:noProof/>
          <w:lang w:val="en-GB"/>
        </w:rPr>
      </w:pPr>
    </w:p>
    <w:p w14:paraId="03EA886A" w14:textId="5780095F" w:rsidR="002236A5" w:rsidRPr="00D9580F" w:rsidRDefault="002236A5" w:rsidP="00030C5A">
      <w:pPr>
        <w:rPr>
          <w:noProof/>
          <w:lang w:val="en-GB"/>
        </w:rPr>
      </w:pPr>
    </w:p>
    <w:p w14:paraId="65F46A8F" w14:textId="6CA8E31D" w:rsidR="002236A5" w:rsidRPr="00D9580F" w:rsidRDefault="002236A5" w:rsidP="00030C5A">
      <w:pPr>
        <w:rPr>
          <w:noProof/>
          <w:lang w:val="en-GB"/>
        </w:rPr>
      </w:pPr>
    </w:p>
    <w:p w14:paraId="261DB058" w14:textId="77777777" w:rsidR="002236A5" w:rsidRPr="00D9580F" w:rsidRDefault="002236A5" w:rsidP="00030C5A">
      <w:pPr>
        <w:rPr>
          <w:noProof/>
          <w:lang w:val="en-GB"/>
        </w:rPr>
      </w:pPr>
    </w:p>
    <w:p w14:paraId="124301B7" w14:textId="77777777" w:rsidR="002236A5" w:rsidRPr="00D9580F" w:rsidRDefault="002236A5" w:rsidP="00030C5A">
      <w:pPr>
        <w:rPr>
          <w:noProof/>
          <w:lang w:val="en-GB"/>
        </w:rPr>
        <w:sectPr w:rsidR="002236A5" w:rsidRPr="00D9580F" w:rsidSect="002236A5">
          <w:headerReference w:type="default" r:id="rId8"/>
          <w:footerReference w:type="default" r:id="rId9"/>
          <w:pgSz w:w="12240" w:h="15840"/>
          <w:pgMar w:top="1440" w:right="1440" w:bottom="1440" w:left="1440" w:header="720" w:footer="720" w:gutter="0"/>
          <w:pgNumType w:fmt="lowerRoman" w:start="1"/>
          <w:cols w:space="720"/>
          <w:docGrid w:linePitch="360"/>
        </w:sectPr>
      </w:pPr>
    </w:p>
    <w:p w14:paraId="64119FAB" w14:textId="5E6DF309" w:rsidR="00030C5A" w:rsidRPr="00D9580F" w:rsidRDefault="00B702D9" w:rsidP="00B702D9">
      <w:pPr>
        <w:pStyle w:val="Heading1"/>
        <w:rPr>
          <w:noProof/>
          <w:lang w:val="en-GB"/>
        </w:rPr>
      </w:pPr>
      <w:bookmarkStart w:id="0" w:name="_Toc66396582"/>
      <w:bookmarkStart w:id="1" w:name="_Toc66812078"/>
      <w:r w:rsidRPr="00D9580F">
        <w:rPr>
          <w:noProof/>
          <w:lang w:val="en-GB"/>
        </w:rPr>
        <w:lastRenderedPageBreak/>
        <w:t>Introduction</w:t>
      </w:r>
      <w:bookmarkEnd w:id="0"/>
      <w:bookmarkEnd w:id="1"/>
    </w:p>
    <w:p w14:paraId="6CE4C658" w14:textId="2CF2B976" w:rsidR="00E5285B" w:rsidRPr="00D9580F" w:rsidRDefault="00F910CB" w:rsidP="008E0089">
      <w:pPr>
        <w:rPr>
          <w:noProof/>
          <w:color w:val="FF0000"/>
          <w:lang w:val="en-GB"/>
        </w:rPr>
      </w:pPr>
      <w:r w:rsidRPr="00D9580F">
        <w:rPr>
          <w:noProof/>
          <w:lang w:val="en-GB"/>
        </w:rPr>
        <w:t xml:space="preserve">Business environment refers to all the factors and events that have a major or minor influence on the operations, decisions, and strategies (both short-term and long-term) of the company. </w:t>
      </w:r>
      <w:r w:rsidR="00BC686E" w:rsidRPr="00D9580F">
        <w:rPr>
          <w:noProof/>
          <w:lang w:val="en-GB"/>
        </w:rPr>
        <w:t xml:space="preserve">The companies in </w:t>
      </w:r>
      <w:r w:rsidR="00061004" w:rsidRPr="00D9580F">
        <w:rPr>
          <w:noProof/>
          <w:lang w:val="en-GB"/>
        </w:rPr>
        <w:t xml:space="preserve">the </w:t>
      </w:r>
      <w:r w:rsidR="00BC686E" w:rsidRPr="00D9580F">
        <w:rPr>
          <w:noProof/>
          <w:lang w:val="en-GB"/>
        </w:rPr>
        <w:t>retail fashion industry have made several changes in their operations to self-regulate and adapt and in this report, the changes that Next Plc made have been focused on.</w:t>
      </w:r>
      <w:r w:rsidR="00E5285B" w:rsidRPr="00D9580F">
        <w:rPr>
          <w:noProof/>
          <w:lang w:val="en-GB"/>
        </w:rPr>
        <w:t xml:space="preserve"> Firstly, porter’s value chain model has been deployed to highlight the changes that the company brough</w:t>
      </w:r>
      <w:r w:rsidR="00061004" w:rsidRPr="00D9580F">
        <w:rPr>
          <w:noProof/>
          <w:lang w:val="en-GB"/>
        </w:rPr>
        <w:t>t</w:t>
      </w:r>
      <w:r w:rsidR="00E5285B" w:rsidRPr="00D9580F">
        <w:rPr>
          <w:noProof/>
          <w:lang w:val="en-GB"/>
        </w:rPr>
        <w:t xml:space="preserve"> in its business model to self-regulate itself and adapt to external factors.</w:t>
      </w:r>
      <w:r w:rsidR="00615B88" w:rsidRPr="00D9580F">
        <w:rPr>
          <w:noProof/>
          <w:lang w:val="en-GB"/>
        </w:rPr>
        <w:t xml:space="preserve"> Besides, the Pestle analysis has also been carried out to show how the company adapted to the external factors by making some important changes. </w:t>
      </w:r>
      <w:r w:rsidR="008E0089" w:rsidRPr="00D9580F">
        <w:rPr>
          <w:noProof/>
          <w:lang w:val="en-GB"/>
        </w:rPr>
        <w:t>In the second section of this report, the impact of the changes on the competitive position has been shown, that is, how the changes have either enhanced or undermined the competitive position of the company. Porter’s five forces model has been used for depict</w:t>
      </w:r>
      <w:r w:rsidR="00061004" w:rsidRPr="00D9580F">
        <w:rPr>
          <w:noProof/>
          <w:lang w:val="en-GB"/>
        </w:rPr>
        <w:t>ing</w:t>
      </w:r>
      <w:r w:rsidR="008E0089" w:rsidRPr="00D9580F">
        <w:rPr>
          <w:noProof/>
          <w:lang w:val="en-GB"/>
        </w:rPr>
        <w:t xml:space="preserve"> the impact on the competitive position. Lastly, some recommendations have been added, which the company can consider in order to ameliorate its response to some factors and drive its business forward.</w:t>
      </w:r>
      <w:r w:rsidR="00E5285B" w:rsidRPr="00D9580F">
        <w:rPr>
          <w:noProof/>
          <w:color w:val="FF0000"/>
          <w:lang w:val="en-GB"/>
        </w:rPr>
        <w:t xml:space="preserve"> </w:t>
      </w:r>
    </w:p>
    <w:p w14:paraId="66ABEE60" w14:textId="77777777" w:rsidR="00E5285B" w:rsidRPr="00D9580F" w:rsidRDefault="00E5285B" w:rsidP="00707A7E">
      <w:pPr>
        <w:rPr>
          <w:noProof/>
          <w:lang w:val="en-GB"/>
        </w:rPr>
      </w:pPr>
    </w:p>
    <w:p w14:paraId="60125D80" w14:textId="58D15F57" w:rsidR="00707A7E" w:rsidRPr="00D9580F" w:rsidRDefault="00707A7E" w:rsidP="00707A7E">
      <w:pPr>
        <w:rPr>
          <w:noProof/>
          <w:lang w:val="en-GB"/>
        </w:rPr>
      </w:pPr>
    </w:p>
    <w:p w14:paraId="73437C8C" w14:textId="53709796" w:rsidR="00707A7E" w:rsidRPr="00D9580F" w:rsidRDefault="00707A7E" w:rsidP="00707A7E">
      <w:pPr>
        <w:rPr>
          <w:noProof/>
          <w:lang w:val="en-GB"/>
        </w:rPr>
      </w:pPr>
    </w:p>
    <w:p w14:paraId="21744763" w14:textId="642C2159" w:rsidR="00707A7E" w:rsidRPr="00D9580F" w:rsidRDefault="00707A7E" w:rsidP="00707A7E">
      <w:pPr>
        <w:rPr>
          <w:noProof/>
          <w:lang w:val="en-GB"/>
        </w:rPr>
      </w:pPr>
    </w:p>
    <w:p w14:paraId="0C08338B" w14:textId="593B1EB2" w:rsidR="00707A7E" w:rsidRPr="00D9580F" w:rsidRDefault="00707A7E" w:rsidP="00707A7E">
      <w:pPr>
        <w:rPr>
          <w:noProof/>
          <w:lang w:val="en-GB"/>
        </w:rPr>
      </w:pPr>
    </w:p>
    <w:p w14:paraId="4C15660F" w14:textId="6E0D30C1" w:rsidR="00707A7E" w:rsidRPr="00D9580F" w:rsidRDefault="00707A7E" w:rsidP="00707A7E">
      <w:pPr>
        <w:rPr>
          <w:noProof/>
          <w:lang w:val="en-GB"/>
        </w:rPr>
      </w:pPr>
    </w:p>
    <w:p w14:paraId="0B145128" w14:textId="499776C0" w:rsidR="00707A7E" w:rsidRPr="00D9580F" w:rsidRDefault="00707A7E" w:rsidP="00707A7E">
      <w:pPr>
        <w:rPr>
          <w:noProof/>
          <w:lang w:val="en-GB"/>
        </w:rPr>
      </w:pPr>
    </w:p>
    <w:p w14:paraId="52B38A40" w14:textId="72A299D0" w:rsidR="00707A7E" w:rsidRPr="00D9580F" w:rsidRDefault="00707A7E" w:rsidP="00707A7E">
      <w:pPr>
        <w:rPr>
          <w:noProof/>
          <w:lang w:val="en-GB"/>
        </w:rPr>
      </w:pPr>
    </w:p>
    <w:p w14:paraId="355F1CBA" w14:textId="30DDF169" w:rsidR="00707A7E" w:rsidRPr="00D9580F" w:rsidRDefault="00707A7E" w:rsidP="00707A7E">
      <w:pPr>
        <w:rPr>
          <w:noProof/>
          <w:lang w:val="en-GB"/>
        </w:rPr>
      </w:pPr>
    </w:p>
    <w:p w14:paraId="4D832096" w14:textId="093BC40A" w:rsidR="00707A7E" w:rsidRPr="00D9580F" w:rsidRDefault="00707A7E" w:rsidP="00707A7E">
      <w:pPr>
        <w:rPr>
          <w:noProof/>
          <w:lang w:val="en-GB"/>
        </w:rPr>
      </w:pPr>
    </w:p>
    <w:p w14:paraId="54DC56A0" w14:textId="2588328A" w:rsidR="00707A7E" w:rsidRPr="00D9580F" w:rsidRDefault="00707A7E" w:rsidP="00707A7E">
      <w:pPr>
        <w:rPr>
          <w:noProof/>
          <w:lang w:val="en-GB"/>
        </w:rPr>
      </w:pPr>
    </w:p>
    <w:p w14:paraId="7507AB60" w14:textId="6818463D" w:rsidR="00707A7E" w:rsidRPr="00D9580F" w:rsidRDefault="00325FC7" w:rsidP="00325FC7">
      <w:pPr>
        <w:pStyle w:val="Heading1"/>
        <w:rPr>
          <w:noProof/>
          <w:lang w:val="en-GB"/>
        </w:rPr>
      </w:pPr>
      <w:bookmarkStart w:id="2" w:name="_Toc66812079"/>
      <w:r w:rsidRPr="00D9580F">
        <w:rPr>
          <w:noProof/>
          <w:lang w:val="en-GB"/>
        </w:rPr>
        <w:lastRenderedPageBreak/>
        <w:t>Task 01 Changes made in the Business Model by Next Plc to self-regulate and adapt the concerns</w:t>
      </w:r>
      <w:bookmarkEnd w:id="2"/>
    </w:p>
    <w:p w14:paraId="6D1A954A" w14:textId="2608B918" w:rsidR="00707A7E" w:rsidRPr="00D9580F" w:rsidRDefault="00325FC7" w:rsidP="00707A7E">
      <w:pPr>
        <w:rPr>
          <w:noProof/>
          <w:lang w:val="en-GB"/>
        </w:rPr>
      </w:pPr>
      <w:r w:rsidRPr="00D9580F">
        <w:rPr>
          <w:noProof/>
          <w:lang w:val="en-GB"/>
        </w:rPr>
        <w:t>Next Plc is one of the leading fashion retailers in the UK, and one of the major factors underpinning its success is its adaptability to the changing scenario that has increase</w:t>
      </w:r>
      <w:r w:rsidR="00061004" w:rsidRPr="00D9580F">
        <w:rPr>
          <w:noProof/>
          <w:lang w:val="en-GB"/>
        </w:rPr>
        <w:t>d</w:t>
      </w:r>
      <w:r w:rsidRPr="00D9580F">
        <w:rPr>
          <w:noProof/>
          <w:lang w:val="en-GB"/>
        </w:rPr>
        <w:t xml:space="preserve"> its market share in the last decade</w:t>
      </w:r>
      <w:r w:rsidR="00C744D1" w:rsidRPr="00D9580F">
        <w:rPr>
          <w:noProof/>
          <w:lang w:val="en-GB"/>
        </w:rPr>
        <w:t xml:space="preserve"> (Sheen, 2021)</w:t>
      </w:r>
      <w:r w:rsidRPr="00D9580F">
        <w:rPr>
          <w:noProof/>
          <w:lang w:val="en-GB"/>
        </w:rPr>
        <w:t>. However, following the covid-19, environmental degradation, etc., the stakeholders of the company ha</w:t>
      </w:r>
      <w:r w:rsidR="00061004" w:rsidRPr="00D9580F">
        <w:rPr>
          <w:noProof/>
          <w:lang w:val="en-GB"/>
        </w:rPr>
        <w:t>ve</w:t>
      </w:r>
      <w:r w:rsidRPr="00D9580F">
        <w:rPr>
          <w:noProof/>
          <w:lang w:val="en-GB"/>
        </w:rPr>
        <w:t xml:space="preserve"> communicated some of their concerns, which propelled the firm to bring some changes to self-regulate and adapt. The porter’s value chain model and Pestle analysis have been used to shed light on the changes.</w:t>
      </w:r>
    </w:p>
    <w:p w14:paraId="0449BEA9" w14:textId="54DCE300" w:rsidR="00236726" w:rsidRPr="00D9580F" w:rsidRDefault="00236726" w:rsidP="00707A7E">
      <w:pPr>
        <w:rPr>
          <w:noProof/>
          <w:lang w:val="en-GB"/>
        </w:rPr>
      </w:pPr>
      <w:r w:rsidRPr="00D9580F">
        <w:rPr>
          <w:noProof/>
          <w:lang w:val="en-GB"/>
        </w:rPr>
        <w:drawing>
          <wp:inline distT="0" distB="0" distL="0" distR="0" wp14:anchorId="2C6B5D84" wp14:editId="2DEF50B8">
            <wp:extent cx="5619750"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19750" cy="3429000"/>
                    </a:xfrm>
                    <a:prstGeom prst="rect">
                      <a:avLst/>
                    </a:prstGeom>
                  </pic:spPr>
                </pic:pic>
              </a:graphicData>
            </a:graphic>
          </wp:inline>
        </w:drawing>
      </w:r>
    </w:p>
    <w:p w14:paraId="3E98DCAA" w14:textId="37099264" w:rsidR="00236726" w:rsidRPr="00D9580F" w:rsidRDefault="00236726" w:rsidP="00236726">
      <w:pPr>
        <w:pStyle w:val="Caption"/>
        <w:rPr>
          <w:noProof/>
          <w:lang w:val="en-GB"/>
        </w:rPr>
      </w:pPr>
      <w:bookmarkStart w:id="3" w:name="_Toc66810535"/>
      <w:r w:rsidRPr="00D9580F">
        <w:rPr>
          <w:noProof/>
          <w:lang w:val="en-GB"/>
        </w:rPr>
        <w:t xml:space="preserve">Figure </w:t>
      </w:r>
      <w:r w:rsidR="004C1E43" w:rsidRPr="00D9580F">
        <w:rPr>
          <w:noProof/>
          <w:lang w:val="en-GB"/>
        </w:rPr>
        <w:fldChar w:fldCharType="begin"/>
      </w:r>
      <w:r w:rsidR="004C1E43" w:rsidRPr="00D9580F">
        <w:rPr>
          <w:noProof/>
          <w:lang w:val="en-GB"/>
        </w:rPr>
        <w:instrText xml:space="preserve"> SEQ Figure \* ARABIC </w:instrText>
      </w:r>
      <w:r w:rsidR="004C1E43" w:rsidRPr="00D9580F">
        <w:rPr>
          <w:noProof/>
          <w:lang w:val="en-GB"/>
        </w:rPr>
        <w:fldChar w:fldCharType="separate"/>
      </w:r>
      <w:r w:rsidR="007E4A32" w:rsidRPr="00D9580F">
        <w:rPr>
          <w:noProof/>
          <w:lang w:val="en-GB"/>
        </w:rPr>
        <w:t>1</w:t>
      </w:r>
      <w:r w:rsidR="004C1E43" w:rsidRPr="00D9580F">
        <w:rPr>
          <w:noProof/>
          <w:lang w:val="en-GB"/>
        </w:rPr>
        <w:fldChar w:fldCharType="end"/>
      </w:r>
      <w:r w:rsidRPr="00D9580F">
        <w:rPr>
          <w:noProof/>
          <w:lang w:val="en-GB"/>
        </w:rPr>
        <w:t>: Market share of Next plc</w:t>
      </w:r>
      <w:bookmarkEnd w:id="3"/>
      <w:r w:rsidRPr="00D9580F">
        <w:rPr>
          <w:noProof/>
          <w:lang w:val="en-GB"/>
        </w:rPr>
        <w:t xml:space="preserve"> </w:t>
      </w:r>
    </w:p>
    <w:p w14:paraId="55E1BCE6" w14:textId="123F4CA8" w:rsidR="00457360" w:rsidRPr="00D9580F" w:rsidRDefault="00236726" w:rsidP="00457360">
      <w:pPr>
        <w:pStyle w:val="Caption"/>
        <w:rPr>
          <w:noProof/>
          <w:color w:val="0000FF"/>
          <w:u w:val="single"/>
          <w:lang w:val="en-GB"/>
        </w:rPr>
      </w:pPr>
      <w:r w:rsidRPr="00D9580F">
        <w:rPr>
          <w:noProof/>
          <w:lang w:val="en-GB"/>
        </w:rPr>
        <w:t>Source:</w:t>
      </w:r>
      <w:r w:rsidR="0024107D" w:rsidRPr="00D9580F">
        <w:rPr>
          <w:noProof/>
          <w:lang w:val="en-GB"/>
        </w:rPr>
        <w:t xml:space="preserve"> </w:t>
      </w:r>
      <w:r w:rsidR="00457360" w:rsidRPr="00D9580F">
        <w:rPr>
          <w:noProof/>
          <w:lang w:val="en-GB"/>
        </w:rPr>
        <w:t>(Sheen, 2021)</w:t>
      </w:r>
    </w:p>
    <w:p w14:paraId="64F7E55F" w14:textId="2B953A27" w:rsidR="00325FC7" w:rsidRPr="00D9580F" w:rsidRDefault="00A9269D" w:rsidP="00121A7E">
      <w:pPr>
        <w:pStyle w:val="Heading2"/>
        <w:numPr>
          <w:ilvl w:val="1"/>
          <w:numId w:val="2"/>
        </w:numPr>
        <w:rPr>
          <w:noProof/>
          <w:lang w:val="en-GB"/>
        </w:rPr>
      </w:pPr>
      <w:bookmarkStart w:id="4" w:name="_Toc66812080"/>
      <w:r w:rsidRPr="00D9580F">
        <w:rPr>
          <w:noProof/>
          <w:lang w:val="en-GB"/>
        </w:rPr>
        <w:t>Porter’s Value Chain</w:t>
      </w:r>
      <w:bookmarkEnd w:id="4"/>
    </w:p>
    <w:p w14:paraId="649B0ED7" w14:textId="3E9A876A" w:rsidR="00121A7E" w:rsidRPr="00D9580F" w:rsidRDefault="00121A7E" w:rsidP="00121A7E">
      <w:pPr>
        <w:pStyle w:val="Heading3"/>
        <w:rPr>
          <w:noProof/>
          <w:lang w:val="en-GB"/>
        </w:rPr>
      </w:pPr>
      <w:bookmarkStart w:id="5" w:name="_Toc66812081"/>
      <w:r w:rsidRPr="00D9580F">
        <w:rPr>
          <w:noProof/>
          <w:lang w:val="en-GB"/>
        </w:rPr>
        <w:t>1.1.1. Primary Activities</w:t>
      </w:r>
      <w:bookmarkEnd w:id="5"/>
    </w:p>
    <w:p w14:paraId="22D74C46" w14:textId="7C4D1A34" w:rsidR="00707A7E" w:rsidRPr="00D9580F" w:rsidRDefault="00017261" w:rsidP="00707A7E">
      <w:pPr>
        <w:rPr>
          <w:noProof/>
          <w:lang w:val="en-GB"/>
        </w:rPr>
      </w:pPr>
      <w:r w:rsidRPr="00D9580F">
        <w:rPr>
          <w:noProof/>
          <w:lang w:val="en-GB"/>
        </w:rPr>
        <w:t>One of the concerns of the stakeholders relate</w:t>
      </w:r>
      <w:r w:rsidR="00061004" w:rsidRPr="00D9580F">
        <w:rPr>
          <w:noProof/>
          <w:lang w:val="en-GB"/>
        </w:rPr>
        <w:t>s</w:t>
      </w:r>
      <w:r w:rsidRPr="00D9580F">
        <w:rPr>
          <w:noProof/>
          <w:lang w:val="en-GB"/>
        </w:rPr>
        <w:t xml:space="preserve"> to the sourcing of the raw materials and the violation of the modern slavery regulations and the company responded by devising the “Responsible Sourcing” strategy, where it provides a guideline that must be used while manufacturing the garments</w:t>
      </w:r>
      <w:r w:rsidR="006C1569" w:rsidRPr="00D9580F">
        <w:rPr>
          <w:noProof/>
          <w:lang w:val="en-GB"/>
        </w:rPr>
        <w:t xml:space="preserve"> (Varnavskii, 2021)</w:t>
      </w:r>
      <w:r w:rsidRPr="00D9580F">
        <w:rPr>
          <w:noProof/>
          <w:lang w:val="en-GB"/>
        </w:rPr>
        <w:t xml:space="preserve">. </w:t>
      </w:r>
      <w:r w:rsidR="005A29CC" w:rsidRPr="00D9580F">
        <w:rPr>
          <w:noProof/>
          <w:lang w:val="en-GB"/>
        </w:rPr>
        <w:t xml:space="preserve">Next plc also audits the supplier’s operations and </w:t>
      </w:r>
      <w:r w:rsidR="005A29CC" w:rsidRPr="00D9580F">
        <w:rPr>
          <w:noProof/>
          <w:lang w:val="en-GB"/>
        </w:rPr>
        <w:lastRenderedPageBreak/>
        <w:t xml:space="preserve">ensures that their suppliers are providing a safe environment so that incidents like “Rana Plaza Collapse” do not repeat. </w:t>
      </w:r>
      <w:r w:rsidR="00094E3E" w:rsidRPr="00D9580F">
        <w:rPr>
          <w:noProof/>
          <w:lang w:val="en-GB"/>
        </w:rPr>
        <w:t xml:space="preserve">Apart from the inbound logistics, the company has also brought changes in the production facilities, that is, the company communicated its CSR goals and placed adequate facilities to reduce the carbon emission and the use of water in the production. </w:t>
      </w:r>
      <w:r w:rsidR="001F5C62" w:rsidRPr="00D9580F">
        <w:rPr>
          <w:noProof/>
          <w:lang w:val="en-GB"/>
        </w:rPr>
        <w:t xml:space="preserve">The company has also emphasized recycling in its operations to embrace the idea of </w:t>
      </w:r>
      <w:r w:rsidR="00061004" w:rsidRPr="00D9580F">
        <w:rPr>
          <w:noProof/>
          <w:lang w:val="en-GB"/>
        </w:rPr>
        <w:t xml:space="preserve">a </w:t>
      </w:r>
      <w:r w:rsidR="001F5C62" w:rsidRPr="00D9580F">
        <w:rPr>
          <w:noProof/>
          <w:lang w:val="en-GB"/>
        </w:rPr>
        <w:t>circular economy as stakeholders are raising concerns over the bad impacts of fast fashion</w:t>
      </w:r>
      <w:r w:rsidR="00E94889" w:rsidRPr="00D9580F">
        <w:rPr>
          <w:noProof/>
          <w:lang w:val="en-GB"/>
        </w:rPr>
        <w:t xml:space="preserve"> (Mishra, Jain, and Malhotra, 2020)</w:t>
      </w:r>
      <w:r w:rsidR="001F5C62" w:rsidRPr="00D9580F">
        <w:rPr>
          <w:noProof/>
          <w:lang w:val="en-GB"/>
        </w:rPr>
        <w:t>.</w:t>
      </w:r>
    </w:p>
    <w:p w14:paraId="0CA43827" w14:textId="258064CC" w:rsidR="00707A7E" w:rsidRPr="00D9580F" w:rsidRDefault="001C6599" w:rsidP="00707A7E">
      <w:pPr>
        <w:rPr>
          <w:noProof/>
          <w:lang w:val="en-GB"/>
        </w:rPr>
      </w:pPr>
      <w:r w:rsidRPr="00D9580F">
        <w:rPr>
          <w:noProof/>
          <w:lang w:val="en-GB"/>
        </w:rPr>
        <mc:AlternateContent>
          <mc:Choice Requires="wps">
            <w:drawing>
              <wp:anchor distT="0" distB="0" distL="114300" distR="114300" simplePos="0" relativeHeight="251659264" behindDoc="0" locked="0" layoutInCell="1" allowOverlap="1" wp14:anchorId="32D9B70D" wp14:editId="24D2941A">
                <wp:simplePos x="0" y="0"/>
                <wp:positionH relativeFrom="column">
                  <wp:posOffset>180975</wp:posOffset>
                </wp:positionH>
                <wp:positionV relativeFrom="paragraph">
                  <wp:posOffset>2819400</wp:posOffset>
                </wp:positionV>
                <wp:extent cx="990600" cy="666750"/>
                <wp:effectExtent l="0" t="0" r="0" b="0"/>
                <wp:wrapNone/>
                <wp:docPr id="3" name="Rectangle 3"/>
                <wp:cNvGraphicFramePr/>
                <a:graphic xmlns:a="http://schemas.openxmlformats.org/drawingml/2006/main">
                  <a:graphicData uri="http://schemas.microsoft.com/office/word/2010/wordprocessingShape">
                    <wps:wsp>
                      <wps:cNvSpPr/>
                      <wps:spPr>
                        <a:xfrm>
                          <a:off x="0" y="0"/>
                          <a:ext cx="990600" cy="666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CCE405" id="Rectangle 3" o:spid="_x0000_s1026" style="position:absolute;margin-left:14.25pt;margin-top:222pt;width:78pt;height:5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" fillcolor="white [3212]" stroked="f" strokeweight="1pt"/>
            </w:pict>
          </mc:Fallback>
        </mc:AlternateContent>
      </w:r>
      <w:r w:rsidRPr="00D9580F">
        <w:rPr>
          <w:noProof/>
          <w:lang w:val="en-GB"/>
        </w:rPr>
        <w:drawing>
          <wp:inline distT="0" distB="0" distL="0" distR="0" wp14:anchorId="27958C61" wp14:editId="3C29AA8B">
            <wp:extent cx="5943600" cy="34505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450590"/>
                    </a:xfrm>
                    <a:prstGeom prst="rect">
                      <a:avLst/>
                    </a:prstGeom>
                  </pic:spPr>
                </pic:pic>
              </a:graphicData>
            </a:graphic>
          </wp:inline>
        </w:drawing>
      </w:r>
    </w:p>
    <w:p w14:paraId="4F9C7453" w14:textId="2F346D1B" w:rsidR="001C6599" w:rsidRPr="00D9580F" w:rsidRDefault="006561A4" w:rsidP="006561A4">
      <w:pPr>
        <w:pStyle w:val="Caption"/>
        <w:rPr>
          <w:noProof/>
          <w:lang w:val="en-GB"/>
        </w:rPr>
      </w:pPr>
      <w:bookmarkStart w:id="6" w:name="_Toc66810536"/>
      <w:r w:rsidRPr="00D9580F">
        <w:rPr>
          <w:noProof/>
          <w:lang w:val="en-GB"/>
        </w:rPr>
        <w:t xml:space="preserve">Figure </w:t>
      </w:r>
      <w:r w:rsidR="004C1E43" w:rsidRPr="00D9580F">
        <w:rPr>
          <w:noProof/>
          <w:lang w:val="en-GB"/>
        </w:rPr>
        <w:fldChar w:fldCharType="begin"/>
      </w:r>
      <w:r w:rsidR="004C1E43" w:rsidRPr="00D9580F">
        <w:rPr>
          <w:noProof/>
          <w:lang w:val="en-GB"/>
        </w:rPr>
        <w:instrText xml:space="preserve"> SEQ Figure \* ARABIC </w:instrText>
      </w:r>
      <w:r w:rsidR="004C1E43" w:rsidRPr="00D9580F">
        <w:rPr>
          <w:noProof/>
          <w:lang w:val="en-GB"/>
        </w:rPr>
        <w:fldChar w:fldCharType="separate"/>
      </w:r>
      <w:r w:rsidR="007E4A32" w:rsidRPr="00D9580F">
        <w:rPr>
          <w:noProof/>
          <w:lang w:val="en-GB"/>
        </w:rPr>
        <w:t>2</w:t>
      </w:r>
      <w:r w:rsidR="004C1E43" w:rsidRPr="00D9580F">
        <w:rPr>
          <w:noProof/>
          <w:lang w:val="en-GB"/>
        </w:rPr>
        <w:fldChar w:fldCharType="end"/>
      </w:r>
      <w:r w:rsidRPr="00D9580F">
        <w:rPr>
          <w:noProof/>
          <w:lang w:val="en-GB"/>
        </w:rPr>
        <w:t xml:space="preserve">: </w:t>
      </w:r>
      <w:r w:rsidR="001C6599" w:rsidRPr="00D9580F">
        <w:rPr>
          <w:noProof/>
          <w:lang w:val="en-GB"/>
        </w:rPr>
        <w:t>Implementing the concept of circular economy</w:t>
      </w:r>
      <w:bookmarkEnd w:id="6"/>
      <w:r w:rsidR="001C6599" w:rsidRPr="00D9580F">
        <w:rPr>
          <w:noProof/>
          <w:lang w:val="en-GB"/>
        </w:rPr>
        <w:t xml:space="preserve"> </w:t>
      </w:r>
    </w:p>
    <w:p w14:paraId="63E9CC80" w14:textId="057EDB68" w:rsidR="006561A4" w:rsidRPr="00D9580F" w:rsidRDefault="001C6599" w:rsidP="006561A4">
      <w:pPr>
        <w:pStyle w:val="Caption"/>
        <w:rPr>
          <w:noProof/>
          <w:lang w:val="en-GB"/>
        </w:rPr>
      </w:pPr>
      <w:r w:rsidRPr="00D9580F">
        <w:rPr>
          <w:noProof/>
          <w:lang w:val="en-GB"/>
        </w:rPr>
        <w:t>Source:</w:t>
      </w:r>
      <w:r w:rsidR="008B7947" w:rsidRPr="00D9580F">
        <w:rPr>
          <w:noProof/>
          <w:lang w:val="en-GB"/>
        </w:rPr>
        <w:t xml:space="preserve"> (Jacometti, 2021)</w:t>
      </w:r>
    </w:p>
    <w:p w14:paraId="1BA82273" w14:textId="16D06F7B" w:rsidR="00605B9B" w:rsidRPr="00D9580F" w:rsidRDefault="00236726" w:rsidP="00236726">
      <w:pPr>
        <w:rPr>
          <w:noProof/>
          <w:lang w:val="en-GB"/>
        </w:rPr>
      </w:pPr>
      <w:r w:rsidRPr="00D9580F">
        <w:rPr>
          <w:noProof/>
          <w:lang w:val="en-GB"/>
        </w:rPr>
        <w:t xml:space="preserve">The company has also adopted the RFID technology to avoid excess inventory and make sure that the distributors do not run out of products, </w:t>
      </w:r>
      <w:r w:rsidR="00061004" w:rsidRPr="00D9580F">
        <w:rPr>
          <w:noProof/>
          <w:lang w:val="en-GB"/>
        </w:rPr>
        <w:t>which</w:t>
      </w:r>
      <w:r w:rsidRPr="00D9580F">
        <w:rPr>
          <w:noProof/>
          <w:lang w:val="en-GB"/>
        </w:rPr>
        <w:t xml:space="preserve"> can lead to consumer dissatisfaction. The company is also encouraging the customers to develop a swap society, where the consumers will swap their clothes for money and anything of value with each other</w:t>
      </w:r>
      <w:r w:rsidR="00457360" w:rsidRPr="00D9580F">
        <w:rPr>
          <w:noProof/>
          <w:lang w:val="en-GB"/>
        </w:rPr>
        <w:t xml:space="preserve"> (Nachum, 2021)</w:t>
      </w:r>
      <w:r w:rsidRPr="00D9580F">
        <w:rPr>
          <w:noProof/>
          <w:lang w:val="en-GB"/>
        </w:rPr>
        <w:t xml:space="preserve">. </w:t>
      </w:r>
      <w:r w:rsidR="00682B86" w:rsidRPr="00D9580F">
        <w:rPr>
          <w:noProof/>
          <w:lang w:val="en-GB"/>
        </w:rPr>
        <w:t>The changes in the after-sales services are that the company now use</w:t>
      </w:r>
      <w:r w:rsidR="00061004" w:rsidRPr="00D9580F">
        <w:rPr>
          <w:noProof/>
          <w:lang w:val="en-GB"/>
        </w:rPr>
        <w:t>s</w:t>
      </w:r>
      <w:r w:rsidR="00682B86" w:rsidRPr="00D9580F">
        <w:rPr>
          <w:noProof/>
          <w:lang w:val="en-GB"/>
        </w:rPr>
        <w:t xml:space="preserve"> </w:t>
      </w:r>
      <w:r w:rsidR="00061004" w:rsidRPr="00D9580F">
        <w:rPr>
          <w:noProof/>
          <w:lang w:val="en-GB"/>
        </w:rPr>
        <w:t xml:space="preserve">a </w:t>
      </w:r>
      <w:r w:rsidR="00682B86" w:rsidRPr="00D9580F">
        <w:rPr>
          <w:noProof/>
          <w:lang w:val="en-GB"/>
        </w:rPr>
        <w:t>different type of customer service to serve the customers</w:t>
      </w:r>
      <w:r w:rsidR="006C1569" w:rsidRPr="00D9580F">
        <w:rPr>
          <w:noProof/>
          <w:lang w:val="en-GB"/>
        </w:rPr>
        <w:t xml:space="preserve"> (Varnavskii, 2021)</w:t>
      </w:r>
      <w:r w:rsidR="00682B86" w:rsidRPr="00D9580F">
        <w:rPr>
          <w:noProof/>
          <w:lang w:val="en-GB"/>
        </w:rPr>
        <w:t xml:space="preserve">. For example, to solve the standard problems of the </w:t>
      </w:r>
      <w:r w:rsidR="00682B86" w:rsidRPr="00D9580F">
        <w:rPr>
          <w:noProof/>
          <w:lang w:val="en-GB"/>
        </w:rPr>
        <w:lastRenderedPageBreak/>
        <w:t xml:space="preserve">individual customers, the company uses </w:t>
      </w:r>
      <w:r w:rsidR="00061004" w:rsidRPr="00D9580F">
        <w:rPr>
          <w:noProof/>
          <w:lang w:val="en-GB"/>
        </w:rPr>
        <w:t xml:space="preserve">a </w:t>
      </w:r>
      <w:r w:rsidR="00682B86" w:rsidRPr="00D9580F">
        <w:rPr>
          <w:noProof/>
          <w:lang w:val="en-GB"/>
        </w:rPr>
        <w:t xml:space="preserve">chatbot and if the problem is unique or cannot be resolved by the chatbots, they redirect the customer call to the call centre representatives. </w:t>
      </w:r>
    </w:p>
    <w:p w14:paraId="183FDF59" w14:textId="7655C415" w:rsidR="00682B86" w:rsidRPr="00D9580F" w:rsidRDefault="0024107D" w:rsidP="0024107D">
      <w:pPr>
        <w:pStyle w:val="Heading3"/>
        <w:rPr>
          <w:noProof/>
          <w:lang w:val="en-GB"/>
        </w:rPr>
      </w:pPr>
      <w:bookmarkStart w:id="7" w:name="_Toc66812082"/>
      <w:r w:rsidRPr="00D9580F">
        <w:rPr>
          <w:noProof/>
          <w:lang w:val="en-GB"/>
        </w:rPr>
        <w:t>1.1.2 Secondary Activities</w:t>
      </w:r>
      <w:bookmarkEnd w:id="7"/>
    </w:p>
    <w:p w14:paraId="151CB3D3" w14:textId="087D5055" w:rsidR="00B400BA" w:rsidRPr="00D9580F" w:rsidRDefault="00B400BA" w:rsidP="00601AE0">
      <w:pPr>
        <w:rPr>
          <w:noProof/>
          <w:lang w:val="en-GB"/>
        </w:rPr>
      </w:pPr>
      <w:r w:rsidRPr="00D9580F">
        <w:rPr>
          <w:noProof/>
          <w:lang w:val="en-GB"/>
        </w:rPr>
        <w:t>Next plc has also made changes in its HR activities, that is, it has provided work from home facilities in the face of Coronavirus and also made some changes in the workplaces so that employees can maintain a safe distance from each other</w:t>
      </w:r>
      <w:r w:rsidR="00FE1534" w:rsidRPr="00D9580F">
        <w:rPr>
          <w:noProof/>
          <w:lang w:val="en-GB"/>
        </w:rPr>
        <w:t xml:space="preserve"> (Tarim, 2020)</w:t>
      </w:r>
      <w:r w:rsidRPr="00D9580F">
        <w:rPr>
          <w:noProof/>
          <w:lang w:val="en-GB"/>
        </w:rPr>
        <w:t xml:space="preserve">. Besides, the managers have received training on managing the remote teams. In terms of technological development, the firm has </w:t>
      </w:r>
      <w:r w:rsidR="00580842" w:rsidRPr="00D9580F">
        <w:rPr>
          <w:noProof/>
          <w:lang w:val="en-GB"/>
        </w:rPr>
        <w:t>invested in AI computing technology that has enhanced self-regulation</w:t>
      </w:r>
      <w:r w:rsidR="00FE1534" w:rsidRPr="00D9580F">
        <w:rPr>
          <w:noProof/>
          <w:lang w:val="en-GB"/>
        </w:rPr>
        <w:t xml:space="preserve"> (Nachum, 2021)</w:t>
      </w:r>
      <w:r w:rsidR="00580842" w:rsidRPr="00D9580F">
        <w:rPr>
          <w:noProof/>
          <w:lang w:val="en-GB"/>
        </w:rPr>
        <w:t>. Besides, the company adapted to the concerns of shareholders by develop</w:t>
      </w:r>
      <w:r w:rsidR="00061004" w:rsidRPr="00D9580F">
        <w:rPr>
          <w:noProof/>
          <w:lang w:val="en-GB"/>
        </w:rPr>
        <w:t>ing</w:t>
      </w:r>
      <w:r w:rsidR="00580842" w:rsidRPr="00D9580F">
        <w:rPr>
          <w:noProof/>
          <w:lang w:val="en-GB"/>
        </w:rPr>
        <w:t xml:space="preserve"> a suite of 75 enterprise apps that revolutionised Next’s approach to stock management and cut stock inventory times from hours to second</w:t>
      </w:r>
      <w:r w:rsidR="00061004" w:rsidRPr="00D9580F">
        <w:rPr>
          <w:noProof/>
          <w:lang w:val="en-GB"/>
        </w:rPr>
        <w:t>s</w:t>
      </w:r>
      <w:r w:rsidR="00580842" w:rsidRPr="00D9580F">
        <w:rPr>
          <w:noProof/>
          <w:lang w:val="en-GB"/>
        </w:rPr>
        <w:t xml:space="preserve"> and supported the RFID technology.</w:t>
      </w:r>
    </w:p>
    <w:p w14:paraId="520760EE" w14:textId="1D85A179" w:rsidR="00601AE0" w:rsidRPr="00D9580F" w:rsidRDefault="00B63A00" w:rsidP="00601AE0">
      <w:pPr>
        <w:rPr>
          <w:noProof/>
          <w:lang w:val="en-GB"/>
        </w:rPr>
      </w:pPr>
      <w:r w:rsidRPr="00D9580F">
        <w:rPr>
          <w:noProof/>
          <w:lang w:val="en-GB"/>
        </w:rPr>
        <w:t>T</w:t>
      </w:r>
      <w:r w:rsidR="00B400BA" w:rsidRPr="00D9580F">
        <w:rPr>
          <w:noProof/>
          <w:lang w:val="en-GB"/>
        </w:rPr>
        <w:t xml:space="preserve">he company has strengthened its internal </w:t>
      </w:r>
      <w:r w:rsidRPr="00D9580F">
        <w:rPr>
          <w:noProof/>
          <w:lang w:val="en-GB"/>
        </w:rPr>
        <w:t xml:space="preserve">control system to enhance the internal audit system and prevent any kind of fraudulent activities, which has </w:t>
      </w:r>
      <w:r w:rsidR="00061004" w:rsidRPr="00D9580F">
        <w:rPr>
          <w:noProof/>
          <w:lang w:val="en-GB"/>
        </w:rPr>
        <w:t xml:space="preserve">been </w:t>
      </w:r>
      <w:r w:rsidRPr="00D9580F">
        <w:rPr>
          <w:noProof/>
          <w:lang w:val="en-GB"/>
        </w:rPr>
        <w:t xml:space="preserve">reflected in the performance of the company. </w:t>
      </w:r>
      <w:r w:rsidR="00286919" w:rsidRPr="00D9580F">
        <w:rPr>
          <w:noProof/>
          <w:lang w:val="en-GB"/>
        </w:rPr>
        <w:t>In the infrastructure segment, the company has purchased a planning software, that has improved the sales, production, inventory, and human resource planning for the company</w:t>
      </w:r>
      <w:r w:rsidR="00061004" w:rsidRPr="00D9580F">
        <w:rPr>
          <w:noProof/>
          <w:lang w:val="en-GB"/>
        </w:rPr>
        <w:t xml:space="preserve"> (</w:t>
      </w:r>
      <w:r w:rsidR="00061004" w:rsidRPr="00D9580F">
        <w:rPr>
          <w:noProof/>
          <w:shd w:val="clear" w:color="auto" w:fill="FFFFFF"/>
          <w:lang w:val="en-GB"/>
        </w:rPr>
        <w:t>Carmody, 2020)</w:t>
      </w:r>
      <w:r w:rsidR="00286919" w:rsidRPr="00D9580F">
        <w:rPr>
          <w:noProof/>
          <w:lang w:val="en-GB"/>
        </w:rPr>
        <w:t xml:space="preserve">. </w:t>
      </w:r>
      <w:r w:rsidR="00E87C7F" w:rsidRPr="00D9580F">
        <w:rPr>
          <w:noProof/>
          <w:lang w:val="en-GB"/>
        </w:rPr>
        <w:t xml:space="preserve">Lastly, the real-time inventory management with the help of a suite of 75 enterprise apps and RFID technology has ameliorated the procurement operations of the company. </w:t>
      </w:r>
    </w:p>
    <w:p w14:paraId="1A4AEEAD" w14:textId="47B31E31" w:rsidR="00397779" w:rsidRPr="00D9580F" w:rsidRDefault="00397779" w:rsidP="00601AE0">
      <w:pPr>
        <w:rPr>
          <w:noProof/>
          <w:lang w:val="en-GB"/>
        </w:rPr>
      </w:pPr>
    </w:p>
    <w:p w14:paraId="3D9A123F" w14:textId="5ABAC98F" w:rsidR="00397779" w:rsidRPr="00D9580F" w:rsidRDefault="00397779" w:rsidP="00601AE0">
      <w:pPr>
        <w:rPr>
          <w:noProof/>
          <w:lang w:val="en-GB"/>
        </w:rPr>
      </w:pPr>
    </w:p>
    <w:p w14:paraId="4AD36883" w14:textId="2B5D4335" w:rsidR="00397779" w:rsidRPr="00D9580F" w:rsidRDefault="00397779" w:rsidP="00601AE0">
      <w:pPr>
        <w:rPr>
          <w:noProof/>
          <w:lang w:val="en-GB"/>
        </w:rPr>
      </w:pPr>
    </w:p>
    <w:p w14:paraId="33E80506" w14:textId="67157691" w:rsidR="00397779" w:rsidRPr="00D9580F" w:rsidRDefault="00397779" w:rsidP="00601AE0">
      <w:pPr>
        <w:rPr>
          <w:noProof/>
          <w:lang w:val="en-GB"/>
        </w:rPr>
      </w:pPr>
    </w:p>
    <w:p w14:paraId="3D728C24" w14:textId="6E771765" w:rsidR="00397779" w:rsidRPr="00D9580F" w:rsidRDefault="00397779" w:rsidP="00601AE0">
      <w:pPr>
        <w:rPr>
          <w:noProof/>
          <w:lang w:val="en-GB"/>
        </w:rPr>
      </w:pPr>
    </w:p>
    <w:p w14:paraId="69C9611E" w14:textId="6D9FBD99" w:rsidR="00397779" w:rsidRPr="00D9580F" w:rsidRDefault="00397779" w:rsidP="00601AE0">
      <w:pPr>
        <w:rPr>
          <w:noProof/>
          <w:lang w:val="en-GB"/>
        </w:rPr>
      </w:pPr>
    </w:p>
    <w:p w14:paraId="24398088" w14:textId="4D04B540" w:rsidR="00397779" w:rsidRPr="00D9580F" w:rsidRDefault="00397779" w:rsidP="00601AE0">
      <w:pPr>
        <w:rPr>
          <w:noProof/>
          <w:lang w:val="en-GB"/>
        </w:rPr>
      </w:pPr>
    </w:p>
    <w:p w14:paraId="48AA3BE8" w14:textId="3B79011E" w:rsidR="00397779" w:rsidRPr="00D9580F" w:rsidRDefault="00397779" w:rsidP="00397779">
      <w:pPr>
        <w:pStyle w:val="Heading2"/>
        <w:rPr>
          <w:noProof/>
          <w:lang w:val="en-GB"/>
        </w:rPr>
      </w:pPr>
      <w:bookmarkStart w:id="8" w:name="_Toc66812083"/>
      <w:r w:rsidRPr="00D9580F">
        <w:rPr>
          <w:noProof/>
          <w:lang w:val="en-GB"/>
        </w:rPr>
        <w:lastRenderedPageBreak/>
        <w:t>1.2 Pestle Analysis</w:t>
      </w:r>
      <w:bookmarkEnd w:id="8"/>
    </w:p>
    <w:p w14:paraId="02200627" w14:textId="60859739" w:rsidR="00B400BA" w:rsidRPr="00D9580F" w:rsidRDefault="00397779" w:rsidP="00397779">
      <w:pPr>
        <w:pStyle w:val="Heading3"/>
        <w:rPr>
          <w:noProof/>
          <w:lang w:val="en-GB"/>
        </w:rPr>
      </w:pPr>
      <w:bookmarkStart w:id="9" w:name="_Toc66812084"/>
      <w:r w:rsidRPr="00D9580F">
        <w:rPr>
          <w:noProof/>
          <w:lang w:val="en-GB"/>
        </w:rPr>
        <w:t>1.2.1 Political, Economic, and Social</w:t>
      </w:r>
      <w:bookmarkEnd w:id="9"/>
    </w:p>
    <w:p w14:paraId="5CD68248" w14:textId="355E0D93" w:rsidR="00605B9B" w:rsidRPr="00D9580F" w:rsidRDefault="00A24E0B" w:rsidP="00067D47">
      <w:pPr>
        <w:rPr>
          <w:noProof/>
          <w:lang w:val="en-GB"/>
        </w:rPr>
      </w:pPr>
      <w:r w:rsidRPr="00D9580F">
        <w:rPr>
          <w:noProof/>
          <w:lang w:val="en-GB"/>
        </w:rPr>
        <w:t>Next plc has partnered with Zoom to facilitate the employees to work from home after the govt. of the UK imposed a country-wide lockdown, which helped the firm to continue to serve the consumers</w:t>
      </w:r>
      <w:r w:rsidR="008B7947" w:rsidRPr="00D9580F">
        <w:rPr>
          <w:noProof/>
          <w:lang w:val="en-GB"/>
        </w:rPr>
        <w:t xml:space="preserve"> (Litka and Blodgett, 2020)</w:t>
      </w:r>
      <w:r w:rsidRPr="00D9580F">
        <w:rPr>
          <w:noProof/>
          <w:lang w:val="en-GB"/>
        </w:rPr>
        <w:t xml:space="preserve">. </w:t>
      </w:r>
      <w:r w:rsidR="00B8287B" w:rsidRPr="00D9580F">
        <w:rPr>
          <w:noProof/>
          <w:lang w:val="en-GB"/>
        </w:rPr>
        <w:t>After lifting the lockdowns, the company has complied with the regulations of the local authority and WTO to ensure that social distancing is maintained in the stores and corporate offices of the firm.</w:t>
      </w:r>
    </w:p>
    <w:p w14:paraId="0AC8DAAC" w14:textId="31E37485" w:rsidR="00A24E0B" w:rsidRPr="00D9580F" w:rsidRDefault="008A2892" w:rsidP="00067D47">
      <w:pPr>
        <w:rPr>
          <w:noProof/>
          <w:lang w:val="en-GB"/>
        </w:rPr>
      </w:pPr>
      <w:r w:rsidRPr="00D9580F">
        <w:rPr>
          <w:noProof/>
          <w:lang w:val="en-GB"/>
        </w:rPr>
        <w:t>In terms of economic factors, which caused the company to bring changes, the company has terminated jobs from both the head office and the stores as the demand fall</w:t>
      </w:r>
      <w:r w:rsidR="00061004" w:rsidRPr="00D9580F">
        <w:rPr>
          <w:noProof/>
          <w:lang w:val="en-GB"/>
        </w:rPr>
        <w:t>s</w:t>
      </w:r>
      <w:r w:rsidRPr="00D9580F">
        <w:rPr>
          <w:noProof/>
          <w:lang w:val="en-GB"/>
        </w:rPr>
        <w:t xml:space="preserve"> sharply and the company suffered huge financial losses</w:t>
      </w:r>
      <w:r w:rsidR="008B7947" w:rsidRPr="00D9580F">
        <w:rPr>
          <w:noProof/>
          <w:lang w:val="en-GB"/>
        </w:rPr>
        <w:t xml:space="preserve"> (Kelly and Ashwin, 2020)</w:t>
      </w:r>
      <w:r w:rsidRPr="00D9580F">
        <w:rPr>
          <w:noProof/>
          <w:lang w:val="en-GB"/>
        </w:rPr>
        <w:t xml:space="preserve">. </w:t>
      </w:r>
      <w:r w:rsidR="00AC5809" w:rsidRPr="00D9580F">
        <w:rPr>
          <w:noProof/>
          <w:lang w:val="en-GB"/>
        </w:rPr>
        <w:t xml:space="preserve">Next plc has recently changed its capital structure to replace some of the old debts with new ones to take advantage of the lower interest rates. </w:t>
      </w:r>
    </w:p>
    <w:p w14:paraId="026749F2" w14:textId="3BF53858" w:rsidR="004617D2" w:rsidRPr="00D9580F" w:rsidRDefault="004617D2" w:rsidP="00067D47">
      <w:pPr>
        <w:rPr>
          <w:noProof/>
          <w:lang w:val="en-GB"/>
        </w:rPr>
      </w:pPr>
      <w:r w:rsidRPr="00D9580F">
        <w:rPr>
          <w:noProof/>
          <w:lang w:val="en-GB"/>
        </w:rPr>
        <w:drawing>
          <wp:inline distT="0" distB="0" distL="0" distR="0" wp14:anchorId="6BD93BBA" wp14:editId="6D6AF992">
            <wp:extent cx="5943600" cy="254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540000"/>
                    </a:xfrm>
                    <a:prstGeom prst="rect">
                      <a:avLst/>
                    </a:prstGeom>
                  </pic:spPr>
                </pic:pic>
              </a:graphicData>
            </a:graphic>
          </wp:inline>
        </w:drawing>
      </w:r>
    </w:p>
    <w:p w14:paraId="29B2A9F3" w14:textId="3323CADA" w:rsidR="004617D2" w:rsidRPr="00D9580F" w:rsidRDefault="004617D2" w:rsidP="004617D2">
      <w:pPr>
        <w:pStyle w:val="Caption"/>
        <w:rPr>
          <w:noProof/>
          <w:lang w:val="en-GB"/>
        </w:rPr>
      </w:pPr>
      <w:bookmarkStart w:id="10" w:name="_Toc66810537"/>
      <w:r w:rsidRPr="00D9580F">
        <w:rPr>
          <w:noProof/>
          <w:lang w:val="en-GB"/>
        </w:rPr>
        <w:t xml:space="preserve">Figure </w:t>
      </w:r>
      <w:r w:rsidR="004C1E43" w:rsidRPr="00D9580F">
        <w:rPr>
          <w:noProof/>
          <w:lang w:val="en-GB"/>
        </w:rPr>
        <w:fldChar w:fldCharType="begin"/>
      </w:r>
      <w:r w:rsidR="004C1E43" w:rsidRPr="00D9580F">
        <w:rPr>
          <w:noProof/>
          <w:lang w:val="en-GB"/>
        </w:rPr>
        <w:instrText xml:space="preserve"> SEQ Figure \* ARABIC </w:instrText>
      </w:r>
      <w:r w:rsidR="004C1E43" w:rsidRPr="00D9580F">
        <w:rPr>
          <w:noProof/>
          <w:lang w:val="en-GB"/>
        </w:rPr>
        <w:fldChar w:fldCharType="separate"/>
      </w:r>
      <w:r w:rsidR="007E4A32" w:rsidRPr="00D9580F">
        <w:rPr>
          <w:noProof/>
          <w:lang w:val="en-GB"/>
        </w:rPr>
        <w:t>3</w:t>
      </w:r>
      <w:r w:rsidR="004C1E43" w:rsidRPr="00D9580F">
        <w:rPr>
          <w:noProof/>
          <w:lang w:val="en-GB"/>
        </w:rPr>
        <w:fldChar w:fldCharType="end"/>
      </w:r>
      <w:r w:rsidRPr="00D9580F">
        <w:rPr>
          <w:noProof/>
          <w:lang w:val="en-GB"/>
        </w:rPr>
        <w:t>: Interest rate in the UK</w:t>
      </w:r>
      <w:bookmarkEnd w:id="10"/>
      <w:r w:rsidRPr="00D9580F">
        <w:rPr>
          <w:noProof/>
          <w:lang w:val="en-GB"/>
        </w:rPr>
        <w:t xml:space="preserve"> </w:t>
      </w:r>
    </w:p>
    <w:p w14:paraId="497F6DCC" w14:textId="15E23C4B" w:rsidR="004617D2" w:rsidRPr="00D9580F" w:rsidRDefault="004617D2" w:rsidP="004617D2">
      <w:pPr>
        <w:pStyle w:val="Caption"/>
        <w:rPr>
          <w:noProof/>
          <w:lang w:val="en-GB"/>
        </w:rPr>
      </w:pPr>
      <w:r w:rsidRPr="00D9580F">
        <w:rPr>
          <w:noProof/>
          <w:lang w:val="en-GB"/>
        </w:rPr>
        <w:t>Source:</w:t>
      </w:r>
      <w:r w:rsidR="00FE1534" w:rsidRPr="00D9580F">
        <w:rPr>
          <w:noProof/>
          <w:lang w:val="en-GB"/>
        </w:rPr>
        <w:t xml:space="preserve"> (Tradingeconomics.com, 2021)</w:t>
      </w:r>
    </w:p>
    <w:p w14:paraId="0C6E4AAA" w14:textId="4A7F8812" w:rsidR="00605B9B" w:rsidRPr="00D9580F" w:rsidRDefault="009C651D" w:rsidP="001A561A">
      <w:pPr>
        <w:rPr>
          <w:noProof/>
          <w:lang w:val="en-GB"/>
        </w:rPr>
      </w:pPr>
      <w:r w:rsidRPr="00D9580F">
        <w:rPr>
          <w:noProof/>
          <w:lang w:val="en-GB"/>
        </w:rPr>
        <w:t xml:space="preserve">As per the social factors, the concept of </w:t>
      </w:r>
      <w:r w:rsidR="008B311D" w:rsidRPr="00D9580F">
        <w:rPr>
          <w:noProof/>
          <w:lang w:val="en-GB"/>
        </w:rPr>
        <w:t xml:space="preserve">a </w:t>
      </w:r>
      <w:r w:rsidRPr="00D9580F">
        <w:rPr>
          <w:noProof/>
          <w:lang w:val="en-GB"/>
        </w:rPr>
        <w:t xml:space="preserve">minimalistic lifestyle is gradually becoming popular, especially among the youth, which is also causing the customer to raise their voice against fast fashion. The company has responded to this concern by attempting to implement the concept of </w:t>
      </w:r>
      <w:r w:rsidR="00061004" w:rsidRPr="00D9580F">
        <w:rPr>
          <w:noProof/>
          <w:lang w:val="en-GB"/>
        </w:rPr>
        <w:t xml:space="preserve">the </w:t>
      </w:r>
      <w:r w:rsidRPr="00D9580F">
        <w:rPr>
          <w:noProof/>
          <w:lang w:val="en-GB"/>
        </w:rPr>
        <w:t>circular economy</w:t>
      </w:r>
      <w:r w:rsidR="00BE2B2A" w:rsidRPr="00D9580F">
        <w:rPr>
          <w:noProof/>
          <w:lang w:val="en-GB"/>
        </w:rPr>
        <w:t xml:space="preserve"> (Mishra, Jain, and Malhotra, 2020)</w:t>
      </w:r>
      <w:r w:rsidRPr="00D9580F">
        <w:rPr>
          <w:noProof/>
          <w:lang w:val="en-GB"/>
        </w:rPr>
        <w:t xml:space="preserve">. The company has also brought changes </w:t>
      </w:r>
      <w:r w:rsidRPr="00D9580F">
        <w:rPr>
          <w:noProof/>
          <w:lang w:val="en-GB"/>
        </w:rPr>
        <w:lastRenderedPageBreak/>
        <w:t>in its product portfolio by introducing more varieties of products for elderly customers because</w:t>
      </w:r>
      <w:r w:rsidR="00061004" w:rsidRPr="00D9580F">
        <w:rPr>
          <w:noProof/>
          <w:lang w:val="en-GB"/>
        </w:rPr>
        <w:t>,</w:t>
      </w:r>
      <w:r w:rsidRPr="00D9580F">
        <w:rPr>
          <w:noProof/>
          <w:lang w:val="en-GB"/>
        </w:rPr>
        <w:t xml:space="preserve"> in the UK, the elderly population will account for a larger portion in the future. </w:t>
      </w:r>
    </w:p>
    <w:p w14:paraId="2AC5E8FD" w14:textId="01F579D4" w:rsidR="00602580" w:rsidRPr="00D9580F" w:rsidRDefault="00602580" w:rsidP="00602580">
      <w:pPr>
        <w:pStyle w:val="Heading3"/>
        <w:rPr>
          <w:noProof/>
          <w:lang w:val="en-GB"/>
        </w:rPr>
      </w:pPr>
      <w:bookmarkStart w:id="11" w:name="_Toc66812085"/>
      <w:r w:rsidRPr="00D9580F">
        <w:rPr>
          <w:noProof/>
          <w:lang w:val="en-GB"/>
        </w:rPr>
        <w:t>1.2.2 Technological, Legal, and Environmental</w:t>
      </w:r>
      <w:bookmarkEnd w:id="11"/>
    </w:p>
    <w:p w14:paraId="500DB167" w14:textId="35566F14" w:rsidR="00602580" w:rsidRPr="00D9580F" w:rsidRDefault="008C1BAA" w:rsidP="001A561A">
      <w:pPr>
        <w:rPr>
          <w:noProof/>
          <w:lang w:val="en-GB"/>
        </w:rPr>
      </w:pPr>
      <w:r w:rsidRPr="00D9580F">
        <w:rPr>
          <w:noProof/>
          <w:lang w:val="en-GB"/>
        </w:rPr>
        <w:t>The company has augmented its mobile app and boosted its online presence as online sales were reaching new heights in the fashion industry. The company is considering using AR in its app to enrich the consumer experience further.</w:t>
      </w:r>
      <w:r w:rsidR="00473E07" w:rsidRPr="00D9580F">
        <w:rPr>
          <w:noProof/>
          <w:lang w:val="en-GB"/>
        </w:rPr>
        <w:t xml:space="preserve"> The deployment of other technology like AI computing, RFID technology, etc. are the big changes that the company brought to ad</w:t>
      </w:r>
      <w:r w:rsidR="00061004" w:rsidRPr="00D9580F">
        <w:rPr>
          <w:noProof/>
          <w:lang w:val="en-GB"/>
        </w:rPr>
        <w:t>o</w:t>
      </w:r>
      <w:r w:rsidR="00473E07" w:rsidRPr="00D9580F">
        <w:rPr>
          <w:noProof/>
          <w:lang w:val="en-GB"/>
        </w:rPr>
        <w:t>pt the new lifestyle of the consumers surrounded by technology</w:t>
      </w:r>
      <w:r w:rsidR="00457360" w:rsidRPr="00D9580F">
        <w:rPr>
          <w:noProof/>
          <w:lang w:val="en-GB"/>
        </w:rPr>
        <w:t xml:space="preserve"> (Meiners, Ringleb and Edwards, 2021)</w:t>
      </w:r>
      <w:r w:rsidR="00473E07" w:rsidRPr="00D9580F">
        <w:rPr>
          <w:noProof/>
          <w:lang w:val="en-GB"/>
        </w:rPr>
        <w:t>. The company is also using big data analytics to enhance its consumer research.</w:t>
      </w:r>
    </w:p>
    <w:p w14:paraId="4F11018B" w14:textId="2A80468E" w:rsidR="00473E07" w:rsidRPr="00D9580F" w:rsidRDefault="00213CE0" w:rsidP="00F37C4A">
      <w:pPr>
        <w:rPr>
          <w:noProof/>
          <w:lang w:val="en-GB"/>
        </w:rPr>
      </w:pPr>
      <w:r w:rsidRPr="00D9580F">
        <w:rPr>
          <w:noProof/>
          <w:lang w:val="en-GB"/>
        </w:rPr>
        <w:t>The data security issue has become such an important matter that dragged companies like Google and Facebook to the courts. Hence, the company has reinforced its data security to comply with the data protection act 2018</w:t>
      </w:r>
      <w:r w:rsidR="008B7947" w:rsidRPr="00D9580F">
        <w:rPr>
          <w:noProof/>
          <w:lang w:val="en-GB"/>
        </w:rPr>
        <w:t xml:space="preserve"> (Kelly and Ashwin, 2020)</w:t>
      </w:r>
      <w:r w:rsidRPr="00D9580F">
        <w:rPr>
          <w:noProof/>
          <w:lang w:val="en-GB"/>
        </w:rPr>
        <w:t>.</w:t>
      </w:r>
      <w:r w:rsidR="00C76ADF" w:rsidRPr="00D9580F">
        <w:rPr>
          <w:noProof/>
          <w:lang w:val="en-GB"/>
        </w:rPr>
        <w:t xml:space="preserve"> Next plc has also ensured that its recruitment and other HR policies encourage diversity and inclusion by thwarting discrimination</w:t>
      </w:r>
      <w:r w:rsidR="00060205" w:rsidRPr="00D9580F">
        <w:rPr>
          <w:noProof/>
          <w:lang w:val="en-GB"/>
        </w:rPr>
        <w:t xml:space="preserve"> to abide by the equality act 2010</w:t>
      </w:r>
      <w:r w:rsidR="00C76ADF" w:rsidRPr="00D9580F">
        <w:rPr>
          <w:noProof/>
          <w:lang w:val="en-GB"/>
        </w:rPr>
        <w:t>.</w:t>
      </w:r>
      <w:r w:rsidR="00292724" w:rsidRPr="00D9580F">
        <w:rPr>
          <w:noProof/>
          <w:lang w:val="en-GB"/>
        </w:rPr>
        <w:t xml:space="preserve"> The company also changed its operations in an attempt to comply with </w:t>
      </w:r>
      <w:r w:rsidR="00061004" w:rsidRPr="00D9580F">
        <w:rPr>
          <w:noProof/>
          <w:lang w:val="en-GB"/>
        </w:rPr>
        <w:t xml:space="preserve">the </w:t>
      </w:r>
      <w:r w:rsidR="00292724" w:rsidRPr="00D9580F">
        <w:rPr>
          <w:noProof/>
          <w:lang w:val="en-GB"/>
        </w:rPr>
        <w:t xml:space="preserve">health and safety act 1974, consumer rights act 2015, etc. </w:t>
      </w:r>
    </w:p>
    <w:p w14:paraId="574E45C1" w14:textId="2A7D46D2" w:rsidR="00F37C4A" w:rsidRPr="00D9580F" w:rsidRDefault="005B7C5D" w:rsidP="00F37C4A">
      <w:pPr>
        <w:rPr>
          <w:noProof/>
          <w:lang w:val="en-GB"/>
        </w:rPr>
      </w:pPr>
      <w:r w:rsidRPr="00D9580F">
        <w:rPr>
          <w:noProof/>
          <w:lang w:val="en-GB"/>
        </w:rPr>
        <w:t xml:space="preserve">The environmental concerns </w:t>
      </w:r>
      <w:r w:rsidR="00EF46B0" w:rsidRPr="00D9580F">
        <w:rPr>
          <w:noProof/>
          <w:lang w:val="en-GB"/>
        </w:rPr>
        <w:t>have</w:t>
      </w:r>
      <w:r w:rsidRPr="00D9580F">
        <w:rPr>
          <w:noProof/>
          <w:lang w:val="en-GB"/>
        </w:rPr>
        <w:t xml:space="preserve"> also caused the company to make some big calls. The company had to change its production processes to achieve the CSR and environmental goals that the company determined</w:t>
      </w:r>
      <w:r w:rsidR="008B7947" w:rsidRPr="00D9580F">
        <w:rPr>
          <w:noProof/>
          <w:lang w:val="en-GB"/>
        </w:rPr>
        <w:t xml:space="preserve"> (Jacometti, 2021)</w:t>
      </w:r>
      <w:r w:rsidRPr="00D9580F">
        <w:rPr>
          <w:noProof/>
          <w:lang w:val="en-GB"/>
        </w:rPr>
        <w:t xml:space="preserve">. </w:t>
      </w:r>
      <w:r w:rsidR="00EF46B0" w:rsidRPr="00D9580F">
        <w:rPr>
          <w:noProof/>
          <w:lang w:val="en-GB"/>
        </w:rPr>
        <w:t>Besides, the company has also redesigned its transportation routes to reduce carbon emission</w:t>
      </w:r>
      <w:r w:rsidR="00061004" w:rsidRPr="00D9580F">
        <w:rPr>
          <w:noProof/>
          <w:lang w:val="en-GB"/>
        </w:rPr>
        <w:t>s</w:t>
      </w:r>
      <w:r w:rsidR="00EF46B0" w:rsidRPr="00D9580F">
        <w:rPr>
          <w:noProof/>
          <w:lang w:val="en-GB"/>
        </w:rPr>
        <w:t>.</w:t>
      </w:r>
    </w:p>
    <w:p w14:paraId="79382509" w14:textId="79F1B68A" w:rsidR="00581173" w:rsidRPr="00D9580F" w:rsidRDefault="00581173" w:rsidP="00F37C4A">
      <w:pPr>
        <w:rPr>
          <w:noProof/>
          <w:lang w:val="en-GB"/>
        </w:rPr>
      </w:pPr>
    </w:p>
    <w:p w14:paraId="48F4B81B" w14:textId="6F47B3E8" w:rsidR="00581173" w:rsidRPr="00D9580F" w:rsidRDefault="00581173" w:rsidP="00F37C4A">
      <w:pPr>
        <w:rPr>
          <w:noProof/>
          <w:lang w:val="en-GB"/>
        </w:rPr>
      </w:pPr>
    </w:p>
    <w:p w14:paraId="2CCDABCA" w14:textId="69443C6C" w:rsidR="00581173" w:rsidRPr="00D9580F" w:rsidRDefault="00581173" w:rsidP="00F37C4A">
      <w:pPr>
        <w:rPr>
          <w:noProof/>
          <w:lang w:val="en-GB"/>
        </w:rPr>
      </w:pPr>
    </w:p>
    <w:p w14:paraId="79CEE57B" w14:textId="11468F41" w:rsidR="00581173" w:rsidRPr="00D9580F" w:rsidRDefault="00581173" w:rsidP="00F37C4A">
      <w:pPr>
        <w:rPr>
          <w:noProof/>
          <w:lang w:val="en-GB"/>
        </w:rPr>
      </w:pPr>
    </w:p>
    <w:p w14:paraId="5AF275EC" w14:textId="22A2B940" w:rsidR="00581173" w:rsidRPr="00D9580F" w:rsidRDefault="00581173" w:rsidP="00F37C4A">
      <w:pPr>
        <w:rPr>
          <w:noProof/>
          <w:lang w:val="en-GB"/>
        </w:rPr>
      </w:pPr>
    </w:p>
    <w:p w14:paraId="4665804C" w14:textId="3EF7B608" w:rsidR="00581173" w:rsidRPr="00D9580F" w:rsidRDefault="00581173" w:rsidP="00F37C4A">
      <w:pPr>
        <w:rPr>
          <w:noProof/>
          <w:lang w:val="en-GB"/>
        </w:rPr>
      </w:pPr>
    </w:p>
    <w:p w14:paraId="400F2341" w14:textId="42ECA6BA" w:rsidR="00581173" w:rsidRPr="00D9580F" w:rsidRDefault="00581173" w:rsidP="00581173">
      <w:pPr>
        <w:pStyle w:val="Heading1"/>
        <w:rPr>
          <w:noProof/>
          <w:lang w:val="en-GB"/>
        </w:rPr>
      </w:pPr>
      <w:bookmarkStart w:id="12" w:name="_Toc66812086"/>
      <w:r w:rsidRPr="00D9580F">
        <w:rPr>
          <w:noProof/>
          <w:lang w:val="en-GB"/>
        </w:rPr>
        <w:lastRenderedPageBreak/>
        <w:t>Task 02 Impact of the Changes on the Company’s Competitive Position</w:t>
      </w:r>
      <w:bookmarkEnd w:id="12"/>
    </w:p>
    <w:p w14:paraId="0BC4F3DB" w14:textId="169AB2B1" w:rsidR="00CF28AA" w:rsidRPr="00D9580F" w:rsidRDefault="00CF28AA" w:rsidP="00CF28AA">
      <w:pPr>
        <w:rPr>
          <w:noProof/>
          <w:lang w:val="en-GB"/>
        </w:rPr>
      </w:pPr>
      <w:r w:rsidRPr="00D9580F">
        <w:rPr>
          <w:noProof/>
          <w:lang w:val="en-GB"/>
        </w:rPr>
        <w:t>The changes that the company made ha</w:t>
      </w:r>
      <w:r w:rsidR="00061004" w:rsidRPr="00D9580F">
        <w:rPr>
          <w:noProof/>
          <w:lang w:val="en-GB"/>
        </w:rPr>
        <w:t>ve</w:t>
      </w:r>
      <w:r w:rsidRPr="00D9580F">
        <w:rPr>
          <w:noProof/>
          <w:lang w:val="en-GB"/>
        </w:rPr>
        <w:t xml:space="preserve"> implications on its competitive position, which is analysed below.</w:t>
      </w:r>
    </w:p>
    <w:p w14:paraId="266A176A" w14:textId="092C5E59" w:rsidR="00473E07" w:rsidRPr="00D9580F" w:rsidRDefault="00581173" w:rsidP="00581173">
      <w:pPr>
        <w:pStyle w:val="Heading2"/>
        <w:rPr>
          <w:noProof/>
          <w:lang w:val="en-GB"/>
        </w:rPr>
      </w:pPr>
      <w:bookmarkStart w:id="13" w:name="_Toc66812087"/>
      <w:r w:rsidRPr="00D9580F">
        <w:rPr>
          <w:noProof/>
          <w:lang w:val="en-GB"/>
        </w:rPr>
        <w:t>2.1 Porter’s Five Forces</w:t>
      </w:r>
      <w:bookmarkEnd w:id="13"/>
    </w:p>
    <w:p w14:paraId="062C2CD1" w14:textId="78BDEE1D" w:rsidR="00845C3B" w:rsidRPr="00D9580F" w:rsidRDefault="00845C3B" w:rsidP="00845C3B">
      <w:pPr>
        <w:rPr>
          <w:noProof/>
          <w:lang w:val="en-GB"/>
        </w:rPr>
      </w:pPr>
      <w:r w:rsidRPr="00D9580F">
        <w:rPr>
          <w:noProof/>
          <w:lang w:val="en-GB"/>
        </w:rPr>
        <w:t>Porter’s five forces model is a strategic management tool that helps to assess the market competition and other factors relating to the market attractiveness.</w:t>
      </w:r>
    </w:p>
    <w:p w14:paraId="662514DD" w14:textId="0C580200" w:rsidR="007E4A32" w:rsidRPr="00D9580F" w:rsidRDefault="007E4A32" w:rsidP="007E4A32">
      <w:pPr>
        <w:rPr>
          <w:noProof/>
          <w:lang w:val="en-GB"/>
        </w:rPr>
      </w:pPr>
      <w:r w:rsidRPr="00D9580F">
        <w:rPr>
          <w:noProof/>
          <w:lang w:val="en-GB"/>
        </w:rPr>
        <w:drawing>
          <wp:inline distT="0" distB="0" distL="0" distR="0" wp14:anchorId="1A90B3E6" wp14:editId="38070688">
            <wp:extent cx="5943600" cy="353822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538220"/>
                    </a:xfrm>
                    <a:prstGeom prst="rect">
                      <a:avLst/>
                    </a:prstGeom>
                  </pic:spPr>
                </pic:pic>
              </a:graphicData>
            </a:graphic>
          </wp:inline>
        </w:drawing>
      </w:r>
    </w:p>
    <w:p w14:paraId="21929ADB" w14:textId="77777777" w:rsidR="007E4A32" w:rsidRPr="00D9580F" w:rsidRDefault="007E4A32" w:rsidP="007E4A32">
      <w:pPr>
        <w:pStyle w:val="Caption"/>
        <w:rPr>
          <w:noProof/>
          <w:lang w:val="en-GB"/>
        </w:rPr>
      </w:pPr>
      <w:bookmarkStart w:id="14" w:name="_Toc66810538"/>
      <w:r w:rsidRPr="00D9580F">
        <w:rPr>
          <w:noProof/>
          <w:lang w:val="en-GB"/>
        </w:rPr>
        <w:t xml:space="preserve">Figure </w:t>
      </w:r>
      <w:r w:rsidR="004C1E43" w:rsidRPr="00D9580F">
        <w:rPr>
          <w:noProof/>
          <w:lang w:val="en-GB"/>
        </w:rPr>
        <w:fldChar w:fldCharType="begin"/>
      </w:r>
      <w:r w:rsidR="004C1E43" w:rsidRPr="00D9580F">
        <w:rPr>
          <w:noProof/>
          <w:lang w:val="en-GB"/>
        </w:rPr>
        <w:instrText xml:space="preserve"> SEQ Figure \* ARABIC </w:instrText>
      </w:r>
      <w:r w:rsidR="004C1E43" w:rsidRPr="00D9580F">
        <w:rPr>
          <w:noProof/>
          <w:lang w:val="en-GB"/>
        </w:rPr>
        <w:fldChar w:fldCharType="separate"/>
      </w:r>
      <w:r w:rsidRPr="00D9580F">
        <w:rPr>
          <w:noProof/>
          <w:lang w:val="en-GB"/>
        </w:rPr>
        <w:t>4</w:t>
      </w:r>
      <w:r w:rsidR="004C1E43" w:rsidRPr="00D9580F">
        <w:rPr>
          <w:noProof/>
          <w:lang w:val="en-GB"/>
        </w:rPr>
        <w:fldChar w:fldCharType="end"/>
      </w:r>
      <w:r w:rsidRPr="00D9580F">
        <w:rPr>
          <w:noProof/>
          <w:lang w:val="en-GB"/>
        </w:rPr>
        <w:t>: Porter’s five forces model</w:t>
      </w:r>
      <w:bookmarkEnd w:id="14"/>
      <w:r w:rsidRPr="00D9580F">
        <w:rPr>
          <w:noProof/>
          <w:lang w:val="en-GB"/>
        </w:rPr>
        <w:t xml:space="preserve"> </w:t>
      </w:r>
    </w:p>
    <w:p w14:paraId="27517BA4" w14:textId="25FBE14D" w:rsidR="007E4A32" w:rsidRPr="00D9580F" w:rsidRDefault="007E4A32" w:rsidP="007E4A32">
      <w:pPr>
        <w:pStyle w:val="Caption"/>
        <w:rPr>
          <w:noProof/>
          <w:lang w:val="en-GB"/>
        </w:rPr>
      </w:pPr>
      <w:r w:rsidRPr="00D9580F">
        <w:rPr>
          <w:noProof/>
          <w:lang w:val="en-GB"/>
        </w:rPr>
        <w:t>Source:</w:t>
      </w:r>
      <w:r w:rsidR="00110A48" w:rsidRPr="00D9580F">
        <w:rPr>
          <w:noProof/>
          <w:lang w:val="en-GB"/>
        </w:rPr>
        <w:t xml:space="preserve"> (Smith, 2018)</w:t>
      </w:r>
    </w:p>
    <w:p w14:paraId="7F65F7F3" w14:textId="70FCA4E4" w:rsidR="007E4A32" w:rsidRPr="00D9580F" w:rsidRDefault="00605B9B" w:rsidP="00605B9B">
      <w:pPr>
        <w:rPr>
          <w:noProof/>
          <w:lang w:val="en-GB"/>
        </w:rPr>
      </w:pPr>
      <w:r w:rsidRPr="00D9580F">
        <w:rPr>
          <w:noProof/>
          <w:lang w:val="en-GB"/>
        </w:rPr>
        <w:t>The several changes that the company brought ha</w:t>
      </w:r>
      <w:r w:rsidR="00061004" w:rsidRPr="00D9580F">
        <w:rPr>
          <w:noProof/>
          <w:lang w:val="en-GB"/>
        </w:rPr>
        <w:t>ve</w:t>
      </w:r>
      <w:r w:rsidRPr="00D9580F">
        <w:rPr>
          <w:noProof/>
          <w:lang w:val="en-GB"/>
        </w:rPr>
        <w:t xml:space="preserve"> affected its competitive position, which ha</w:t>
      </w:r>
      <w:r w:rsidR="00061004" w:rsidRPr="00D9580F">
        <w:rPr>
          <w:noProof/>
          <w:lang w:val="en-GB"/>
        </w:rPr>
        <w:t>s</w:t>
      </w:r>
      <w:r w:rsidRPr="00D9580F">
        <w:rPr>
          <w:noProof/>
          <w:lang w:val="en-GB"/>
        </w:rPr>
        <w:t xml:space="preserve"> been detected using porter’s five forces model. The </w:t>
      </w:r>
      <w:r w:rsidRPr="00D9580F">
        <w:rPr>
          <w:b/>
          <w:bCs/>
          <w:noProof/>
          <w:lang w:val="en-GB"/>
        </w:rPr>
        <w:t>consumer’s bargaining power</w:t>
      </w:r>
      <w:r w:rsidRPr="00D9580F">
        <w:rPr>
          <w:noProof/>
          <w:lang w:val="en-GB"/>
        </w:rPr>
        <w:t xml:space="preserve"> ha</w:t>
      </w:r>
      <w:r w:rsidR="00061004" w:rsidRPr="00D9580F">
        <w:rPr>
          <w:noProof/>
          <w:lang w:val="en-GB"/>
        </w:rPr>
        <w:t>s</w:t>
      </w:r>
      <w:r w:rsidRPr="00D9580F">
        <w:rPr>
          <w:noProof/>
          <w:lang w:val="en-GB"/>
        </w:rPr>
        <w:t xml:space="preserve"> decreased because the company has addressed several concerns of their over sustainable sourcing, fast fashion, etc. and the study showed the customers are eager to pay more for the products of an environment</w:t>
      </w:r>
      <w:r w:rsidR="00061004" w:rsidRPr="00D9580F">
        <w:rPr>
          <w:noProof/>
          <w:lang w:val="en-GB"/>
        </w:rPr>
        <w:t>ally</w:t>
      </w:r>
      <w:r w:rsidRPr="00D9580F">
        <w:rPr>
          <w:noProof/>
          <w:lang w:val="en-GB"/>
        </w:rPr>
        <w:t xml:space="preserve"> friendly company</w:t>
      </w:r>
      <w:r w:rsidR="00061004" w:rsidRPr="00D9580F">
        <w:rPr>
          <w:noProof/>
          <w:lang w:val="en-GB"/>
        </w:rPr>
        <w:t xml:space="preserve"> (</w:t>
      </w:r>
      <w:r w:rsidR="00061004" w:rsidRPr="00D9580F">
        <w:rPr>
          <w:noProof/>
          <w:shd w:val="clear" w:color="auto" w:fill="FFFFFF"/>
          <w:lang w:val="en-GB"/>
        </w:rPr>
        <w:t>Carmody, 2020)</w:t>
      </w:r>
      <w:r w:rsidRPr="00D9580F">
        <w:rPr>
          <w:noProof/>
          <w:lang w:val="en-GB"/>
        </w:rPr>
        <w:t>.</w:t>
      </w:r>
      <w:r w:rsidR="00281BE3" w:rsidRPr="00D9580F">
        <w:rPr>
          <w:noProof/>
          <w:lang w:val="en-GB"/>
        </w:rPr>
        <w:t xml:space="preserve"> Besides, the company’s </w:t>
      </w:r>
      <w:r w:rsidR="005E09F4" w:rsidRPr="00D9580F">
        <w:rPr>
          <w:noProof/>
          <w:lang w:val="en-GB"/>
        </w:rPr>
        <w:t>improved customer services ha</w:t>
      </w:r>
      <w:r w:rsidR="00B105A7" w:rsidRPr="00D9580F">
        <w:rPr>
          <w:noProof/>
          <w:lang w:val="en-GB"/>
        </w:rPr>
        <w:t>ve</w:t>
      </w:r>
      <w:r w:rsidR="005E09F4" w:rsidRPr="00D9580F">
        <w:rPr>
          <w:noProof/>
          <w:lang w:val="en-GB"/>
        </w:rPr>
        <w:t xml:space="preserve"> increased brand loyalty and subsequently switching costs, which reduced their bargaining power.</w:t>
      </w:r>
    </w:p>
    <w:p w14:paraId="3E644442" w14:textId="358B4982" w:rsidR="006C79B6" w:rsidRPr="00D9580F" w:rsidRDefault="006C79B6" w:rsidP="00605B9B">
      <w:pPr>
        <w:rPr>
          <w:noProof/>
          <w:lang w:val="en-GB"/>
        </w:rPr>
      </w:pPr>
      <w:r w:rsidRPr="00D9580F">
        <w:rPr>
          <w:noProof/>
          <w:lang w:val="en-GB"/>
        </w:rPr>
        <w:lastRenderedPageBreak/>
        <w:t xml:space="preserve">The implementation of </w:t>
      </w:r>
      <w:r w:rsidR="00061004" w:rsidRPr="00D9580F">
        <w:rPr>
          <w:noProof/>
          <w:lang w:val="en-GB"/>
        </w:rPr>
        <w:t xml:space="preserve">the </w:t>
      </w:r>
      <w:r w:rsidRPr="00D9580F">
        <w:rPr>
          <w:noProof/>
          <w:lang w:val="en-GB"/>
        </w:rPr>
        <w:t>circular economy, swap society, and improvement in the recycling process ha</w:t>
      </w:r>
      <w:r w:rsidR="00061004" w:rsidRPr="00D9580F">
        <w:rPr>
          <w:noProof/>
          <w:lang w:val="en-GB"/>
        </w:rPr>
        <w:t>s</w:t>
      </w:r>
      <w:r w:rsidRPr="00D9580F">
        <w:rPr>
          <w:noProof/>
          <w:lang w:val="en-GB"/>
        </w:rPr>
        <w:t xml:space="preserve"> given the company a competitive edge over competitors</w:t>
      </w:r>
      <w:r w:rsidR="00180C20" w:rsidRPr="00D9580F">
        <w:rPr>
          <w:noProof/>
          <w:lang w:val="en-GB"/>
        </w:rPr>
        <w:t xml:space="preserve"> (Jacometti, 2021)</w:t>
      </w:r>
      <w:r w:rsidRPr="00D9580F">
        <w:rPr>
          <w:noProof/>
          <w:lang w:val="en-GB"/>
        </w:rPr>
        <w:t xml:space="preserve">. </w:t>
      </w:r>
      <w:r w:rsidR="00843C2D" w:rsidRPr="00D9580F">
        <w:rPr>
          <w:noProof/>
          <w:lang w:val="en-GB"/>
        </w:rPr>
        <w:t xml:space="preserve">The company’s position in the overall </w:t>
      </w:r>
      <w:r w:rsidR="00843C2D" w:rsidRPr="00D9580F">
        <w:rPr>
          <w:b/>
          <w:bCs/>
          <w:noProof/>
          <w:lang w:val="en-GB"/>
        </w:rPr>
        <w:t xml:space="preserve">competitive rivalry </w:t>
      </w:r>
      <w:r w:rsidR="00843C2D" w:rsidRPr="00D9580F">
        <w:rPr>
          <w:noProof/>
          <w:lang w:val="en-GB"/>
        </w:rPr>
        <w:t>has enhanced because it developed new products for an underserved segment of the market (elderly customers). In addition, the company has deployed many technologies including RFID technology, which drove down the inventory</w:t>
      </w:r>
      <w:r w:rsidR="00061004" w:rsidRPr="00D9580F">
        <w:rPr>
          <w:noProof/>
          <w:lang w:val="en-GB"/>
        </w:rPr>
        <w:t>-</w:t>
      </w:r>
      <w:r w:rsidR="00843C2D" w:rsidRPr="00D9580F">
        <w:rPr>
          <w:noProof/>
          <w:lang w:val="en-GB"/>
        </w:rPr>
        <w:t xml:space="preserve">related costs and other costs because of the efficiency it brought in the operations. </w:t>
      </w:r>
    </w:p>
    <w:p w14:paraId="587BF506" w14:textId="47A09A2C" w:rsidR="00843C2D" w:rsidRPr="00D9580F" w:rsidRDefault="00843C2D" w:rsidP="00605B9B">
      <w:pPr>
        <w:rPr>
          <w:noProof/>
          <w:lang w:val="en-GB"/>
        </w:rPr>
      </w:pPr>
      <w:r w:rsidRPr="00D9580F">
        <w:rPr>
          <w:noProof/>
          <w:lang w:val="en-GB"/>
        </w:rPr>
        <w:t xml:space="preserve">The </w:t>
      </w:r>
      <w:r w:rsidRPr="00D9580F">
        <w:rPr>
          <w:b/>
          <w:bCs/>
          <w:noProof/>
          <w:lang w:val="en-GB"/>
        </w:rPr>
        <w:t>threat of new entrants</w:t>
      </w:r>
      <w:r w:rsidRPr="00D9580F">
        <w:rPr>
          <w:noProof/>
          <w:lang w:val="en-GB"/>
        </w:rPr>
        <w:t xml:space="preserve"> </w:t>
      </w:r>
      <w:r w:rsidR="00052FF7" w:rsidRPr="00D9580F">
        <w:rPr>
          <w:noProof/>
          <w:lang w:val="en-GB"/>
        </w:rPr>
        <w:t>has</w:t>
      </w:r>
      <w:r w:rsidRPr="00D9580F">
        <w:rPr>
          <w:noProof/>
          <w:lang w:val="en-GB"/>
        </w:rPr>
        <w:t xml:space="preserve"> been pushed down because the company enjoys economies of scale and scope because of </w:t>
      </w:r>
      <w:r w:rsidR="00061004" w:rsidRPr="00D9580F">
        <w:rPr>
          <w:noProof/>
          <w:lang w:val="en-GB"/>
        </w:rPr>
        <w:t xml:space="preserve">the </w:t>
      </w:r>
      <w:r w:rsidRPr="00D9580F">
        <w:rPr>
          <w:noProof/>
          <w:lang w:val="en-GB"/>
        </w:rPr>
        <w:t>mass customi</w:t>
      </w:r>
      <w:r w:rsidR="00052FF7" w:rsidRPr="00D9580F">
        <w:rPr>
          <w:noProof/>
          <w:lang w:val="en-GB"/>
        </w:rPr>
        <w:t>s</w:t>
      </w:r>
      <w:r w:rsidRPr="00D9580F">
        <w:rPr>
          <w:noProof/>
          <w:lang w:val="en-GB"/>
        </w:rPr>
        <w:t>ation process that the company supported with its state-of-the-art technology</w:t>
      </w:r>
      <w:r w:rsidR="00C81124" w:rsidRPr="00D9580F">
        <w:rPr>
          <w:noProof/>
          <w:lang w:val="en-GB"/>
        </w:rPr>
        <w:t xml:space="preserve"> (Varnavskii, 2021)</w:t>
      </w:r>
      <w:r w:rsidR="00052FF7" w:rsidRPr="00D9580F">
        <w:rPr>
          <w:noProof/>
          <w:lang w:val="en-GB"/>
        </w:rPr>
        <w:t xml:space="preserve">. The </w:t>
      </w:r>
      <w:r w:rsidR="00052FF7" w:rsidRPr="00D9580F">
        <w:rPr>
          <w:b/>
          <w:bCs/>
          <w:noProof/>
          <w:lang w:val="en-GB"/>
        </w:rPr>
        <w:t>threat of substitution</w:t>
      </w:r>
      <w:r w:rsidR="00052FF7" w:rsidRPr="00D9580F">
        <w:rPr>
          <w:noProof/>
          <w:lang w:val="en-GB"/>
        </w:rPr>
        <w:t xml:space="preserve"> has been reduced as the company provided a price-performance ratio, which is very difficult for alternative products to maintain. </w:t>
      </w:r>
    </w:p>
    <w:p w14:paraId="7EC92A7D" w14:textId="1E542C34" w:rsidR="00C605EA" w:rsidRPr="00D9580F" w:rsidRDefault="00B105A7" w:rsidP="00605B9B">
      <w:pPr>
        <w:rPr>
          <w:noProof/>
          <w:lang w:val="en-GB"/>
        </w:rPr>
      </w:pPr>
      <w:r w:rsidRPr="00D9580F">
        <w:rPr>
          <w:noProof/>
          <w:lang w:val="en-GB"/>
        </w:rPr>
        <w:t xml:space="preserve">The </w:t>
      </w:r>
      <w:r w:rsidRPr="00D9580F">
        <w:rPr>
          <w:b/>
          <w:bCs/>
          <w:noProof/>
          <w:lang w:val="en-GB"/>
        </w:rPr>
        <w:t>supplier’s power</w:t>
      </w:r>
      <w:r w:rsidRPr="00D9580F">
        <w:rPr>
          <w:noProof/>
          <w:lang w:val="en-GB"/>
        </w:rPr>
        <w:t xml:space="preserve"> to push prices ha</w:t>
      </w:r>
      <w:r w:rsidR="00061004" w:rsidRPr="00D9580F">
        <w:rPr>
          <w:noProof/>
          <w:lang w:val="en-GB"/>
        </w:rPr>
        <w:t>s</w:t>
      </w:r>
      <w:r w:rsidRPr="00D9580F">
        <w:rPr>
          <w:noProof/>
          <w:lang w:val="en-GB"/>
        </w:rPr>
        <w:t xml:space="preserve"> been reduced because the company poses a credible threat of backward integration</w:t>
      </w:r>
      <w:r w:rsidR="00110A48" w:rsidRPr="00D9580F">
        <w:rPr>
          <w:noProof/>
          <w:lang w:val="en-GB"/>
        </w:rPr>
        <w:t xml:space="preserve"> (Smith, 2018)</w:t>
      </w:r>
      <w:r w:rsidRPr="00D9580F">
        <w:rPr>
          <w:noProof/>
          <w:lang w:val="en-GB"/>
        </w:rPr>
        <w:t>. Besides, as the company has improved its communication technology, it can easily find suitable suppliers, who will provide similar products, thus undermining the supplier’s bargaining power.</w:t>
      </w:r>
    </w:p>
    <w:p w14:paraId="051BA407" w14:textId="1994076A" w:rsidR="00872C98" w:rsidRPr="00D9580F" w:rsidRDefault="00052FF7" w:rsidP="00605B9B">
      <w:pPr>
        <w:rPr>
          <w:noProof/>
          <w:lang w:val="en-GB"/>
        </w:rPr>
      </w:pPr>
      <w:r w:rsidRPr="00D9580F">
        <w:rPr>
          <w:noProof/>
          <w:lang w:val="en-GB"/>
        </w:rPr>
        <w:t>Besides, the other factors like providing facilities like working from home enabled the company to continue to drive its workforce towards beating the competitors, which enhanced its competitive position in the market</w:t>
      </w:r>
      <w:r w:rsidR="00457360" w:rsidRPr="00D9580F">
        <w:rPr>
          <w:noProof/>
          <w:lang w:val="en-GB"/>
        </w:rPr>
        <w:t xml:space="preserve"> (Meiners, Ringleb and Edwards, 2021)</w:t>
      </w:r>
      <w:r w:rsidRPr="00D9580F">
        <w:rPr>
          <w:noProof/>
          <w:lang w:val="en-GB"/>
        </w:rPr>
        <w:t xml:space="preserve">. </w:t>
      </w:r>
      <w:r w:rsidR="008C4F33" w:rsidRPr="00D9580F">
        <w:rPr>
          <w:noProof/>
          <w:lang w:val="en-GB"/>
        </w:rPr>
        <w:t xml:space="preserve">The capital restructuring reduced its finance costs, which has helped the company to keep the prices the same though the inflation went up and will go further higher. </w:t>
      </w:r>
      <w:r w:rsidR="002A47B9" w:rsidRPr="00D9580F">
        <w:rPr>
          <w:noProof/>
          <w:lang w:val="en-GB"/>
        </w:rPr>
        <w:t xml:space="preserve">The internal control has allowed the company to prevent its internal problems and enrich the work environment, which has helped the firm to develop </w:t>
      </w:r>
      <w:r w:rsidR="00061004" w:rsidRPr="00D9580F">
        <w:rPr>
          <w:noProof/>
          <w:lang w:val="en-GB"/>
        </w:rPr>
        <w:t xml:space="preserve">an </w:t>
      </w:r>
      <w:r w:rsidR="002A47B9" w:rsidRPr="00D9580F">
        <w:rPr>
          <w:noProof/>
          <w:lang w:val="en-GB"/>
        </w:rPr>
        <w:t>extraordinary strategy to outperform its competitor.</w:t>
      </w:r>
    </w:p>
    <w:p w14:paraId="0AF1026B" w14:textId="31A011EE" w:rsidR="0060447C" w:rsidRPr="00D9580F" w:rsidRDefault="0060447C" w:rsidP="0060447C">
      <w:pPr>
        <w:pStyle w:val="Heading2"/>
        <w:rPr>
          <w:noProof/>
          <w:lang w:val="en-GB"/>
        </w:rPr>
      </w:pPr>
      <w:bookmarkStart w:id="15" w:name="_Toc66812088"/>
      <w:r w:rsidRPr="00D9580F">
        <w:rPr>
          <w:noProof/>
          <w:lang w:val="en-GB"/>
        </w:rPr>
        <w:t>2.2 Recommendation</w:t>
      </w:r>
      <w:bookmarkEnd w:id="15"/>
    </w:p>
    <w:p w14:paraId="14BB4E8F" w14:textId="4C106E3C" w:rsidR="00A24E0B" w:rsidRPr="00D9580F" w:rsidRDefault="00C40A80" w:rsidP="00067D47">
      <w:pPr>
        <w:rPr>
          <w:noProof/>
          <w:lang w:val="en-GB"/>
        </w:rPr>
      </w:pPr>
      <w:r w:rsidRPr="00D9580F">
        <w:rPr>
          <w:noProof/>
          <w:lang w:val="en-GB"/>
        </w:rPr>
        <w:t xml:space="preserve">Though it may seem that the company has perfectly made the changes to self-regulate and adapt, it also failed to respond to some factors in an effective manner. </w:t>
      </w:r>
      <w:r w:rsidR="00E877EA" w:rsidRPr="00D9580F">
        <w:rPr>
          <w:noProof/>
          <w:lang w:val="en-GB"/>
        </w:rPr>
        <w:t>Like other fashion retailers, the company has also terminated many jobs and failed to provide a safe working environment. Next plc could have chosen not to cut jobs and used that as part of their branding, which would have differentiated the brand and provided a competitive edge over the company</w:t>
      </w:r>
      <w:r w:rsidR="00EB24B7" w:rsidRPr="00D9580F">
        <w:rPr>
          <w:noProof/>
          <w:lang w:val="en-GB"/>
        </w:rPr>
        <w:t xml:space="preserve"> (Litka and Blodgett, 2020)</w:t>
      </w:r>
      <w:r w:rsidR="00E877EA" w:rsidRPr="00D9580F">
        <w:rPr>
          <w:noProof/>
          <w:lang w:val="en-GB"/>
        </w:rPr>
        <w:t>. Even though the company had to terminate some employees, it could plan the whole process to maintain the ambi</w:t>
      </w:r>
      <w:r w:rsidR="00061004" w:rsidRPr="00D9580F">
        <w:rPr>
          <w:noProof/>
          <w:lang w:val="en-GB"/>
        </w:rPr>
        <w:t>a</w:t>
      </w:r>
      <w:r w:rsidR="00E877EA" w:rsidRPr="00D9580F">
        <w:rPr>
          <w:noProof/>
          <w:lang w:val="en-GB"/>
        </w:rPr>
        <w:t xml:space="preserve">nce at the workplace. Now, the company should assure the rest of the </w:t>
      </w:r>
      <w:r w:rsidR="00E877EA" w:rsidRPr="00D9580F">
        <w:rPr>
          <w:noProof/>
          <w:lang w:val="en-GB"/>
        </w:rPr>
        <w:lastRenderedPageBreak/>
        <w:t>employees that no employee will lose their jobs further so that they can get job security and focus on their work rather than pondering over the possibility of losing their jobs, which has affected their productivity and motivation level.</w:t>
      </w:r>
      <w:r w:rsidR="00723D75" w:rsidRPr="00D9580F">
        <w:rPr>
          <w:noProof/>
          <w:lang w:val="en-GB"/>
        </w:rPr>
        <w:t xml:space="preserve"> Besides, the company should conduct Lewin’s change management model if the company need</w:t>
      </w:r>
      <w:r w:rsidR="00061004" w:rsidRPr="00D9580F">
        <w:rPr>
          <w:noProof/>
          <w:lang w:val="en-GB"/>
        </w:rPr>
        <w:t>s</w:t>
      </w:r>
      <w:r w:rsidR="00723D75" w:rsidRPr="00D9580F">
        <w:rPr>
          <w:noProof/>
          <w:lang w:val="en-GB"/>
        </w:rPr>
        <w:t xml:space="preserve"> to cut jobs in the future. </w:t>
      </w:r>
    </w:p>
    <w:p w14:paraId="50B07D2B" w14:textId="6D5974F4" w:rsidR="00A8175D" w:rsidRPr="00D9580F" w:rsidRDefault="00A8175D" w:rsidP="00067D47">
      <w:pPr>
        <w:rPr>
          <w:noProof/>
          <w:lang w:val="en-GB"/>
        </w:rPr>
      </w:pPr>
      <w:r w:rsidRPr="00D9580F">
        <w:rPr>
          <w:noProof/>
          <w:lang w:val="en-GB"/>
        </w:rPr>
        <w:t xml:space="preserve">Next plc only trades in 16 countries and most of them are European countries and hence, the company should contemplate </w:t>
      </w:r>
      <w:r w:rsidR="00061004" w:rsidRPr="00D9580F">
        <w:rPr>
          <w:noProof/>
          <w:lang w:val="en-GB"/>
        </w:rPr>
        <w:t>expanding</w:t>
      </w:r>
      <w:r w:rsidRPr="00D9580F">
        <w:rPr>
          <w:noProof/>
          <w:lang w:val="en-GB"/>
        </w:rPr>
        <w:t xml:space="preserve"> its reach in the Asian, African countries and some American countries to diversify its sales</w:t>
      </w:r>
      <w:r w:rsidR="00457360" w:rsidRPr="00D9580F">
        <w:rPr>
          <w:noProof/>
          <w:lang w:val="en-GB"/>
        </w:rPr>
        <w:t xml:space="preserve"> (Nachum, 2021)</w:t>
      </w:r>
      <w:r w:rsidRPr="00D9580F">
        <w:rPr>
          <w:noProof/>
          <w:lang w:val="en-GB"/>
        </w:rPr>
        <w:t xml:space="preserve">. The company should continue with its strategy of operating through wholly-owned subsidiaries to expand internationally. However, as the financial constraints will not allow </w:t>
      </w:r>
      <w:r w:rsidR="00061004" w:rsidRPr="00D9580F">
        <w:rPr>
          <w:noProof/>
          <w:lang w:val="en-GB"/>
        </w:rPr>
        <w:t xml:space="preserve">it </w:t>
      </w:r>
      <w:r w:rsidRPr="00D9580F">
        <w:rPr>
          <w:noProof/>
          <w:lang w:val="en-GB"/>
        </w:rPr>
        <w:t xml:space="preserve">to expand to many countries quickly, it should reinforce its online shipping services, through which it will serve customers all over the globe. </w:t>
      </w:r>
    </w:p>
    <w:p w14:paraId="1E9585AE" w14:textId="18B377D0" w:rsidR="00707A7E" w:rsidRPr="00D9580F" w:rsidRDefault="00707A7E" w:rsidP="00707A7E">
      <w:pPr>
        <w:rPr>
          <w:noProof/>
          <w:lang w:val="en-GB"/>
        </w:rPr>
      </w:pPr>
    </w:p>
    <w:p w14:paraId="2375F3AE" w14:textId="7F121E78" w:rsidR="00EB24B7" w:rsidRPr="00D9580F" w:rsidRDefault="008B311D" w:rsidP="008B311D">
      <w:pPr>
        <w:spacing w:line="259" w:lineRule="auto"/>
        <w:jc w:val="left"/>
        <w:rPr>
          <w:noProof/>
          <w:lang w:val="en-GB"/>
        </w:rPr>
      </w:pPr>
      <w:r w:rsidRPr="00D9580F">
        <w:rPr>
          <w:noProof/>
          <w:lang w:val="en-GB"/>
        </w:rPr>
        <w:br w:type="page"/>
      </w:r>
    </w:p>
    <w:p w14:paraId="08865C1F" w14:textId="1C36A5C2" w:rsidR="004E381C" w:rsidRPr="00D9580F" w:rsidRDefault="004E381C" w:rsidP="004E381C">
      <w:pPr>
        <w:pStyle w:val="Heading1"/>
        <w:rPr>
          <w:noProof/>
          <w:lang w:val="en-GB"/>
        </w:rPr>
      </w:pPr>
      <w:bookmarkStart w:id="16" w:name="_Toc66396584"/>
      <w:bookmarkStart w:id="17" w:name="_Toc66812089"/>
      <w:r w:rsidRPr="00D9580F">
        <w:rPr>
          <w:noProof/>
          <w:lang w:val="en-GB"/>
        </w:rPr>
        <w:lastRenderedPageBreak/>
        <w:t>Conclusion</w:t>
      </w:r>
      <w:bookmarkEnd w:id="16"/>
      <w:bookmarkEnd w:id="17"/>
    </w:p>
    <w:p w14:paraId="455AAFCC" w14:textId="49A71A43" w:rsidR="00D275D9" w:rsidRPr="00D9580F" w:rsidRDefault="00D275D9" w:rsidP="0073083A">
      <w:pPr>
        <w:rPr>
          <w:noProof/>
          <w:color w:val="FF0000"/>
          <w:lang w:val="en-GB"/>
        </w:rPr>
      </w:pPr>
      <w:r w:rsidRPr="00D9580F">
        <w:rPr>
          <w:noProof/>
          <w:lang w:val="en-GB"/>
        </w:rPr>
        <w:t xml:space="preserve">The analysis of the changes brought by the company has divulged some key insights into how the companies transform and drive </w:t>
      </w:r>
      <w:r w:rsidR="008B311D" w:rsidRPr="00D9580F">
        <w:rPr>
          <w:noProof/>
          <w:lang w:val="en-GB"/>
        </w:rPr>
        <w:t>their</w:t>
      </w:r>
      <w:r w:rsidRPr="00D9580F">
        <w:rPr>
          <w:noProof/>
          <w:lang w:val="en-GB"/>
        </w:rPr>
        <w:t xml:space="preserve"> business towards sustainable growth. Several changes brought by the company including the implementation of the concept of circular economy and swap society, sustainable sourcing and fighting modern slavery, deployment of technologies like RFID, AI computing, augmented apps, etc. have strengthened the competitive position of the company. </w:t>
      </w:r>
      <w:r w:rsidR="00AE0B08" w:rsidRPr="00D9580F">
        <w:rPr>
          <w:noProof/>
          <w:lang w:val="en-GB"/>
        </w:rPr>
        <w:t>The adaptability of the company made sure that the company respond</w:t>
      </w:r>
      <w:r w:rsidR="00061004" w:rsidRPr="00D9580F">
        <w:rPr>
          <w:noProof/>
          <w:lang w:val="en-GB"/>
        </w:rPr>
        <w:t>s</w:t>
      </w:r>
      <w:r w:rsidR="00AE0B08" w:rsidRPr="00D9580F">
        <w:rPr>
          <w:noProof/>
          <w:lang w:val="en-GB"/>
        </w:rPr>
        <w:t xml:space="preserve"> to external factors in a way that would give it a competitive edge in the market. </w:t>
      </w:r>
      <w:r w:rsidR="000B7407" w:rsidRPr="00D9580F">
        <w:rPr>
          <w:noProof/>
          <w:lang w:val="en-GB"/>
        </w:rPr>
        <w:t>The company can consider implementing the recommendations for driving its business forward.</w:t>
      </w:r>
      <w:r w:rsidR="000B7407" w:rsidRPr="00D9580F">
        <w:rPr>
          <w:noProof/>
          <w:color w:val="FF0000"/>
          <w:lang w:val="en-GB"/>
        </w:rPr>
        <w:t xml:space="preserve"> </w:t>
      </w:r>
      <w:r w:rsidR="000B7407" w:rsidRPr="00D9580F">
        <w:rPr>
          <w:noProof/>
          <w:lang w:val="en-GB"/>
        </w:rPr>
        <w:t>Lastly, t</w:t>
      </w:r>
      <w:r w:rsidR="00E52B00" w:rsidRPr="00D9580F">
        <w:rPr>
          <w:noProof/>
          <w:lang w:val="en-GB"/>
        </w:rPr>
        <w:t xml:space="preserve">hough the company has </w:t>
      </w:r>
      <w:r w:rsidR="000B7407" w:rsidRPr="00D9580F">
        <w:rPr>
          <w:noProof/>
          <w:lang w:val="en-GB"/>
        </w:rPr>
        <w:t xml:space="preserve">made many important changes, it should regularly update its knowledge of the factors that will affect its business so that it can continue to adapt. </w:t>
      </w:r>
    </w:p>
    <w:p w14:paraId="4CDFEB82" w14:textId="77777777" w:rsidR="00D275D9" w:rsidRPr="00D9580F" w:rsidRDefault="00D275D9" w:rsidP="00030C5A">
      <w:pPr>
        <w:rPr>
          <w:noProof/>
          <w:lang w:val="en-GB"/>
        </w:rPr>
      </w:pPr>
    </w:p>
    <w:p w14:paraId="1E49C407" w14:textId="0EF2130B" w:rsidR="00AD2851" w:rsidRPr="00D9580F" w:rsidRDefault="00AD2851" w:rsidP="00030C5A">
      <w:pPr>
        <w:rPr>
          <w:noProof/>
          <w:lang w:val="en-GB"/>
        </w:rPr>
      </w:pPr>
    </w:p>
    <w:p w14:paraId="77D13FF2" w14:textId="318F1489" w:rsidR="00AD2851" w:rsidRPr="00D9580F" w:rsidRDefault="00AD2851" w:rsidP="00030C5A">
      <w:pPr>
        <w:rPr>
          <w:noProof/>
          <w:lang w:val="en-GB"/>
        </w:rPr>
      </w:pPr>
    </w:p>
    <w:p w14:paraId="59139BB8" w14:textId="6049B46A" w:rsidR="00AD2851" w:rsidRPr="00D9580F" w:rsidRDefault="00AD2851" w:rsidP="00030C5A">
      <w:pPr>
        <w:rPr>
          <w:noProof/>
          <w:lang w:val="en-GB"/>
        </w:rPr>
      </w:pPr>
    </w:p>
    <w:p w14:paraId="069B26CB" w14:textId="092BFCE3" w:rsidR="00AD2851" w:rsidRPr="00D9580F" w:rsidRDefault="00AD2851" w:rsidP="00030C5A">
      <w:pPr>
        <w:rPr>
          <w:noProof/>
          <w:lang w:val="en-GB"/>
        </w:rPr>
      </w:pPr>
    </w:p>
    <w:p w14:paraId="77913A59" w14:textId="197856C7" w:rsidR="00AD2851" w:rsidRPr="00D9580F" w:rsidRDefault="00AD2851" w:rsidP="00030C5A">
      <w:pPr>
        <w:rPr>
          <w:noProof/>
          <w:lang w:val="en-GB"/>
        </w:rPr>
      </w:pPr>
    </w:p>
    <w:p w14:paraId="38A5E03E" w14:textId="4E987D18" w:rsidR="00AD2851" w:rsidRPr="00D9580F" w:rsidRDefault="00AD2851" w:rsidP="00030C5A">
      <w:pPr>
        <w:rPr>
          <w:noProof/>
          <w:lang w:val="en-GB"/>
        </w:rPr>
      </w:pPr>
    </w:p>
    <w:p w14:paraId="4B03E200" w14:textId="6F02037F" w:rsidR="00AD2851" w:rsidRPr="00D9580F" w:rsidRDefault="00AD2851" w:rsidP="00030C5A">
      <w:pPr>
        <w:rPr>
          <w:noProof/>
          <w:lang w:val="en-GB"/>
        </w:rPr>
      </w:pPr>
    </w:p>
    <w:p w14:paraId="3B4D15C0" w14:textId="17482EE9" w:rsidR="00AD2851" w:rsidRPr="00D9580F" w:rsidRDefault="00AD2851" w:rsidP="00030C5A">
      <w:pPr>
        <w:rPr>
          <w:noProof/>
          <w:lang w:val="en-GB"/>
        </w:rPr>
      </w:pPr>
    </w:p>
    <w:p w14:paraId="473C510C" w14:textId="6FFE203C" w:rsidR="00AD2851" w:rsidRPr="00D9580F" w:rsidRDefault="00AD2851" w:rsidP="00030C5A">
      <w:pPr>
        <w:rPr>
          <w:noProof/>
          <w:lang w:val="en-GB"/>
        </w:rPr>
      </w:pPr>
    </w:p>
    <w:p w14:paraId="032786B3" w14:textId="1E673FE5" w:rsidR="00AD2851" w:rsidRPr="00D9580F" w:rsidRDefault="00AD2851" w:rsidP="00030C5A">
      <w:pPr>
        <w:rPr>
          <w:noProof/>
          <w:lang w:val="en-GB"/>
        </w:rPr>
      </w:pPr>
    </w:p>
    <w:p w14:paraId="7A0AF6E0" w14:textId="11ADF98C" w:rsidR="00AD2851" w:rsidRPr="00D9580F" w:rsidRDefault="00AD2851" w:rsidP="00030C5A">
      <w:pPr>
        <w:rPr>
          <w:noProof/>
          <w:lang w:val="en-GB"/>
        </w:rPr>
      </w:pPr>
    </w:p>
    <w:p w14:paraId="6C9F0885" w14:textId="0E6AE002" w:rsidR="00061004" w:rsidRPr="00D9580F" w:rsidRDefault="00061004" w:rsidP="00030C5A">
      <w:pPr>
        <w:rPr>
          <w:noProof/>
          <w:lang w:val="en-GB"/>
        </w:rPr>
      </w:pPr>
    </w:p>
    <w:p w14:paraId="352071E3" w14:textId="77777777" w:rsidR="00061004" w:rsidRPr="00D9580F" w:rsidRDefault="00061004" w:rsidP="00030C5A">
      <w:pPr>
        <w:rPr>
          <w:noProof/>
          <w:lang w:val="en-GB"/>
        </w:rPr>
      </w:pPr>
    </w:p>
    <w:p w14:paraId="592D3B26" w14:textId="14637E69" w:rsidR="00061004" w:rsidRPr="00D9580F" w:rsidRDefault="00A12F2A" w:rsidP="00820ACC">
      <w:pPr>
        <w:pStyle w:val="Heading1"/>
        <w:rPr>
          <w:noProof/>
          <w:lang w:val="en-GB"/>
        </w:rPr>
      </w:pPr>
      <w:bookmarkStart w:id="18" w:name="_Toc66396585"/>
      <w:bookmarkStart w:id="19" w:name="_Toc66812090"/>
      <w:r w:rsidRPr="00D9580F">
        <w:rPr>
          <w:noProof/>
          <w:lang w:val="en-GB"/>
        </w:rPr>
        <w:lastRenderedPageBreak/>
        <w:t>References:</w:t>
      </w:r>
      <w:bookmarkEnd w:id="18"/>
      <w:bookmarkEnd w:id="19"/>
    </w:p>
    <w:p w14:paraId="76451B0C" w14:textId="77777777" w:rsidR="00061004" w:rsidRPr="00D9580F" w:rsidRDefault="00061004" w:rsidP="00061004">
      <w:pPr>
        <w:rPr>
          <w:noProof/>
          <w:lang w:val="en-GB"/>
        </w:rPr>
      </w:pPr>
      <w:r w:rsidRPr="00D9580F">
        <w:rPr>
          <w:noProof/>
          <w:shd w:val="clear" w:color="auto" w:fill="FFFFFF"/>
          <w:lang w:val="en-GB"/>
        </w:rPr>
        <w:t>Carmody, P., 2020. Meta-trends in global value chains and development: Interacting impacts with COVID-19. </w:t>
      </w:r>
      <w:r w:rsidRPr="00D9580F">
        <w:rPr>
          <w:i/>
          <w:iCs/>
          <w:noProof/>
          <w:shd w:val="clear" w:color="auto" w:fill="FFFFFF"/>
          <w:lang w:val="en-GB"/>
        </w:rPr>
        <w:t>Transnational Corporations</w:t>
      </w:r>
      <w:r w:rsidRPr="00D9580F">
        <w:rPr>
          <w:noProof/>
          <w:shd w:val="clear" w:color="auto" w:fill="FFFFFF"/>
          <w:lang w:val="en-GB"/>
        </w:rPr>
        <w:t>, 27(2), pp.143-155.</w:t>
      </w:r>
    </w:p>
    <w:p w14:paraId="3C8BD105" w14:textId="77777777" w:rsidR="00820ACC" w:rsidRPr="00D9580F" w:rsidRDefault="00820ACC" w:rsidP="00820ACC">
      <w:pPr>
        <w:rPr>
          <w:noProof/>
          <w:lang w:val="en-GB"/>
        </w:rPr>
      </w:pPr>
      <w:r w:rsidRPr="00D9580F">
        <w:rPr>
          <w:noProof/>
          <w:lang w:val="en-GB"/>
        </w:rPr>
        <w:t>Jacometti, V., 2021. Circular Economy and Waste in the Fashion Industry. </w:t>
      </w:r>
      <w:r w:rsidRPr="00D9580F">
        <w:rPr>
          <w:i/>
          <w:iCs/>
          <w:noProof/>
          <w:lang w:val="en-GB"/>
        </w:rPr>
        <w:t>Laws</w:t>
      </w:r>
      <w:r w:rsidRPr="00D9580F">
        <w:rPr>
          <w:noProof/>
          <w:lang w:val="en-GB"/>
        </w:rPr>
        <w:t>, 8(4), p.27.</w:t>
      </w:r>
    </w:p>
    <w:p w14:paraId="5ADE8980" w14:textId="77777777" w:rsidR="00820ACC" w:rsidRPr="00D9580F" w:rsidRDefault="00820ACC" w:rsidP="00820ACC">
      <w:pPr>
        <w:rPr>
          <w:noProof/>
          <w:lang w:val="en-GB"/>
        </w:rPr>
      </w:pPr>
      <w:r w:rsidRPr="00D9580F">
        <w:rPr>
          <w:noProof/>
          <w:lang w:val="en-GB"/>
        </w:rPr>
        <w:t>Kelly, P. and Ashwin, A., 2020. </w:t>
      </w:r>
      <w:r w:rsidRPr="00D9580F">
        <w:rPr>
          <w:i/>
          <w:iCs/>
          <w:noProof/>
          <w:lang w:val="en-GB"/>
        </w:rPr>
        <w:t>The business environment</w:t>
      </w:r>
      <w:r w:rsidRPr="00D9580F">
        <w:rPr>
          <w:noProof/>
          <w:lang w:val="en-GB"/>
        </w:rPr>
        <w:t>. Andover: Cengage Learning.</w:t>
      </w:r>
    </w:p>
    <w:p w14:paraId="264DE7CA" w14:textId="77777777" w:rsidR="00820ACC" w:rsidRPr="00D9580F" w:rsidRDefault="00820ACC" w:rsidP="00820ACC">
      <w:pPr>
        <w:rPr>
          <w:noProof/>
          <w:lang w:val="en-GB"/>
        </w:rPr>
      </w:pPr>
      <w:r w:rsidRPr="00D9580F">
        <w:rPr>
          <w:noProof/>
          <w:lang w:val="en-GB"/>
        </w:rPr>
        <w:t>Litka, M. and Blodgett, M., 2020. </w:t>
      </w:r>
      <w:r w:rsidRPr="00D9580F">
        <w:rPr>
          <w:i/>
          <w:iCs/>
          <w:noProof/>
          <w:lang w:val="en-GB"/>
        </w:rPr>
        <w:t>International dimensions of the legal environment of business</w:t>
      </w:r>
      <w:r w:rsidRPr="00D9580F">
        <w:rPr>
          <w:noProof/>
          <w:lang w:val="en-GB"/>
        </w:rPr>
        <w:t>. Cincinnati, Ohio: South-Western College Pub.</w:t>
      </w:r>
    </w:p>
    <w:p w14:paraId="15C206A1" w14:textId="47F5455B" w:rsidR="00820ACC" w:rsidRPr="00D9580F" w:rsidRDefault="00820ACC" w:rsidP="00820ACC">
      <w:pPr>
        <w:rPr>
          <w:noProof/>
          <w:lang w:val="en-GB"/>
        </w:rPr>
      </w:pPr>
      <w:r w:rsidRPr="00D9580F">
        <w:rPr>
          <w:noProof/>
          <w:lang w:val="en-GB"/>
        </w:rPr>
        <w:t>Meiners, R., Ringleb, A. and Edwards, F., 2021. </w:t>
      </w:r>
      <w:r w:rsidRPr="00D9580F">
        <w:rPr>
          <w:i/>
          <w:iCs/>
          <w:noProof/>
          <w:lang w:val="en-GB"/>
        </w:rPr>
        <w:t>Legal environment of business</w:t>
      </w:r>
      <w:r w:rsidRPr="00D9580F">
        <w:rPr>
          <w:noProof/>
          <w:lang w:val="en-GB"/>
        </w:rPr>
        <w:t>. Boston, MA, USA: Cengage Learning.</w:t>
      </w:r>
    </w:p>
    <w:p w14:paraId="27728B47" w14:textId="43B9FF4C" w:rsidR="00820ACC" w:rsidRPr="00D9580F" w:rsidRDefault="00820ACC" w:rsidP="00820ACC">
      <w:pPr>
        <w:rPr>
          <w:noProof/>
          <w:lang w:val="en-GB"/>
        </w:rPr>
      </w:pPr>
      <w:r w:rsidRPr="00D9580F">
        <w:rPr>
          <w:noProof/>
          <w:lang w:val="en-GB"/>
        </w:rPr>
        <w:t>Mishra, S., Jain, S. and Malhotra, G., 2020. The anatomy of circular economy transition in the fashion industry. </w:t>
      </w:r>
      <w:r w:rsidRPr="00D9580F">
        <w:rPr>
          <w:i/>
          <w:iCs/>
          <w:noProof/>
          <w:lang w:val="en-GB"/>
        </w:rPr>
        <w:t>Social Responsibility Journal</w:t>
      </w:r>
      <w:r w:rsidRPr="00D9580F">
        <w:rPr>
          <w:noProof/>
          <w:lang w:val="en-GB"/>
        </w:rPr>
        <w:t>, ahead-of-print(ahead-of-print).</w:t>
      </w:r>
    </w:p>
    <w:p w14:paraId="4F850496" w14:textId="77777777" w:rsidR="00820ACC" w:rsidRPr="00D9580F" w:rsidRDefault="00820ACC" w:rsidP="00820ACC">
      <w:pPr>
        <w:rPr>
          <w:noProof/>
          <w:lang w:val="en-GB"/>
        </w:rPr>
      </w:pPr>
      <w:r w:rsidRPr="00D9580F">
        <w:rPr>
          <w:noProof/>
          <w:lang w:val="en-GB"/>
        </w:rPr>
        <w:t>Nachum, L., 2021. Global Pandemics and the Economics of Global Value Chains. </w:t>
      </w:r>
      <w:r w:rsidRPr="00D9580F">
        <w:rPr>
          <w:i/>
          <w:iCs/>
          <w:noProof/>
          <w:lang w:val="en-GB"/>
        </w:rPr>
        <w:t>SSRN Electronic Journal</w:t>
      </w:r>
      <w:r w:rsidRPr="00D9580F">
        <w:rPr>
          <w:noProof/>
          <w:lang w:val="en-GB"/>
        </w:rPr>
        <w:t>,.</w:t>
      </w:r>
    </w:p>
    <w:p w14:paraId="3D0DCDE0" w14:textId="77777777" w:rsidR="00820ACC" w:rsidRPr="00D9580F" w:rsidRDefault="00820ACC" w:rsidP="00820ACC">
      <w:pPr>
        <w:rPr>
          <w:noProof/>
          <w:lang w:val="en-GB"/>
        </w:rPr>
      </w:pPr>
      <w:r w:rsidRPr="00D9580F">
        <w:rPr>
          <w:noProof/>
          <w:lang w:val="en-GB"/>
        </w:rPr>
        <w:t>Sheen, C., 2021. </w:t>
      </w:r>
      <w:r w:rsidRPr="00D9580F">
        <w:rPr>
          <w:i/>
          <w:iCs/>
          <w:noProof/>
          <w:lang w:val="en-GB"/>
        </w:rPr>
        <w:t>M&amp;S to lose its decades long status as the number one clothing retailer to Primark - GlobalData</w:t>
      </w:r>
      <w:r w:rsidRPr="00D9580F">
        <w:rPr>
          <w:noProof/>
          <w:lang w:val="en-GB"/>
        </w:rPr>
        <w:t>. [online] GlobalData. Available at: &lt;https://www.globaldata.com/ms-lose-decades-long-status-number-one-clothing-retailer-primark/&gt; [Accessed 16 March 2021].</w:t>
      </w:r>
    </w:p>
    <w:p w14:paraId="559FECFB" w14:textId="77777777" w:rsidR="00820ACC" w:rsidRPr="00D9580F" w:rsidRDefault="00820ACC" w:rsidP="00820ACC">
      <w:pPr>
        <w:rPr>
          <w:noProof/>
          <w:lang w:val="en-GB"/>
        </w:rPr>
      </w:pPr>
      <w:r w:rsidRPr="00D9580F">
        <w:rPr>
          <w:noProof/>
          <w:lang w:val="en-GB"/>
        </w:rPr>
        <w:t>Smith, J., 2018. </w:t>
      </w:r>
      <w:r w:rsidRPr="00D9580F">
        <w:rPr>
          <w:i/>
          <w:iCs/>
          <w:noProof/>
          <w:lang w:val="en-GB"/>
        </w:rPr>
        <w:t>Business strategy</w:t>
      </w:r>
      <w:r w:rsidRPr="00D9580F">
        <w:rPr>
          <w:noProof/>
          <w:lang w:val="en-GB"/>
        </w:rPr>
        <w:t>. Cambridge (Mass.): Basil Blackwell.</w:t>
      </w:r>
    </w:p>
    <w:p w14:paraId="73533485" w14:textId="77777777" w:rsidR="00820ACC" w:rsidRPr="00D9580F" w:rsidRDefault="00820ACC" w:rsidP="00820ACC">
      <w:pPr>
        <w:rPr>
          <w:noProof/>
          <w:lang w:val="en-GB"/>
        </w:rPr>
      </w:pPr>
      <w:r w:rsidRPr="00D9580F">
        <w:rPr>
          <w:noProof/>
          <w:lang w:val="en-GB"/>
        </w:rPr>
        <w:t>Tarim, T., 2020. Managing modern workforce: managing remote teams. </w:t>
      </w:r>
      <w:r w:rsidRPr="00D9580F">
        <w:rPr>
          <w:i/>
          <w:iCs/>
          <w:noProof/>
          <w:lang w:val="en-GB"/>
        </w:rPr>
        <w:t>IEEE Engineering Management Review</w:t>
      </w:r>
      <w:r w:rsidRPr="00D9580F">
        <w:rPr>
          <w:noProof/>
          <w:lang w:val="en-GB"/>
        </w:rPr>
        <w:t>, 41(2), pp.3-4.</w:t>
      </w:r>
    </w:p>
    <w:p w14:paraId="5A12BC44" w14:textId="5183E8FD" w:rsidR="00820ACC" w:rsidRPr="00D9580F" w:rsidRDefault="00820ACC" w:rsidP="00820ACC">
      <w:pPr>
        <w:rPr>
          <w:noProof/>
          <w:lang w:val="en-GB"/>
        </w:rPr>
      </w:pPr>
      <w:r w:rsidRPr="00D9580F">
        <w:rPr>
          <w:noProof/>
          <w:lang w:val="en-GB"/>
        </w:rPr>
        <w:t>Tradingeconomics.com, 2021. </w:t>
      </w:r>
      <w:r w:rsidRPr="00D9580F">
        <w:rPr>
          <w:i/>
          <w:iCs/>
          <w:noProof/>
          <w:lang w:val="en-GB"/>
        </w:rPr>
        <w:t>United Kingdom Interest Rate | 1971-2021 Data | 2022-2023 Forecast | Calendar</w:t>
      </w:r>
      <w:r w:rsidRPr="00D9580F">
        <w:rPr>
          <w:noProof/>
          <w:lang w:val="en-GB"/>
        </w:rPr>
        <w:t>. [online] Tradingeconomics.com. Available at: &lt;https://tradingeconomics.com/united-kingdom/interest-rate#:~:text=Looking%20forward%2C%20we%20estimate%20Interest,according%20to%20our%20econometric%20models.&gt; [Accessed 16 March 2021].</w:t>
      </w:r>
    </w:p>
    <w:p w14:paraId="1D26D84F" w14:textId="7527CDA3" w:rsidR="00061004" w:rsidRPr="00D9580F" w:rsidRDefault="00820ACC" w:rsidP="008B311D">
      <w:pPr>
        <w:rPr>
          <w:noProof/>
          <w:lang w:val="en-GB"/>
        </w:rPr>
      </w:pPr>
      <w:r w:rsidRPr="00D9580F">
        <w:rPr>
          <w:noProof/>
          <w:lang w:val="en-GB"/>
        </w:rPr>
        <w:t>Varnavskii, V., 2021. Global Value Chains (GVCS) and COVID-19 Pandemic. </w:t>
      </w:r>
      <w:r w:rsidRPr="00D9580F">
        <w:rPr>
          <w:i/>
          <w:iCs/>
          <w:noProof/>
          <w:lang w:val="en-GB"/>
        </w:rPr>
        <w:t>World Economy and International Relations</w:t>
      </w:r>
      <w:r w:rsidRPr="00D9580F">
        <w:rPr>
          <w:noProof/>
          <w:lang w:val="en-GB"/>
        </w:rPr>
        <w:t>, 65(1), pp.14-23.</w:t>
      </w:r>
    </w:p>
    <w:sectPr w:rsidR="00061004" w:rsidRPr="00D9580F" w:rsidSect="00A711A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8681E" w14:textId="77777777" w:rsidR="00F518B3" w:rsidRDefault="00F518B3" w:rsidP="0020589C">
      <w:pPr>
        <w:spacing w:after="0" w:line="240" w:lineRule="auto"/>
      </w:pPr>
      <w:r>
        <w:separator/>
      </w:r>
    </w:p>
  </w:endnote>
  <w:endnote w:type="continuationSeparator" w:id="0">
    <w:p w14:paraId="0365C86C" w14:textId="77777777" w:rsidR="00F518B3" w:rsidRDefault="00F518B3" w:rsidP="00205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9457579"/>
      <w:docPartObj>
        <w:docPartGallery w:val="Page Numbers (Bottom of Page)"/>
        <w:docPartUnique/>
      </w:docPartObj>
    </w:sdtPr>
    <w:sdtEndPr>
      <w:rPr>
        <w:noProof/>
      </w:rPr>
    </w:sdtEndPr>
    <w:sdtContent>
      <w:p w14:paraId="27ADB0D0" w14:textId="34F94429" w:rsidR="001A561A" w:rsidRDefault="001A56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C064A5" w14:textId="77777777" w:rsidR="001A561A" w:rsidRDefault="001A5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51C93" w14:textId="77777777" w:rsidR="00F518B3" w:rsidRDefault="00F518B3" w:rsidP="0020589C">
      <w:pPr>
        <w:spacing w:after="0" w:line="240" w:lineRule="auto"/>
      </w:pPr>
      <w:r>
        <w:separator/>
      </w:r>
    </w:p>
  </w:footnote>
  <w:footnote w:type="continuationSeparator" w:id="0">
    <w:p w14:paraId="24534309" w14:textId="77777777" w:rsidR="00F518B3" w:rsidRDefault="00F518B3" w:rsidP="002058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3B628" w14:textId="32A4057E" w:rsidR="001A561A" w:rsidRDefault="001A561A">
    <w:pPr>
      <w:pStyle w:val="Header"/>
      <w:jc w:val="right"/>
    </w:pPr>
  </w:p>
  <w:p w14:paraId="2CDD4522" w14:textId="77777777" w:rsidR="001A561A" w:rsidRDefault="001A56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A5A8B"/>
    <w:multiLevelType w:val="multilevel"/>
    <w:tmpl w:val="9C26F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E460D2"/>
    <w:multiLevelType w:val="multilevel"/>
    <w:tmpl w:val="3A62543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0Mzc3MDS3MDQ0tjBQ0lEKTi0uzszPAykwNaoFAA8K9S4tAAAA"/>
  </w:docVars>
  <w:rsids>
    <w:rsidRoot w:val="0027561D"/>
    <w:rsid w:val="000025B0"/>
    <w:rsid w:val="00005A98"/>
    <w:rsid w:val="00006136"/>
    <w:rsid w:val="00015D8F"/>
    <w:rsid w:val="00017261"/>
    <w:rsid w:val="000217FA"/>
    <w:rsid w:val="0002283D"/>
    <w:rsid w:val="00022AD2"/>
    <w:rsid w:val="00022CEE"/>
    <w:rsid w:val="00023A0B"/>
    <w:rsid w:val="0002692D"/>
    <w:rsid w:val="00026FE8"/>
    <w:rsid w:val="00027700"/>
    <w:rsid w:val="00030C5A"/>
    <w:rsid w:val="0003315F"/>
    <w:rsid w:val="00033505"/>
    <w:rsid w:val="00033C98"/>
    <w:rsid w:val="00035463"/>
    <w:rsid w:val="00035949"/>
    <w:rsid w:val="0004053A"/>
    <w:rsid w:val="000424A8"/>
    <w:rsid w:val="00043B0B"/>
    <w:rsid w:val="00045833"/>
    <w:rsid w:val="0004786F"/>
    <w:rsid w:val="0005007C"/>
    <w:rsid w:val="00052FF7"/>
    <w:rsid w:val="00054418"/>
    <w:rsid w:val="00060205"/>
    <w:rsid w:val="00061004"/>
    <w:rsid w:val="000651C8"/>
    <w:rsid w:val="0006681A"/>
    <w:rsid w:val="00067D47"/>
    <w:rsid w:val="000721BA"/>
    <w:rsid w:val="0007680D"/>
    <w:rsid w:val="00080428"/>
    <w:rsid w:val="000868CA"/>
    <w:rsid w:val="00086E98"/>
    <w:rsid w:val="000940F9"/>
    <w:rsid w:val="00094E3E"/>
    <w:rsid w:val="000A0BE2"/>
    <w:rsid w:val="000A1B00"/>
    <w:rsid w:val="000A1D3F"/>
    <w:rsid w:val="000A2306"/>
    <w:rsid w:val="000A2B50"/>
    <w:rsid w:val="000A7103"/>
    <w:rsid w:val="000B03C6"/>
    <w:rsid w:val="000B0EDB"/>
    <w:rsid w:val="000B226F"/>
    <w:rsid w:val="000B3494"/>
    <w:rsid w:val="000B7407"/>
    <w:rsid w:val="000C574B"/>
    <w:rsid w:val="000C6614"/>
    <w:rsid w:val="000C7845"/>
    <w:rsid w:val="000D249E"/>
    <w:rsid w:val="000D512B"/>
    <w:rsid w:val="000E28C1"/>
    <w:rsid w:val="000E3B55"/>
    <w:rsid w:val="000F2ED5"/>
    <w:rsid w:val="000F38EA"/>
    <w:rsid w:val="000F6749"/>
    <w:rsid w:val="000F6AD9"/>
    <w:rsid w:val="000F77B9"/>
    <w:rsid w:val="000F7BC2"/>
    <w:rsid w:val="00101EB2"/>
    <w:rsid w:val="00103807"/>
    <w:rsid w:val="00104741"/>
    <w:rsid w:val="001048A7"/>
    <w:rsid w:val="001066D5"/>
    <w:rsid w:val="00107361"/>
    <w:rsid w:val="00107FA4"/>
    <w:rsid w:val="00110A48"/>
    <w:rsid w:val="00111F68"/>
    <w:rsid w:val="001125B5"/>
    <w:rsid w:val="00112AA3"/>
    <w:rsid w:val="00113D08"/>
    <w:rsid w:val="00114130"/>
    <w:rsid w:val="00114873"/>
    <w:rsid w:val="0011600E"/>
    <w:rsid w:val="00121100"/>
    <w:rsid w:val="00121A7E"/>
    <w:rsid w:val="00121A85"/>
    <w:rsid w:val="00122A6A"/>
    <w:rsid w:val="00125D18"/>
    <w:rsid w:val="00134DA3"/>
    <w:rsid w:val="00140547"/>
    <w:rsid w:val="00142978"/>
    <w:rsid w:val="0014339C"/>
    <w:rsid w:val="00153A66"/>
    <w:rsid w:val="00154CE0"/>
    <w:rsid w:val="001609FA"/>
    <w:rsid w:val="00161F12"/>
    <w:rsid w:val="0016213C"/>
    <w:rsid w:val="00165F11"/>
    <w:rsid w:val="001664B3"/>
    <w:rsid w:val="0016661B"/>
    <w:rsid w:val="00170259"/>
    <w:rsid w:val="00170DBB"/>
    <w:rsid w:val="0017164B"/>
    <w:rsid w:val="001727FF"/>
    <w:rsid w:val="00180327"/>
    <w:rsid w:val="00180C20"/>
    <w:rsid w:val="00180EB8"/>
    <w:rsid w:val="001818D7"/>
    <w:rsid w:val="00182779"/>
    <w:rsid w:val="00185F78"/>
    <w:rsid w:val="00193C77"/>
    <w:rsid w:val="00194D2B"/>
    <w:rsid w:val="00195C4D"/>
    <w:rsid w:val="00196AEB"/>
    <w:rsid w:val="001978B6"/>
    <w:rsid w:val="001A4CA6"/>
    <w:rsid w:val="001A55A8"/>
    <w:rsid w:val="001A561A"/>
    <w:rsid w:val="001B00BA"/>
    <w:rsid w:val="001B1E60"/>
    <w:rsid w:val="001C09BB"/>
    <w:rsid w:val="001C248A"/>
    <w:rsid w:val="001C381B"/>
    <w:rsid w:val="001C47A1"/>
    <w:rsid w:val="001C61CB"/>
    <w:rsid w:val="001C6599"/>
    <w:rsid w:val="001D25FE"/>
    <w:rsid w:val="001D43E6"/>
    <w:rsid w:val="001D728B"/>
    <w:rsid w:val="001D7D65"/>
    <w:rsid w:val="001E00F9"/>
    <w:rsid w:val="001E1CDF"/>
    <w:rsid w:val="001E792C"/>
    <w:rsid w:val="001F33FF"/>
    <w:rsid w:val="001F5C62"/>
    <w:rsid w:val="00203AF0"/>
    <w:rsid w:val="002043F3"/>
    <w:rsid w:val="00205030"/>
    <w:rsid w:val="0020589C"/>
    <w:rsid w:val="00206F7B"/>
    <w:rsid w:val="00207DC1"/>
    <w:rsid w:val="00210A04"/>
    <w:rsid w:val="0021145A"/>
    <w:rsid w:val="00213CE0"/>
    <w:rsid w:val="00220B77"/>
    <w:rsid w:val="002236A5"/>
    <w:rsid w:val="00224482"/>
    <w:rsid w:val="00236726"/>
    <w:rsid w:val="00236811"/>
    <w:rsid w:val="0024107D"/>
    <w:rsid w:val="002412D4"/>
    <w:rsid w:val="0024223B"/>
    <w:rsid w:val="00243BCE"/>
    <w:rsid w:val="00244461"/>
    <w:rsid w:val="00252E33"/>
    <w:rsid w:val="00253232"/>
    <w:rsid w:val="00256741"/>
    <w:rsid w:val="0025726D"/>
    <w:rsid w:val="002612FD"/>
    <w:rsid w:val="0026290B"/>
    <w:rsid w:val="002630B3"/>
    <w:rsid w:val="00271096"/>
    <w:rsid w:val="00271BD4"/>
    <w:rsid w:val="00272842"/>
    <w:rsid w:val="00273C82"/>
    <w:rsid w:val="0027561D"/>
    <w:rsid w:val="00277538"/>
    <w:rsid w:val="002777ED"/>
    <w:rsid w:val="00281BE3"/>
    <w:rsid w:val="00281CEC"/>
    <w:rsid w:val="00283BD6"/>
    <w:rsid w:val="00284275"/>
    <w:rsid w:val="0028450F"/>
    <w:rsid w:val="00286816"/>
    <w:rsid w:val="00286919"/>
    <w:rsid w:val="0028793E"/>
    <w:rsid w:val="0029177C"/>
    <w:rsid w:val="00292724"/>
    <w:rsid w:val="00292925"/>
    <w:rsid w:val="002960B0"/>
    <w:rsid w:val="002A47B9"/>
    <w:rsid w:val="002A56FE"/>
    <w:rsid w:val="002A6C3D"/>
    <w:rsid w:val="002B3256"/>
    <w:rsid w:val="002B4D4F"/>
    <w:rsid w:val="002B7BD5"/>
    <w:rsid w:val="002C468B"/>
    <w:rsid w:val="002C7CCA"/>
    <w:rsid w:val="002D229E"/>
    <w:rsid w:val="002D3A22"/>
    <w:rsid w:val="002E32ED"/>
    <w:rsid w:val="002E4D35"/>
    <w:rsid w:val="002F044B"/>
    <w:rsid w:val="002F0E1B"/>
    <w:rsid w:val="002F25F5"/>
    <w:rsid w:val="002F293D"/>
    <w:rsid w:val="002F3572"/>
    <w:rsid w:val="002F5636"/>
    <w:rsid w:val="002F77C8"/>
    <w:rsid w:val="003035E2"/>
    <w:rsid w:val="00303CE3"/>
    <w:rsid w:val="00306832"/>
    <w:rsid w:val="00310195"/>
    <w:rsid w:val="00325FC7"/>
    <w:rsid w:val="00326C39"/>
    <w:rsid w:val="0033256D"/>
    <w:rsid w:val="003364AB"/>
    <w:rsid w:val="00343E3C"/>
    <w:rsid w:val="00344F62"/>
    <w:rsid w:val="003465B6"/>
    <w:rsid w:val="003532B3"/>
    <w:rsid w:val="00353F03"/>
    <w:rsid w:val="0035744E"/>
    <w:rsid w:val="00360744"/>
    <w:rsid w:val="0036303A"/>
    <w:rsid w:val="003631A9"/>
    <w:rsid w:val="003648E8"/>
    <w:rsid w:val="003652BF"/>
    <w:rsid w:val="00365E0C"/>
    <w:rsid w:val="003737BD"/>
    <w:rsid w:val="00375FA4"/>
    <w:rsid w:val="00377120"/>
    <w:rsid w:val="0038116B"/>
    <w:rsid w:val="00384002"/>
    <w:rsid w:val="00384641"/>
    <w:rsid w:val="0038595D"/>
    <w:rsid w:val="00385E03"/>
    <w:rsid w:val="003875E1"/>
    <w:rsid w:val="00387741"/>
    <w:rsid w:val="00397269"/>
    <w:rsid w:val="00397779"/>
    <w:rsid w:val="003A2CA6"/>
    <w:rsid w:val="003A364C"/>
    <w:rsid w:val="003A4C41"/>
    <w:rsid w:val="003A7C8F"/>
    <w:rsid w:val="003B031F"/>
    <w:rsid w:val="003B7194"/>
    <w:rsid w:val="003B7B0C"/>
    <w:rsid w:val="003C0EE9"/>
    <w:rsid w:val="003C15EF"/>
    <w:rsid w:val="003C1D46"/>
    <w:rsid w:val="003C3937"/>
    <w:rsid w:val="003C477E"/>
    <w:rsid w:val="003C595B"/>
    <w:rsid w:val="003C6A78"/>
    <w:rsid w:val="003C6AEA"/>
    <w:rsid w:val="003C7B50"/>
    <w:rsid w:val="003C7F7B"/>
    <w:rsid w:val="003D2F02"/>
    <w:rsid w:val="003D636D"/>
    <w:rsid w:val="003E1941"/>
    <w:rsid w:val="003E3553"/>
    <w:rsid w:val="003E51B8"/>
    <w:rsid w:val="003E627E"/>
    <w:rsid w:val="003E7CCE"/>
    <w:rsid w:val="003F2591"/>
    <w:rsid w:val="003F27C7"/>
    <w:rsid w:val="003F4F18"/>
    <w:rsid w:val="003F4FAD"/>
    <w:rsid w:val="003F6D9E"/>
    <w:rsid w:val="003F7A1A"/>
    <w:rsid w:val="0040079E"/>
    <w:rsid w:val="00401C96"/>
    <w:rsid w:val="004024DB"/>
    <w:rsid w:val="00403408"/>
    <w:rsid w:val="00403829"/>
    <w:rsid w:val="00403D64"/>
    <w:rsid w:val="004063B0"/>
    <w:rsid w:val="0040704F"/>
    <w:rsid w:val="0040764C"/>
    <w:rsid w:val="00411C24"/>
    <w:rsid w:val="004138D2"/>
    <w:rsid w:val="004143CE"/>
    <w:rsid w:val="00416A58"/>
    <w:rsid w:val="00420C9B"/>
    <w:rsid w:val="0042713A"/>
    <w:rsid w:val="004300E2"/>
    <w:rsid w:val="00433CBB"/>
    <w:rsid w:val="00433F1E"/>
    <w:rsid w:val="00434B49"/>
    <w:rsid w:val="004365FF"/>
    <w:rsid w:val="00437D40"/>
    <w:rsid w:val="004419D2"/>
    <w:rsid w:val="0044242F"/>
    <w:rsid w:val="00444E1A"/>
    <w:rsid w:val="00446BAF"/>
    <w:rsid w:val="004512CF"/>
    <w:rsid w:val="00453C8F"/>
    <w:rsid w:val="004550FD"/>
    <w:rsid w:val="00457360"/>
    <w:rsid w:val="00457505"/>
    <w:rsid w:val="00457CDD"/>
    <w:rsid w:val="00457EB5"/>
    <w:rsid w:val="00461375"/>
    <w:rsid w:val="004617D2"/>
    <w:rsid w:val="00462323"/>
    <w:rsid w:val="00462B53"/>
    <w:rsid w:val="004729F3"/>
    <w:rsid w:val="00473E07"/>
    <w:rsid w:val="0047709E"/>
    <w:rsid w:val="00480EA9"/>
    <w:rsid w:val="00481210"/>
    <w:rsid w:val="00484242"/>
    <w:rsid w:val="00486E3A"/>
    <w:rsid w:val="00486F67"/>
    <w:rsid w:val="004939AB"/>
    <w:rsid w:val="0049719B"/>
    <w:rsid w:val="004A07D6"/>
    <w:rsid w:val="004A1214"/>
    <w:rsid w:val="004A28D4"/>
    <w:rsid w:val="004A297A"/>
    <w:rsid w:val="004A33D5"/>
    <w:rsid w:val="004B0BAD"/>
    <w:rsid w:val="004B2E81"/>
    <w:rsid w:val="004C1E43"/>
    <w:rsid w:val="004C3910"/>
    <w:rsid w:val="004C57EF"/>
    <w:rsid w:val="004C668A"/>
    <w:rsid w:val="004D2C69"/>
    <w:rsid w:val="004D3090"/>
    <w:rsid w:val="004D3247"/>
    <w:rsid w:val="004D3C64"/>
    <w:rsid w:val="004D5809"/>
    <w:rsid w:val="004E2FE6"/>
    <w:rsid w:val="004E381C"/>
    <w:rsid w:val="004E3FB9"/>
    <w:rsid w:val="004E52A9"/>
    <w:rsid w:val="004E6132"/>
    <w:rsid w:val="004F0F48"/>
    <w:rsid w:val="005016DC"/>
    <w:rsid w:val="00505F29"/>
    <w:rsid w:val="00517542"/>
    <w:rsid w:val="00521755"/>
    <w:rsid w:val="0052229F"/>
    <w:rsid w:val="00523439"/>
    <w:rsid w:val="00523A51"/>
    <w:rsid w:val="0053618E"/>
    <w:rsid w:val="0053777C"/>
    <w:rsid w:val="00543E54"/>
    <w:rsid w:val="00546736"/>
    <w:rsid w:val="00553D72"/>
    <w:rsid w:val="00554C04"/>
    <w:rsid w:val="00555A31"/>
    <w:rsid w:val="00555B17"/>
    <w:rsid w:val="00556FBD"/>
    <w:rsid w:val="00561E74"/>
    <w:rsid w:val="00570251"/>
    <w:rsid w:val="00574717"/>
    <w:rsid w:val="005759CB"/>
    <w:rsid w:val="00576BD1"/>
    <w:rsid w:val="00580842"/>
    <w:rsid w:val="00581173"/>
    <w:rsid w:val="00581800"/>
    <w:rsid w:val="00581C34"/>
    <w:rsid w:val="00584DE1"/>
    <w:rsid w:val="00586961"/>
    <w:rsid w:val="005902AE"/>
    <w:rsid w:val="00590792"/>
    <w:rsid w:val="005917F4"/>
    <w:rsid w:val="00591F62"/>
    <w:rsid w:val="00594379"/>
    <w:rsid w:val="005A14F3"/>
    <w:rsid w:val="005A2206"/>
    <w:rsid w:val="005A28CA"/>
    <w:rsid w:val="005A29CC"/>
    <w:rsid w:val="005A688F"/>
    <w:rsid w:val="005A6B63"/>
    <w:rsid w:val="005B1075"/>
    <w:rsid w:val="005B21F9"/>
    <w:rsid w:val="005B4462"/>
    <w:rsid w:val="005B7C5D"/>
    <w:rsid w:val="005B7CB5"/>
    <w:rsid w:val="005C3306"/>
    <w:rsid w:val="005C4DE7"/>
    <w:rsid w:val="005C4E32"/>
    <w:rsid w:val="005C534A"/>
    <w:rsid w:val="005C67EF"/>
    <w:rsid w:val="005C7728"/>
    <w:rsid w:val="005E09F4"/>
    <w:rsid w:val="005E340C"/>
    <w:rsid w:val="005F1D02"/>
    <w:rsid w:val="005F287D"/>
    <w:rsid w:val="00601AE0"/>
    <w:rsid w:val="00602580"/>
    <w:rsid w:val="006035BD"/>
    <w:rsid w:val="0060447C"/>
    <w:rsid w:val="00605B9B"/>
    <w:rsid w:val="00612E0F"/>
    <w:rsid w:val="00615B88"/>
    <w:rsid w:val="00620479"/>
    <w:rsid w:val="0062149E"/>
    <w:rsid w:val="006309A7"/>
    <w:rsid w:val="0063169C"/>
    <w:rsid w:val="00632440"/>
    <w:rsid w:val="006333EB"/>
    <w:rsid w:val="006341AD"/>
    <w:rsid w:val="00635F46"/>
    <w:rsid w:val="0064088B"/>
    <w:rsid w:val="006427A9"/>
    <w:rsid w:val="00645213"/>
    <w:rsid w:val="00645B1C"/>
    <w:rsid w:val="00647F6E"/>
    <w:rsid w:val="00652050"/>
    <w:rsid w:val="00652095"/>
    <w:rsid w:val="006544CB"/>
    <w:rsid w:val="006561A4"/>
    <w:rsid w:val="00656EA7"/>
    <w:rsid w:val="006575F7"/>
    <w:rsid w:val="00657B97"/>
    <w:rsid w:val="0066009F"/>
    <w:rsid w:val="006657FD"/>
    <w:rsid w:val="00670630"/>
    <w:rsid w:val="00676BAC"/>
    <w:rsid w:val="006800B3"/>
    <w:rsid w:val="00681B17"/>
    <w:rsid w:val="00682B86"/>
    <w:rsid w:val="006853DA"/>
    <w:rsid w:val="00685542"/>
    <w:rsid w:val="00691DA0"/>
    <w:rsid w:val="00691EB4"/>
    <w:rsid w:val="00695246"/>
    <w:rsid w:val="00696547"/>
    <w:rsid w:val="006A399E"/>
    <w:rsid w:val="006B0FF1"/>
    <w:rsid w:val="006B14BF"/>
    <w:rsid w:val="006B2CB9"/>
    <w:rsid w:val="006B2EC8"/>
    <w:rsid w:val="006B3E82"/>
    <w:rsid w:val="006B610A"/>
    <w:rsid w:val="006C1569"/>
    <w:rsid w:val="006C448D"/>
    <w:rsid w:val="006C79B0"/>
    <w:rsid w:val="006C79B6"/>
    <w:rsid w:val="006D0493"/>
    <w:rsid w:val="006D0E98"/>
    <w:rsid w:val="006D16E6"/>
    <w:rsid w:val="006D65F2"/>
    <w:rsid w:val="006E1157"/>
    <w:rsid w:val="006E139C"/>
    <w:rsid w:val="006F245E"/>
    <w:rsid w:val="006F3C4C"/>
    <w:rsid w:val="006F611C"/>
    <w:rsid w:val="006F69B9"/>
    <w:rsid w:val="006F7022"/>
    <w:rsid w:val="00701E1B"/>
    <w:rsid w:val="0070647D"/>
    <w:rsid w:val="00707A7E"/>
    <w:rsid w:val="00712AD5"/>
    <w:rsid w:val="007158DE"/>
    <w:rsid w:val="00720116"/>
    <w:rsid w:val="00721A08"/>
    <w:rsid w:val="00723D75"/>
    <w:rsid w:val="007276DA"/>
    <w:rsid w:val="0073083A"/>
    <w:rsid w:val="00742D28"/>
    <w:rsid w:val="0074411E"/>
    <w:rsid w:val="00747C91"/>
    <w:rsid w:val="00752EEC"/>
    <w:rsid w:val="00754998"/>
    <w:rsid w:val="0075575E"/>
    <w:rsid w:val="00761372"/>
    <w:rsid w:val="00761443"/>
    <w:rsid w:val="00762313"/>
    <w:rsid w:val="007627CA"/>
    <w:rsid w:val="00763F2B"/>
    <w:rsid w:val="007641CC"/>
    <w:rsid w:val="00765532"/>
    <w:rsid w:val="007670DB"/>
    <w:rsid w:val="007757E5"/>
    <w:rsid w:val="00781573"/>
    <w:rsid w:val="0078277B"/>
    <w:rsid w:val="007831B0"/>
    <w:rsid w:val="0078343D"/>
    <w:rsid w:val="007836FB"/>
    <w:rsid w:val="00786574"/>
    <w:rsid w:val="007911D7"/>
    <w:rsid w:val="00791CF6"/>
    <w:rsid w:val="007934CE"/>
    <w:rsid w:val="00795877"/>
    <w:rsid w:val="007959BA"/>
    <w:rsid w:val="00796C89"/>
    <w:rsid w:val="007A3101"/>
    <w:rsid w:val="007A337C"/>
    <w:rsid w:val="007A3AB3"/>
    <w:rsid w:val="007A71DB"/>
    <w:rsid w:val="007A7918"/>
    <w:rsid w:val="007A7E0D"/>
    <w:rsid w:val="007B1F65"/>
    <w:rsid w:val="007B20D9"/>
    <w:rsid w:val="007B4F93"/>
    <w:rsid w:val="007B5847"/>
    <w:rsid w:val="007B6D6A"/>
    <w:rsid w:val="007C68F2"/>
    <w:rsid w:val="007D091B"/>
    <w:rsid w:val="007D1D7B"/>
    <w:rsid w:val="007D4003"/>
    <w:rsid w:val="007D4DC4"/>
    <w:rsid w:val="007D64ED"/>
    <w:rsid w:val="007E0041"/>
    <w:rsid w:val="007E4394"/>
    <w:rsid w:val="007E46D8"/>
    <w:rsid w:val="007E4A32"/>
    <w:rsid w:val="007E53DE"/>
    <w:rsid w:val="007E5440"/>
    <w:rsid w:val="007E55AE"/>
    <w:rsid w:val="007E5D1D"/>
    <w:rsid w:val="007E6BA4"/>
    <w:rsid w:val="007F0DD1"/>
    <w:rsid w:val="007F4F3F"/>
    <w:rsid w:val="007F76FA"/>
    <w:rsid w:val="00802AE8"/>
    <w:rsid w:val="00811FC2"/>
    <w:rsid w:val="00812141"/>
    <w:rsid w:val="008163AB"/>
    <w:rsid w:val="008171FC"/>
    <w:rsid w:val="00820ACC"/>
    <w:rsid w:val="008233F9"/>
    <w:rsid w:val="008259FE"/>
    <w:rsid w:val="008273C3"/>
    <w:rsid w:val="008309CF"/>
    <w:rsid w:val="00836DC5"/>
    <w:rsid w:val="00843C2D"/>
    <w:rsid w:val="00845C3B"/>
    <w:rsid w:val="00845E13"/>
    <w:rsid w:val="00852BF8"/>
    <w:rsid w:val="00855A17"/>
    <w:rsid w:val="00856865"/>
    <w:rsid w:val="00857D04"/>
    <w:rsid w:val="008623C7"/>
    <w:rsid w:val="00862562"/>
    <w:rsid w:val="008639DB"/>
    <w:rsid w:val="00863AB4"/>
    <w:rsid w:val="0086625F"/>
    <w:rsid w:val="00872C98"/>
    <w:rsid w:val="00873E90"/>
    <w:rsid w:val="00877A7F"/>
    <w:rsid w:val="008802E3"/>
    <w:rsid w:val="008815F9"/>
    <w:rsid w:val="00883086"/>
    <w:rsid w:val="00886AF9"/>
    <w:rsid w:val="0088767E"/>
    <w:rsid w:val="0089049B"/>
    <w:rsid w:val="00890658"/>
    <w:rsid w:val="00893C51"/>
    <w:rsid w:val="0089752E"/>
    <w:rsid w:val="008A1C71"/>
    <w:rsid w:val="008A2892"/>
    <w:rsid w:val="008A3C13"/>
    <w:rsid w:val="008A467C"/>
    <w:rsid w:val="008B311D"/>
    <w:rsid w:val="008B38F4"/>
    <w:rsid w:val="008B7947"/>
    <w:rsid w:val="008C1BAA"/>
    <w:rsid w:val="008C28BC"/>
    <w:rsid w:val="008C2CF7"/>
    <w:rsid w:val="008C3EC0"/>
    <w:rsid w:val="008C4F33"/>
    <w:rsid w:val="008D0562"/>
    <w:rsid w:val="008D5212"/>
    <w:rsid w:val="008E0089"/>
    <w:rsid w:val="008E36C6"/>
    <w:rsid w:val="008E4A65"/>
    <w:rsid w:val="008E694F"/>
    <w:rsid w:val="008E7EB2"/>
    <w:rsid w:val="008F11D9"/>
    <w:rsid w:val="008F3CE4"/>
    <w:rsid w:val="008F3F21"/>
    <w:rsid w:val="008F55DC"/>
    <w:rsid w:val="008F7CA5"/>
    <w:rsid w:val="00900F65"/>
    <w:rsid w:val="0090204A"/>
    <w:rsid w:val="00904348"/>
    <w:rsid w:val="0090525D"/>
    <w:rsid w:val="00906582"/>
    <w:rsid w:val="00911071"/>
    <w:rsid w:val="0091175F"/>
    <w:rsid w:val="009132B2"/>
    <w:rsid w:val="0091636E"/>
    <w:rsid w:val="009173B4"/>
    <w:rsid w:val="00920AC2"/>
    <w:rsid w:val="00926AAE"/>
    <w:rsid w:val="00931B64"/>
    <w:rsid w:val="009374FA"/>
    <w:rsid w:val="009408D4"/>
    <w:rsid w:val="00941D40"/>
    <w:rsid w:val="0094304D"/>
    <w:rsid w:val="00943D1A"/>
    <w:rsid w:val="009446B2"/>
    <w:rsid w:val="00950EC2"/>
    <w:rsid w:val="00954F14"/>
    <w:rsid w:val="00964FFD"/>
    <w:rsid w:val="00965AC8"/>
    <w:rsid w:val="009667DA"/>
    <w:rsid w:val="00967ACD"/>
    <w:rsid w:val="009707C7"/>
    <w:rsid w:val="00971945"/>
    <w:rsid w:val="0097213D"/>
    <w:rsid w:val="00973817"/>
    <w:rsid w:val="00973A49"/>
    <w:rsid w:val="00975005"/>
    <w:rsid w:val="009752A8"/>
    <w:rsid w:val="0097640B"/>
    <w:rsid w:val="00976872"/>
    <w:rsid w:val="00980C4F"/>
    <w:rsid w:val="009861A6"/>
    <w:rsid w:val="0099061E"/>
    <w:rsid w:val="00990CFC"/>
    <w:rsid w:val="0099261D"/>
    <w:rsid w:val="009958E9"/>
    <w:rsid w:val="0099687E"/>
    <w:rsid w:val="0099782C"/>
    <w:rsid w:val="009A0AAA"/>
    <w:rsid w:val="009A2EF3"/>
    <w:rsid w:val="009A44A0"/>
    <w:rsid w:val="009A73AD"/>
    <w:rsid w:val="009B061C"/>
    <w:rsid w:val="009B1B7C"/>
    <w:rsid w:val="009B24C2"/>
    <w:rsid w:val="009B4B35"/>
    <w:rsid w:val="009B4C0C"/>
    <w:rsid w:val="009B7869"/>
    <w:rsid w:val="009C293D"/>
    <w:rsid w:val="009C651D"/>
    <w:rsid w:val="009C7F19"/>
    <w:rsid w:val="009D1168"/>
    <w:rsid w:val="009D1D33"/>
    <w:rsid w:val="009D41CB"/>
    <w:rsid w:val="009E5578"/>
    <w:rsid w:val="009E5D09"/>
    <w:rsid w:val="009F28B9"/>
    <w:rsid w:val="009F4607"/>
    <w:rsid w:val="009F765F"/>
    <w:rsid w:val="00A0066C"/>
    <w:rsid w:val="00A03566"/>
    <w:rsid w:val="00A05238"/>
    <w:rsid w:val="00A05871"/>
    <w:rsid w:val="00A12D12"/>
    <w:rsid w:val="00A12F2A"/>
    <w:rsid w:val="00A1306D"/>
    <w:rsid w:val="00A14A30"/>
    <w:rsid w:val="00A2066D"/>
    <w:rsid w:val="00A209CE"/>
    <w:rsid w:val="00A20B07"/>
    <w:rsid w:val="00A24E0B"/>
    <w:rsid w:val="00A273C7"/>
    <w:rsid w:val="00A31764"/>
    <w:rsid w:val="00A329AD"/>
    <w:rsid w:val="00A36676"/>
    <w:rsid w:val="00A41670"/>
    <w:rsid w:val="00A42D72"/>
    <w:rsid w:val="00A44171"/>
    <w:rsid w:val="00A45983"/>
    <w:rsid w:val="00A50673"/>
    <w:rsid w:val="00A53E90"/>
    <w:rsid w:val="00A5486C"/>
    <w:rsid w:val="00A57198"/>
    <w:rsid w:val="00A627B1"/>
    <w:rsid w:val="00A63952"/>
    <w:rsid w:val="00A65A23"/>
    <w:rsid w:val="00A6731D"/>
    <w:rsid w:val="00A711A0"/>
    <w:rsid w:val="00A723B1"/>
    <w:rsid w:val="00A72CBE"/>
    <w:rsid w:val="00A73AA8"/>
    <w:rsid w:val="00A8175D"/>
    <w:rsid w:val="00A81B83"/>
    <w:rsid w:val="00A83B09"/>
    <w:rsid w:val="00A83C47"/>
    <w:rsid w:val="00A85071"/>
    <w:rsid w:val="00A860E8"/>
    <w:rsid w:val="00A861BE"/>
    <w:rsid w:val="00A9269D"/>
    <w:rsid w:val="00AA1FB2"/>
    <w:rsid w:val="00AA4C57"/>
    <w:rsid w:val="00AB281B"/>
    <w:rsid w:val="00AB3C48"/>
    <w:rsid w:val="00AB693C"/>
    <w:rsid w:val="00AC0156"/>
    <w:rsid w:val="00AC4F68"/>
    <w:rsid w:val="00AC5809"/>
    <w:rsid w:val="00AC6554"/>
    <w:rsid w:val="00AD1A02"/>
    <w:rsid w:val="00AD2851"/>
    <w:rsid w:val="00AD3258"/>
    <w:rsid w:val="00AD4291"/>
    <w:rsid w:val="00AD5897"/>
    <w:rsid w:val="00AD5DC9"/>
    <w:rsid w:val="00AE0A68"/>
    <w:rsid w:val="00AE0B08"/>
    <w:rsid w:val="00AF032B"/>
    <w:rsid w:val="00AF6EAC"/>
    <w:rsid w:val="00AF76D0"/>
    <w:rsid w:val="00AF7C24"/>
    <w:rsid w:val="00B02837"/>
    <w:rsid w:val="00B04EFC"/>
    <w:rsid w:val="00B105A7"/>
    <w:rsid w:val="00B13C91"/>
    <w:rsid w:val="00B17FE5"/>
    <w:rsid w:val="00B25012"/>
    <w:rsid w:val="00B2687F"/>
    <w:rsid w:val="00B3131D"/>
    <w:rsid w:val="00B336F4"/>
    <w:rsid w:val="00B3373F"/>
    <w:rsid w:val="00B33B70"/>
    <w:rsid w:val="00B3648C"/>
    <w:rsid w:val="00B400BA"/>
    <w:rsid w:val="00B42123"/>
    <w:rsid w:val="00B424D7"/>
    <w:rsid w:val="00B510A5"/>
    <w:rsid w:val="00B54053"/>
    <w:rsid w:val="00B5679A"/>
    <w:rsid w:val="00B56D65"/>
    <w:rsid w:val="00B56FBF"/>
    <w:rsid w:val="00B576DE"/>
    <w:rsid w:val="00B61AE7"/>
    <w:rsid w:val="00B63060"/>
    <w:rsid w:val="00B63A00"/>
    <w:rsid w:val="00B645A8"/>
    <w:rsid w:val="00B647C6"/>
    <w:rsid w:val="00B64EFD"/>
    <w:rsid w:val="00B6733A"/>
    <w:rsid w:val="00B702D9"/>
    <w:rsid w:val="00B70A29"/>
    <w:rsid w:val="00B71064"/>
    <w:rsid w:val="00B74763"/>
    <w:rsid w:val="00B7704E"/>
    <w:rsid w:val="00B770E3"/>
    <w:rsid w:val="00B8152D"/>
    <w:rsid w:val="00B8287B"/>
    <w:rsid w:val="00B83BCC"/>
    <w:rsid w:val="00B84B17"/>
    <w:rsid w:val="00B84F91"/>
    <w:rsid w:val="00B87E0E"/>
    <w:rsid w:val="00B90CF7"/>
    <w:rsid w:val="00B953AF"/>
    <w:rsid w:val="00BA1569"/>
    <w:rsid w:val="00BA216B"/>
    <w:rsid w:val="00BA4B5B"/>
    <w:rsid w:val="00BA7F4A"/>
    <w:rsid w:val="00BB09E3"/>
    <w:rsid w:val="00BB2765"/>
    <w:rsid w:val="00BB4301"/>
    <w:rsid w:val="00BB535A"/>
    <w:rsid w:val="00BB53EB"/>
    <w:rsid w:val="00BB589D"/>
    <w:rsid w:val="00BB6B2C"/>
    <w:rsid w:val="00BB7956"/>
    <w:rsid w:val="00BB7BFB"/>
    <w:rsid w:val="00BC0A30"/>
    <w:rsid w:val="00BC271C"/>
    <w:rsid w:val="00BC416F"/>
    <w:rsid w:val="00BC686E"/>
    <w:rsid w:val="00BC6889"/>
    <w:rsid w:val="00BD0FD0"/>
    <w:rsid w:val="00BD1A85"/>
    <w:rsid w:val="00BD48CD"/>
    <w:rsid w:val="00BE0298"/>
    <w:rsid w:val="00BE2B2A"/>
    <w:rsid w:val="00BE55DA"/>
    <w:rsid w:val="00BE695A"/>
    <w:rsid w:val="00BE6E3C"/>
    <w:rsid w:val="00BF1551"/>
    <w:rsid w:val="00BF1AF8"/>
    <w:rsid w:val="00C047C7"/>
    <w:rsid w:val="00C05354"/>
    <w:rsid w:val="00C100B1"/>
    <w:rsid w:val="00C10AA4"/>
    <w:rsid w:val="00C146B8"/>
    <w:rsid w:val="00C16BC0"/>
    <w:rsid w:val="00C17DA7"/>
    <w:rsid w:val="00C203BA"/>
    <w:rsid w:val="00C20959"/>
    <w:rsid w:val="00C221D8"/>
    <w:rsid w:val="00C250A3"/>
    <w:rsid w:val="00C2604E"/>
    <w:rsid w:val="00C30EED"/>
    <w:rsid w:val="00C314EE"/>
    <w:rsid w:val="00C322A7"/>
    <w:rsid w:val="00C34050"/>
    <w:rsid w:val="00C346A0"/>
    <w:rsid w:val="00C3534E"/>
    <w:rsid w:val="00C367BD"/>
    <w:rsid w:val="00C4017E"/>
    <w:rsid w:val="00C40A80"/>
    <w:rsid w:val="00C4352B"/>
    <w:rsid w:val="00C46A2F"/>
    <w:rsid w:val="00C51142"/>
    <w:rsid w:val="00C5131E"/>
    <w:rsid w:val="00C51955"/>
    <w:rsid w:val="00C521A7"/>
    <w:rsid w:val="00C52DBC"/>
    <w:rsid w:val="00C5310F"/>
    <w:rsid w:val="00C567D9"/>
    <w:rsid w:val="00C605EA"/>
    <w:rsid w:val="00C60950"/>
    <w:rsid w:val="00C67A70"/>
    <w:rsid w:val="00C711FA"/>
    <w:rsid w:val="00C71B65"/>
    <w:rsid w:val="00C744D1"/>
    <w:rsid w:val="00C76764"/>
    <w:rsid w:val="00C76ADF"/>
    <w:rsid w:val="00C81124"/>
    <w:rsid w:val="00C816A8"/>
    <w:rsid w:val="00C84B33"/>
    <w:rsid w:val="00C937DE"/>
    <w:rsid w:val="00C97345"/>
    <w:rsid w:val="00CA2174"/>
    <w:rsid w:val="00CA31F8"/>
    <w:rsid w:val="00CA46E5"/>
    <w:rsid w:val="00CA5305"/>
    <w:rsid w:val="00CB4A00"/>
    <w:rsid w:val="00CC7540"/>
    <w:rsid w:val="00CC7D35"/>
    <w:rsid w:val="00CD14A9"/>
    <w:rsid w:val="00CD257F"/>
    <w:rsid w:val="00CD466E"/>
    <w:rsid w:val="00CD76B3"/>
    <w:rsid w:val="00CE4740"/>
    <w:rsid w:val="00CE6EE2"/>
    <w:rsid w:val="00CF27C5"/>
    <w:rsid w:val="00CF28AA"/>
    <w:rsid w:val="00CF539A"/>
    <w:rsid w:val="00CF7545"/>
    <w:rsid w:val="00D015E2"/>
    <w:rsid w:val="00D062A7"/>
    <w:rsid w:val="00D10543"/>
    <w:rsid w:val="00D11C41"/>
    <w:rsid w:val="00D121CC"/>
    <w:rsid w:val="00D15A85"/>
    <w:rsid w:val="00D171EF"/>
    <w:rsid w:val="00D17DC3"/>
    <w:rsid w:val="00D20BFC"/>
    <w:rsid w:val="00D230E8"/>
    <w:rsid w:val="00D275D9"/>
    <w:rsid w:val="00D30F88"/>
    <w:rsid w:val="00D32E34"/>
    <w:rsid w:val="00D372FB"/>
    <w:rsid w:val="00D410B5"/>
    <w:rsid w:val="00D4392D"/>
    <w:rsid w:val="00D46A2E"/>
    <w:rsid w:val="00D521B3"/>
    <w:rsid w:val="00D5428C"/>
    <w:rsid w:val="00D61343"/>
    <w:rsid w:val="00D61862"/>
    <w:rsid w:val="00D70D49"/>
    <w:rsid w:val="00D77063"/>
    <w:rsid w:val="00D82B37"/>
    <w:rsid w:val="00D84210"/>
    <w:rsid w:val="00D845CC"/>
    <w:rsid w:val="00D86D95"/>
    <w:rsid w:val="00D86ED6"/>
    <w:rsid w:val="00D91C34"/>
    <w:rsid w:val="00D9580F"/>
    <w:rsid w:val="00D971F4"/>
    <w:rsid w:val="00DA259C"/>
    <w:rsid w:val="00DB1B2F"/>
    <w:rsid w:val="00DB5FC0"/>
    <w:rsid w:val="00DB7F9C"/>
    <w:rsid w:val="00DC18C8"/>
    <w:rsid w:val="00DC193D"/>
    <w:rsid w:val="00DC3288"/>
    <w:rsid w:val="00DC4B84"/>
    <w:rsid w:val="00DC7905"/>
    <w:rsid w:val="00DC7A7E"/>
    <w:rsid w:val="00DD4127"/>
    <w:rsid w:val="00DD4285"/>
    <w:rsid w:val="00DD45E1"/>
    <w:rsid w:val="00DD48DA"/>
    <w:rsid w:val="00DD4AAC"/>
    <w:rsid w:val="00DE0A2C"/>
    <w:rsid w:val="00DE4021"/>
    <w:rsid w:val="00DE583A"/>
    <w:rsid w:val="00DF0444"/>
    <w:rsid w:val="00DF140F"/>
    <w:rsid w:val="00DF39EF"/>
    <w:rsid w:val="00DF3C29"/>
    <w:rsid w:val="00E00F35"/>
    <w:rsid w:val="00E059C7"/>
    <w:rsid w:val="00E060BA"/>
    <w:rsid w:val="00E1085E"/>
    <w:rsid w:val="00E10E21"/>
    <w:rsid w:val="00E1463B"/>
    <w:rsid w:val="00E16B79"/>
    <w:rsid w:val="00E17A08"/>
    <w:rsid w:val="00E20B7C"/>
    <w:rsid w:val="00E20D3B"/>
    <w:rsid w:val="00E21A84"/>
    <w:rsid w:val="00E27DCF"/>
    <w:rsid w:val="00E37FAC"/>
    <w:rsid w:val="00E4082E"/>
    <w:rsid w:val="00E414EA"/>
    <w:rsid w:val="00E51944"/>
    <w:rsid w:val="00E5241A"/>
    <w:rsid w:val="00E52799"/>
    <w:rsid w:val="00E5285B"/>
    <w:rsid w:val="00E52B00"/>
    <w:rsid w:val="00E53702"/>
    <w:rsid w:val="00E56233"/>
    <w:rsid w:val="00E62171"/>
    <w:rsid w:val="00E71564"/>
    <w:rsid w:val="00E7251D"/>
    <w:rsid w:val="00E767B7"/>
    <w:rsid w:val="00E859E0"/>
    <w:rsid w:val="00E877EA"/>
    <w:rsid w:val="00E87C7F"/>
    <w:rsid w:val="00E92045"/>
    <w:rsid w:val="00E92999"/>
    <w:rsid w:val="00E93AFD"/>
    <w:rsid w:val="00E93E26"/>
    <w:rsid w:val="00E94889"/>
    <w:rsid w:val="00E949E3"/>
    <w:rsid w:val="00EA2E2D"/>
    <w:rsid w:val="00EA7E74"/>
    <w:rsid w:val="00EB2344"/>
    <w:rsid w:val="00EB24B7"/>
    <w:rsid w:val="00EB3138"/>
    <w:rsid w:val="00EB5426"/>
    <w:rsid w:val="00EC156E"/>
    <w:rsid w:val="00ED195E"/>
    <w:rsid w:val="00ED28F3"/>
    <w:rsid w:val="00EE0118"/>
    <w:rsid w:val="00EE1757"/>
    <w:rsid w:val="00EE1776"/>
    <w:rsid w:val="00EE1EA6"/>
    <w:rsid w:val="00EE55F8"/>
    <w:rsid w:val="00EE5C65"/>
    <w:rsid w:val="00EE6300"/>
    <w:rsid w:val="00EE6F5C"/>
    <w:rsid w:val="00EE738A"/>
    <w:rsid w:val="00EF2D34"/>
    <w:rsid w:val="00EF46B0"/>
    <w:rsid w:val="00EF4DF9"/>
    <w:rsid w:val="00F00FA7"/>
    <w:rsid w:val="00F01294"/>
    <w:rsid w:val="00F045B6"/>
    <w:rsid w:val="00F04610"/>
    <w:rsid w:val="00F2198C"/>
    <w:rsid w:val="00F21F57"/>
    <w:rsid w:val="00F22D56"/>
    <w:rsid w:val="00F2348E"/>
    <w:rsid w:val="00F27FC7"/>
    <w:rsid w:val="00F30D77"/>
    <w:rsid w:val="00F31408"/>
    <w:rsid w:val="00F317FF"/>
    <w:rsid w:val="00F36DE9"/>
    <w:rsid w:val="00F37C4A"/>
    <w:rsid w:val="00F475E9"/>
    <w:rsid w:val="00F518B3"/>
    <w:rsid w:val="00F54143"/>
    <w:rsid w:val="00F5737D"/>
    <w:rsid w:val="00F60AD7"/>
    <w:rsid w:val="00F60FDB"/>
    <w:rsid w:val="00F62A02"/>
    <w:rsid w:val="00F64F2D"/>
    <w:rsid w:val="00F65C2B"/>
    <w:rsid w:val="00F7068C"/>
    <w:rsid w:val="00F73192"/>
    <w:rsid w:val="00F737C5"/>
    <w:rsid w:val="00F806A3"/>
    <w:rsid w:val="00F858A1"/>
    <w:rsid w:val="00F910CB"/>
    <w:rsid w:val="00F924E5"/>
    <w:rsid w:val="00F9511C"/>
    <w:rsid w:val="00F9644A"/>
    <w:rsid w:val="00F978A6"/>
    <w:rsid w:val="00FA1D84"/>
    <w:rsid w:val="00FA6E46"/>
    <w:rsid w:val="00FB0D42"/>
    <w:rsid w:val="00FB351B"/>
    <w:rsid w:val="00FB5E1A"/>
    <w:rsid w:val="00FC0BC9"/>
    <w:rsid w:val="00FC0E2B"/>
    <w:rsid w:val="00FC1FF6"/>
    <w:rsid w:val="00FC4DF9"/>
    <w:rsid w:val="00FC6137"/>
    <w:rsid w:val="00FC68BA"/>
    <w:rsid w:val="00FD6F7B"/>
    <w:rsid w:val="00FE1534"/>
    <w:rsid w:val="00FE1835"/>
    <w:rsid w:val="00FE27CC"/>
    <w:rsid w:val="00FE3616"/>
    <w:rsid w:val="00FF3613"/>
    <w:rsid w:val="00FF5F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46D91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11D"/>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1E00F9"/>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1E00F9"/>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autoRedefine/>
    <w:uiPriority w:val="9"/>
    <w:unhideWhenUsed/>
    <w:qFormat/>
    <w:rsid w:val="00121A7E"/>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00F9"/>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1E00F9"/>
    <w:rPr>
      <w:rFonts w:ascii="Arial" w:eastAsiaTheme="majorEastAsia" w:hAnsi="Arial" w:cstheme="majorBidi"/>
      <w:b/>
      <w:color w:val="000000" w:themeColor="text1"/>
      <w:sz w:val="24"/>
      <w:szCs w:val="26"/>
    </w:rPr>
  </w:style>
  <w:style w:type="paragraph" w:styleId="Header">
    <w:name w:val="header"/>
    <w:basedOn w:val="Normal"/>
    <w:link w:val="HeaderChar"/>
    <w:uiPriority w:val="99"/>
    <w:unhideWhenUsed/>
    <w:rsid w:val="002058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589C"/>
    <w:rPr>
      <w:rFonts w:ascii="Times New Roman" w:hAnsi="Times New Roman"/>
      <w:sz w:val="24"/>
    </w:rPr>
  </w:style>
  <w:style w:type="paragraph" w:styleId="Footer">
    <w:name w:val="footer"/>
    <w:basedOn w:val="Normal"/>
    <w:link w:val="FooterChar"/>
    <w:uiPriority w:val="99"/>
    <w:unhideWhenUsed/>
    <w:rsid w:val="002058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589C"/>
    <w:rPr>
      <w:rFonts w:ascii="Times New Roman" w:hAnsi="Times New Roman"/>
      <w:sz w:val="24"/>
    </w:rPr>
  </w:style>
  <w:style w:type="character" w:styleId="Hyperlink">
    <w:name w:val="Hyperlink"/>
    <w:basedOn w:val="DefaultParagraphFont"/>
    <w:uiPriority w:val="99"/>
    <w:unhideWhenUsed/>
    <w:rsid w:val="0028793E"/>
    <w:rPr>
      <w:color w:val="0000FF"/>
      <w:u w:val="single"/>
    </w:rPr>
  </w:style>
  <w:style w:type="table" w:styleId="TableGrid">
    <w:name w:val="Table Grid"/>
    <w:basedOn w:val="TableNormal"/>
    <w:uiPriority w:val="39"/>
    <w:rsid w:val="00584DE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
    <w:name w:val="f"/>
    <w:basedOn w:val="DefaultParagraphFont"/>
    <w:rsid w:val="00906582"/>
  </w:style>
  <w:style w:type="character" w:styleId="Emphasis">
    <w:name w:val="Emphasis"/>
    <w:basedOn w:val="DefaultParagraphFont"/>
    <w:uiPriority w:val="20"/>
    <w:qFormat/>
    <w:rsid w:val="00906582"/>
    <w:rPr>
      <w:i/>
      <w:iCs/>
    </w:rPr>
  </w:style>
  <w:style w:type="character" w:styleId="UnresolvedMention">
    <w:name w:val="Unresolved Mention"/>
    <w:basedOn w:val="DefaultParagraphFont"/>
    <w:uiPriority w:val="99"/>
    <w:semiHidden/>
    <w:unhideWhenUsed/>
    <w:rsid w:val="00877A7F"/>
    <w:rPr>
      <w:color w:val="605E5C"/>
      <w:shd w:val="clear" w:color="auto" w:fill="E1DFDD"/>
    </w:rPr>
  </w:style>
  <w:style w:type="paragraph" w:styleId="Caption">
    <w:name w:val="caption"/>
    <w:basedOn w:val="Normal"/>
    <w:next w:val="Normal"/>
    <w:autoRedefine/>
    <w:uiPriority w:val="35"/>
    <w:unhideWhenUsed/>
    <w:qFormat/>
    <w:rsid w:val="00877A7F"/>
    <w:pPr>
      <w:spacing w:after="200"/>
      <w:jc w:val="center"/>
    </w:pPr>
    <w:rPr>
      <w:i/>
      <w:iCs/>
      <w:color w:val="44546A" w:themeColor="text2"/>
      <w:szCs w:val="18"/>
    </w:rPr>
  </w:style>
  <w:style w:type="character" w:styleId="Strong">
    <w:name w:val="Strong"/>
    <w:basedOn w:val="DefaultParagraphFont"/>
    <w:uiPriority w:val="22"/>
    <w:qFormat/>
    <w:rsid w:val="004F0F48"/>
    <w:rPr>
      <w:b/>
      <w:bCs/>
    </w:rPr>
  </w:style>
  <w:style w:type="paragraph" w:styleId="NoSpacing">
    <w:name w:val="No Spacing"/>
    <w:uiPriority w:val="1"/>
    <w:qFormat/>
    <w:rsid w:val="004F0F48"/>
    <w:pPr>
      <w:spacing w:after="0" w:line="240" w:lineRule="auto"/>
      <w:jc w:val="both"/>
    </w:pPr>
    <w:rPr>
      <w:rFonts w:ascii="Times New Roman" w:hAnsi="Times New Roman"/>
      <w:sz w:val="24"/>
    </w:rPr>
  </w:style>
  <w:style w:type="paragraph" w:styleId="NormalWeb">
    <w:name w:val="Normal (Web)"/>
    <w:basedOn w:val="Normal"/>
    <w:uiPriority w:val="99"/>
    <w:semiHidden/>
    <w:unhideWhenUsed/>
    <w:rsid w:val="00AC4F68"/>
    <w:pPr>
      <w:spacing w:before="100" w:beforeAutospacing="1" w:after="100" w:afterAutospacing="1" w:line="240" w:lineRule="auto"/>
      <w:jc w:val="left"/>
    </w:pPr>
    <w:rPr>
      <w:rFonts w:eastAsia="Times New Roman" w:cs="Times New Roman"/>
      <w:szCs w:val="24"/>
    </w:rPr>
  </w:style>
  <w:style w:type="character" w:customStyle="1" w:styleId="a-size-large">
    <w:name w:val="a-size-large"/>
    <w:basedOn w:val="DefaultParagraphFont"/>
    <w:rsid w:val="00EB3138"/>
  </w:style>
  <w:style w:type="paragraph" w:styleId="ListParagraph">
    <w:name w:val="List Paragraph"/>
    <w:basedOn w:val="Normal"/>
    <w:uiPriority w:val="34"/>
    <w:qFormat/>
    <w:rsid w:val="001E00F9"/>
    <w:pPr>
      <w:ind w:left="720"/>
      <w:contextualSpacing/>
    </w:pPr>
  </w:style>
  <w:style w:type="paragraph" w:styleId="TOCHeading">
    <w:name w:val="TOC Heading"/>
    <w:basedOn w:val="Heading1"/>
    <w:next w:val="Normal"/>
    <w:uiPriority w:val="39"/>
    <w:unhideWhenUsed/>
    <w:qFormat/>
    <w:rsid w:val="00D82B37"/>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D82B37"/>
    <w:pPr>
      <w:spacing w:after="100"/>
    </w:pPr>
  </w:style>
  <w:style w:type="paragraph" w:styleId="TableofFigures">
    <w:name w:val="table of figures"/>
    <w:basedOn w:val="Normal"/>
    <w:next w:val="Normal"/>
    <w:uiPriority w:val="99"/>
    <w:unhideWhenUsed/>
    <w:rsid w:val="00D82B37"/>
    <w:pPr>
      <w:spacing w:after="0"/>
    </w:pPr>
  </w:style>
  <w:style w:type="paragraph" w:styleId="TOC2">
    <w:name w:val="toc 2"/>
    <w:basedOn w:val="Normal"/>
    <w:next w:val="Normal"/>
    <w:autoRedefine/>
    <w:uiPriority w:val="39"/>
    <w:unhideWhenUsed/>
    <w:rsid w:val="000F2ED5"/>
    <w:pPr>
      <w:spacing w:after="100"/>
      <w:ind w:left="240"/>
    </w:pPr>
  </w:style>
  <w:style w:type="table" w:customStyle="1" w:styleId="TableGrid0">
    <w:name w:val="TableGrid"/>
    <w:rsid w:val="00030C5A"/>
    <w:pPr>
      <w:spacing w:after="0" w:line="240" w:lineRule="auto"/>
    </w:pPr>
    <w:rPr>
      <w:rFonts w:eastAsiaTheme="minorEastAsia"/>
    </w:r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rsid w:val="00121A7E"/>
    <w:rPr>
      <w:rFonts w:ascii="Arial" w:eastAsiaTheme="majorEastAsia" w:hAnsi="Arial" w:cstheme="majorBidi"/>
      <w:b/>
      <w:color w:val="1F3763" w:themeColor="accent1" w:themeShade="7F"/>
      <w:sz w:val="24"/>
      <w:szCs w:val="24"/>
    </w:rPr>
  </w:style>
  <w:style w:type="paragraph" w:styleId="TOC3">
    <w:name w:val="toc 3"/>
    <w:basedOn w:val="Normal"/>
    <w:next w:val="Normal"/>
    <w:autoRedefine/>
    <w:uiPriority w:val="39"/>
    <w:unhideWhenUsed/>
    <w:rsid w:val="002236A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360135">
      <w:bodyDiv w:val="1"/>
      <w:marLeft w:val="0"/>
      <w:marRight w:val="0"/>
      <w:marTop w:val="0"/>
      <w:marBottom w:val="0"/>
      <w:divBdr>
        <w:top w:val="none" w:sz="0" w:space="0" w:color="auto"/>
        <w:left w:val="none" w:sz="0" w:space="0" w:color="auto"/>
        <w:bottom w:val="none" w:sz="0" w:space="0" w:color="auto"/>
        <w:right w:val="none" w:sz="0" w:space="0" w:color="auto"/>
      </w:divBdr>
    </w:div>
    <w:div w:id="201982688">
      <w:bodyDiv w:val="1"/>
      <w:marLeft w:val="0"/>
      <w:marRight w:val="0"/>
      <w:marTop w:val="0"/>
      <w:marBottom w:val="0"/>
      <w:divBdr>
        <w:top w:val="none" w:sz="0" w:space="0" w:color="auto"/>
        <w:left w:val="none" w:sz="0" w:space="0" w:color="auto"/>
        <w:bottom w:val="none" w:sz="0" w:space="0" w:color="auto"/>
        <w:right w:val="none" w:sz="0" w:space="0" w:color="auto"/>
      </w:divBdr>
    </w:div>
    <w:div w:id="211964253">
      <w:bodyDiv w:val="1"/>
      <w:marLeft w:val="0"/>
      <w:marRight w:val="0"/>
      <w:marTop w:val="0"/>
      <w:marBottom w:val="0"/>
      <w:divBdr>
        <w:top w:val="none" w:sz="0" w:space="0" w:color="auto"/>
        <w:left w:val="none" w:sz="0" w:space="0" w:color="auto"/>
        <w:bottom w:val="none" w:sz="0" w:space="0" w:color="auto"/>
        <w:right w:val="none" w:sz="0" w:space="0" w:color="auto"/>
      </w:divBdr>
      <w:divsChild>
        <w:div w:id="466817379">
          <w:marLeft w:val="0"/>
          <w:marRight w:val="0"/>
          <w:marTop w:val="0"/>
          <w:marBottom w:val="60"/>
          <w:divBdr>
            <w:top w:val="none" w:sz="0" w:space="0" w:color="auto"/>
            <w:left w:val="none" w:sz="0" w:space="0" w:color="auto"/>
            <w:bottom w:val="none" w:sz="0" w:space="0" w:color="auto"/>
            <w:right w:val="none" w:sz="0" w:space="0" w:color="auto"/>
          </w:divBdr>
          <w:divsChild>
            <w:div w:id="1139541440">
              <w:marLeft w:val="0"/>
              <w:marRight w:val="0"/>
              <w:marTop w:val="0"/>
              <w:marBottom w:val="0"/>
              <w:divBdr>
                <w:top w:val="none" w:sz="0" w:space="0" w:color="auto"/>
                <w:left w:val="none" w:sz="0" w:space="0" w:color="auto"/>
                <w:bottom w:val="none" w:sz="0" w:space="0" w:color="auto"/>
                <w:right w:val="none" w:sz="0" w:space="0" w:color="auto"/>
              </w:divBdr>
              <w:divsChild>
                <w:div w:id="460729799">
                  <w:marLeft w:val="0"/>
                  <w:marRight w:val="0"/>
                  <w:marTop w:val="0"/>
                  <w:marBottom w:val="0"/>
                  <w:divBdr>
                    <w:top w:val="none" w:sz="0" w:space="0" w:color="auto"/>
                    <w:left w:val="none" w:sz="0" w:space="0" w:color="auto"/>
                    <w:bottom w:val="none" w:sz="0" w:space="0" w:color="auto"/>
                    <w:right w:val="none" w:sz="0" w:space="0" w:color="auto"/>
                  </w:divBdr>
                  <w:divsChild>
                    <w:div w:id="509832777">
                      <w:marLeft w:val="0"/>
                      <w:marRight w:val="150"/>
                      <w:marTop w:val="30"/>
                      <w:marBottom w:val="0"/>
                      <w:divBdr>
                        <w:top w:val="none" w:sz="0" w:space="0" w:color="auto"/>
                        <w:left w:val="none" w:sz="0" w:space="0" w:color="auto"/>
                        <w:bottom w:val="none" w:sz="0" w:space="0" w:color="auto"/>
                        <w:right w:val="none" w:sz="0" w:space="0" w:color="auto"/>
                      </w:divBdr>
                      <w:divsChild>
                        <w:div w:id="1162312300">
                          <w:marLeft w:val="0"/>
                          <w:marRight w:val="0"/>
                          <w:marTop w:val="0"/>
                          <w:marBottom w:val="0"/>
                          <w:divBdr>
                            <w:top w:val="none" w:sz="0" w:space="0" w:color="auto"/>
                            <w:left w:val="none" w:sz="0" w:space="0" w:color="auto"/>
                            <w:bottom w:val="none" w:sz="0" w:space="0" w:color="auto"/>
                            <w:right w:val="none" w:sz="0" w:space="0" w:color="auto"/>
                          </w:divBdr>
                        </w:div>
                      </w:divsChild>
                    </w:div>
                    <w:div w:id="217790739">
                      <w:marLeft w:val="0"/>
                      <w:marRight w:val="150"/>
                      <w:marTop w:val="30"/>
                      <w:marBottom w:val="0"/>
                      <w:divBdr>
                        <w:top w:val="none" w:sz="0" w:space="0" w:color="auto"/>
                        <w:left w:val="none" w:sz="0" w:space="0" w:color="auto"/>
                        <w:bottom w:val="none" w:sz="0" w:space="0" w:color="auto"/>
                        <w:right w:val="none" w:sz="0" w:space="0" w:color="auto"/>
                      </w:divBdr>
                      <w:divsChild>
                        <w:div w:id="445468865">
                          <w:marLeft w:val="0"/>
                          <w:marRight w:val="0"/>
                          <w:marTop w:val="0"/>
                          <w:marBottom w:val="0"/>
                          <w:divBdr>
                            <w:top w:val="none" w:sz="0" w:space="0" w:color="auto"/>
                            <w:left w:val="none" w:sz="0" w:space="0" w:color="auto"/>
                            <w:bottom w:val="none" w:sz="0" w:space="0" w:color="auto"/>
                            <w:right w:val="none" w:sz="0" w:space="0" w:color="auto"/>
                          </w:divBdr>
                        </w:div>
                      </w:divsChild>
                    </w:div>
                    <w:div w:id="663512470">
                      <w:marLeft w:val="0"/>
                      <w:marRight w:val="0"/>
                      <w:marTop w:val="0"/>
                      <w:marBottom w:val="0"/>
                      <w:divBdr>
                        <w:top w:val="none" w:sz="0" w:space="0" w:color="auto"/>
                        <w:left w:val="none" w:sz="0" w:space="0" w:color="auto"/>
                        <w:bottom w:val="none" w:sz="0" w:space="0" w:color="auto"/>
                        <w:right w:val="none" w:sz="0" w:space="0" w:color="auto"/>
                      </w:divBdr>
                      <w:divsChild>
                        <w:div w:id="1019116803">
                          <w:marLeft w:val="0"/>
                          <w:marRight w:val="0"/>
                          <w:marTop w:val="0"/>
                          <w:marBottom w:val="0"/>
                          <w:divBdr>
                            <w:top w:val="none" w:sz="0" w:space="0" w:color="auto"/>
                            <w:left w:val="none" w:sz="0" w:space="0" w:color="auto"/>
                            <w:bottom w:val="none" w:sz="0" w:space="0" w:color="auto"/>
                            <w:right w:val="none" w:sz="0" w:space="0" w:color="auto"/>
                          </w:divBdr>
                          <w:divsChild>
                            <w:div w:id="1985234920">
                              <w:marLeft w:val="0"/>
                              <w:marRight w:val="0"/>
                              <w:marTop w:val="0"/>
                              <w:marBottom w:val="0"/>
                              <w:divBdr>
                                <w:top w:val="none" w:sz="0" w:space="0" w:color="auto"/>
                                <w:left w:val="none" w:sz="0" w:space="0" w:color="auto"/>
                                <w:bottom w:val="none" w:sz="0" w:space="0" w:color="auto"/>
                                <w:right w:val="none" w:sz="0" w:space="0" w:color="auto"/>
                              </w:divBdr>
                              <w:divsChild>
                                <w:div w:id="964237040">
                                  <w:marLeft w:val="0"/>
                                  <w:marRight w:val="0"/>
                                  <w:marTop w:val="0"/>
                                  <w:marBottom w:val="0"/>
                                  <w:divBdr>
                                    <w:top w:val="none" w:sz="0" w:space="0" w:color="auto"/>
                                    <w:left w:val="none" w:sz="0" w:space="0" w:color="auto"/>
                                    <w:bottom w:val="none" w:sz="0" w:space="0" w:color="auto"/>
                                    <w:right w:val="none" w:sz="0" w:space="0" w:color="auto"/>
                                  </w:divBdr>
                                  <w:divsChild>
                                    <w:div w:id="260648277">
                                      <w:marLeft w:val="360"/>
                                      <w:marRight w:val="360"/>
                                      <w:marTop w:val="360"/>
                                      <w:marBottom w:val="360"/>
                                      <w:divBdr>
                                        <w:top w:val="none" w:sz="0" w:space="0" w:color="auto"/>
                                        <w:left w:val="none" w:sz="0" w:space="0" w:color="auto"/>
                                        <w:bottom w:val="none" w:sz="0" w:space="0" w:color="auto"/>
                                        <w:right w:val="none" w:sz="0" w:space="0" w:color="auto"/>
                                      </w:divBdr>
                                      <w:divsChild>
                                        <w:div w:id="36544825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60258646">
                          <w:marLeft w:val="0"/>
                          <w:marRight w:val="0"/>
                          <w:marTop w:val="0"/>
                          <w:marBottom w:val="0"/>
                          <w:divBdr>
                            <w:top w:val="none" w:sz="0" w:space="0" w:color="auto"/>
                            <w:left w:val="none" w:sz="0" w:space="0" w:color="auto"/>
                            <w:bottom w:val="none" w:sz="0" w:space="0" w:color="auto"/>
                            <w:right w:val="none" w:sz="0" w:space="0" w:color="auto"/>
                          </w:divBdr>
                        </w:div>
                      </w:divsChild>
                    </w:div>
                    <w:div w:id="934942846">
                      <w:marLeft w:val="0"/>
                      <w:marRight w:val="150"/>
                      <w:marTop w:val="30"/>
                      <w:marBottom w:val="0"/>
                      <w:divBdr>
                        <w:top w:val="none" w:sz="0" w:space="0" w:color="auto"/>
                        <w:left w:val="none" w:sz="0" w:space="0" w:color="auto"/>
                        <w:bottom w:val="none" w:sz="0" w:space="0" w:color="auto"/>
                        <w:right w:val="none" w:sz="0" w:space="0" w:color="auto"/>
                      </w:divBdr>
                      <w:divsChild>
                        <w:div w:id="984890864">
                          <w:marLeft w:val="0"/>
                          <w:marRight w:val="0"/>
                          <w:marTop w:val="0"/>
                          <w:marBottom w:val="0"/>
                          <w:divBdr>
                            <w:top w:val="none" w:sz="0" w:space="0" w:color="auto"/>
                            <w:left w:val="none" w:sz="0" w:space="0" w:color="auto"/>
                            <w:bottom w:val="none" w:sz="0" w:space="0" w:color="auto"/>
                            <w:right w:val="none" w:sz="0" w:space="0" w:color="auto"/>
                          </w:divBdr>
                          <w:divsChild>
                            <w:div w:id="1152019799">
                              <w:marLeft w:val="0"/>
                              <w:marRight w:val="0"/>
                              <w:marTop w:val="30"/>
                              <w:marBottom w:val="30"/>
                              <w:divBdr>
                                <w:top w:val="single" w:sz="6" w:space="0" w:color="DADCE0"/>
                                <w:left w:val="single" w:sz="6" w:space="6" w:color="DADCE0"/>
                                <w:bottom w:val="single" w:sz="6" w:space="0" w:color="DADCE0"/>
                                <w:right w:val="single" w:sz="6" w:space="6" w:color="DADCE0"/>
                              </w:divBdr>
                            </w:div>
                          </w:divsChild>
                        </w:div>
                      </w:divsChild>
                    </w:div>
                  </w:divsChild>
                </w:div>
              </w:divsChild>
            </w:div>
          </w:divsChild>
        </w:div>
      </w:divsChild>
    </w:div>
    <w:div w:id="295646636">
      <w:bodyDiv w:val="1"/>
      <w:marLeft w:val="0"/>
      <w:marRight w:val="0"/>
      <w:marTop w:val="0"/>
      <w:marBottom w:val="0"/>
      <w:divBdr>
        <w:top w:val="none" w:sz="0" w:space="0" w:color="auto"/>
        <w:left w:val="none" w:sz="0" w:space="0" w:color="auto"/>
        <w:bottom w:val="none" w:sz="0" w:space="0" w:color="auto"/>
        <w:right w:val="none" w:sz="0" w:space="0" w:color="auto"/>
      </w:divBdr>
    </w:div>
    <w:div w:id="303849869">
      <w:bodyDiv w:val="1"/>
      <w:marLeft w:val="0"/>
      <w:marRight w:val="0"/>
      <w:marTop w:val="0"/>
      <w:marBottom w:val="0"/>
      <w:divBdr>
        <w:top w:val="none" w:sz="0" w:space="0" w:color="auto"/>
        <w:left w:val="none" w:sz="0" w:space="0" w:color="auto"/>
        <w:bottom w:val="none" w:sz="0" w:space="0" w:color="auto"/>
        <w:right w:val="none" w:sz="0" w:space="0" w:color="auto"/>
      </w:divBdr>
    </w:div>
    <w:div w:id="370301868">
      <w:bodyDiv w:val="1"/>
      <w:marLeft w:val="0"/>
      <w:marRight w:val="0"/>
      <w:marTop w:val="0"/>
      <w:marBottom w:val="0"/>
      <w:divBdr>
        <w:top w:val="none" w:sz="0" w:space="0" w:color="auto"/>
        <w:left w:val="none" w:sz="0" w:space="0" w:color="auto"/>
        <w:bottom w:val="none" w:sz="0" w:space="0" w:color="auto"/>
        <w:right w:val="none" w:sz="0" w:space="0" w:color="auto"/>
      </w:divBdr>
    </w:div>
    <w:div w:id="411439159">
      <w:bodyDiv w:val="1"/>
      <w:marLeft w:val="0"/>
      <w:marRight w:val="0"/>
      <w:marTop w:val="0"/>
      <w:marBottom w:val="0"/>
      <w:divBdr>
        <w:top w:val="none" w:sz="0" w:space="0" w:color="auto"/>
        <w:left w:val="none" w:sz="0" w:space="0" w:color="auto"/>
        <w:bottom w:val="none" w:sz="0" w:space="0" w:color="auto"/>
        <w:right w:val="none" w:sz="0" w:space="0" w:color="auto"/>
      </w:divBdr>
    </w:div>
    <w:div w:id="446045146">
      <w:bodyDiv w:val="1"/>
      <w:marLeft w:val="0"/>
      <w:marRight w:val="0"/>
      <w:marTop w:val="0"/>
      <w:marBottom w:val="0"/>
      <w:divBdr>
        <w:top w:val="none" w:sz="0" w:space="0" w:color="auto"/>
        <w:left w:val="none" w:sz="0" w:space="0" w:color="auto"/>
        <w:bottom w:val="none" w:sz="0" w:space="0" w:color="auto"/>
        <w:right w:val="none" w:sz="0" w:space="0" w:color="auto"/>
      </w:divBdr>
    </w:div>
    <w:div w:id="543980492">
      <w:bodyDiv w:val="1"/>
      <w:marLeft w:val="0"/>
      <w:marRight w:val="0"/>
      <w:marTop w:val="0"/>
      <w:marBottom w:val="0"/>
      <w:divBdr>
        <w:top w:val="none" w:sz="0" w:space="0" w:color="auto"/>
        <w:left w:val="none" w:sz="0" w:space="0" w:color="auto"/>
        <w:bottom w:val="none" w:sz="0" w:space="0" w:color="auto"/>
        <w:right w:val="none" w:sz="0" w:space="0" w:color="auto"/>
      </w:divBdr>
    </w:div>
    <w:div w:id="596136871">
      <w:bodyDiv w:val="1"/>
      <w:marLeft w:val="0"/>
      <w:marRight w:val="0"/>
      <w:marTop w:val="0"/>
      <w:marBottom w:val="0"/>
      <w:divBdr>
        <w:top w:val="none" w:sz="0" w:space="0" w:color="auto"/>
        <w:left w:val="none" w:sz="0" w:space="0" w:color="auto"/>
        <w:bottom w:val="none" w:sz="0" w:space="0" w:color="auto"/>
        <w:right w:val="none" w:sz="0" w:space="0" w:color="auto"/>
      </w:divBdr>
    </w:div>
    <w:div w:id="716970539">
      <w:bodyDiv w:val="1"/>
      <w:marLeft w:val="0"/>
      <w:marRight w:val="0"/>
      <w:marTop w:val="0"/>
      <w:marBottom w:val="0"/>
      <w:divBdr>
        <w:top w:val="none" w:sz="0" w:space="0" w:color="auto"/>
        <w:left w:val="none" w:sz="0" w:space="0" w:color="auto"/>
        <w:bottom w:val="none" w:sz="0" w:space="0" w:color="auto"/>
        <w:right w:val="none" w:sz="0" w:space="0" w:color="auto"/>
      </w:divBdr>
    </w:div>
    <w:div w:id="717978502">
      <w:bodyDiv w:val="1"/>
      <w:marLeft w:val="0"/>
      <w:marRight w:val="0"/>
      <w:marTop w:val="0"/>
      <w:marBottom w:val="0"/>
      <w:divBdr>
        <w:top w:val="none" w:sz="0" w:space="0" w:color="auto"/>
        <w:left w:val="none" w:sz="0" w:space="0" w:color="auto"/>
        <w:bottom w:val="none" w:sz="0" w:space="0" w:color="auto"/>
        <w:right w:val="none" w:sz="0" w:space="0" w:color="auto"/>
      </w:divBdr>
    </w:div>
    <w:div w:id="877009695">
      <w:bodyDiv w:val="1"/>
      <w:marLeft w:val="0"/>
      <w:marRight w:val="0"/>
      <w:marTop w:val="0"/>
      <w:marBottom w:val="0"/>
      <w:divBdr>
        <w:top w:val="none" w:sz="0" w:space="0" w:color="auto"/>
        <w:left w:val="none" w:sz="0" w:space="0" w:color="auto"/>
        <w:bottom w:val="none" w:sz="0" w:space="0" w:color="auto"/>
        <w:right w:val="none" w:sz="0" w:space="0" w:color="auto"/>
      </w:divBdr>
    </w:div>
    <w:div w:id="925067523">
      <w:bodyDiv w:val="1"/>
      <w:marLeft w:val="0"/>
      <w:marRight w:val="0"/>
      <w:marTop w:val="0"/>
      <w:marBottom w:val="0"/>
      <w:divBdr>
        <w:top w:val="none" w:sz="0" w:space="0" w:color="auto"/>
        <w:left w:val="none" w:sz="0" w:space="0" w:color="auto"/>
        <w:bottom w:val="none" w:sz="0" w:space="0" w:color="auto"/>
        <w:right w:val="none" w:sz="0" w:space="0" w:color="auto"/>
      </w:divBdr>
    </w:div>
    <w:div w:id="961424246">
      <w:bodyDiv w:val="1"/>
      <w:marLeft w:val="0"/>
      <w:marRight w:val="0"/>
      <w:marTop w:val="0"/>
      <w:marBottom w:val="0"/>
      <w:divBdr>
        <w:top w:val="none" w:sz="0" w:space="0" w:color="auto"/>
        <w:left w:val="none" w:sz="0" w:space="0" w:color="auto"/>
        <w:bottom w:val="none" w:sz="0" w:space="0" w:color="auto"/>
        <w:right w:val="none" w:sz="0" w:space="0" w:color="auto"/>
      </w:divBdr>
    </w:div>
    <w:div w:id="1099135864">
      <w:bodyDiv w:val="1"/>
      <w:marLeft w:val="0"/>
      <w:marRight w:val="0"/>
      <w:marTop w:val="0"/>
      <w:marBottom w:val="0"/>
      <w:divBdr>
        <w:top w:val="none" w:sz="0" w:space="0" w:color="auto"/>
        <w:left w:val="none" w:sz="0" w:space="0" w:color="auto"/>
        <w:bottom w:val="none" w:sz="0" w:space="0" w:color="auto"/>
        <w:right w:val="none" w:sz="0" w:space="0" w:color="auto"/>
      </w:divBdr>
    </w:div>
    <w:div w:id="1120294301">
      <w:bodyDiv w:val="1"/>
      <w:marLeft w:val="0"/>
      <w:marRight w:val="0"/>
      <w:marTop w:val="0"/>
      <w:marBottom w:val="0"/>
      <w:divBdr>
        <w:top w:val="none" w:sz="0" w:space="0" w:color="auto"/>
        <w:left w:val="none" w:sz="0" w:space="0" w:color="auto"/>
        <w:bottom w:val="none" w:sz="0" w:space="0" w:color="auto"/>
        <w:right w:val="none" w:sz="0" w:space="0" w:color="auto"/>
      </w:divBdr>
    </w:div>
    <w:div w:id="1180465306">
      <w:bodyDiv w:val="1"/>
      <w:marLeft w:val="0"/>
      <w:marRight w:val="0"/>
      <w:marTop w:val="0"/>
      <w:marBottom w:val="0"/>
      <w:divBdr>
        <w:top w:val="none" w:sz="0" w:space="0" w:color="auto"/>
        <w:left w:val="none" w:sz="0" w:space="0" w:color="auto"/>
        <w:bottom w:val="none" w:sz="0" w:space="0" w:color="auto"/>
        <w:right w:val="none" w:sz="0" w:space="0" w:color="auto"/>
      </w:divBdr>
    </w:div>
    <w:div w:id="1182235282">
      <w:bodyDiv w:val="1"/>
      <w:marLeft w:val="0"/>
      <w:marRight w:val="0"/>
      <w:marTop w:val="0"/>
      <w:marBottom w:val="0"/>
      <w:divBdr>
        <w:top w:val="none" w:sz="0" w:space="0" w:color="auto"/>
        <w:left w:val="none" w:sz="0" w:space="0" w:color="auto"/>
        <w:bottom w:val="none" w:sz="0" w:space="0" w:color="auto"/>
        <w:right w:val="none" w:sz="0" w:space="0" w:color="auto"/>
      </w:divBdr>
    </w:div>
    <w:div w:id="1259868248">
      <w:bodyDiv w:val="1"/>
      <w:marLeft w:val="0"/>
      <w:marRight w:val="0"/>
      <w:marTop w:val="0"/>
      <w:marBottom w:val="0"/>
      <w:divBdr>
        <w:top w:val="none" w:sz="0" w:space="0" w:color="auto"/>
        <w:left w:val="none" w:sz="0" w:space="0" w:color="auto"/>
        <w:bottom w:val="none" w:sz="0" w:space="0" w:color="auto"/>
        <w:right w:val="none" w:sz="0" w:space="0" w:color="auto"/>
      </w:divBdr>
    </w:div>
    <w:div w:id="1287080228">
      <w:bodyDiv w:val="1"/>
      <w:marLeft w:val="0"/>
      <w:marRight w:val="0"/>
      <w:marTop w:val="0"/>
      <w:marBottom w:val="0"/>
      <w:divBdr>
        <w:top w:val="none" w:sz="0" w:space="0" w:color="auto"/>
        <w:left w:val="none" w:sz="0" w:space="0" w:color="auto"/>
        <w:bottom w:val="none" w:sz="0" w:space="0" w:color="auto"/>
        <w:right w:val="none" w:sz="0" w:space="0" w:color="auto"/>
      </w:divBdr>
    </w:div>
    <w:div w:id="1300112019">
      <w:bodyDiv w:val="1"/>
      <w:marLeft w:val="0"/>
      <w:marRight w:val="0"/>
      <w:marTop w:val="0"/>
      <w:marBottom w:val="0"/>
      <w:divBdr>
        <w:top w:val="none" w:sz="0" w:space="0" w:color="auto"/>
        <w:left w:val="none" w:sz="0" w:space="0" w:color="auto"/>
        <w:bottom w:val="none" w:sz="0" w:space="0" w:color="auto"/>
        <w:right w:val="none" w:sz="0" w:space="0" w:color="auto"/>
      </w:divBdr>
    </w:div>
    <w:div w:id="1365867174">
      <w:bodyDiv w:val="1"/>
      <w:marLeft w:val="0"/>
      <w:marRight w:val="0"/>
      <w:marTop w:val="0"/>
      <w:marBottom w:val="0"/>
      <w:divBdr>
        <w:top w:val="none" w:sz="0" w:space="0" w:color="auto"/>
        <w:left w:val="none" w:sz="0" w:space="0" w:color="auto"/>
        <w:bottom w:val="none" w:sz="0" w:space="0" w:color="auto"/>
        <w:right w:val="none" w:sz="0" w:space="0" w:color="auto"/>
      </w:divBdr>
    </w:div>
    <w:div w:id="1380089504">
      <w:bodyDiv w:val="1"/>
      <w:marLeft w:val="0"/>
      <w:marRight w:val="0"/>
      <w:marTop w:val="0"/>
      <w:marBottom w:val="0"/>
      <w:divBdr>
        <w:top w:val="none" w:sz="0" w:space="0" w:color="auto"/>
        <w:left w:val="none" w:sz="0" w:space="0" w:color="auto"/>
        <w:bottom w:val="none" w:sz="0" w:space="0" w:color="auto"/>
        <w:right w:val="none" w:sz="0" w:space="0" w:color="auto"/>
      </w:divBdr>
    </w:div>
    <w:div w:id="1478262645">
      <w:bodyDiv w:val="1"/>
      <w:marLeft w:val="0"/>
      <w:marRight w:val="0"/>
      <w:marTop w:val="0"/>
      <w:marBottom w:val="0"/>
      <w:divBdr>
        <w:top w:val="none" w:sz="0" w:space="0" w:color="auto"/>
        <w:left w:val="none" w:sz="0" w:space="0" w:color="auto"/>
        <w:bottom w:val="none" w:sz="0" w:space="0" w:color="auto"/>
        <w:right w:val="none" w:sz="0" w:space="0" w:color="auto"/>
      </w:divBdr>
    </w:div>
    <w:div w:id="1481994748">
      <w:bodyDiv w:val="1"/>
      <w:marLeft w:val="0"/>
      <w:marRight w:val="0"/>
      <w:marTop w:val="0"/>
      <w:marBottom w:val="0"/>
      <w:divBdr>
        <w:top w:val="none" w:sz="0" w:space="0" w:color="auto"/>
        <w:left w:val="none" w:sz="0" w:space="0" w:color="auto"/>
        <w:bottom w:val="none" w:sz="0" w:space="0" w:color="auto"/>
        <w:right w:val="none" w:sz="0" w:space="0" w:color="auto"/>
      </w:divBdr>
    </w:div>
    <w:div w:id="1573275565">
      <w:bodyDiv w:val="1"/>
      <w:marLeft w:val="0"/>
      <w:marRight w:val="0"/>
      <w:marTop w:val="0"/>
      <w:marBottom w:val="0"/>
      <w:divBdr>
        <w:top w:val="none" w:sz="0" w:space="0" w:color="auto"/>
        <w:left w:val="none" w:sz="0" w:space="0" w:color="auto"/>
        <w:bottom w:val="none" w:sz="0" w:space="0" w:color="auto"/>
        <w:right w:val="none" w:sz="0" w:space="0" w:color="auto"/>
      </w:divBdr>
    </w:div>
    <w:div w:id="1805349257">
      <w:bodyDiv w:val="1"/>
      <w:marLeft w:val="0"/>
      <w:marRight w:val="0"/>
      <w:marTop w:val="0"/>
      <w:marBottom w:val="0"/>
      <w:divBdr>
        <w:top w:val="none" w:sz="0" w:space="0" w:color="auto"/>
        <w:left w:val="none" w:sz="0" w:space="0" w:color="auto"/>
        <w:bottom w:val="none" w:sz="0" w:space="0" w:color="auto"/>
        <w:right w:val="none" w:sz="0" w:space="0" w:color="auto"/>
      </w:divBdr>
    </w:div>
    <w:div w:id="1893031748">
      <w:bodyDiv w:val="1"/>
      <w:marLeft w:val="0"/>
      <w:marRight w:val="0"/>
      <w:marTop w:val="0"/>
      <w:marBottom w:val="0"/>
      <w:divBdr>
        <w:top w:val="none" w:sz="0" w:space="0" w:color="auto"/>
        <w:left w:val="none" w:sz="0" w:space="0" w:color="auto"/>
        <w:bottom w:val="none" w:sz="0" w:space="0" w:color="auto"/>
        <w:right w:val="none" w:sz="0" w:space="0" w:color="auto"/>
      </w:divBdr>
      <w:divsChild>
        <w:div w:id="1522822568">
          <w:marLeft w:val="0"/>
          <w:marRight w:val="0"/>
          <w:marTop w:val="0"/>
          <w:marBottom w:val="60"/>
          <w:divBdr>
            <w:top w:val="none" w:sz="0" w:space="0" w:color="auto"/>
            <w:left w:val="none" w:sz="0" w:space="0" w:color="auto"/>
            <w:bottom w:val="none" w:sz="0" w:space="0" w:color="auto"/>
            <w:right w:val="none" w:sz="0" w:space="0" w:color="auto"/>
          </w:divBdr>
          <w:divsChild>
            <w:div w:id="1058867343">
              <w:marLeft w:val="0"/>
              <w:marRight w:val="0"/>
              <w:marTop w:val="0"/>
              <w:marBottom w:val="0"/>
              <w:divBdr>
                <w:top w:val="none" w:sz="0" w:space="0" w:color="auto"/>
                <w:left w:val="none" w:sz="0" w:space="0" w:color="auto"/>
                <w:bottom w:val="none" w:sz="0" w:space="0" w:color="auto"/>
                <w:right w:val="none" w:sz="0" w:space="0" w:color="auto"/>
              </w:divBdr>
              <w:divsChild>
                <w:div w:id="747919348">
                  <w:marLeft w:val="0"/>
                  <w:marRight w:val="0"/>
                  <w:marTop w:val="0"/>
                  <w:marBottom w:val="0"/>
                  <w:divBdr>
                    <w:top w:val="none" w:sz="0" w:space="0" w:color="auto"/>
                    <w:left w:val="none" w:sz="0" w:space="0" w:color="auto"/>
                    <w:bottom w:val="none" w:sz="0" w:space="0" w:color="auto"/>
                    <w:right w:val="none" w:sz="0" w:space="0" w:color="auto"/>
                  </w:divBdr>
                  <w:divsChild>
                    <w:div w:id="2049527239">
                      <w:marLeft w:val="0"/>
                      <w:marRight w:val="150"/>
                      <w:marTop w:val="30"/>
                      <w:marBottom w:val="0"/>
                      <w:divBdr>
                        <w:top w:val="none" w:sz="0" w:space="0" w:color="auto"/>
                        <w:left w:val="none" w:sz="0" w:space="0" w:color="auto"/>
                        <w:bottom w:val="none" w:sz="0" w:space="0" w:color="auto"/>
                        <w:right w:val="none" w:sz="0" w:space="0" w:color="auto"/>
                      </w:divBdr>
                      <w:divsChild>
                        <w:div w:id="1298679889">
                          <w:marLeft w:val="0"/>
                          <w:marRight w:val="0"/>
                          <w:marTop w:val="0"/>
                          <w:marBottom w:val="0"/>
                          <w:divBdr>
                            <w:top w:val="none" w:sz="0" w:space="0" w:color="auto"/>
                            <w:left w:val="none" w:sz="0" w:space="0" w:color="auto"/>
                            <w:bottom w:val="none" w:sz="0" w:space="0" w:color="auto"/>
                            <w:right w:val="none" w:sz="0" w:space="0" w:color="auto"/>
                          </w:divBdr>
                        </w:div>
                      </w:divsChild>
                    </w:div>
                    <w:div w:id="1451434206">
                      <w:marLeft w:val="0"/>
                      <w:marRight w:val="150"/>
                      <w:marTop w:val="30"/>
                      <w:marBottom w:val="0"/>
                      <w:divBdr>
                        <w:top w:val="none" w:sz="0" w:space="0" w:color="auto"/>
                        <w:left w:val="none" w:sz="0" w:space="0" w:color="auto"/>
                        <w:bottom w:val="none" w:sz="0" w:space="0" w:color="auto"/>
                        <w:right w:val="none" w:sz="0" w:space="0" w:color="auto"/>
                      </w:divBdr>
                      <w:divsChild>
                        <w:div w:id="1743285781">
                          <w:marLeft w:val="0"/>
                          <w:marRight w:val="0"/>
                          <w:marTop w:val="0"/>
                          <w:marBottom w:val="0"/>
                          <w:divBdr>
                            <w:top w:val="none" w:sz="0" w:space="0" w:color="auto"/>
                            <w:left w:val="none" w:sz="0" w:space="0" w:color="auto"/>
                            <w:bottom w:val="none" w:sz="0" w:space="0" w:color="auto"/>
                            <w:right w:val="none" w:sz="0" w:space="0" w:color="auto"/>
                          </w:divBdr>
                        </w:div>
                      </w:divsChild>
                    </w:div>
                    <w:div w:id="1391264442">
                      <w:marLeft w:val="0"/>
                      <w:marRight w:val="0"/>
                      <w:marTop w:val="0"/>
                      <w:marBottom w:val="0"/>
                      <w:divBdr>
                        <w:top w:val="none" w:sz="0" w:space="0" w:color="auto"/>
                        <w:left w:val="none" w:sz="0" w:space="0" w:color="auto"/>
                        <w:bottom w:val="none" w:sz="0" w:space="0" w:color="auto"/>
                        <w:right w:val="none" w:sz="0" w:space="0" w:color="auto"/>
                      </w:divBdr>
                      <w:divsChild>
                        <w:div w:id="1323391137">
                          <w:marLeft w:val="0"/>
                          <w:marRight w:val="0"/>
                          <w:marTop w:val="0"/>
                          <w:marBottom w:val="0"/>
                          <w:divBdr>
                            <w:top w:val="none" w:sz="0" w:space="0" w:color="auto"/>
                            <w:left w:val="none" w:sz="0" w:space="0" w:color="auto"/>
                            <w:bottom w:val="none" w:sz="0" w:space="0" w:color="auto"/>
                            <w:right w:val="none" w:sz="0" w:space="0" w:color="auto"/>
                          </w:divBdr>
                          <w:divsChild>
                            <w:div w:id="2011440369">
                              <w:marLeft w:val="0"/>
                              <w:marRight w:val="0"/>
                              <w:marTop w:val="0"/>
                              <w:marBottom w:val="0"/>
                              <w:divBdr>
                                <w:top w:val="none" w:sz="0" w:space="0" w:color="auto"/>
                                <w:left w:val="none" w:sz="0" w:space="0" w:color="auto"/>
                                <w:bottom w:val="none" w:sz="0" w:space="0" w:color="auto"/>
                                <w:right w:val="none" w:sz="0" w:space="0" w:color="auto"/>
                              </w:divBdr>
                              <w:divsChild>
                                <w:div w:id="781846114">
                                  <w:marLeft w:val="0"/>
                                  <w:marRight w:val="0"/>
                                  <w:marTop w:val="0"/>
                                  <w:marBottom w:val="0"/>
                                  <w:divBdr>
                                    <w:top w:val="none" w:sz="0" w:space="0" w:color="auto"/>
                                    <w:left w:val="none" w:sz="0" w:space="0" w:color="auto"/>
                                    <w:bottom w:val="none" w:sz="0" w:space="0" w:color="auto"/>
                                    <w:right w:val="none" w:sz="0" w:space="0" w:color="auto"/>
                                  </w:divBdr>
                                  <w:divsChild>
                                    <w:div w:id="337537303">
                                      <w:marLeft w:val="360"/>
                                      <w:marRight w:val="360"/>
                                      <w:marTop w:val="360"/>
                                      <w:marBottom w:val="360"/>
                                      <w:divBdr>
                                        <w:top w:val="none" w:sz="0" w:space="0" w:color="auto"/>
                                        <w:left w:val="none" w:sz="0" w:space="0" w:color="auto"/>
                                        <w:bottom w:val="none" w:sz="0" w:space="0" w:color="auto"/>
                                        <w:right w:val="none" w:sz="0" w:space="0" w:color="auto"/>
                                      </w:divBdr>
                                      <w:divsChild>
                                        <w:div w:id="214716383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93221565">
                          <w:marLeft w:val="0"/>
                          <w:marRight w:val="0"/>
                          <w:marTop w:val="0"/>
                          <w:marBottom w:val="0"/>
                          <w:divBdr>
                            <w:top w:val="none" w:sz="0" w:space="0" w:color="auto"/>
                            <w:left w:val="none" w:sz="0" w:space="0" w:color="auto"/>
                            <w:bottom w:val="none" w:sz="0" w:space="0" w:color="auto"/>
                            <w:right w:val="none" w:sz="0" w:space="0" w:color="auto"/>
                          </w:divBdr>
                        </w:div>
                      </w:divsChild>
                    </w:div>
                    <w:div w:id="1523977979">
                      <w:marLeft w:val="0"/>
                      <w:marRight w:val="150"/>
                      <w:marTop w:val="30"/>
                      <w:marBottom w:val="0"/>
                      <w:divBdr>
                        <w:top w:val="none" w:sz="0" w:space="0" w:color="auto"/>
                        <w:left w:val="none" w:sz="0" w:space="0" w:color="auto"/>
                        <w:bottom w:val="none" w:sz="0" w:space="0" w:color="auto"/>
                        <w:right w:val="none" w:sz="0" w:space="0" w:color="auto"/>
                      </w:divBdr>
                      <w:divsChild>
                        <w:div w:id="328680522">
                          <w:marLeft w:val="0"/>
                          <w:marRight w:val="0"/>
                          <w:marTop w:val="0"/>
                          <w:marBottom w:val="0"/>
                          <w:divBdr>
                            <w:top w:val="none" w:sz="0" w:space="0" w:color="auto"/>
                            <w:left w:val="none" w:sz="0" w:space="0" w:color="auto"/>
                            <w:bottom w:val="none" w:sz="0" w:space="0" w:color="auto"/>
                            <w:right w:val="none" w:sz="0" w:space="0" w:color="auto"/>
                          </w:divBdr>
                          <w:divsChild>
                            <w:div w:id="836189869">
                              <w:marLeft w:val="0"/>
                              <w:marRight w:val="0"/>
                              <w:marTop w:val="30"/>
                              <w:marBottom w:val="30"/>
                              <w:divBdr>
                                <w:top w:val="single" w:sz="6" w:space="0" w:color="DADCE0"/>
                                <w:left w:val="single" w:sz="6" w:space="6" w:color="DADCE0"/>
                                <w:bottom w:val="single" w:sz="6" w:space="0" w:color="DADCE0"/>
                                <w:right w:val="single" w:sz="6" w:space="6" w:color="DADCE0"/>
                              </w:divBdr>
                            </w:div>
                          </w:divsChild>
                        </w:div>
                      </w:divsChild>
                    </w:div>
                  </w:divsChild>
                </w:div>
              </w:divsChild>
            </w:div>
          </w:divsChild>
        </w:div>
      </w:divsChild>
    </w:div>
    <w:div w:id="2091002055">
      <w:bodyDiv w:val="1"/>
      <w:marLeft w:val="0"/>
      <w:marRight w:val="0"/>
      <w:marTop w:val="0"/>
      <w:marBottom w:val="0"/>
      <w:divBdr>
        <w:top w:val="none" w:sz="0" w:space="0" w:color="auto"/>
        <w:left w:val="none" w:sz="0" w:space="0" w:color="auto"/>
        <w:bottom w:val="none" w:sz="0" w:space="0" w:color="auto"/>
        <w:right w:val="none" w:sz="0" w:space="0" w:color="auto"/>
      </w:divBdr>
    </w:div>
    <w:div w:id="2102867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0F3F1-F40F-49D8-B8B7-D75C65723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2566</Words>
  <Characters>14631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2021-03-16T00:34:00Z</dcterms:created>
  <dcterms:modified xsi:type="dcterms:W3CDTF">2021-05-03T10:24:00Z</dcterms:modified>
</cp:coreProperties>
</file>