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A8DA6D5" w:rsidR="00647C75" w:rsidRPr="003C7DED" w:rsidRDefault="00647C7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274638E9" w:rsidR="00A35E44" w:rsidRPr="00A35E44" w:rsidRDefault="00A35E44" w:rsidP="00A35E44">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3BAA6CE" w:rsidR="00A80868" w:rsidRPr="003C7DED" w:rsidRDefault="000A5BB9" w:rsidP="008C14E9">
            <w:pPr>
              <w:rPr>
                <w:rFonts w:ascii="Arial" w:hAnsi="Arial" w:cs="Arial"/>
                <w:sz w:val="22"/>
                <w:szCs w:val="22"/>
              </w:rPr>
            </w:pPr>
            <w:r>
              <w:rPr>
                <w:rFonts w:ascii="Arial" w:hAnsi="Arial" w:cs="Arial"/>
                <w:sz w:val="22"/>
                <w:szCs w:val="22"/>
              </w:rPr>
              <w:t>ROXANA-MARIA BANEA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396C70D" w:rsidR="00B60A98" w:rsidRPr="003C7DED" w:rsidRDefault="000A5BB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0632619" w:rsidR="00A80868" w:rsidRPr="003C7DED" w:rsidRDefault="000A5BB9" w:rsidP="008C14E9">
            <w:pPr>
              <w:rPr>
                <w:rFonts w:ascii="Arial" w:hAnsi="Arial" w:cs="Arial"/>
                <w:sz w:val="22"/>
                <w:szCs w:val="22"/>
              </w:rPr>
            </w:pPr>
            <w:r>
              <w:rPr>
                <w:rFonts w:ascii="Arial" w:hAnsi="Arial" w:cs="Arial"/>
                <w:sz w:val="22"/>
                <w:szCs w:val="22"/>
              </w:rPr>
              <w:t>INSTITUE OF INNER LEARNING LONOND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EEF1FE6" w:rsidR="00A80868" w:rsidRPr="003C7DED" w:rsidRDefault="000A5BB9" w:rsidP="008C14E9">
            <w:pPr>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91E6C48" w:rsidR="00A80868" w:rsidRPr="003C7DED" w:rsidRDefault="000A5BB9" w:rsidP="008C14E9">
            <w:pPr>
              <w:rPr>
                <w:rFonts w:ascii="Arial" w:hAnsi="Arial" w:cs="Arial"/>
                <w:sz w:val="22"/>
                <w:szCs w:val="22"/>
              </w:rPr>
            </w:pPr>
            <w:r>
              <w:rPr>
                <w:rFonts w:ascii="Arial" w:hAnsi="Arial" w:cs="Arial"/>
                <w:sz w:val="22"/>
                <w:szCs w:val="22"/>
              </w:rPr>
              <w:t>2124856@STUDENT.UWTSD.AC.UK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A00E494" w:rsidR="00A80868" w:rsidRPr="003C7DED" w:rsidRDefault="000A5BB9" w:rsidP="008C14E9">
            <w:pPr>
              <w:rPr>
                <w:rFonts w:ascii="Arial" w:hAnsi="Arial" w:cs="Arial"/>
                <w:sz w:val="22"/>
                <w:szCs w:val="22"/>
              </w:rPr>
            </w:pPr>
            <w:r>
              <w:rPr>
                <w:rFonts w:ascii="Arial" w:hAnsi="Arial" w:cs="Arial"/>
                <w:sz w:val="22"/>
                <w:szCs w:val="22"/>
              </w:rPr>
              <w:t>07508675516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4F1548A" w14:textId="77777777" w:rsidR="000A5BB9" w:rsidRPr="000A5BB9" w:rsidRDefault="000A5BB9" w:rsidP="000A5BB9">
            <w:pPr>
              <w:rPr>
                <w:rFonts w:ascii="Arial" w:hAnsi="Arial" w:cs="Arial"/>
                <w:sz w:val="22"/>
                <w:szCs w:val="22"/>
                <w:lang w:eastAsia="zh-CN"/>
              </w:rPr>
            </w:pPr>
            <w:r w:rsidRPr="000A5BB9">
              <w:rPr>
                <w:rFonts w:ascii="Arial" w:hAnsi="Arial" w:cs="Arial"/>
                <w:color w:val="000000"/>
                <w:sz w:val="22"/>
                <w:szCs w:val="22"/>
              </w:rPr>
              <w:t>“Exploring effective Leadership and Management Styles in Joint Ventures: A Case Study of Ferrovial–Laing O’Rourke Joint Ventures on Crossrail.” Creating the London Elizabeth Line</w:t>
            </w:r>
          </w:p>
          <w:p w14:paraId="57B688B4" w14:textId="77777777" w:rsidR="0069797A" w:rsidRPr="000A5BB9" w:rsidRDefault="0069797A" w:rsidP="000A5BB9">
            <w:pPr>
              <w:rPr>
                <w:rFonts w:ascii="Arial" w:hAnsi="Arial" w:cs="Arial"/>
                <w:sz w:val="22"/>
                <w:szCs w:val="22"/>
              </w:rPr>
            </w:pPr>
          </w:p>
          <w:p w14:paraId="40228258" w14:textId="77777777" w:rsidR="0069797A" w:rsidRPr="000A5BB9" w:rsidRDefault="0069797A" w:rsidP="000A5BB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8982DCC" w:rsidR="0069797A" w:rsidRPr="003C7DED" w:rsidRDefault="000A5BB9" w:rsidP="008C14E9">
            <w:pPr>
              <w:rPr>
                <w:rFonts w:ascii="Arial" w:hAnsi="Arial" w:cs="Arial"/>
                <w:sz w:val="22"/>
                <w:szCs w:val="22"/>
              </w:rPr>
            </w:pPr>
            <w:r>
              <w:rPr>
                <w:rFonts w:ascii="Arial" w:hAnsi="Arial" w:cs="Arial"/>
                <w:sz w:val="22"/>
                <w:szCs w:val="22"/>
              </w:rPr>
              <w:t>10</w:t>
            </w:r>
            <w:r w:rsidRPr="000A5BB9">
              <w:rPr>
                <w:rFonts w:ascii="Arial" w:hAnsi="Arial" w:cs="Arial"/>
                <w:sz w:val="22"/>
                <w:szCs w:val="22"/>
                <w:vertAlign w:val="superscript"/>
              </w:rPr>
              <w:t>TH</w:t>
            </w:r>
            <w:r>
              <w:rPr>
                <w:rFonts w:ascii="Arial" w:hAnsi="Arial" w:cs="Arial"/>
                <w:sz w:val="22"/>
                <w:szCs w:val="22"/>
              </w:rPr>
              <w:t xml:space="preserve"> OCT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C3F662E" w:rsidR="0069797A" w:rsidRPr="003C7DED" w:rsidRDefault="000A5BB9" w:rsidP="008C14E9">
            <w:pPr>
              <w:rPr>
                <w:rFonts w:ascii="Arial" w:hAnsi="Arial" w:cs="Arial"/>
                <w:sz w:val="22"/>
                <w:szCs w:val="22"/>
              </w:rPr>
            </w:pPr>
            <w:r>
              <w:rPr>
                <w:rFonts w:ascii="Arial" w:hAnsi="Arial" w:cs="Arial"/>
                <w:sz w:val="22"/>
                <w:szCs w:val="22"/>
              </w:rPr>
              <w:t>APRIL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30CBE17" w:rsidR="00A80868" w:rsidRPr="003C7DED" w:rsidRDefault="000A5BB9" w:rsidP="008C14E9">
            <w:pPr>
              <w:rPr>
                <w:rFonts w:ascii="Arial" w:hAnsi="Arial" w:cs="Arial"/>
                <w:sz w:val="22"/>
                <w:szCs w:val="22"/>
              </w:rPr>
            </w:pPr>
            <w:r>
              <w:rPr>
                <w:rFonts w:ascii="Arial" w:hAnsi="Arial" w:cs="Arial"/>
                <w:sz w:val="22"/>
                <w:szCs w:val="22"/>
              </w:rPr>
              <w:t>2124856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2D02DE0" w:rsidR="00A80868" w:rsidRPr="003C7DED" w:rsidRDefault="000A5BB9" w:rsidP="008C14E9">
            <w:pPr>
              <w:rPr>
                <w:rFonts w:ascii="Arial" w:hAnsi="Arial" w:cs="Arial"/>
                <w:sz w:val="22"/>
                <w:szCs w:val="22"/>
              </w:rPr>
            </w:pPr>
            <w:r>
              <w:rPr>
                <w:rFonts w:ascii="Arial" w:hAnsi="Arial" w:cs="Arial"/>
                <w:sz w:val="22"/>
                <w:szCs w:val="22"/>
              </w:rPr>
              <w:t>BABM</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7B82132" w:rsidR="00A80868" w:rsidRPr="003C7DED" w:rsidRDefault="000A5BB9" w:rsidP="008C14E9">
            <w:pPr>
              <w:rPr>
                <w:rFonts w:ascii="Arial" w:hAnsi="Arial" w:cs="Arial"/>
                <w:sz w:val="22"/>
                <w:szCs w:val="22"/>
              </w:rPr>
            </w:pPr>
            <w:r>
              <w:rPr>
                <w:rFonts w:ascii="Arial" w:hAnsi="Arial" w:cs="Arial"/>
                <w:sz w:val="22"/>
                <w:szCs w:val="22"/>
              </w:rPr>
              <w:t>BALENDRAN, KANDASAMY</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4DDE5A9F"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4E2764F7"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6B33E56" w:rsidR="00F150A6" w:rsidRPr="003C7DED" w:rsidRDefault="000A5B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DB3C91D" w:rsidR="00F150A6" w:rsidRPr="003C7DED" w:rsidRDefault="008B0A7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00F32228" w:rsidR="00F150A6" w:rsidRPr="003C7DED" w:rsidRDefault="000A5BB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585935B1" w:rsidR="00A54125" w:rsidRPr="003C7DED" w:rsidRDefault="00A5412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16DA40F" w:rsidR="00A35E44" w:rsidRPr="00A35E44" w:rsidRDefault="00A35E44" w:rsidP="00BC7917">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1F1E00BF" w14:textId="77777777" w:rsidR="000A5BB9" w:rsidRPr="000A5BB9" w:rsidRDefault="000A5BB9" w:rsidP="000A5BB9">
            <w:pPr>
              <w:autoSpaceDE w:val="0"/>
              <w:autoSpaceDN w:val="0"/>
              <w:adjustRightInd w:val="0"/>
              <w:ind w:left="360"/>
              <w:rPr>
                <w:rFonts w:ascii="Arial" w:hAnsi="Arial" w:cs="Arial"/>
                <w:color w:val="4EA72E" w:themeColor="accent6"/>
                <w:sz w:val="22"/>
                <w:szCs w:val="22"/>
              </w:rPr>
            </w:pPr>
          </w:p>
          <w:p w14:paraId="6ED83FD3" w14:textId="77777777" w:rsidR="000A5BB9" w:rsidRDefault="000A5BB9" w:rsidP="000A5BB9">
            <w:pPr>
              <w:spacing w:line="360" w:lineRule="auto"/>
              <w:jc w:val="both"/>
              <w:rPr>
                <w:lang w:eastAsia="zh-CN"/>
              </w:rPr>
            </w:pPr>
            <w:r w:rsidRPr="7DCC6487">
              <w:rPr>
                <w:color w:val="000000" w:themeColor="text1"/>
              </w:rPr>
              <w:t>The aim of the research is to</w:t>
            </w:r>
            <w:r>
              <w:rPr>
                <w:color w:val="000000" w:themeColor="text1"/>
              </w:rPr>
              <w:t xml:space="preserve"> evaluate and analyse</w:t>
            </w:r>
            <w:r w:rsidRPr="7DCC6487">
              <w:rPr>
                <w:color w:val="000000" w:themeColor="text1"/>
              </w:rPr>
              <w:t xml:space="preserve"> the effective styles of leadership and management and the ways they impact the performance</w:t>
            </w:r>
            <w:r>
              <w:rPr>
                <w:color w:val="000000" w:themeColor="text1"/>
              </w:rPr>
              <w:t xml:space="preserve"> of Ferrovial-Laing O’Rourke Joint Venture during Crossrail (Elizabeth Line) project.</w:t>
            </w:r>
          </w:p>
          <w:p w14:paraId="2A583EC4" w14:textId="77777777" w:rsidR="000A5BB9" w:rsidRDefault="000A5BB9" w:rsidP="000A5BB9">
            <w:pPr>
              <w:pStyle w:val="ListParagraph"/>
              <w:numPr>
                <w:ilvl w:val="0"/>
                <w:numId w:val="14"/>
              </w:numPr>
              <w:spacing w:line="360" w:lineRule="auto"/>
              <w:jc w:val="both"/>
            </w:pPr>
            <w:r>
              <w:t>To identify the prevalent leadership and management styles used in the Ferrovial-Laing O’Rourke joint venture (e.g. transformational, transactional, shared leadership or participative management).</w:t>
            </w:r>
          </w:p>
          <w:p w14:paraId="166CB8FA" w14:textId="77777777" w:rsidR="000A5BB9" w:rsidRDefault="000A5BB9" w:rsidP="000A5BB9">
            <w:pPr>
              <w:pStyle w:val="ListParagraph"/>
              <w:numPr>
                <w:ilvl w:val="0"/>
                <w:numId w:val="14"/>
              </w:numPr>
              <w:spacing w:line="360" w:lineRule="auto"/>
              <w:jc w:val="both"/>
            </w:pPr>
            <w:r>
              <w:t xml:space="preserve">Understanding how those styles have influenced the most important outcomes of the megaproject </w:t>
            </w:r>
            <w:proofErr w:type="gramStart"/>
            <w:r>
              <w:t>such as:</w:t>
            </w:r>
            <w:proofErr w:type="gramEnd"/>
            <w:r>
              <w:t xml:space="preserve"> team coordination, stakeholder communication, innovation, project efficiency, risk mitigation and fundamentally project results.</w:t>
            </w:r>
          </w:p>
          <w:p w14:paraId="458C7D38" w14:textId="598B3064" w:rsidR="003F1A54" w:rsidRPr="000A5BB9" w:rsidRDefault="000A5BB9" w:rsidP="000A5BB9">
            <w:pPr>
              <w:pStyle w:val="ListParagraph"/>
              <w:numPr>
                <w:ilvl w:val="0"/>
                <w:numId w:val="14"/>
              </w:numPr>
              <w:spacing w:line="360" w:lineRule="auto"/>
              <w:jc w:val="both"/>
            </w:pPr>
            <w:r>
              <w:t>To assess the opportunities and challenges resulted from these leadership approaches adopted during the Ferrovial-Laing O’Rourke joint venture</w:t>
            </w:r>
            <w:r>
              <w:t>.</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799433B2" w14:textId="4912BED5" w:rsidR="003F1A54"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r w:rsidR="000A5BB9">
              <w:rPr>
                <w:rFonts w:ascii="Arial" w:hAnsi="Arial" w:cs="Arial"/>
                <w:color w:val="4EA72E" w:themeColor="accent6"/>
                <w:sz w:val="22"/>
                <w:szCs w:val="22"/>
              </w:rPr>
              <w:t>.</w:t>
            </w:r>
          </w:p>
          <w:p w14:paraId="1851AC7C" w14:textId="55EE7116" w:rsidR="000A5BB9" w:rsidRPr="000A5BB9" w:rsidRDefault="000A5BB9" w:rsidP="000A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research I am doing will be beneficial in composing my dissertation and show the importance of </w:t>
            </w:r>
            <w:r w:rsidR="00CA70A9">
              <w:rPr>
                <w:rFonts w:ascii="Arial" w:hAnsi="Arial" w:cs="Arial"/>
                <w:color w:val="000000" w:themeColor="text1"/>
                <w:sz w:val="22"/>
                <w:szCs w:val="22"/>
              </w:rPr>
              <w:t>leadership through joint venture to effectively lead and work megaprojects that could improve people’s lives.</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482909E5" w14:textId="3ECF8E38" w:rsidR="00CA70A9" w:rsidRPr="00CA70A9" w:rsidRDefault="00CA70A9" w:rsidP="00CA70A9">
            <w:pPr>
              <w:pStyle w:val="NormalWeb"/>
              <w:rPr>
                <w:rFonts w:ascii="Arial" w:hAnsi="Arial" w:cs="Arial"/>
                <w:color w:val="000000" w:themeColor="text1"/>
                <w:sz w:val="22"/>
                <w:szCs w:val="22"/>
              </w:rPr>
            </w:pPr>
            <w:r w:rsidRPr="00CA70A9">
              <w:rPr>
                <w:rStyle w:val="Strong"/>
                <w:rFonts w:ascii="Arial" w:eastAsiaTheme="majorEastAsia" w:hAnsi="Arial" w:cs="Arial"/>
                <w:color w:val="000000" w:themeColor="text1"/>
                <w:sz w:val="22"/>
                <w:szCs w:val="22"/>
              </w:rPr>
              <w:t>Methodological framework and analysis methods:</w:t>
            </w:r>
            <w:r w:rsidRPr="00CA70A9">
              <w:rPr>
                <w:rFonts w:ascii="Arial" w:hAnsi="Arial" w:cs="Arial"/>
                <w:color w:val="000000" w:themeColor="text1"/>
                <w:sz w:val="22"/>
                <w:szCs w:val="22"/>
              </w:rPr>
              <w:br/>
              <w:t>The study adopts a qualitative case study design using secondary data, analysed through thematic analysis to identify patterns related to leadership and management styles within joint ventures.</w:t>
            </w:r>
          </w:p>
          <w:p w14:paraId="696D7520" w14:textId="3133CC2B" w:rsidR="00CA70A9" w:rsidRPr="00CA70A9" w:rsidRDefault="00CA70A9" w:rsidP="00CA70A9">
            <w:pPr>
              <w:pStyle w:val="NormalWeb"/>
              <w:rPr>
                <w:rFonts w:ascii="Arial" w:hAnsi="Arial" w:cs="Arial"/>
                <w:color w:val="000000" w:themeColor="text1"/>
                <w:sz w:val="22"/>
                <w:szCs w:val="22"/>
              </w:rPr>
            </w:pPr>
            <w:r w:rsidRPr="00CA70A9">
              <w:rPr>
                <w:rStyle w:val="Strong"/>
                <w:rFonts w:ascii="Arial" w:eastAsiaTheme="majorEastAsia" w:hAnsi="Arial" w:cs="Arial"/>
                <w:color w:val="000000" w:themeColor="text1"/>
                <w:sz w:val="22"/>
                <w:szCs w:val="22"/>
              </w:rPr>
              <w:t>Reasons for choice:</w:t>
            </w:r>
            <w:r w:rsidRPr="00CA70A9">
              <w:rPr>
                <w:rFonts w:ascii="Arial" w:hAnsi="Arial" w:cs="Arial"/>
                <w:color w:val="000000" w:themeColor="text1"/>
                <w:sz w:val="22"/>
                <w:szCs w:val="22"/>
              </w:rPr>
              <w:br/>
              <w:t>This approach is appropriate as it enables in-depth exploration of complex leadership dynamics and relational processes that cannot be captured through quantitative methods alone.</w:t>
            </w:r>
          </w:p>
          <w:p w14:paraId="27332BC9" w14:textId="1147EEB9" w:rsidR="00CA70A9" w:rsidRPr="00CA70A9" w:rsidRDefault="00CA70A9" w:rsidP="00CA70A9">
            <w:pPr>
              <w:pStyle w:val="NormalWeb"/>
              <w:rPr>
                <w:rFonts w:ascii="Arial" w:hAnsi="Arial" w:cs="Arial"/>
                <w:color w:val="000000" w:themeColor="text1"/>
                <w:sz w:val="22"/>
                <w:szCs w:val="22"/>
              </w:rPr>
            </w:pPr>
            <w:r w:rsidRPr="00CA70A9">
              <w:rPr>
                <w:rStyle w:val="Strong"/>
                <w:rFonts w:ascii="Arial" w:eastAsiaTheme="majorEastAsia" w:hAnsi="Arial" w:cs="Arial"/>
                <w:color w:val="000000" w:themeColor="text1"/>
                <w:sz w:val="22"/>
                <w:szCs w:val="22"/>
              </w:rPr>
              <w:t>Feasibility, effectiveness, and proportionality:</w:t>
            </w:r>
            <w:r w:rsidRPr="00CA70A9">
              <w:rPr>
                <w:rFonts w:ascii="Arial" w:hAnsi="Arial" w:cs="Arial"/>
                <w:color w:val="000000" w:themeColor="text1"/>
                <w:sz w:val="22"/>
                <w:szCs w:val="22"/>
              </w:rPr>
              <w:br/>
              <w:t>The methodology is feasible and proportionate, as it relies on accessible academic and industry sources while effectively addressing the research objectives within the project’s scope.</w:t>
            </w:r>
          </w:p>
          <w:p w14:paraId="1278CDE0" w14:textId="77777777" w:rsidR="00CA70A9" w:rsidRDefault="00CA70A9" w:rsidP="00CA70A9">
            <w:pPr>
              <w:pStyle w:val="NormalWeb"/>
              <w:rPr>
                <w:rFonts w:ascii="Arial" w:hAnsi="Arial" w:cs="Arial"/>
                <w:color w:val="000000" w:themeColor="text1"/>
                <w:sz w:val="22"/>
                <w:szCs w:val="22"/>
              </w:rPr>
            </w:pPr>
            <w:r w:rsidRPr="00CA70A9">
              <w:rPr>
                <w:rStyle w:val="Strong"/>
                <w:rFonts w:ascii="Arial" w:eastAsiaTheme="majorEastAsia" w:hAnsi="Arial" w:cs="Arial"/>
                <w:color w:val="000000" w:themeColor="text1"/>
                <w:sz w:val="22"/>
                <w:szCs w:val="22"/>
              </w:rPr>
              <w:t>Risks to delivery and mitigation:</w:t>
            </w:r>
            <w:r w:rsidRPr="00CA70A9">
              <w:rPr>
                <w:rFonts w:ascii="Arial" w:hAnsi="Arial" w:cs="Arial"/>
                <w:color w:val="000000" w:themeColor="text1"/>
                <w:sz w:val="22"/>
                <w:szCs w:val="22"/>
              </w:rPr>
              <w:br/>
              <w:t>Potential risks include limited availability of JV-specific data, which will be managed through triangulation of multiple credible secondary sources.</w:t>
            </w:r>
          </w:p>
          <w:p w14:paraId="7BB3F98B" w14:textId="6A672810" w:rsidR="00CA70A9" w:rsidRPr="00CA70A9" w:rsidRDefault="00CA70A9" w:rsidP="00CA70A9">
            <w:pPr>
              <w:pStyle w:val="NormalWeb"/>
              <w:rPr>
                <w:rFonts w:ascii="Arial" w:hAnsi="Arial" w:cs="Arial"/>
                <w:color w:val="000000" w:themeColor="text1"/>
                <w:sz w:val="22"/>
                <w:szCs w:val="22"/>
              </w:rPr>
            </w:pPr>
            <w:r w:rsidRPr="00CA70A9">
              <w:rPr>
                <w:rStyle w:val="Strong"/>
                <w:rFonts w:ascii="Arial" w:eastAsiaTheme="majorEastAsia" w:hAnsi="Arial" w:cs="Arial"/>
                <w:color w:val="000000" w:themeColor="text1"/>
                <w:sz w:val="22"/>
                <w:szCs w:val="22"/>
              </w:rPr>
              <w:t>Translation of outputs into outcomes and impacts:</w:t>
            </w:r>
            <w:r w:rsidRPr="00CA70A9">
              <w:rPr>
                <w:rFonts w:ascii="Arial" w:hAnsi="Arial" w:cs="Arial"/>
                <w:color w:val="000000" w:themeColor="text1"/>
                <w:sz w:val="22"/>
                <w:szCs w:val="22"/>
              </w:rPr>
              <w:br/>
              <w:t>The approach supports practical impact by generating transferable insights into effective leadership and management practices applicable to future infrastructure joint ventures.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1013052B" w:rsidR="003F1A54" w:rsidRPr="003C7DED" w:rsidRDefault="00CA70A9" w:rsidP="008C14E9">
            <w:pPr>
              <w:rPr>
                <w:rFonts w:ascii="Arial" w:hAnsi="Arial" w:cs="Arial"/>
                <w:sz w:val="22"/>
                <w:szCs w:val="22"/>
              </w:rPr>
            </w:pPr>
            <w:r>
              <w:rPr>
                <w:rFonts w:ascii="Arial" w:hAnsi="Arial" w:cs="Arial"/>
                <w:sz w:val="22"/>
                <w:szCs w:val="22"/>
              </w:rPr>
              <w:t>London, United Kingdom</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44B9F2A6"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60F728C2" w:rsidR="00A35E44" w:rsidRPr="00A35E44" w:rsidRDefault="00CA70A9"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9DD2074"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0D201FE"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C5E9916"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E15FD42"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429E7D3"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334F72D"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1994B47"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BF4A0B7"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197DACB"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7D56C36"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413899F"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0DC8165"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E4F3EE9"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4A2E55B"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86BB16B"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8EC27A0"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1C1AA664" w:rsidR="00BD363F"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664E7543" w:rsidR="003F1A54" w:rsidRPr="00CA70A9" w:rsidRDefault="00CA70A9" w:rsidP="004135AB">
            <w:pPr>
              <w:rPr>
                <w:rFonts w:ascii="Arial" w:hAnsi="Arial" w:cs="Arial"/>
                <w:color w:val="000000" w:themeColor="text1"/>
                <w:sz w:val="22"/>
                <w:szCs w:val="22"/>
              </w:rPr>
            </w:pPr>
            <w:r w:rsidRPr="00CA70A9">
              <w:rPr>
                <w:rFonts w:ascii="Arial" w:hAnsi="Arial" w:cs="Arial"/>
                <w:color w:val="000000" w:themeColor="text1"/>
                <w:sz w:val="22"/>
                <w:szCs w:val="22"/>
              </w:rPr>
              <w:t>Secondary data collection.</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456E1987"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2BD629A9" w:rsidR="00BD363F" w:rsidRPr="003C7DED" w:rsidRDefault="00CA70A9" w:rsidP="004135AB">
            <w:pPr>
              <w:rPr>
                <w:rFonts w:ascii="Arial" w:hAnsi="Arial" w:cs="Arial"/>
                <w:sz w:val="22"/>
                <w:szCs w:val="22"/>
              </w:rPr>
            </w:pPr>
            <w:r>
              <w:rPr>
                <w:rFonts w:ascii="Arial" w:hAnsi="Arial" w:cs="Arial"/>
                <w:sz w:val="22"/>
                <w:szCs w:val="22"/>
              </w:rPr>
              <w:t>0</w:t>
            </w: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5208F529"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CB20BA6"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1575AC69"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5E63E819"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CA70A9">
              <w:rPr>
                <w:rFonts w:ascii="Segoe UI Symbol" w:eastAsia="MS Gothic" w:hAnsi="Segoe UI Symbol" w:cs="Segoe UI Symbol"/>
                <w:sz w:val="22"/>
                <w:szCs w:val="22"/>
                <w:highlight w:val="red"/>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EF07EDA"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78D1A2A"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7D1F384"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BE8EAEC"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94184C3"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875C213" w:rsidR="001F7B84" w:rsidRPr="003C7DED" w:rsidRDefault="00CA70A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15B075C" w:rsidR="000C5261"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03DEE5EF"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0B13BAF"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C83BD71"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7BA9FBF"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7F2B22D"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526E12D"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729B256"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A7EEF3C" w:rsidR="00702469" w:rsidRDefault="00CA70A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38E52BC" w:rsidR="001F7B84" w:rsidRPr="003C7DED" w:rsidRDefault="00CA70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30307F42" w:rsidR="001F7B84" w:rsidRPr="003C7DED" w:rsidRDefault="00CA70A9" w:rsidP="004135AB">
            <w:pPr>
              <w:rPr>
                <w:rFonts w:ascii="Arial" w:hAnsi="Arial" w:cs="Arial"/>
                <w:sz w:val="22"/>
                <w:szCs w:val="22"/>
              </w:rPr>
            </w:pPr>
            <w:r>
              <w:rPr>
                <w:rFonts w:ascii="Arial" w:hAnsi="Arial" w:cs="Arial"/>
                <w:sz w:val="22"/>
                <w:szCs w:val="22"/>
              </w:rPr>
              <w:t>The research used for this dissertation will strictly be done using secondary data which doesn’t require any participants.</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49071CC9" w:rsidR="001F7B84" w:rsidRPr="003C7DED" w:rsidRDefault="00CA70A9" w:rsidP="004135AB">
            <w:pPr>
              <w:rPr>
                <w:rFonts w:ascii="Arial" w:hAnsi="Arial" w:cs="Arial"/>
                <w:sz w:val="22"/>
                <w:szCs w:val="22"/>
              </w:rPr>
            </w:pPr>
            <w:r>
              <w:rPr>
                <w:rFonts w:ascii="Arial" w:hAnsi="Arial" w:cs="Arial"/>
                <w:sz w:val="22"/>
                <w:szCs w:val="22"/>
              </w:rPr>
              <w:t>N/A</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25786A3" w:rsidR="001F7B84" w:rsidRPr="003C7DED" w:rsidRDefault="00CA70A9"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AADDB1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CA70A9">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ABAE6E1"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5D97F805" w:rsidR="00AA4E90" w:rsidRPr="003C7DED" w:rsidRDefault="00CA70A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2BEB380C" w:rsidR="006E7E24"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61D92B5" w:rsidR="006E7E24"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70098750" w:rsidR="006E7E24"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5F9A4492" w:rsidR="006E7E24"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53BAA5DC" w:rsidR="006E7E24" w:rsidRPr="003C7DED"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6D429839" w:rsidR="006E7E24" w:rsidRPr="003C7DED"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7EC124AB" w:rsidR="006E7E24" w:rsidRPr="003C7DED"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2C994BA5" w:rsidR="006E7E24" w:rsidRPr="003C7DED"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0588019" w:rsidR="006E7E24" w:rsidRPr="003C7DED" w:rsidRDefault="00CA70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3168170E" w:rsidR="00E44410" w:rsidRDefault="00CA70A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3670D0B" w:rsidR="00CD54AD" w:rsidRPr="000600AE" w:rsidRDefault="00CA70A9" w:rsidP="000600AE">
            <w:pPr>
              <w:pStyle w:val="ListParagraph"/>
              <w:rPr>
                <w:rFonts w:ascii="Arial" w:hAnsi="Arial" w:cs="Arial"/>
                <w:bCs/>
                <w:color w:val="000000" w:themeColor="text1"/>
                <w:sz w:val="22"/>
                <w:szCs w:val="22"/>
              </w:rPr>
            </w:pPr>
            <w:r w:rsidRPr="000600AE">
              <w:rPr>
                <w:rFonts w:ascii="Arial" w:hAnsi="Arial" w:cs="Arial"/>
                <w:bCs/>
                <w:color w:val="000000" w:themeColor="text1"/>
                <w:sz w:val="22"/>
                <w:szCs w:val="22"/>
              </w:rPr>
              <w:t xml:space="preserve">This research will primarily access qualitative secondary data including peer-reviewed academic literature, industry reports, documentation related to project, published case studies </w:t>
            </w:r>
            <w:r w:rsidR="000600AE" w:rsidRPr="000600AE">
              <w:rPr>
                <w:rFonts w:ascii="Arial" w:hAnsi="Arial" w:cs="Arial"/>
                <w:bCs/>
                <w:color w:val="000000" w:themeColor="text1"/>
                <w:sz w:val="22"/>
                <w:szCs w:val="22"/>
              </w:rPr>
              <w:t>related to leadership and management in joint ventures delivering infrastructure megaprojects.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75ECE6D1" w14:textId="69F9A79A" w:rsidR="000600AE" w:rsidRPr="000600AE" w:rsidRDefault="000600AE" w:rsidP="000600AE">
            <w:pPr>
              <w:rPr>
                <w:rFonts w:ascii="Arial" w:hAnsi="Arial" w:cs="Arial"/>
                <w:color w:val="000000" w:themeColor="text1"/>
                <w:sz w:val="22"/>
                <w:szCs w:val="22"/>
              </w:rPr>
            </w:pPr>
            <w:r w:rsidRPr="000600AE">
              <w:rPr>
                <w:rFonts w:ascii="Arial" w:hAnsi="Arial" w:cs="Arial"/>
                <w:color w:val="000000" w:themeColor="text1"/>
                <w:sz w:val="22"/>
                <w:szCs w:val="22"/>
              </w:rPr>
              <w:t>Myself only, the student.</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0600AE"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2AE337B2" w14:textId="093E1D1F" w:rsidR="000600AE" w:rsidRPr="000600AE" w:rsidRDefault="000600AE" w:rsidP="000600AE">
            <w:pPr>
              <w:rPr>
                <w:rFonts w:ascii="Arial" w:hAnsi="Arial" w:cs="Arial"/>
                <w:color w:val="000000" w:themeColor="text1"/>
                <w:sz w:val="22"/>
                <w:szCs w:val="22"/>
              </w:rPr>
            </w:pPr>
            <w:r>
              <w:rPr>
                <w:rFonts w:ascii="Arial" w:hAnsi="Arial" w:cs="Arial"/>
                <w:color w:val="000000" w:themeColor="text1"/>
                <w:sz w:val="22"/>
                <w:szCs w:val="22"/>
              </w:rPr>
              <w:t xml:space="preserve">For this dissertation the data used will be qualitative and secondary with access to academic literature, reports and case studies related to the Crossrail project. Key data sources will include published studies related to infrastructure megaprojects, leadership and management styles adopted in construction joint venture. </w:t>
            </w:r>
          </w:p>
          <w:p w14:paraId="5B6FB8B4" w14:textId="3EA44DF4" w:rsidR="00CD54AD" w:rsidRPr="000600AE"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37C2ECFC" w14:textId="5F107CB3" w:rsidR="000600AE" w:rsidRPr="000600AE" w:rsidRDefault="000600AE" w:rsidP="000600AE">
            <w:pPr>
              <w:rPr>
                <w:rFonts w:ascii="Arial" w:hAnsi="Arial" w:cs="Arial"/>
                <w:b/>
                <w:bCs/>
                <w:color w:val="000000" w:themeColor="text1"/>
                <w:sz w:val="22"/>
                <w:szCs w:val="22"/>
              </w:rPr>
            </w:pPr>
            <w:r w:rsidRPr="000600AE">
              <w:rPr>
                <w:rFonts w:ascii="Arial" w:hAnsi="Arial" w:cs="Arial"/>
                <w:color w:val="000000" w:themeColor="text1"/>
                <w:sz w:val="22"/>
                <w:szCs w:val="22"/>
              </w:rPr>
              <w:t>Although joint venture research extensively addresses governance and performance, limited empirical attention is given to leadership and management as mechanisms enabling collaboration and coordination (Beamish et al., 2009). This gap is particularly evident in infrastructure megaproject joint ventures, where organisational complexity is heightened, justifying focused investigation of the Ferrovial–Laing O’Rourke joint ventures on Crossrail</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2B9314BD" w14:textId="3C50EA6A" w:rsidR="000600AE" w:rsidRPr="000600AE" w:rsidRDefault="000600AE" w:rsidP="000600AE">
            <w:pPr>
              <w:rPr>
                <w:rFonts w:ascii="Arial" w:hAnsi="Arial" w:cs="Arial"/>
                <w:bCs/>
                <w:color w:val="000000" w:themeColor="text1"/>
                <w:sz w:val="22"/>
                <w:szCs w:val="22"/>
              </w:rPr>
            </w:pPr>
            <w:r>
              <w:rPr>
                <w:rFonts w:ascii="Arial" w:hAnsi="Arial" w:cs="Arial"/>
                <w:bCs/>
                <w:color w:val="000000" w:themeColor="text1"/>
                <w:sz w:val="22"/>
                <w:szCs w:val="22"/>
              </w:rPr>
              <w:t xml:space="preserve">Data preparation will be including systematic screening, organising secondary data sources which are relevant to leadership and management in joint ventures. All data used will be accompanied by clear </w:t>
            </w:r>
            <w:r>
              <w:rPr>
                <w:rFonts w:ascii="Arial" w:hAnsi="Arial" w:cs="Arial"/>
                <w:bCs/>
                <w:color w:val="000000" w:themeColor="text1"/>
                <w:sz w:val="22"/>
                <w:szCs w:val="22"/>
              </w:rPr>
              <w:lastRenderedPageBreak/>
              <w:t xml:space="preserve">referencing and version control to ensure full transparency, consistency and truthfulness through this entire process of producing the dissertation.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0600AE"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45933223" w14:textId="5929885A" w:rsidR="000600AE" w:rsidRPr="000600AE" w:rsidRDefault="000600AE" w:rsidP="000600AE">
            <w:pPr>
              <w:rPr>
                <w:rFonts w:ascii="Arial" w:hAnsi="Arial" w:cs="Arial"/>
                <w:color w:val="000000" w:themeColor="text1"/>
                <w:sz w:val="22"/>
                <w:szCs w:val="22"/>
              </w:rPr>
            </w:pPr>
            <w:r>
              <w:rPr>
                <w:rFonts w:ascii="Arial" w:hAnsi="Arial" w:cs="Arial"/>
                <w:color w:val="000000" w:themeColor="text1"/>
                <w:sz w:val="22"/>
                <w:szCs w:val="22"/>
              </w:rPr>
              <w:t xml:space="preserve">As previously mentioned, quality assurance will be maintained through systematic screening of secondary sources which are used to encourage credibility, relevance and academic rigour when collecting information. Data will be attentively referenced </w:t>
            </w:r>
            <w:r w:rsidR="00F063C8">
              <w:rPr>
                <w:rFonts w:ascii="Arial" w:hAnsi="Arial" w:cs="Arial"/>
                <w:color w:val="000000" w:themeColor="text1"/>
                <w:sz w:val="22"/>
                <w:szCs w:val="22"/>
              </w:rPr>
              <w:t>and cross-checked to ensure high accuracy during data entry and analysis. Reliable sources of data will be carefully chosen and ill ensure transparency, prevent misinterpretation, minimise bias, etc.</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F063C8"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404CD062" w14:textId="4135F5E8" w:rsidR="00F063C8" w:rsidRPr="00F063C8" w:rsidRDefault="00F063C8" w:rsidP="00F063C8">
            <w:pPr>
              <w:rPr>
                <w:rFonts w:ascii="Arial" w:hAnsi="Arial" w:cs="Arial"/>
                <w:color w:val="000000" w:themeColor="text1"/>
                <w:sz w:val="22"/>
                <w:szCs w:val="22"/>
              </w:rPr>
            </w:pPr>
            <w:r>
              <w:rPr>
                <w:rFonts w:ascii="Arial" w:hAnsi="Arial" w:cs="Arial"/>
                <w:color w:val="000000" w:themeColor="text1"/>
                <w:sz w:val="22"/>
                <w:szCs w:val="22"/>
              </w:rPr>
              <w:t>Data will be stored on the students personal computer and laptop whilst using it.</w:t>
            </w:r>
          </w:p>
          <w:p w14:paraId="6FA6A48C" w14:textId="67037E47" w:rsidR="00CD54AD" w:rsidRPr="00F063C8"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615816B3" w14:textId="361D529D" w:rsidR="00F063C8" w:rsidRPr="00F063C8" w:rsidRDefault="00F063C8" w:rsidP="00F063C8">
            <w:pPr>
              <w:rPr>
                <w:rFonts w:ascii="Arial" w:hAnsi="Arial" w:cs="Arial"/>
                <w:color w:val="000000" w:themeColor="text1"/>
                <w:sz w:val="22"/>
                <w:szCs w:val="22"/>
              </w:rPr>
            </w:pPr>
            <w:r>
              <w:rPr>
                <w:rFonts w:ascii="Arial" w:hAnsi="Arial" w:cs="Arial"/>
                <w:color w:val="000000" w:themeColor="text1"/>
                <w:sz w:val="22"/>
                <w:szCs w:val="22"/>
              </w:rPr>
              <w:t xml:space="preserve">Most certainly the data will be saved on an additional </w:t>
            </w:r>
            <w:proofErr w:type="gramStart"/>
            <w:r>
              <w:rPr>
                <w:rFonts w:ascii="Arial" w:hAnsi="Arial" w:cs="Arial"/>
                <w:color w:val="000000" w:themeColor="text1"/>
                <w:sz w:val="22"/>
                <w:szCs w:val="22"/>
              </w:rPr>
              <w:t>hard-drive</w:t>
            </w:r>
            <w:proofErr w:type="gramEnd"/>
            <w:r>
              <w:rPr>
                <w:rFonts w:ascii="Arial" w:hAnsi="Arial" w:cs="Arial"/>
                <w:color w:val="000000" w:themeColor="text1"/>
                <w:sz w:val="22"/>
                <w:szCs w:val="22"/>
              </w:rPr>
              <w:t xml:space="preserve"> throughout the time the data is used for creating the dissertation in an attempt to keep the information safe and reduce the risk of losing it.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724BEF5D" w14:textId="72D883D3" w:rsidR="00F063C8" w:rsidRPr="00F063C8" w:rsidRDefault="00F063C8" w:rsidP="00F063C8">
            <w:pPr>
              <w:rPr>
                <w:rFonts w:ascii="Arial" w:hAnsi="Arial" w:cs="Arial"/>
                <w:bCs/>
                <w:color w:val="000000" w:themeColor="text1"/>
                <w:sz w:val="22"/>
                <w:szCs w:val="22"/>
              </w:rPr>
            </w:pPr>
            <w:r>
              <w:rPr>
                <w:rFonts w:ascii="Arial" w:hAnsi="Arial" w:cs="Arial"/>
                <w:bCs/>
                <w:color w:val="000000" w:themeColor="text1"/>
                <w:sz w:val="22"/>
                <w:szCs w:val="22"/>
              </w:rPr>
              <w:t>No data will be stored for long term.</w:t>
            </w:r>
          </w:p>
          <w:p w14:paraId="3C6A69DD"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1678B7D0" w14:textId="3D05085C" w:rsidR="00F063C8" w:rsidRPr="00F063C8" w:rsidRDefault="00F063C8" w:rsidP="00F063C8">
            <w:pPr>
              <w:rPr>
                <w:rFonts w:ascii="Arial" w:hAnsi="Arial" w:cs="Arial"/>
                <w:bCs/>
                <w:color w:val="000000" w:themeColor="text1"/>
                <w:sz w:val="22"/>
                <w:szCs w:val="22"/>
              </w:rPr>
            </w:pPr>
            <w:r>
              <w:rPr>
                <w:rFonts w:ascii="Arial" w:hAnsi="Arial" w:cs="Arial"/>
                <w:bCs/>
                <w:color w:val="000000" w:themeColor="text1"/>
                <w:sz w:val="22"/>
                <w:szCs w:val="22"/>
              </w:rPr>
              <w:t>No data will be stored for long term.</w:t>
            </w:r>
          </w:p>
          <w:p w14:paraId="45D7B735"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01DF6359" w14:textId="6CE085E6" w:rsidR="00F063C8" w:rsidRPr="00F063C8" w:rsidRDefault="00F063C8" w:rsidP="00F063C8">
            <w:pPr>
              <w:rPr>
                <w:rFonts w:ascii="Arial" w:hAnsi="Arial" w:cs="Arial"/>
                <w:bCs/>
                <w:color w:val="4EA72E" w:themeColor="accent6"/>
                <w:sz w:val="22"/>
                <w:szCs w:val="22"/>
              </w:rPr>
            </w:pPr>
            <w:r w:rsidRPr="00F063C8">
              <w:rPr>
                <w:rFonts w:ascii="Arial" w:hAnsi="Arial" w:cs="Arial"/>
                <w:bCs/>
                <w:color w:val="000000" w:themeColor="text1"/>
                <w:sz w:val="22"/>
                <w:szCs w:val="22"/>
              </w:rPr>
              <w:t>No</w:t>
            </w:r>
            <w:r>
              <w:rPr>
                <w:rFonts w:ascii="Arial" w:hAnsi="Arial" w:cs="Arial"/>
                <w:bCs/>
                <w:color w:val="4EA72E" w:themeColor="accent6"/>
                <w:sz w:val="22"/>
                <w:szCs w:val="22"/>
              </w:rPr>
              <w:t>.</w:t>
            </w:r>
          </w:p>
          <w:p w14:paraId="3B8405FB" w14:textId="05C2EC5A" w:rsidR="00F063C8" w:rsidRPr="00F063C8" w:rsidRDefault="00CD54AD" w:rsidP="00F063C8">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7B7E066B" w14:textId="0864FED8" w:rsidR="00F063C8" w:rsidRPr="00F063C8" w:rsidRDefault="00F063C8" w:rsidP="00F063C8">
            <w:pPr>
              <w:rPr>
                <w:rFonts w:ascii="Arial" w:hAnsi="Arial" w:cs="Arial"/>
                <w:bCs/>
                <w:color w:val="000000" w:themeColor="text1"/>
                <w:sz w:val="22"/>
                <w:szCs w:val="22"/>
              </w:rPr>
            </w:pPr>
            <w:r>
              <w:rPr>
                <w:rFonts w:ascii="Arial" w:hAnsi="Arial" w:cs="Arial"/>
                <w:bCs/>
                <w:color w:val="000000" w:themeColor="text1"/>
                <w:sz w:val="22"/>
                <w:szCs w:val="22"/>
              </w:rPr>
              <w:t>No data will be stored for long term</w:t>
            </w:r>
            <w:r>
              <w:rPr>
                <w:rFonts w:ascii="Arial" w:hAnsi="Arial" w:cs="Arial"/>
                <w:bCs/>
                <w:color w:val="000000" w:themeColor="text1"/>
                <w:sz w:val="22"/>
                <w:szCs w:val="22"/>
              </w:rPr>
              <w:t xml:space="preserve"> except the required time frame for writing the dissertation.</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020B65FA" w14:textId="1DA10AC8" w:rsidR="00F063C8" w:rsidRPr="00F063C8" w:rsidRDefault="00F063C8" w:rsidP="00F063C8">
            <w:pPr>
              <w:rPr>
                <w:rFonts w:ascii="Arial" w:hAnsi="Arial" w:cs="Arial"/>
                <w:bCs/>
                <w:color w:val="000000" w:themeColor="text1"/>
                <w:sz w:val="22"/>
                <w:szCs w:val="22"/>
              </w:rPr>
            </w:pPr>
            <w:r>
              <w:rPr>
                <w:rFonts w:ascii="Arial" w:hAnsi="Arial" w:cs="Arial"/>
                <w:bCs/>
                <w:color w:val="000000" w:themeColor="text1"/>
                <w:sz w:val="22"/>
                <w:szCs w:val="22"/>
              </w:rPr>
              <w:t xml:space="preserve">Clear and concise documentation, </w:t>
            </w:r>
            <w:proofErr w:type="spellStart"/>
            <w:r>
              <w:rPr>
                <w:rFonts w:ascii="Arial" w:hAnsi="Arial" w:cs="Arial"/>
                <w:bCs/>
                <w:color w:val="000000" w:themeColor="text1"/>
                <w:sz w:val="22"/>
                <w:szCs w:val="22"/>
              </w:rPr>
              <w:t>metholodgical</w:t>
            </w:r>
            <w:proofErr w:type="spellEnd"/>
            <w:r>
              <w:rPr>
                <w:rFonts w:ascii="Arial" w:hAnsi="Arial" w:cs="Arial"/>
                <w:bCs/>
                <w:color w:val="000000" w:themeColor="text1"/>
                <w:sz w:val="22"/>
                <w:szCs w:val="22"/>
              </w:rPr>
              <w:t xml:space="preserve"> overview alongside metadata reflecting authorship, dates, sources, analytical procedures and citations requirements which encourage transparency. </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31410013" w14:textId="510BCD62" w:rsidR="008B0A78" w:rsidRPr="008B0A78" w:rsidRDefault="008B0A78" w:rsidP="008B0A78">
            <w:pPr>
              <w:rPr>
                <w:rFonts w:ascii="Arial" w:hAnsi="Arial" w:cs="Arial"/>
                <w:bCs/>
                <w:color w:val="000000" w:themeColor="text1"/>
                <w:sz w:val="22"/>
                <w:szCs w:val="22"/>
              </w:rPr>
            </w:pPr>
            <w:r>
              <w:rPr>
                <w:rFonts w:ascii="Arial" w:hAnsi="Arial" w:cs="Arial"/>
                <w:bCs/>
                <w:color w:val="000000" w:themeColor="text1"/>
                <w:sz w:val="22"/>
                <w:szCs w:val="22"/>
              </w:rPr>
              <w:t xml:space="preserve">Same as mentioned in the previous question.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58A3BD1B" w14:textId="45A5E44F" w:rsidR="008B0A78" w:rsidRPr="008B0A78" w:rsidRDefault="008B0A78" w:rsidP="008B0A78">
            <w:pPr>
              <w:rPr>
                <w:rFonts w:ascii="Arial" w:hAnsi="Arial" w:cs="Arial"/>
                <w:bCs/>
                <w:color w:val="000000" w:themeColor="text1"/>
                <w:sz w:val="22"/>
                <w:szCs w:val="22"/>
              </w:rPr>
            </w:pPr>
            <w:r>
              <w:rPr>
                <w:rFonts w:ascii="Arial" w:hAnsi="Arial" w:cs="Arial"/>
                <w:bCs/>
                <w:color w:val="000000" w:themeColor="text1"/>
                <w:sz w:val="22"/>
                <w:szCs w:val="22"/>
              </w:rPr>
              <w:t>Data will not be shared.</w:t>
            </w:r>
          </w:p>
          <w:p w14:paraId="06063CDE"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62D8C7C7" w14:textId="076246B0" w:rsidR="008B0A78" w:rsidRPr="008B0A78" w:rsidRDefault="008B0A78" w:rsidP="008B0A78">
            <w:pPr>
              <w:rPr>
                <w:rFonts w:ascii="Arial" w:hAnsi="Arial" w:cs="Arial"/>
                <w:bCs/>
                <w:color w:val="000000" w:themeColor="text1"/>
                <w:sz w:val="22"/>
                <w:szCs w:val="22"/>
              </w:rPr>
            </w:pPr>
            <w:r w:rsidRPr="008B0A78">
              <w:rPr>
                <w:rFonts w:ascii="Arial" w:hAnsi="Arial" w:cs="Arial"/>
                <w:bCs/>
                <w:color w:val="000000" w:themeColor="text1"/>
                <w:sz w:val="22"/>
                <w:szCs w:val="22"/>
              </w:rPr>
              <w:t>I do not plan to release the data to the public.</w:t>
            </w:r>
          </w:p>
          <w:p w14:paraId="3859C1F4"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574B565B" w14:textId="77777777" w:rsidR="008B0A78" w:rsidRPr="008B0A78" w:rsidRDefault="008B0A78" w:rsidP="008B0A78">
            <w:pPr>
              <w:rPr>
                <w:rFonts w:ascii="Arial" w:hAnsi="Arial" w:cs="Arial"/>
                <w:bCs/>
                <w:color w:val="000000" w:themeColor="text1"/>
                <w:sz w:val="22"/>
                <w:szCs w:val="22"/>
              </w:rPr>
            </w:pPr>
            <w:r>
              <w:rPr>
                <w:rFonts w:ascii="Arial" w:hAnsi="Arial" w:cs="Arial"/>
                <w:bCs/>
                <w:color w:val="000000" w:themeColor="text1"/>
                <w:sz w:val="22"/>
                <w:szCs w:val="22"/>
              </w:rPr>
              <w:t>Data will not be shared.</w:t>
            </w:r>
          </w:p>
          <w:p w14:paraId="59258F1C" w14:textId="4E98B6EA" w:rsidR="008B0A78" w:rsidRPr="008B0A78" w:rsidRDefault="008B0A78" w:rsidP="008B0A78">
            <w:pPr>
              <w:rPr>
                <w:rFonts w:ascii="Arial" w:hAnsi="Arial" w:cs="Arial"/>
                <w:bCs/>
                <w:color w:val="4EA72E" w:themeColor="accent6"/>
                <w:sz w:val="22"/>
                <w:szCs w:val="22"/>
              </w:rPr>
            </w:pPr>
          </w:p>
          <w:p w14:paraId="6672750C"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27DFFE51" w14:textId="566B4CE7" w:rsidR="008B0A78" w:rsidRPr="008B0A78" w:rsidRDefault="008B0A78" w:rsidP="008B0A78">
            <w:pPr>
              <w:rPr>
                <w:rFonts w:ascii="Arial" w:hAnsi="Arial" w:cs="Arial"/>
                <w:bCs/>
                <w:color w:val="000000" w:themeColor="text1"/>
                <w:sz w:val="22"/>
                <w:szCs w:val="22"/>
              </w:rPr>
            </w:pPr>
            <w:r>
              <w:rPr>
                <w:rFonts w:ascii="Arial" w:hAnsi="Arial" w:cs="Arial"/>
                <w:bCs/>
                <w:color w:val="000000" w:themeColor="text1"/>
                <w:sz w:val="22"/>
                <w:szCs w:val="22"/>
              </w:rPr>
              <w:t>Data will not be shared.</w:t>
            </w:r>
          </w:p>
          <w:p w14:paraId="50012B2B"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4DA05D4F" w14:textId="27A2D0E9" w:rsidR="008B0A78" w:rsidRPr="008B0A78" w:rsidRDefault="008B0A78" w:rsidP="008B0A78">
            <w:pPr>
              <w:rPr>
                <w:rFonts w:ascii="Arial" w:hAnsi="Arial" w:cs="Arial"/>
                <w:bCs/>
                <w:color w:val="000000" w:themeColor="text1"/>
                <w:sz w:val="22"/>
                <w:szCs w:val="22"/>
              </w:rPr>
            </w:pPr>
            <w:r w:rsidRPr="008B0A78">
              <w:rPr>
                <w:rFonts w:ascii="Arial" w:hAnsi="Arial" w:cs="Arial"/>
                <w:bCs/>
                <w:color w:val="000000" w:themeColor="text1"/>
                <w:sz w:val="22"/>
                <w:szCs w:val="22"/>
              </w:rPr>
              <w:t>N/A</w:t>
            </w:r>
          </w:p>
          <w:p w14:paraId="57E1FA58"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0BE1B59" w14:textId="694CD4DA" w:rsidR="008B0A78" w:rsidRPr="008B0A78" w:rsidRDefault="008B0A78" w:rsidP="008B0A78">
            <w:pPr>
              <w:rPr>
                <w:rFonts w:ascii="Arial" w:hAnsi="Arial" w:cs="Arial"/>
                <w:bCs/>
                <w:color w:val="000000" w:themeColor="text1"/>
                <w:sz w:val="22"/>
                <w:szCs w:val="22"/>
              </w:rPr>
            </w:pPr>
            <w:r w:rsidRPr="008B0A78">
              <w:rPr>
                <w:rFonts w:ascii="Arial" w:hAnsi="Arial" w:cs="Arial"/>
                <w:bCs/>
                <w:color w:val="000000" w:themeColor="text1"/>
                <w:sz w:val="22"/>
                <w:szCs w:val="22"/>
              </w:rPr>
              <w:t>NO</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5AD75ED3" w:rsidR="00CD54AD" w:rsidRPr="008B0A78" w:rsidRDefault="008B0A78" w:rsidP="004135AB">
            <w:pPr>
              <w:rPr>
                <w:rFonts w:ascii="Arial" w:hAnsi="Arial" w:cs="Arial"/>
                <w:bCs/>
                <w:color w:val="000000" w:themeColor="text1"/>
                <w:sz w:val="22"/>
                <w:szCs w:val="22"/>
              </w:rPr>
            </w:pPr>
            <w:r w:rsidRPr="008B0A78">
              <w:rPr>
                <w:rFonts w:ascii="Arial" w:hAnsi="Arial" w:cs="Arial"/>
                <w:bCs/>
                <w:color w:val="000000" w:themeColor="text1"/>
                <w:sz w:val="22"/>
                <w:szCs w:val="22"/>
              </w:rPr>
              <w:t>NO</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0A45718F" w14:textId="60EA4D06" w:rsidR="008B0A78" w:rsidRPr="008B0A78" w:rsidRDefault="008B0A78" w:rsidP="008B0A78">
            <w:pPr>
              <w:rPr>
                <w:rFonts w:ascii="Arial" w:hAnsi="Arial" w:cs="Arial"/>
                <w:bCs/>
                <w:color w:val="000000" w:themeColor="text1"/>
                <w:sz w:val="22"/>
                <w:szCs w:val="22"/>
              </w:rPr>
            </w:pPr>
            <w:r w:rsidRPr="008B0A78">
              <w:rPr>
                <w:rFonts w:ascii="Arial" w:hAnsi="Arial" w:cs="Arial"/>
                <w:bCs/>
                <w:color w:val="000000" w:themeColor="text1"/>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5BBBF138" w14:textId="539FD084" w:rsidR="008B0A78" w:rsidRPr="008B0A78" w:rsidRDefault="008B0A78" w:rsidP="008B0A78">
            <w:pPr>
              <w:rPr>
                <w:rFonts w:ascii="Arial" w:hAnsi="Arial" w:cs="Arial"/>
                <w:color w:val="000000" w:themeColor="text1"/>
                <w:sz w:val="22"/>
                <w:szCs w:val="22"/>
              </w:rPr>
            </w:pPr>
            <w:r>
              <w:rPr>
                <w:rFonts w:ascii="Arial" w:hAnsi="Arial" w:cs="Arial"/>
                <w:color w:val="000000" w:themeColor="text1"/>
                <w:sz w:val="22"/>
                <w:szCs w:val="22"/>
              </w:rPr>
              <w:t>Resources will be retrieved from UWTSD Library, books, academic journals, etc.</w:t>
            </w:r>
          </w:p>
          <w:p w14:paraId="4BE76E68"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41E0FAF2" w14:textId="43401CF5" w:rsidR="008B0A78" w:rsidRPr="008B0A78" w:rsidRDefault="008B0A78" w:rsidP="008B0A78">
            <w:pPr>
              <w:rPr>
                <w:rFonts w:ascii="Arial" w:hAnsi="Arial" w:cs="Arial"/>
                <w:color w:val="000000" w:themeColor="text1"/>
                <w:sz w:val="22"/>
                <w:szCs w:val="22"/>
              </w:rPr>
            </w:pPr>
            <w:r w:rsidRPr="008B0A78">
              <w:rPr>
                <w:rFonts w:ascii="Arial" w:hAnsi="Arial" w:cs="Arial"/>
                <w:color w:val="000000" w:themeColor="text1"/>
                <w:sz w:val="22"/>
                <w:szCs w:val="22"/>
              </w:rPr>
              <w:t>NONE</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26740233" w14:textId="61B4CEB1" w:rsidR="008B0A78" w:rsidRPr="008B0A78" w:rsidRDefault="008B0A78" w:rsidP="008B0A78">
            <w:pPr>
              <w:rPr>
                <w:rFonts w:ascii="Arial" w:hAnsi="Arial" w:cs="Arial"/>
                <w:color w:val="000000" w:themeColor="text1"/>
                <w:sz w:val="22"/>
                <w:szCs w:val="22"/>
              </w:rPr>
            </w:pPr>
            <w:r w:rsidRPr="008B0A78">
              <w:rPr>
                <w:rFonts w:ascii="Arial" w:hAnsi="Arial" w:cs="Arial"/>
                <w:color w:val="000000" w:themeColor="text1"/>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372FFA4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E7B21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0BA12FD"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E825A6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6B7387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1D2B0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C35ADC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560DB8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0EB77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E0BD47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2751E1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314626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3D1D14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1827E23"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5870621" w:rsidR="00CD54AD" w:rsidRPr="003C7DED" w:rsidRDefault="008B0A78" w:rsidP="004135AB">
            <w:pPr>
              <w:pStyle w:val="NoSpacing"/>
              <w:rPr>
                <w:rFonts w:ascii="Arial" w:hAnsi="Arial" w:cs="Arial"/>
                <w:sz w:val="22"/>
                <w:szCs w:val="22"/>
              </w:rPr>
            </w:pPr>
            <w:r>
              <w:rPr>
                <w:rFonts w:ascii="Arial" w:hAnsi="Arial" w:cs="Arial"/>
                <w:sz w:val="22"/>
                <w:szCs w:val="22"/>
              </w:rPr>
              <w:t>Roxana-Maria Banea</w:t>
            </w:r>
          </w:p>
        </w:tc>
      </w:tr>
      <w:tr w:rsidR="008B0A78"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8B0A78" w:rsidRPr="003C7DED" w:rsidRDefault="008B0A78" w:rsidP="008B0A78">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8B0A78" w:rsidRPr="003C7DED" w:rsidRDefault="008B0A78" w:rsidP="008B0A78">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1093648" w:rsidR="008B0A78" w:rsidRPr="003C7DED" w:rsidRDefault="008B0A78" w:rsidP="008B0A78">
            <w:pPr>
              <w:pStyle w:val="NoSpacing"/>
              <w:rPr>
                <w:rFonts w:ascii="Arial" w:hAnsi="Arial" w:cs="Arial"/>
                <w:b/>
                <w:bCs/>
                <w:sz w:val="22"/>
                <w:szCs w:val="22"/>
              </w:rPr>
            </w:pPr>
            <w:r>
              <w:rPr>
                <w:rFonts w:ascii="Arial" w:hAnsi="Arial" w:cs="Arial"/>
                <w:sz w:val="22"/>
                <w:szCs w:val="22"/>
              </w:rPr>
              <w:t>Roxana-Maria Banea</w:t>
            </w:r>
          </w:p>
        </w:tc>
      </w:tr>
      <w:tr w:rsidR="008B0A78"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8B0A78" w:rsidRPr="003C7DED" w:rsidRDefault="008B0A78" w:rsidP="008B0A78">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8B0A78" w:rsidRPr="003C7DED" w:rsidRDefault="008B0A78" w:rsidP="008B0A78">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DD1A11" w:rsidR="008B0A78" w:rsidRPr="003C7DED" w:rsidRDefault="008B0A78" w:rsidP="008B0A78">
            <w:pPr>
              <w:pStyle w:val="NoSpacing"/>
              <w:rPr>
                <w:rFonts w:ascii="Arial" w:hAnsi="Arial" w:cs="Arial"/>
                <w:b/>
                <w:bCs/>
                <w:sz w:val="22"/>
                <w:szCs w:val="22"/>
              </w:rPr>
            </w:pPr>
            <w:r>
              <w:rPr>
                <w:rFonts w:ascii="Arial" w:hAnsi="Arial" w:cs="Arial"/>
                <w:b/>
                <w:bCs/>
                <w:sz w:val="22"/>
                <w:szCs w:val="22"/>
              </w:rPr>
              <w:t>15</w:t>
            </w:r>
            <w:r w:rsidRPr="008B0A78">
              <w:rPr>
                <w:rFonts w:ascii="Arial" w:hAnsi="Arial" w:cs="Arial"/>
                <w:b/>
                <w:bCs/>
                <w:sz w:val="22"/>
                <w:szCs w:val="22"/>
                <w:vertAlign w:val="superscript"/>
              </w:rPr>
              <w:t>th</w:t>
            </w:r>
            <w:r>
              <w:rPr>
                <w:rFonts w:ascii="Arial" w:hAnsi="Arial" w:cs="Arial"/>
                <w:b/>
                <w:bCs/>
                <w:sz w:val="22"/>
                <w:szCs w:val="22"/>
              </w:rPr>
              <w:t xml:space="preserve"> December 2025</w:t>
            </w:r>
          </w:p>
        </w:tc>
      </w:tr>
      <w:tr w:rsidR="008B0A78"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8B0A78" w:rsidRPr="003C7DED" w:rsidRDefault="008B0A78" w:rsidP="008B0A78">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8B0A78" w:rsidRPr="003C7DED" w:rsidRDefault="008B0A78" w:rsidP="008B0A78">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8B0A78" w:rsidRPr="003C7DED" w:rsidRDefault="008B0A78" w:rsidP="008B0A78">
            <w:pPr>
              <w:pStyle w:val="NoSpacing"/>
              <w:rPr>
                <w:rFonts w:ascii="Arial" w:hAnsi="Arial" w:cs="Arial"/>
                <w:b/>
                <w:bCs/>
                <w:sz w:val="22"/>
                <w:szCs w:val="22"/>
              </w:rPr>
            </w:pPr>
          </w:p>
        </w:tc>
      </w:tr>
      <w:tr w:rsidR="008B0A78"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8B0A78" w:rsidRPr="003C7DED" w:rsidRDefault="008B0A78" w:rsidP="008B0A78">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8B0A78" w:rsidRPr="003C7DED" w:rsidRDefault="008B0A78" w:rsidP="008B0A78">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8B0A78" w:rsidRPr="003C7DED" w:rsidRDefault="008B0A78" w:rsidP="008B0A78">
            <w:pPr>
              <w:pStyle w:val="NoSpacing"/>
              <w:rPr>
                <w:rFonts w:ascii="Arial" w:hAnsi="Arial" w:cs="Arial"/>
                <w:b/>
                <w:bCs/>
                <w:sz w:val="22"/>
                <w:szCs w:val="22"/>
              </w:rPr>
            </w:pPr>
          </w:p>
        </w:tc>
      </w:tr>
      <w:tr w:rsidR="008B0A78"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8B0A78" w:rsidRPr="003C7DED" w:rsidRDefault="008B0A78" w:rsidP="008B0A78">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8B0A78" w:rsidRPr="003C7DED" w:rsidRDefault="008B0A78" w:rsidP="008B0A78">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8B0A78" w:rsidRPr="003C7DED" w:rsidRDefault="008B0A78" w:rsidP="008B0A78">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14FBAB8" w:rsidR="00237489" w:rsidRPr="003C7DED" w:rsidRDefault="008B0A7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2D1F0DB" w:rsidR="00237489" w:rsidRPr="003C7DED" w:rsidRDefault="008B0A7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AEEDDA0" w:rsidR="00237489" w:rsidRPr="003C7DED" w:rsidRDefault="008B0A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2B04C48" w:rsidR="00237489" w:rsidRPr="003C7DED" w:rsidRDefault="008B0A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0D831288"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FFBD7A4"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0920C522"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6CBA39A2"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5E619A02"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741D4A9C"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5C0A56C8"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68F319F" w:rsidR="00C70845" w:rsidRPr="00391075" w:rsidRDefault="008B0A78"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3AEC5C00" w:rsidR="00886A02" w:rsidRPr="003C7DED" w:rsidRDefault="008B0A7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B7D5E1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76C097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69D7D688" w:rsidR="00942D08" w:rsidRPr="00737DAA" w:rsidRDefault="008B0A78" w:rsidP="00942D08">
            <w:pPr>
              <w:rPr>
                <w:rFonts w:ascii="Arial" w:hAnsi="Arial" w:cs="Arial"/>
                <w:sz w:val="22"/>
                <w:szCs w:val="22"/>
              </w:rPr>
            </w:pPr>
            <w:r>
              <w:rPr>
                <w:rFonts w:ascii="Arial" w:hAnsi="Arial" w:cs="Arial"/>
                <w:sz w:val="22"/>
                <w:szCs w:val="22"/>
              </w:rPr>
              <w:t>N/A</w:t>
            </w: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04202363" w14:textId="77777777" w:rsidR="008B0A78" w:rsidRPr="00737DAA" w:rsidRDefault="008B0A78" w:rsidP="008B0A78">
            <w:pPr>
              <w:rPr>
                <w:rFonts w:ascii="Arial" w:hAnsi="Arial" w:cs="Arial"/>
                <w:sz w:val="22"/>
                <w:szCs w:val="22"/>
              </w:rPr>
            </w:pPr>
            <w:r>
              <w:rPr>
                <w:rFonts w:ascii="Arial" w:hAnsi="Arial" w:cs="Arial"/>
                <w:sz w:val="22"/>
                <w:szCs w:val="22"/>
              </w:rPr>
              <w:t>N/A</w:t>
            </w:r>
          </w:p>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62252796" w:rsidR="00A45BB9" w:rsidRDefault="008B0A7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5045D909" w:rsidR="00A45BB9" w:rsidRDefault="008B0A7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0A1A08DF" w:rsidR="00A45BB9" w:rsidRDefault="008B0A7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74A678CF" w:rsidR="008E1354" w:rsidRDefault="008B0A7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FFA4948" w14:textId="77777777" w:rsidR="008B0A78" w:rsidRPr="00737DAA" w:rsidRDefault="008B0A78" w:rsidP="008B0A78">
            <w:pPr>
              <w:rPr>
                <w:rFonts w:ascii="Arial" w:hAnsi="Arial" w:cs="Arial"/>
                <w:sz w:val="22"/>
                <w:szCs w:val="22"/>
              </w:rPr>
            </w:pPr>
            <w:r>
              <w:rPr>
                <w:rFonts w:ascii="Arial" w:hAnsi="Arial" w:cs="Arial"/>
                <w:sz w:val="22"/>
                <w:szCs w:val="22"/>
              </w:rPr>
              <w:t>N/A</w:t>
            </w: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10A861B3" w:rsidR="00AD3877" w:rsidRPr="003C7DED" w:rsidRDefault="008B0A78"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1853A77F" w:rsidR="00AD3877" w:rsidRPr="003C7DED" w:rsidRDefault="008B0A78"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5C4D7094" w14:textId="77777777" w:rsidR="008B0A78" w:rsidRPr="00737DAA" w:rsidRDefault="008B0A78" w:rsidP="008B0A78">
            <w:pPr>
              <w:rPr>
                <w:rFonts w:ascii="Arial" w:hAnsi="Arial" w:cs="Arial"/>
                <w:sz w:val="22"/>
                <w:szCs w:val="22"/>
              </w:rPr>
            </w:pPr>
            <w:r>
              <w:rPr>
                <w:rFonts w:ascii="Arial" w:hAnsi="Arial" w:cs="Arial"/>
                <w:sz w:val="22"/>
                <w:szCs w:val="22"/>
              </w:rPr>
              <w:t>N/A</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21E4B582" w14:textId="77777777" w:rsidR="008B0A78" w:rsidRPr="00737DAA" w:rsidRDefault="008B0A78" w:rsidP="008B0A78">
            <w:pPr>
              <w:rPr>
                <w:rFonts w:ascii="Arial" w:hAnsi="Arial" w:cs="Arial"/>
                <w:sz w:val="22"/>
                <w:szCs w:val="22"/>
              </w:rPr>
            </w:pPr>
            <w:r>
              <w:rPr>
                <w:rFonts w:ascii="Arial" w:hAnsi="Arial" w:cs="Arial"/>
                <w:sz w:val="22"/>
                <w:szCs w:val="22"/>
              </w:rPr>
              <w:t>N/A</w:t>
            </w:r>
          </w:p>
          <w:p w14:paraId="5E140A9A" w14:textId="77777777" w:rsidR="008B0A78" w:rsidRPr="00737DAA" w:rsidRDefault="008B0A78" w:rsidP="008B0A78">
            <w:pPr>
              <w:rPr>
                <w:rFonts w:ascii="Arial" w:hAnsi="Arial" w:cs="Arial"/>
                <w:sz w:val="22"/>
                <w:szCs w:val="22"/>
              </w:rPr>
            </w:pPr>
            <w:r>
              <w:rPr>
                <w:rFonts w:ascii="Arial" w:hAnsi="Arial" w:cs="Arial"/>
                <w:sz w:val="22"/>
                <w:szCs w:val="22"/>
              </w:rPr>
              <w:t>N/A</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41E78FA2" w14:textId="77777777" w:rsidR="008B0A78" w:rsidRPr="00737DAA" w:rsidRDefault="008B0A78" w:rsidP="008B0A78">
            <w:pPr>
              <w:rPr>
                <w:rFonts w:ascii="Arial" w:hAnsi="Arial" w:cs="Arial"/>
                <w:sz w:val="22"/>
                <w:szCs w:val="22"/>
              </w:rPr>
            </w:pPr>
            <w:r>
              <w:rPr>
                <w:rFonts w:ascii="Arial" w:hAnsi="Arial" w:cs="Arial"/>
                <w:sz w:val="22"/>
                <w:szCs w:val="22"/>
              </w:rPr>
              <w:t>N/A</w:t>
            </w:r>
          </w:p>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6B7E23F3" w14:textId="2CD332C5" w:rsidR="008B0A78" w:rsidRPr="00737DAA" w:rsidRDefault="008B0A78" w:rsidP="008B0A78">
            <w:pPr>
              <w:rPr>
                <w:rFonts w:ascii="Arial" w:hAnsi="Arial" w:cs="Arial"/>
                <w:sz w:val="22"/>
                <w:szCs w:val="22"/>
              </w:rPr>
            </w:pPr>
          </w:p>
          <w:p w14:paraId="613602E8" w14:textId="77777777" w:rsidR="008B0A78" w:rsidRPr="00737DAA" w:rsidRDefault="008B0A78" w:rsidP="008B0A78">
            <w:pPr>
              <w:rPr>
                <w:rFonts w:ascii="Arial" w:hAnsi="Arial" w:cs="Arial"/>
                <w:sz w:val="22"/>
                <w:szCs w:val="22"/>
              </w:rPr>
            </w:pPr>
            <w:r>
              <w:rPr>
                <w:rFonts w:ascii="Arial" w:hAnsi="Arial" w:cs="Arial"/>
                <w:sz w:val="22"/>
                <w:szCs w:val="22"/>
              </w:rPr>
              <w:t>N/A</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701A7231" w14:textId="77777777" w:rsidR="008B0A78" w:rsidRPr="00737DAA" w:rsidRDefault="008B0A78" w:rsidP="008B0A78">
            <w:pPr>
              <w:rPr>
                <w:rFonts w:ascii="Arial" w:hAnsi="Arial" w:cs="Arial"/>
                <w:sz w:val="22"/>
                <w:szCs w:val="22"/>
              </w:rPr>
            </w:pPr>
            <w:r>
              <w:rPr>
                <w:rFonts w:ascii="Arial" w:hAnsi="Arial" w:cs="Arial"/>
                <w:sz w:val="22"/>
                <w:szCs w:val="22"/>
              </w:rPr>
              <w:t>N/A</w:t>
            </w:r>
          </w:p>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2D8B4126" w:rsidR="00A45BB9" w:rsidRDefault="008B0A7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3D1A0A30" w:rsidR="00A45BB9" w:rsidRDefault="008B0A7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15ACB942" w:rsidR="00A45BB9" w:rsidRDefault="008B0A7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5F11773D" w:rsidR="00A45BB9" w:rsidRDefault="008B0A7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BA26065"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3A6B149F"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DE21650"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0BA3CBA6"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10EE9667"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79D61642"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7A2749BB"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6E364AEE"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07919019" w:rsidR="00C70845" w:rsidRDefault="008B0A78"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AB2CD56"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8B0A78">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EF7638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8B0A78">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F5F3BB4" w:rsidR="00E964B1" w:rsidRPr="003C7DED" w:rsidRDefault="008B0A7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1B66B2BD" w:rsidR="00E964B1" w:rsidRPr="003C7DED" w:rsidRDefault="008B0A7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794CA97" w:rsidR="00E964B1" w:rsidRPr="003C7DED" w:rsidRDefault="008B0A7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6A1658A2" w:rsidR="00E964B1" w:rsidRPr="003C7DED" w:rsidRDefault="008B0A7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F76727C"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26F16D5D"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1113CD6E"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4576ACC3"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338C57A7"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118EA9F1"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EEAACF4"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7ED7B9BC" w:rsidR="00E964B1" w:rsidRPr="003C7DED" w:rsidRDefault="008B0A7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7785E55"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21D5147"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8F0DE59"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0042989A"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0D80BFE7"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299B7E33"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223A0EF"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4DD173F"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6FF045E1"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2724EE30"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AAB2A00"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802A0A7"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5E8D3528"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3159897"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76C7FDF8" w:rsidR="00E964B1" w:rsidRPr="003C7DED" w:rsidRDefault="008B0A7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1BA0EDAC" w:rsidR="00D93238" w:rsidRPr="003C7DED" w:rsidRDefault="008B0A78"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09A42D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6E0C7AFE"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4629A1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11DF9E5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8B0A78">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4AC9A9D9" w14:textId="77777777" w:rsidR="008B0A78" w:rsidRPr="00737DAA" w:rsidRDefault="008B0A78" w:rsidP="008B0A78">
            <w:pPr>
              <w:rPr>
                <w:rFonts w:ascii="Arial" w:hAnsi="Arial" w:cs="Arial"/>
                <w:sz w:val="22"/>
                <w:szCs w:val="22"/>
              </w:rPr>
            </w:pPr>
            <w:r>
              <w:rPr>
                <w:rFonts w:ascii="Arial" w:hAnsi="Arial" w:cs="Arial"/>
                <w:sz w:val="22"/>
                <w:szCs w:val="22"/>
              </w:rPr>
              <w:t>N/A</w:t>
            </w: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67125644"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040732D0"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2D40B63"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46ED27BF"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7DC81182"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6F18E6C2"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6C5F5D03"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4AB3732D"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7EDB8DD"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0D912A24"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48ED6F02"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184DA7E"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59607E2D"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49F4D649"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76A4B239"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2EAC1DAD"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0F922E20"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03B6B8F4"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64F2F5D8"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1FC982BB"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417F9BEA"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E58DDDE"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66A7680B"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635AC22F"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82DF821" w:rsidR="007D29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14940021"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A8D1FA9"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2ED0A2D6"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8DA43AD"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0EFAC927"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49F7B49"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29C54984"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35E5605F"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EACD4B8"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03A9C18"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29CA9398"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477BD2AC"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6AEFB1A9"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7F719A4B" w:rsidR="00461429" w:rsidRPr="003C7DED" w:rsidRDefault="0058367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1EA904EC" w:rsidR="00461429" w:rsidRPr="003C7DED" w:rsidRDefault="0058367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47D19AF3" w:rsidR="00461429" w:rsidRPr="003C7DED" w:rsidRDefault="008B0A7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7DB3634" w:rsidR="00461429" w:rsidRPr="003C7DED" w:rsidRDefault="0058367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43D56E3A" w:rsidR="00461429" w:rsidRPr="003C7DED" w:rsidRDefault="00583679"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0B67DAE6" w:rsidR="00B45BCD" w:rsidRPr="003C7DED" w:rsidRDefault="0058367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40F51A41" w:rsidR="00B45BCD" w:rsidRPr="003C7DED" w:rsidRDefault="0058367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249798E3" w:rsidR="00B45BCD" w:rsidRPr="003C7DED" w:rsidRDefault="00583679"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EADDF68"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583679">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8F3E028"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583679">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C2F589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583679">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8E014" w14:textId="77777777" w:rsidR="004930F4" w:rsidRDefault="004930F4" w:rsidP="00E12CE5">
      <w:r>
        <w:separator/>
      </w:r>
    </w:p>
  </w:endnote>
  <w:endnote w:type="continuationSeparator" w:id="0">
    <w:p w14:paraId="26E906CF" w14:textId="77777777" w:rsidR="004930F4" w:rsidRDefault="004930F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50D92" w14:textId="77777777" w:rsidR="004930F4" w:rsidRDefault="004930F4" w:rsidP="00E12CE5">
      <w:r>
        <w:separator/>
      </w:r>
    </w:p>
  </w:footnote>
  <w:footnote w:type="continuationSeparator" w:id="0">
    <w:p w14:paraId="4A037F06" w14:textId="77777777" w:rsidR="004930F4" w:rsidRDefault="004930F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4502C"/>
    <w:multiLevelType w:val="hybridMultilevel"/>
    <w:tmpl w:val="B88207D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6"/>
  </w:num>
  <w:num w:numId="12" w16cid:durableId="1634867012">
    <w:abstractNumId w:val="4"/>
  </w:num>
  <w:num w:numId="13" w16cid:durableId="211886364">
    <w:abstractNumId w:val="11"/>
  </w:num>
  <w:num w:numId="14" w16cid:durableId="10440203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00AE"/>
    <w:rsid w:val="00061B1B"/>
    <w:rsid w:val="0007175B"/>
    <w:rsid w:val="000747E1"/>
    <w:rsid w:val="00076294"/>
    <w:rsid w:val="000A5BB9"/>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930F4"/>
    <w:rsid w:val="004A10DC"/>
    <w:rsid w:val="00502B12"/>
    <w:rsid w:val="00551218"/>
    <w:rsid w:val="00551CE5"/>
    <w:rsid w:val="00583679"/>
    <w:rsid w:val="005907A9"/>
    <w:rsid w:val="005B20B8"/>
    <w:rsid w:val="005C690A"/>
    <w:rsid w:val="005D6DB1"/>
    <w:rsid w:val="00603FF3"/>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B0A78"/>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0A9"/>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B6726"/>
    <w:rsid w:val="00DC1A7A"/>
    <w:rsid w:val="00DE4FB9"/>
    <w:rsid w:val="00E12CE5"/>
    <w:rsid w:val="00E35762"/>
    <w:rsid w:val="00E44410"/>
    <w:rsid w:val="00E44CFB"/>
    <w:rsid w:val="00E771B1"/>
    <w:rsid w:val="00E91E66"/>
    <w:rsid w:val="00E964B1"/>
    <w:rsid w:val="00EC2BC0"/>
    <w:rsid w:val="00EF1692"/>
    <w:rsid w:val="00EF6287"/>
    <w:rsid w:val="00F063C8"/>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CA70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8327</Words>
  <Characters>47464</Characters>
  <Application>Microsoft Office Word</Application>
  <DocSecurity>0</DocSecurity>
  <Lines>395</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Roxana Banea (2124856)</cp:lastModifiedBy>
  <cp:revision>2</cp:revision>
  <dcterms:created xsi:type="dcterms:W3CDTF">2025-12-15T22:46:00Z</dcterms:created>
  <dcterms:modified xsi:type="dcterms:W3CDTF">2025-12-15T22:46:00Z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