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381"/>
        <w:tblW w:w="9519" w:type="dxa"/>
        <w:tblLook w:val="04A0" w:firstRow="1" w:lastRow="0" w:firstColumn="1" w:lastColumn="0" w:noHBand="0" w:noVBand="1"/>
      </w:tblPr>
      <w:tblGrid>
        <w:gridCol w:w="2694"/>
        <w:gridCol w:w="6825"/>
      </w:tblGrid>
      <w:tr w:rsidR="0009466F" w:rsidRPr="009C3997" w14:paraId="5D7E3512" w14:textId="77777777" w:rsidTr="00306325">
        <w:trPr>
          <w:trHeight w:val="604"/>
        </w:trPr>
        <w:tc>
          <w:tcPr>
            <w:tcW w:w="2694" w:type="dxa"/>
            <w:vAlign w:val="center"/>
          </w:tcPr>
          <w:p w14:paraId="710B44A5" w14:textId="77777777" w:rsidR="0009466F" w:rsidRPr="009C3997" w:rsidRDefault="0009466F" w:rsidP="00306325">
            <w:pPr>
              <w:spacing w:line="360" w:lineRule="auto"/>
              <w:contextualSpacing/>
              <w:jc w:val="both"/>
              <w:rPr>
                <w:rFonts w:cstheme="minorHAnsi"/>
                <w:b/>
                <w:bCs/>
                <w:sz w:val="24"/>
                <w:szCs w:val="24"/>
              </w:rPr>
            </w:pPr>
            <w:r w:rsidRPr="009C3997">
              <w:rPr>
                <w:rFonts w:cstheme="minorHAnsi"/>
                <w:b/>
                <w:bCs/>
                <w:sz w:val="24"/>
                <w:szCs w:val="24"/>
              </w:rPr>
              <w:t>Title of Assignment</w:t>
            </w:r>
            <w:r w:rsidRPr="009C3997">
              <w:rPr>
                <w:rFonts w:cstheme="minorHAnsi"/>
                <w:bCs/>
                <w:sz w:val="24"/>
                <w:szCs w:val="24"/>
              </w:rPr>
              <w:t>:</w:t>
            </w:r>
          </w:p>
        </w:tc>
        <w:tc>
          <w:tcPr>
            <w:tcW w:w="6825" w:type="dxa"/>
            <w:vAlign w:val="center"/>
          </w:tcPr>
          <w:p w14:paraId="58555A83" w14:textId="204DBA72" w:rsidR="0009466F" w:rsidRPr="00955AAE" w:rsidRDefault="0046241D" w:rsidP="00306325">
            <w:pPr>
              <w:rPr>
                <w:rFonts w:ascii="Arial" w:hAnsi="Arial" w:cs="Arial"/>
                <w:bCs/>
              </w:rPr>
            </w:pPr>
            <w:r>
              <w:rPr>
                <w:rFonts w:ascii="Arial" w:eastAsia="Times New Roman" w:hAnsi="Arial" w:cs="Arial"/>
                <w:bCs/>
                <w:sz w:val="24"/>
                <w:szCs w:val="24"/>
                <w:lang w:eastAsia="en-GB"/>
              </w:rPr>
              <w:t>Programme Improvement Project</w:t>
            </w:r>
          </w:p>
        </w:tc>
      </w:tr>
      <w:tr w:rsidR="0009466F" w:rsidRPr="009C3997" w14:paraId="2734036F" w14:textId="77777777" w:rsidTr="00306325">
        <w:trPr>
          <w:trHeight w:val="604"/>
        </w:trPr>
        <w:tc>
          <w:tcPr>
            <w:tcW w:w="2694" w:type="dxa"/>
            <w:vAlign w:val="center"/>
          </w:tcPr>
          <w:p w14:paraId="4DC6D971" w14:textId="77777777" w:rsidR="0009466F" w:rsidRPr="009C3997" w:rsidRDefault="0009466F" w:rsidP="00306325">
            <w:pPr>
              <w:spacing w:line="360" w:lineRule="auto"/>
              <w:contextualSpacing/>
              <w:jc w:val="both"/>
              <w:rPr>
                <w:rFonts w:cstheme="minorHAnsi"/>
                <w:b/>
                <w:bCs/>
                <w:sz w:val="24"/>
                <w:szCs w:val="24"/>
              </w:rPr>
            </w:pPr>
            <w:r w:rsidRPr="009C3997">
              <w:rPr>
                <w:rFonts w:cstheme="minorHAnsi"/>
                <w:b/>
                <w:bCs/>
                <w:sz w:val="24"/>
                <w:szCs w:val="24"/>
              </w:rPr>
              <w:t>Programme name:</w:t>
            </w:r>
          </w:p>
        </w:tc>
        <w:tc>
          <w:tcPr>
            <w:tcW w:w="6825" w:type="dxa"/>
            <w:vAlign w:val="center"/>
          </w:tcPr>
          <w:p w14:paraId="60909F16" w14:textId="77777777" w:rsidR="0009466F" w:rsidRPr="00D8340F" w:rsidRDefault="0009466F" w:rsidP="00306325">
            <w:pPr>
              <w:rPr>
                <w:rFonts w:ascii="Arial" w:hAnsi="Arial" w:cs="Arial"/>
              </w:rPr>
            </w:pPr>
            <w:r w:rsidRPr="00D8340F">
              <w:rPr>
                <w:rFonts w:ascii="Arial" w:hAnsi="Arial" w:cs="Arial"/>
                <w:sz w:val="24"/>
                <w:szCs w:val="24"/>
              </w:rPr>
              <w:t>MSc Digital Transformation for the Health and Care Professions</w:t>
            </w:r>
          </w:p>
        </w:tc>
      </w:tr>
      <w:tr w:rsidR="0009466F" w:rsidRPr="009C3997" w14:paraId="1E7967BF" w14:textId="77777777" w:rsidTr="00306325">
        <w:trPr>
          <w:trHeight w:val="604"/>
        </w:trPr>
        <w:tc>
          <w:tcPr>
            <w:tcW w:w="2694" w:type="dxa"/>
            <w:vAlign w:val="center"/>
          </w:tcPr>
          <w:p w14:paraId="11747725" w14:textId="77777777" w:rsidR="0009466F" w:rsidRPr="009C3997" w:rsidRDefault="0009466F" w:rsidP="00306325">
            <w:pPr>
              <w:spacing w:line="360" w:lineRule="auto"/>
              <w:contextualSpacing/>
              <w:jc w:val="both"/>
              <w:rPr>
                <w:rFonts w:cstheme="minorHAnsi"/>
                <w:b/>
                <w:bCs/>
                <w:sz w:val="24"/>
                <w:szCs w:val="24"/>
              </w:rPr>
            </w:pPr>
            <w:r w:rsidRPr="009C3997">
              <w:rPr>
                <w:rFonts w:cstheme="minorHAnsi"/>
                <w:b/>
                <w:bCs/>
                <w:sz w:val="24"/>
                <w:szCs w:val="24"/>
              </w:rPr>
              <w:t>Academic year:</w:t>
            </w:r>
          </w:p>
        </w:tc>
        <w:tc>
          <w:tcPr>
            <w:tcW w:w="6825" w:type="dxa"/>
            <w:vAlign w:val="center"/>
          </w:tcPr>
          <w:p w14:paraId="3C0B744C" w14:textId="1B3BD18E" w:rsidR="0009466F" w:rsidRPr="003A5232" w:rsidRDefault="0009466F" w:rsidP="00306325">
            <w:pPr>
              <w:spacing w:line="360" w:lineRule="auto"/>
              <w:contextualSpacing/>
              <w:jc w:val="both"/>
              <w:rPr>
                <w:rFonts w:ascii="Arial" w:hAnsi="Arial" w:cs="Arial"/>
                <w:b/>
                <w:bCs/>
                <w:sz w:val="24"/>
                <w:szCs w:val="24"/>
              </w:rPr>
            </w:pPr>
            <w:r w:rsidRPr="003A5232">
              <w:rPr>
                <w:rFonts w:ascii="Arial" w:hAnsi="Arial" w:cs="Arial"/>
                <w:bCs/>
                <w:sz w:val="24"/>
                <w:szCs w:val="24"/>
              </w:rPr>
              <w:t>2024/25</w:t>
            </w:r>
          </w:p>
        </w:tc>
      </w:tr>
      <w:tr w:rsidR="0009466F" w:rsidRPr="009C3997" w14:paraId="0D814BE2" w14:textId="77777777" w:rsidTr="00306325">
        <w:trPr>
          <w:trHeight w:val="604"/>
        </w:trPr>
        <w:tc>
          <w:tcPr>
            <w:tcW w:w="2694" w:type="dxa"/>
            <w:vAlign w:val="center"/>
          </w:tcPr>
          <w:p w14:paraId="328DBF96" w14:textId="77777777" w:rsidR="0009466F" w:rsidRPr="009C3997" w:rsidRDefault="0009466F" w:rsidP="00306325">
            <w:pPr>
              <w:spacing w:line="360" w:lineRule="auto"/>
              <w:contextualSpacing/>
              <w:jc w:val="both"/>
              <w:rPr>
                <w:rFonts w:cstheme="minorHAnsi"/>
                <w:b/>
                <w:bCs/>
                <w:sz w:val="24"/>
                <w:szCs w:val="24"/>
              </w:rPr>
            </w:pPr>
            <w:r w:rsidRPr="009C3997">
              <w:rPr>
                <w:rFonts w:cstheme="minorHAnsi"/>
                <w:b/>
                <w:bCs/>
                <w:sz w:val="24"/>
                <w:szCs w:val="24"/>
              </w:rPr>
              <w:t>Module name and code:</w:t>
            </w:r>
          </w:p>
        </w:tc>
        <w:tc>
          <w:tcPr>
            <w:tcW w:w="6825" w:type="dxa"/>
            <w:vAlign w:val="center"/>
          </w:tcPr>
          <w:p w14:paraId="02FBB5FD" w14:textId="4A0501DC" w:rsidR="0009466F" w:rsidRPr="00D8340F" w:rsidRDefault="0009466F" w:rsidP="00306325">
            <w:pPr>
              <w:rPr>
                <w:rFonts w:ascii="Arial" w:hAnsi="Arial" w:cs="Arial"/>
              </w:rPr>
            </w:pPr>
            <w:r w:rsidRPr="004B0B22">
              <w:rPr>
                <w:rFonts w:ascii="Arial" w:hAnsi="Arial" w:cs="Arial"/>
                <w:sz w:val="24"/>
                <w:szCs w:val="24"/>
              </w:rPr>
              <w:t>Programme, Project and Change Management in Health and Social Care</w:t>
            </w:r>
            <w:r w:rsidRPr="00D8340F">
              <w:rPr>
                <w:rFonts w:ascii="Arial" w:hAnsi="Arial" w:cs="Arial"/>
                <w:sz w:val="24"/>
                <w:szCs w:val="24"/>
              </w:rPr>
              <w:t xml:space="preserve"> - BMDS700</w:t>
            </w:r>
            <w:r>
              <w:rPr>
                <w:rFonts w:ascii="Arial" w:hAnsi="Arial" w:cs="Arial"/>
                <w:sz w:val="24"/>
                <w:szCs w:val="24"/>
              </w:rPr>
              <w:t>9</w:t>
            </w:r>
            <w:r w:rsidRPr="00D8340F">
              <w:rPr>
                <w:rFonts w:ascii="Arial" w:hAnsi="Arial" w:cs="Arial"/>
                <w:sz w:val="24"/>
                <w:szCs w:val="24"/>
              </w:rPr>
              <w:t xml:space="preserve"> CW</w:t>
            </w:r>
            <w:r>
              <w:rPr>
                <w:rFonts w:ascii="Arial" w:hAnsi="Arial" w:cs="Arial"/>
                <w:sz w:val="24"/>
                <w:szCs w:val="24"/>
              </w:rPr>
              <w:t>2</w:t>
            </w:r>
          </w:p>
        </w:tc>
      </w:tr>
      <w:tr w:rsidR="0009466F" w:rsidRPr="009C3997" w14:paraId="6FDB81BF" w14:textId="77777777" w:rsidTr="00306325">
        <w:trPr>
          <w:trHeight w:val="604"/>
        </w:trPr>
        <w:tc>
          <w:tcPr>
            <w:tcW w:w="2694" w:type="dxa"/>
            <w:vAlign w:val="center"/>
          </w:tcPr>
          <w:p w14:paraId="3448CD95" w14:textId="77777777" w:rsidR="0009466F" w:rsidRPr="009C3997" w:rsidRDefault="0009466F" w:rsidP="00306325">
            <w:pPr>
              <w:spacing w:line="360" w:lineRule="auto"/>
              <w:contextualSpacing/>
              <w:jc w:val="both"/>
              <w:rPr>
                <w:rFonts w:cstheme="minorHAnsi"/>
                <w:b/>
                <w:bCs/>
                <w:sz w:val="24"/>
                <w:szCs w:val="24"/>
              </w:rPr>
            </w:pPr>
            <w:r w:rsidRPr="009C3997">
              <w:rPr>
                <w:rFonts w:cstheme="minorHAnsi"/>
                <w:b/>
                <w:bCs/>
                <w:sz w:val="24"/>
                <w:szCs w:val="24"/>
              </w:rPr>
              <w:t>Student ID:</w:t>
            </w:r>
          </w:p>
        </w:tc>
        <w:tc>
          <w:tcPr>
            <w:tcW w:w="6825" w:type="dxa"/>
            <w:vAlign w:val="center"/>
          </w:tcPr>
          <w:p w14:paraId="6803AB9D" w14:textId="0A0AE1FC" w:rsidR="0009466F" w:rsidRPr="00D8340F" w:rsidRDefault="0009466F" w:rsidP="00306325">
            <w:pPr>
              <w:spacing w:line="360" w:lineRule="auto"/>
              <w:contextualSpacing/>
              <w:jc w:val="both"/>
              <w:rPr>
                <w:rFonts w:ascii="Arial" w:hAnsi="Arial" w:cs="Arial"/>
                <w:sz w:val="24"/>
                <w:szCs w:val="24"/>
              </w:rPr>
            </w:pPr>
            <w:r w:rsidRPr="00D8340F">
              <w:rPr>
                <w:rFonts w:ascii="Arial" w:hAnsi="Arial" w:cs="Arial"/>
                <w:sz w:val="24"/>
                <w:szCs w:val="24"/>
              </w:rPr>
              <w:t>2409981</w:t>
            </w:r>
          </w:p>
        </w:tc>
      </w:tr>
      <w:tr w:rsidR="0009466F" w:rsidRPr="009C3997" w14:paraId="39746FEA" w14:textId="77777777" w:rsidTr="00306325">
        <w:trPr>
          <w:trHeight w:val="604"/>
        </w:trPr>
        <w:tc>
          <w:tcPr>
            <w:tcW w:w="2694" w:type="dxa"/>
            <w:vAlign w:val="center"/>
          </w:tcPr>
          <w:p w14:paraId="530D62D0" w14:textId="77777777" w:rsidR="0009466F" w:rsidRPr="008C3A8C" w:rsidRDefault="0009466F" w:rsidP="00306325">
            <w:pPr>
              <w:contextualSpacing/>
              <w:rPr>
                <w:rFonts w:cstheme="minorHAnsi"/>
                <w:b/>
                <w:bCs/>
                <w:sz w:val="24"/>
                <w:szCs w:val="24"/>
              </w:rPr>
            </w:pPr>
            <w:r>
              <w:rPr>
                <w:rFonts w:cstheme="minorHAnsi"/>
                <w:b/>
                <w:bCs/>
                <w:sz w:val="24"/>
                <w:szCs w:val="24"/>
              </w:rPr>
              <w:t>W</w:t>
            </w:r>
            <w:r w:rsidRPr="009C3997">
              <w:rPr>
                <w:rFonts w:cstheme="minorHAnsi"/>
                <w:b/>
                <w:bCs/>
                <w:sz w:val="24"/>
                <w:szCs w:val="24"/>
              </w:rPr>
              <w:t>ord count</w:t>
            </w:r>
            <w:r>
              <w:rPr>
                <w:rFonts w:cstheme="minorHAnsi"/>
                <w:b/>
                <w:bCs/>
                <w:sz w:val="24"/>
                <w:szCs w:val="24"/>
              </w:rPr>
              <w:t>:</w:t>
            </w:r>
          </w:p>
        </w:tc>
        <w:tc>
          <w:tcPr>
            <w:tcW w:w="6825" w:type="dxa"/>
            <w:vAlign w:val="center"/>
          </w:tcPr>
          <w:p w14:paraId="4394AB17" w14:textId="284C932B" w:rsidR="0009466F" w:rsidRPr="009C3997" w:rsidRDefault="00E4525F" w:rsidP="00306325">
            <w:pPr>
              <w:spacing w:line="360" w:lineRule="auto"/>
              <w:contextualSpacing/>
              <w:jc w:val="both"/>
              <w:rPr>
                <w:rFonts w:cstheme="minorHAnsi"/>
                <w:sz w:val="24"/>
                <w:szCs w:val="24"/>
              </w:rPr>
            </w:pPr>
            <w:r>
              <w:rPr>
                <w:rFonts w:cstheme="minorHAnsi"/>
                <w:sz w:val="24"/>
                <w:szCs w:val="24"/>
              </w:rPr>
              <w:t>2306</w:t>
            </w:r>
          </w:p>
        </w:tc>
      </w:tr>
      <w:tr w:rsidR="0009466F" w:rsidRPr="009C3997" w14:paraId="6B302059" w14:textId="77777777" w:rsidTr="00306325">
        <w:trPr>
          <w:trHeight w:val="583"/>
        </w:trPr>
        <w:tc>
          <w:tcPr>
            <w:tcW w:w="2694" w:type="dxa"/>
            <w:vAlign w:val="center"/>
          </w:tcPr>
          <w:p w14:paraId="42F646B0" w14:textId="77777777" w:rsidR="0009466F" w:rsidRPr="009C3997" w:rsidRDefault="0009466F" w:rsidP="00306325">
            <w:pPr>
              <w:spacing w:line="360" w:lineRule="auto"/>
              <w:contextualSpacing/>
              <w:jc w:val="both"/>
              <w:rPr>
                <w:rFonts w:cstheme="minorHAnsi"/>
                <w:bCs/>
                <w:sz w:val="24"/>
                <w:szCs w:val="24"/>
              </w:rPr>
            </w:pPr>
            <w:r w:rsidRPr="009C3997">
              <w:rPr>
                <w:rFonts w:cstheme="minorHAnsi"/>
                <w:b/>
                <w:bCs/>
                <w:sz w:val="24"/>
                <w:szCs w:val="24"/>
              </w:rPr>
              <w:t>Date of submission</w:t>
            </w:r>
            <w:r w:rsidRPr="009C3997">
              <w:rPr>
                <w:rFonts w:cstheme="minorHAnsi"/>
                <w:bCs/>
                <w:sz w:val="24"/>
                <w:szCs w:val="24"/>
              </w:rPr>
              <w:t>:</w:t>
            </w:r>
          </w:p>
        </w:tc>
        <w:tc>
          <w:tcPr>
            <w:tcW w:w="6825" w:type="dxa"/>
            <w:vAlign w:val="center"/>
          </w:tcPr>
          <w:p w14:paraId="7D02B03D" w14:textId="77F3DB62" w:rsidR="0009466F" w:rsidRPr="009C3997" w:rsidRDefault="0009466F" w:rsidP="00306325">
            <w:pPr>
              <w:tabs>
                <w:tab w:val="left" w:pos="6256"/>
              </w:tabs>
              <w:spacing w:line="360" w:lineRule="auto"/>
              <w:contextualSpacing/>
              <w:jc w:val="both"/>
              <w:rPr>
                <w:rFonts w:cstheme="minorHAnsi"/>
                <w:sz w:val="24"/>
                <w:szCs w:val="24"/>
              </w:rPr>
            </w:pPr>
            <w:r>
              <w:rPr>
                <w:rFonts w:cstheme="minorHAnsi"/>
                <w:sz w:val="24"/>
                <w:szCs w:val="24"/>
              </w:rPr>
              <w:t>21/02/25</w:t>
            </w:r>
          </w:p>
        </w:tc>
      </w:tr>
    </w:tbl>
    <w:p w14:paraId="43240670" w14:textId="56DE436B" w:rsidR="0009466F" w:rsidRDefault="0009466F">
      <w:r w:rsidRPr="009C3997">
        <w:rPr>
          <w:rFonts w:cstheme="minorHAnsi"/>
          <w:noProof/>
          <w:sz w:val="24"/>
          <w:szCs w:val="24"/>
          <w:lang w:eastAsia="en-GB"/>
        </w:rPr>
        <w:drawing>
          <wp:anchor distT="0" distB="0" distL="114300" distR="114300" simplePos="0" relativeHeight="251659264" behindDoc="0" locked="0" layoutInCell="1" allowOverlap="1" wp14:anchorId="7E7AE7D9" wp14:editId="7618E945">
            <wp:simplePos x="0" y="0"/>
            <wp:positionH relativeFrom="margin">
              <wp:align>center</wp:align>
            </wp:positionH>
            <wp:positionV relativeFrom="paragraph">
              <wp:posOffset>638175</wp:posOffset>
            </wp:positionV>
            <wp:extent cx="3381375" cy="1437640"/>
            <wp:effectExtent l="0" t="0" r="9525" b="0"/>
            <wp:wrapNone/>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5671" b="9287"/>
                    <a:stretch/>
                  </pic:blipFill>
                  <pic:spPr bwMode="auto">
                    <a:xfrm>
                      <a:off x="0" y="0"/>
                      <a:ext cx="3381375" cy="1437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517823F9" w14:textId="29019A2A" w:rsidR="0061656F" w:rsidRPr="0046241D" w:rsidRDefault="0009466F">
      <w:pPr>
        <w:rPr>
          <w:rFonts w:ascii="Arial" w:hAnsi="Arial" w:cs="Arial"/>
          <w:b/>
          <w:bCs/>
          <w:sz w:val="24"/>
          <w:szCs w:val="24"/>
        </w:rPr>
      </w:pPr>
      <w:r w:rsidRPr="0046241D">
        <w:rPr>
          <w:rFonts w:ascii="Arial" w:hAnsi="Arial" w:cs="Arial"/>
          <w:b/>
          <w:bCs/>
          <w:sz w:val="24"/>
          <w:szCs w:val="24"/>
        </w:rPr>
        <w:lastRenderedPageBreak/>
        <w:t>Introduction</w:t>
      </w:r>
    </w:p>
    <w:p w14:paraId="49A9733E" w14:textId="25B6A3F8" w:rsidR="00671227" w:rsidRPr="0046241D" w:rsidRDefault="0054417E">
      <w:pPr>
        <w:rPr>
          <w:rFonts w:ascii="Arial" w:hAnsi="Arial" w:cs="Arial"/>
          <w:sz w:val="24"/>
          <w:szCs w:val="24"/>
        </w:rPr>
      </w:pPr>
      <w:r w:rsidRPr="0046241D">
        <w:rPr>
          <w:rFonts w:ascii="Arial" w:hAnsi="Arial" w:cs="Arial"/>
          <w:sz w:val="24"/>
          <w:szCs w:val="24"/>
        </w:rPr>
        <w:t xml:space="preserve">The financial position of the NHS </w:t>
      </w:r>
      <w:r w:rsidR="002817B1" w:rsidRPr="0046241D">
        <w:rPr>
          <w:rFonts w:ascii="Arial" w:hAnsi="Arial" w:cs="Arial"/>
          <w:sz w:val="24"/>
          <w:szCs w:val="24"/>
        </w:rPr>
        <w:t xml:space="preserve">is unsustainable and continues to deteriorate each year, mainly due to an ageing population with complex needs, delays </w:t>
      </w:r>
      <w:r w:rsidR="00826105" w:rsidRPr="0046241D">
        <w:rPr>
          <w:rFonts w:ascii="Arial" w:hAnsi="Arial" w:cs="Arial"/>
          <w:sz w:val="24"/>
          <w:szCs w:val="24"/>
        </w:rPr>
        <w:t xml:space="preserve">to </w:t>
      </w:r>
      <w:r w:rsidR="002817B1" w:rsidRPr="0046241D">
        <w:rPr>
          <w:rFonts w:ascii="Arial" w:hAnsi="Arial" w:cs="Arial"/>
          <w:sz w:val="24"/>
          <w:szCs w:val="24"/>
        </w:rPr>
        <w:t xml:space="preserve">emergency treatment and growing waiting lists </w:t>
      </w:r>
      <w:sdt>
        <w:sdtPr>
          <w:rPr>
            <w:rFonts w:ascii="Arial" w:hAnsi="Arial" w:cs="Arial"/>
            <w:color w:val="000000"/>
            <w:sz w:val="24"/>
            <w:szCs w:val="24"/>
          </w:rPr>
          <w:tag w:val="MENDELEY_CITATION_v3_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"/>
          <w:id w:val="1113245886"/>
          <w:placeholder>
            <w:docPart w:val="DefaultPlaceholder_-1854013440"/>
          </w:placeholder>
        </w:sdtPr>
        <w:sdtEndPr/>
        <w:sdtContent>
          <w:r w:rsidR="00F567AC" w:rsidRPr="00F567AC">
            <w:rPr>
              <w:rFonts w:ascii="Arial" w:hAnsi="Arial" w:cs="Arial"/>
              <w:color w:val="000000"/>
              <w:sz w:val="24"/>
              <w:szCs w:val="24"/>
            </w:rPr>
            <w:t>(UK Parliament, 2025)</w:t>
          </w:r>
        </w:sdtContent>
      </w:sdt>
      <w:r w:rsidR="002817B1" w:rsidRPr="0046241D">
        <w:rPr>
          <w:rFonts w:ascii="Arial" w:hAnsi="Arial" w:cs="Arial"/>
          <w:sz w:val="24"/>
          <w:szCs w:val="24"/>
        </w:rPr>
        <w:t xml:space="preserve">. </w:t>
      </w:r>
      <w:r w:rsidR="00B1287A" w:rsidRPr="0046241D">
        <w:rPr>
          <w:rFonts w:ascii="Arial" w:hAnsi="Arial" w:cs="Arial"/>
          <w:sz w:val="24"/>
          <w:szCs w:val="24"/>
        </w:rPr>
        <w:t>In an attempt to counter these strains, t</w:t>
      </w:r>
      <w:r w:rsidR="00B036C3" w:rsidRPr="0046241D">
        <w:rPr>
          <w:rFonts w:ascii="Arial" w:hAnsi="Arial" w:cs="Arial"/>
          <w:sz w:val="24"/>
          <w:szCs w:val="24"/>
        </w:rPr>
        <w:t>he health</w:t>
      </w:r>
      <w:r w:rsidR="00582DFB" w:rsidRPr="0046241D">
        <w:rPr>
          <w:rFonts w:ascii="Arial" w:hAnsi="Arial" w:cs="Arial"/>
          <w:sz w:val="24"/>
          <w:szCs w:val="24"/>
        </w:rPr>
        <w:t>care</w:t>
      </w:r>
      <w:r w:rsidR="00B036C3" w:rsidRPr="0046241D">
        <w:rPr>
          <w:rFonts w:ascii="Arial" w:hAnsi="Arial" w:cs="Arial"/>
          <w:sz w:val="24"/>
          <w:szCs w:val="24"/>
        </w:rPr>
        <w:t xml:space="preserve"> services in Wales received £10.6 billion in </w:t>
      </w:r>
      <w:r w:rsidR="00872E3E" w:rsidRPr="0046241D">
        <w:rPr>
          <w:rFonts w:ascii="Arial" w:hAnsi="Arial" w:cs="Arial"/>
          <w:sz w:val="24"/>
          <w:szCs w:val="24"/>
        </w:rPr>
        <w:t xml:space="preserve">revenue </w:t>
      </w:r>
      <w:r w:rsidR="00B036C3" w:rsidRPr="0046241D">
        <w:rPr>
          <w:rFonts w:ascii="Arial" w:hAnsi="Arial" w:cs="Arial"/>
          <w:sz w:val="24"/>
          <w:szCs w:val="24"/>
        </w:rPr>
        <w:t>funding for the fiscal year of 2023/24</w:t>
      </w:r>
      <w:r w:rsidR="005D2323" w:rsidRPr="0046241D">
        <w:rPr>
          <w:rFonts w:ascii="Arial" w:hAnsi="Arial" w:cs="Arial"/>
          <w:sz w:val="24"/>
          <w:szCs w:val="24"/>
        </w:rPr>
        <w:t xml:space="preserve"> which is</w:t>
      </w:r>
      <w:r w:rsidR="00B036C3" w:rsidRPr="0046241D">
        <w:rPr>
          <w:rFonts w:ascii="Arial" w:hAnsi="Arial" w:cs="Arial"/>
          <w:sz w:val="24"/>
          <w:szCs w:val="24"/>
        </w:rPr>
        <w:t xml:space="preserve"> an increase of £744 million on the year prior</w:t>
      </w:r>
      <w:r w:rsidR="00F85868" w:rsidRPr="0046241D">
        <w:rPr>
          <w:rFonts w:ascii="Arial" w:hAnsi="Arial" w:cs="Arial"/>
          <w:sz w:val="24"/>
          <w:szCs w:val="24"/>
        </w:rPr>
        <w:t>.</w:t>
      </w:r>
      <w:r w:rsidR="005D2323" w:rsidRPr="0046241D">
        <w:rPr>
          <w:rFonts w:ascii="Arial" w:hAnsi="Arial" w:cs="Arial"/>
          <w:sz w:val="24"/>
          <w:szCs w:val="24"/>
        </w:rPr>
        <w:t xml:space="preserve"> </w:t>
      </w:r>
      <w:r w:rsidR="00B036C3" w:rsidRPr="0046241D">
        <w:rPr>
          <w:rFonts w:ascii="Arial" w:hAnsi="Arial" w:cs="Arial"/>
          <w:sz w:val="24"/>
          <w:szCs w:val="24"/>
        </w:rPr>
        <w:t>Despite this</w:t>
      </w:r>
      <w:r w:rsidR="00B13876" w:rsidRPr="0046241D">
        <w:rPr>
          <w:rFonts w:ascii="Arial" w:hAnsi="Arial" w:cs="Arial"/>
          <w:sz w:val="24"/>
          <w:szCs w:val="24"/>
        </w:rPr>
        <w:t xml:space="preserve"> increase in funding</w:t>
      </w:r>
      <w:r w:rsidR="00B036C3" w:rsidRPr="0046241D">
        <w:rPr>
          <w:rFonts w:ascii="Arial" w:hAnsi="Arial" w:cs="Arial"/>
          <w:sz w:val="24"/>
          <w:szCs w:val="24"/>
        </w:rPr>
        <w:t>, rising inflation</w:t>
      </w:r>
      <w:r w:rsidR="00826105" w:rsidRPr="0046241D">
        <w:rPr>
          <w:rFonts w:ascii="Arial" w:hAnsi="Arial" w:cs="Arial"/>
          <w:sz w:val="24"/>
          <w:szCs w:val="24"/>
        </w:rPr>
        <w:t xml:space="preserve">, workforce issues and a </w:t>
      </w:r>
      <w:r w:rsidR="00B036C3" w:rsidRPr="0046241D">
        <w:rPr>
          <w:rFonts w:ascii="Arial" w:hAnsi="Arial" w:cs="Arial"/>
          <w:sz w:val="24"/>
          <w:szCs w:val="24"/>
        </w:rPr>
        <w:t xml:space="preserve">significant demand to services have resulted in a deficit of £183 million </w:t>
      </w:r>
      <w:sdt>
        <w:sdtPr>
          <w:rPr>
            <w:rFonts w:ascii="Arial" w:hAnsi="Arial" w:cs="Arial"/>
            <w:color w:val="000000"/>
            <w:sz w:val="24"/>
            <w:szCs w:val="24"/>
          </w:rPr>
          <w:tag w:val="MENDELEY_CITATION_v3_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"/>
          <w:id w:val="-1480536374"/>
          <w:placeholder>
            <w:docPart w:val="5B6A2B26E3FB4AE2B61BF9A1F1E4EA46"/>
          </w:placeholder>
        </w:sdtPr>
        <w:sdtEndPr/>
        <w:sdtContent>
          <w:r w:rsidR="00F567AC" w:rsidRPr="00F567AC">
            <w:rPr>
              <w:rFonts w:ascii="Arial" w:hAnsi="Arial" w:cs="Arial"/>
              <w:color w:val="000000"/>
              <w:sz w:val="24"/>
              <w:szCs w:val="24"/>
            </w:rPr>
            <w:t>(Audit Wales, 2024a)</w:t>
          </w:r>
        </w:sdtContent>
      </w:sdt>
      <w:r w:rsidR="00B036C3" w:rsidRPr="0046241D">
        <w:rPr>
          <w:rFonts w:ascii="Arial" w:hAnsi="Arial" w:cs="Arial"/>
          <w:color w:val="000000"/>
          <w:sz w:val="24"/>
          <w:szCs w:val="24"/>
        </w:rPr>
        <w:t>.</w:t>
      </w:r>
      <w:r w:rsidR="00B036C3" w:rsidRPr="0046241D">
        <w:rPr>
          <w:rFonts w:ascii="Arial" w:hAnsi="Arial" w:cs="Arial"/>
          <w:sz w:val="24"/>
          <w:szCs w:val="24"/>
        </w:rPr>
        <w:t xml:space="preserve"> </w:t>
      </w:r>
      <w:r w:rsidR="00671227" w:rsidRPr="0046241D">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"/>
          <w:id w:val="-303629440"/>
          <w:placeholder>
            <w:docPart w:val="DefaultPlaceholder_-1854013440"/>
          </w:placeholder>
        </w:sdtPr>
        <w:sdtEndPr/>
        <w:sdtContent>
          <w:r w:rsidR="00F567AC" w:rsidRPr="00F567AC">
            <w:rPr>
              <w:rFonts w:ascii="Arial" w:hAnsi="Arial" w:cs="Arial"/>
              <w:color w:val="000000"/>
              <w:sz w:val="24"/>
              <w:szCs w:val="24"/>
            </w:rPr>
            <w:t>Digital Health and Care Wales (2024)</w:t>
          </w:r>
        </w:sdtContent>
      </w:sdt>
      <w:r w:rsidR="00671227" w:rsidRPr="0046241D">
        <w:rPr>
          <w:rFonts w:ascii="Arial" w:hAnsi="Arial" w:cs="Arial"/>
          <w:color w:val="000000"/>
          <w:sz w:val="24"/>
          <w:szCs w:val="24"/>
        </w:rPr>
        <w:t xml:space="preserve">, </w:t>
      </w:r>
      <w:r w:rsidR="00671227" w:rsidRPr="0046241D">
        <w:rPr>
          <w:rFonts w:ascii="Arial" w:hAnsi="Arial" w:cs="Arial"/>
          <w:sz w:val="24"/>
          <w:szCs w:val="24"/>
        </w:rPr>
        <w:t>e</w:t>
      </w:r>
      <w:r w:rsidR="00410457" w:rsidRPr="0046241D">
        <w:rPr>
          <w:rFonts w:ascii="Arial" w:hAnsi="Arial" w:cs="Arial"/>
          <w:sz w:val="24"/>
          <w:szCs w:val="24"/>
        </w:rPr>
        <w:t xml:space="preserve">mergency admissions </w:t>
      </w:r>
      <w:r w:rsidR="00671227" w:rsidRPr="0046241D">
        <w:rPr>
          <w:rFonts w:ascii="Arial" w:hAnsi="Arial" w:cs="Arial"/>
          <w:sz w:val="24"/>
          <w:szCs w:val="24"/>
        </w:rPr>
        <w:t>in</w:t>
      </w:r>
      <w:r w:rsidR="00527D76">
        <w:rPr>
          <w:rFonts w:ascii="Arial" w:hAnsi="Arial" w:cs="Arial"/>
          <w:sz w:val="24"/>
          <w:szCs w:val="24"/>
        </w:rPr>
        <w:t xml:space="preserve"> </w:t>
      </w:r>
      <w:r w:rsidR="00671227" w:rsidRPr="0046241D">
        <w:rPr>
          <w:rFonts w:ascii="Arial" w:hAnsi="Arial" w:cs="Arial"/>
          <w:sz w:val="24"/>
          <w:szCs w:val="24"/>
        </w:rPr>
        <w:t>NHS</w:t>
      </w:r>
      <w:r w:rsidR="00527D76">
        <w:rPr>
          <w:rFonts w:ascii="Arial" w:hAnsi="Arial" w:cs="Arial"/>
          <w:sz w:val="24"/>
          <w:szCs w:val="24"/>
        </w:rPr>
        <w:t xml:space="preserve"> Wales</w:t>
      </w:r>
      <w:r w:rsidR="00671227" w:rsidRPr="0046241D">
        <w:rPr>
          <w:rFonts w:ascii="Arial" w:hAnsi="Arial" w:cs="Arial"/>
          <w:sz w:val="24"/>
          <w:szCs w:val="24"/>
        </w:rPr>
        <w:t xml:space="preserve"> hospitals </w:t>
      </w:r>
      <w:r w:rsidR="00410457" w:rsidRPr="0046241D">
        <w:rPr>
          <w:rFonts w:ascii="Arial" w:hAnsi="Arial" w:cs="Arial"/>
          <w:sz w:val="24"/>
          <w:szCs w:val="24"/>
        </w:rPr>
        <w:t xml:space="preserve">rose to 397,700 in 2023/24, which is an increase of 33,200 on 2022/23. </w:t>
      </w:r>
      <w:r w:rsidR="00671227" w:rsidRPr="0046241D">
        <w:rPr>
          <w:rFonts w:ascii="Arial" w:hAnsi="Arial" w:cs="Arial"/>
          <w:sz w:val="24"/>
          <w:szCs w:val="24"/>
        </w:rPr>
        <w:t>The same report highlights that e</w:t>
      </w:r>
      <w:r w:rsidR="00410457" w:rsidRPr="0046241D">
        <w:rPr>
          <w:rFonts w:ascii="Arial" w:hAnsi="Arial" w:cs="Arial"/>
          <w:sz w:val="24"/>
          <w:szCs w:val="24"/>
        </w:rPr>
        <w:t>mergency admissions make up 47%</w:t>
      </w:r>
      <w:r w:rsidR="00671227" w:rsidRPr="0046241D">
        <w:rPr>
          <w:rFonts w:ascii="Arial" w:hAnsi="Arial" w:cs="Arial"/>
          <w:sz w:val="24"/>
          <w:szCs w:val="24"/>
        </w:rPr>
        <w:t xml:space="preserve"> of total admissions in Wales. </w:t>
      </w:r>
      <w:r w:rsidR="00E11715" w:rsidRPr="0046241D">
        <w:rPr>
          <w:rFonts w:ascii="Arial" w:hAnsi="Arial" w:cs="Arial"/>
          <w:sz w:val="24"/>
          <w:szCs w:val="24"/>
        </w:rPr>
        <w:t xml:space="preserve">Investing in preventative care </w:t>
      </w:r>
      <w:r w:rsidR="006239DF" w:rsidRPr="0046241D">
        <w:rPr>
          <w:rFonts w:ascii="Arial" w:hAnsi="Arial" w:cs="Arial"/>
          <w:sz w:val="24"/>
          <w:szCs w:val="24"/>
        </w:rPr>
        <w:t xml:space="preserve">has the potential to </w:t>
      </w:r>
      <w:r w:rsidR="00E11715" w:rsidRPr="0046241D">
        <w:rPr>
          <w:rFonts w:ascii="Arial" w:hAnsi="Arial" w:cs="Arial"/>
          <w:sz w:val="24"/>
          <w:szCs w:val="24"/>
        </w:rPr>
        <w:t xml:space="preserve">allow for a healthcare system that can treat patients earlier, decreasing the likelihood of </w:t>
      </w:r>
      <w:r w:rsidR="006239DF" w:rsidRPr="0046241D">
        <w:rPr>
          <w:rFonts w:ascii="Arial" w:hAnsi="Arial" w:cs="Arial"/>
          <w:sz w:val="24"/>
          <w:szCs w:val="24"/>
        </w:rPr>
        <w:t xml:space="preserve">them </w:t>
      </w:r>
      <w:r w:rsidR="00E11715" w:rsidRPr="0046241D">
        <w:rPr>
          <w:rFonts w:ascii="Arial" w:hAnsi="Arial" w:cs="Arial"/>
          <w:sz w:val="24"/>
          <w:szCs w:val="24"/>
        </w:rPr>
        <w:t>being admitted and requiring care</w:t>
      </w:r>
      <w:r w:rsidR="006239DF" w:rsidRPr="0046241D">
        <w:rPr>
          <w:rFonts w:ascii="Arial" w:hAnsi="Arial" w:cs="Arial"/>
          <w:sz w:val="24"/>
          <w:szCs w:val="24"/>
        </w:rPr>
        <w:t xml:space="preserve"> that is more costly</w:t>
      </w:r>
      <w:r w:rsidR="00E11715" w:rsidRPr="0046241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"/>
          <w:id w:val="-75285652"/>
          <w:placeholder>
            <w:docPart w:val="DefaultPlaceholder_-1854013440"/>
          </w:placeholder>
        </w:sdtPr>
        <w:sdtEndPr/>
        <w:sdtContent>
          <w:r w:rsidR="00F567AC" w:rsidRPr="00F567AC">
            <w:rPr>
              <w:rFonts w:ascii="Arial" w:hAnsi="Arial" w:cs="Arial"/>
              <w:color w:val="000000"/>
              <w:sz w:val="24"/>
              <w:szCs w:val="24"/>
            </w:rPr>
            <w:t>(NHS Confederation, 2023a)</w:t>
          </w:r>
        </w:sdtContent>
      </w:sdt>
      <w:r w:rsidR="00E11715" w:rsidRPr="0046241D">
        <w:rPr>
          <w:rFonts w:ascii="Arial" w:hAnsi="Arial" w:cs="Arial"/>
          <w:color w:val="000000"/>
          <w:sz w:val="24"/>
          <w:szCs w:val="24"/>
        </w:rPr>
        <w:t>.</w:t>
      </w:r>
    </w:p>
    <w:p w14:paraId="14B7D17E" w14:textId="6D922E73" w:rsidR="0009466F" w:rsidRDefault="00CC5778">
      <w:pPr>
        <w:rPr>
          <w:rFonts w:ascii="Arial" w:hAnsi="Arial" w:cs="Arial"/>
          <w:color w:val="000000"/>
          <w:sz w:val="24"/>
          <w:szCs w:val="24"/>
        </w:rPr>
      </w:pPr>
      <w:r w:rsidRPr="0046241D">
        <w:rPr>
          <w:rFonts w:ascii="Arial" w:hAnsi="Arial" w:cs="Arial"/>
          <w:sz w:val="24"/>
          <w:szCs w:val="24"/>
        </w:rPr>
        <w:t>The Primary Care &amp; Community (PCC) division in Aneurin Bevan Health Board (ABUHB) offers a plethora of patient services that aim to avoid admission and facilitate discharge wherever possible</w:t>
      </w:r>
      <w:r w:rsidR="00E11715" w:rsidRPr="0046241D">
        <w:rPr>
          <w:rFonts w:ascii="Arial" w:hAnsi="Arial" w:cs="Arial"/>
          <w:sz w:val="24"/>
          <w:szCs w:val="24"/>
        </w:rPr>
        <w:t xml:space="preserve"> to alleviate pressures on </w:t>
      </w:r>
      <w:r w:rsidR="003009D6">
        <w:rPr>
          <w:rFonts w:ascii="Arial" w:hAnsi="Arial" w:cs="Arial"/>
          <w:sz w:val="24"/>
          <w:szCs w:val="24"/>
        </w:rPr>
        <w:t>secondary care</w:t>
      </w:r>
      <w:r w:rsidR="00826105" w:rsidRPr="0046241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"/>
          <w:id w:val="-450402782"/>
          <w:placeholder>
            <w:docPart w:val="DefaultPlaceholder_-1854013440"/>
          </w:placeholder>
        </w:sdtPr>
        <w:sdtEndPr/>
        <w:sdtContent>
          <w:r w:rsidR="00F567AC" w:rsidRPr="00F567AC">
            <w:rPr>
              <w:rFonts w:ascii="Arial" w:hAnsi="Arial" w:cs="Arial"/>
              <w:color w:val="000000"/>
              <w:sz w:val="24"/>
              <w:szCs w:val="24"/>
            </w:rPr>
            <w:t>(Aneurin Bevan University Health Board, 2020)</w:t>
          </w:r>
        </w:sdtContent>
      </w:sdt>
      <w:r w:rsidR="001103B4" w:rsidRPr="0046241D">
        <w:rPr>
          <w:rFonts w:ascii="Arial" w:hAnsi="Arial" w:cs="Arial"/>
          <w:sz w:val="24"/>
          <w:szCs w:val="24"/>
        </w:rPr>
        <w:t>. PCC refers to services that are typically the first point of contact for patients in healthcare such as General Practice (GP), Community Pharmacy, Community Nursing,</w:t>
      </w:r>
      <w:r w:rsidR="002E6632" w:rsidRPr="0046241D">
        <w:rPr>
          <w:rFonts w:ascii="Arial" w:hAnsi="Arial" w:cs="Arial"/>
          <w:sz w:val="24"/>
          <w:szCs w:val="24"/>
        </w:rPr>
        <w:t xml:space="preserve"> Community Hospitals, Gwent Frailty Service,</w:t>
      </w:r>
      <w:r w:rsidR="001103B4" w:rsidRPr="0046241D">
        <w:rPr>
          <w:rFonts w:ascii="Arial" w:hAnsi="Arial" w:cs="Arial"/>
          <w:sz w:val="24"/>
          <w:szCs w:val="24"/>
        </w:rPr>
        <w:t xml:space="preserve"> Dental and Optometry</w:t>
      </w:r>
      <w:r w:rsidR="00582DFB" w:rsidRPr="0046241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"/>
          <w:id w:val="1217164510"/>
          <w:placeholder>
            <w:docPart w:val="DefaultPlaceholder_-1854013440"/>
          </w:placeholder>
        </w:sdtPr>
        <w:sdtEndPr/>
        <w:sdtContent>
          <w:r w:rsidR="00F567AC" w:rsidRPr="00F567AC">
            <w:rPr>
              <w:rFonts w:ascii="Arial" w:hAnsi="Arial" w:cs="Arial"/>
              <w:color w:val="000000"/>
              <w:sz w:val="24"/>
              <w:szCs w:val="24"/>
            </w:rPr>
            <w:t>(NHS Wales, 2020)</w:t>
          </w:r>
        </w:sdtContent>
      </w:sdt>
      <w:r w:rsidR="00582DFB" w:rsidRPr="0046241D">
        <w:rPr>
          <w:rFonts w:ascii="Arial" w:hAnsi="Arial" w:cs="Arial"/>
          <w:color w:val="000000"/>
          <w:sz w:val="24"/>
          <w:szCs w:val="24"/>
        </w:rPr>
        <w:t>.</w:t>
      </w:r>
      <w:r w:rsidR="00F85868" w:rsidRPr="0046241D">
        <w:rPr>
          <w:rFonts w:ascii="Arial" w:hAnsi="Arial" w:cs="Arial"/>
          <w:color w:val="000000"/>
          <w:sz w:val="24"/>
          <w:szCs w:val="24"/>
        </w:rPr>
        <w:t xml:space="preserve"> The Welsh Government ha</w:t>
      </w:r>
      <w:r w:rsidR="00941DA0" w:rsidRPr="0046241D">
        <w:rPr>
          <w:rFonts w:ascii="Arial" w:hAnsi="Arial" w:cs="Arial"/>
          <w:color w:val="000000"/>
          <w:sz w:val="24"/>
          <w:szCs w:val="24"/>
        </w:rPr>
        <w:t>s</w:t>
      </w:r>
      <w:r w:rsidR="00F85868" w:rsidRPr="0046241D">
        <w:rPr>
          <w:rFonts w:ascii="Arial" w:hAnsi="Arial" w:cs="Arial"/>
          <w:color w:val="000000"/>
          <w:sz w:val="24"/>
          <w:szCs w:val="24"/>
        </w:rPr>
        <w:t xml:space="preserve"> </w:t>
      </w:r>
      <w:r w:rsidR="00941DA0" w:rsidRPr="0046241D">
        <w:rPr>
          <w:rFonts w:ascii="Arial" w:hAnsi="Arial" w:cs="Arial"/>
          <w:color w:val="000000"/>
          <w:sz w:val="24"/>
          <w:szCs w:val="24"/>
        </w:rPr>
        <w:t>outlined</w:t>
      </w:r>
      <w:r w:rsidR="00F85868" w:rsidRPr="0046241D">
        <w:rPr>
          <w:rFonts w:ascii="Arial" w:hAnsi="Arial" w:cs="Arial"/>
          <w:color w:val="000000"/>
          <w:sz w:val="24"/>
          <w:szCs w:val="24"/>
        </w:rPr>
        <w:t xml:space="preserve"> PCC services </w:t>
      </w:r>
      <w:r w:rsidR="00B13876" w:rsidRPr="0046241D">
        <w:rPr>
          <w:rFonts w:ascii="Arial" w:hAnsi="Arial" w:cs="Arial"/>
          <w:color w:val="000000"/>
          <w:sz w:val="24"/>
          <w:szCs w:val="24"/>
        </w:rPr>
        <w:t xml:space="preserve">as a key contributor </w:t>
      </w:r>
      <w:r w:rsidR="00F85868" w:rsidRPr="0046241D">
        <w:rPr>
          <w:rFonts w:ascii="Arial" w:hAnsi="Arial" w:cs="Arial"/>
          <w:color w:val="000000"/>
          <w:sz w:val="24"/>
          <w:szCs w:val="24"/>
        </w:rPr>
        <w:t>in</w:t>
      </w:r>
      <w:r w:rsidR="00B13876" w:rsidRPr="0046241D">
        <w:rPr>
          <w:rFonts w:ascii="Arial" w:hAnsi="Arial" w:cs="Arial"/>
          <w:color w:val="000000"/>
          <w:sz w:val="24"/>
          <w:szCs w:val="24"/>
        </w:rPr>
        <w:t xml:space="preserve"> achieving</w:t>
      </w:r>
      <w:r w:rsidR="00F85868" w:rsidRPr="0046241D">
        <w:rPr>
          <w:rFonts w:ascii="Arial" w:hAnsi="Arial" w:cs="Arial"/>
          <w:color w:val="000000"/>
          <w:sz w:val="24"/>
          <w:szCs w:val="24"/>
        </w:rPr>
        <w:t xml:space="preserve"> their </w:t>
      </w:r>
      <w:r w:rsidR="00B13876" w:rsidRPr="0046241D">
        <w:rPr>
          <w:rFonts w:ascii="Arial" w:hAnsi="Arial" w:cs="Arial"/>
          <w:color w:val="000000"/>
          <w:sz w:val="24"/>
          <w:szCs w:val="24"/>
        </w:rPr>
        <w:t>long-term</w:t>
      </w:r>
      <w:r w:rsidR="00F85868" w:rsidRPr="0046241D">
        <w:rPr>
          <w:rFonts w:ascii="Arial" w:hAnsi="Arial" w:cs="Arial"/>
          <w:color w:val="000000"/>
          <w:sz w:val="24"/>
          <w:szCs w:val="24"/>
        </w:rPr>
        <w:t xml:space="preserve"> plan for health and social care, </w:t>
      </w:r>
      <w:r w:rsidR="00B13876" w:rsidRPr="0046241D">
        <w:rPr>
          <w:rFonts w:ascii="Arial" w:hAnsi="Arial" w:cs="Arial"/>
          <w:color w:val="000000"/>
          <w:sz w:val="24"/>
          <w:szCs w:val="24"/>
        </w:rPr>
        <w:t>aiming</w:t>
      </w:r>
      <w:r w:rsidR="00F85868" w:rsidRPr="0046241D">
        <w:rPr>
          <w:rFonts w:ascii="Arial" w:hAnsi="Arial" w:cs="Arial"/>
          <w:color w:val="000000"/>
          <w:sz w:val="24"/>
          <w:szCs w:val="24"/>
        </w:rPr>
        <w:t xml:space="preserve"> to keep care closer to home</w:t>
      </w:r>
      <w:r w:rsidR="00410457" w:rsidRPr="0046241D">
        <w:rPr>
          <w:rFonts w:ascii="Arial" w:hAnsi="Arial" w:cs="Arial"/>
          <w:color w:val="000000"/>
          <w:sz w:val="24"/>
          <w:szCs w:val="24"/>
        </w:rPr>
        <w:t xml:space="preserve"> and avoiding unnecessary admissions</w:t>
      </w:r>
      <w:r w:rsidR="00F85868" w:rsidRPr="0046241D">
        <w:rPr>
          <w:rFonts w:ascii="Arial" w:hAnsi="Arial" w:cs="Arial"/>
          <w:color w:val="000000"/>
          <w:sz w:val="24"/>
          <w:szCs w:val="24"/>
        </w:rPr>
        <w:t xml:space="preserve"> through</w:t>
      </w:r>
      <w:r w:rsidR="00410457" w:rsidRPr="0046241D">
        <w:rPr>
          <w:rFonts w:ascii="Arial" w:hAnsi="Arial" w:cs="Arial"/>
          <w:color w:val="000000"/>
          <w:sz w:val="24"/>
          <w:szCs w:val="24"/>
        </w:rPr>
        <w:t xml:space="preserve"> the</w:t>
      </w:r>
      <w:r w:rsidR="00B13876" w:rsidRPr="0046241D">
        <w:rPr>
          <w:rFonts w:ascii="Arial" w:hAnsi="Arial" w:cs="Arial"/>
          <w:color w:val="000000"/>
          <w:sz w:val="24"/>
          <w:szCs w:val="24"/>
        </w:rPr>
        <w:t xml:space="preserve"> means of</w:t>
      </w:r>
      <w:r w:rsidR="00F85868" w:rsidRPr="0046241D">
        <w:rPr>
          <w:rFonts w:ascii="Arial" w:hAnsi="Arial" w:cs="Arial"/>
          <w:color w:val="000000"/>
          <w:sz w:val="24"/>
          <w:szCs w:val="24"/>
        </w:rPr>
        <w:t xml:space="preserve"> rehabilitation, reablement and recovery </w:t>
      </w:r>
      <w:sdt>
        <w:sdtPr>
          <w:rPr>
            <w:rFonts w:ascii="Arial" w:hAnsi="Arial" w:cs="Arial"/>
            <w:color w:val="000000"/>
            <w:sz w:val="24"/>
            <w:szCs w:val="24"/>
          </w:rPr>
          <w:tag w:val="MENDELEY_CITATION_v3_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"/>
          <w:id w:val="-1409384396"/>
          <w:placeholder>
            <w:docPart w:val="DefaultPlaceholder_-1854013440"/>
          </w:placeholder>
        </w:sdtPr>
        <w:sdtEndPr/>
        <w:sdtContent>
          <w:r w:rsidR="00F567AC" w:rsidRPr="00F567AC">
            <w:rPr>
              <w:rFonts w:ascii="Arial" w:hAnsi="Arial" w:cs="Arial"/>
              <w:color w:val="000000"/>
              <w:sz w:val="24"/>
              <w:szCs w:val="24"/>
            </w:rPr>
            <w:t>(Welsh Government, 2024a)</w:t>
          </w:r>
        </w:sdtContent>
      </w:sdt>
      <w:r w:rsidR="00F85868" w:rsidRPr="0046241D">
        <w:rPr>
          <w:rFonts w:ascii="Arial" w:hAnsi="Arial" w:cs="Arial"/>
          <w:color w:val="000000"/>
          <w:sz w:val="24"/>
          <w:szCs w:val="24"/>
        </w:rPr>
        <w:t>.</w:t>
      </w:r>
      <w:r w:rsidR="00941DA0" w:rsidRPr="0046241D">
        <w:rPr>
          <w:rFonts w:ascii="Arial" w:hAnsi="Arial" w:cs="Arial"/>
          <w:color w:val="000000"/>
          <w:sz w:val="24"/>
          <w:szCs w:val="24"/>
        </w:rPr>
        <w:t xml:space="preserve"> </w:t>
      </w:r>
      <w:r w:rsidR="002E6632" w:rsidRPr="0046241D">
        <w:rPr>
          <w:rFonts w:ascii="Arial" w:hAnsi="Arial" w:cs="Arial"/>
          <w:color w:val="000000"/>
          <w:sz w:val="24"/>
          <w:szCs w:val="24"/>
        </w:rPr>
        <w:t xml:space="preserve">Further evidencing their commitment, more than a quarter of a billion pounds was awarded to community care services by the Welsh Government </w:t>
      </w:r>
      <w:r w:rsidR="006239DF" w:rsidRPr="0046241D">
        <w:rPr>
          <w:rFonts w:ascii="Arial" w:hAnsi="Arial" w:cs="Arial"/>
          <w:color w:val="000000"/>
          <w:sz w:val="24"/>
          <w:szCs w:val="24"/>
        </w:rPr>
        <w:t xml:space="preserve">in October 2024 </w:t>
      </w:r>
      <w:r w:rsidR="002E6632" w:rsidRPr="0046241D">
        <w:rPr>
          <w:rFonts w:ascii="Arial" w:hAnsi="Arial" w:cs="Arial"/>
          <w:color w:val="000000"/>
          <w:sz w:val="24"/>
          <w:szCs w:val="24"/>
        </w:rPr>
        <w:t xml:space="preserve">to support early interventions and prevent admission to hospital </w:t>
      </w:r>
      <w:sdt>
        <w:sdtPr>
          <w:rPr>
            <w:rFonts w:ascii="Arial" w:hAnsi="Arial" w:cs="Arial"/>
            <w:color w:val="000000"/>
            <w:sz w:val="24"/>
            <w:szCs w:val="24"/>
          </w:rPr>
          <w:tag w:val="MENDELEY_CITATION_v3_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"/>
          <w:id w:val="1106924868"/>
          <w:placeholder>
            <w:docPart w:val="DefaultPlaceholder_-1854013440"/>
          </w:placeholder>
        </w:sdtPr>
        <w:sdtEndPr/>
        <w:sdtContent>
          <w:r w:rsidR="00F567AC" w:rsidRPr="00F567AC">
            <w:rPr>
              <w:rFonts w:ascii="Arial" w:hAnsi="Arial" w:cs="Arial"/>
              <w:color w:val="000000"/>
              <w:sz w:val="24"/>
              <w:szCs w:val="24"/>
            </w:rPr>
            <w:t>(Welsh Government, 2024b)</w:t>
          </w:r>
        </w:sdtContent>
      </w:sdt>
      <w:r w:rsidR="0046241D" w:rsidRPr="0046241D">
        <w:rPr>
          <w:rFonts w:ascii="Arial" w:hAnsi="Arial" w:cs="Arial"/>
          <w:color w:val="000000"/>
          <w:sz w:val="24"/>
          <w:szCs w:val="24"/>
        </w:rPr>
        <w:t>.</w:t>
      </w:r>
    </w:p>
    <w:p w14:paraId="4B0048FB" w14:textId="771B26F5" w:rsidR="004F087C" w:rsidRDefault="00FE13C9">
      <w:pPr>
        <w:rPr>
          <w:rFonts w:ascii="Arial" w:hAnsi="Arial" w:cs="Arial"/>
          <w:i/>
          <w:iCs/>
          <w:color w:val="000000"/>
          <w:sz w:val="24"/>
          <w:szCs w:val="24"/>
        </w:rPr>
      </w:pPr>
      <w:r>
        <w:rPr>
          <w:rFonts w:ascii="Arial" w:hAnsi="Arial" w:cs="Arial"/>
          <w:i/>
          <w:iCs/>
          <w:color w:val="000000"/>
          <w:sz w:val="24"/>
          <w:szCs w:val="24"/>
        </w:rPr>
        <w:t xml:space="preserve">Digital </w:t>
      </w:r>
      <w:r w:rsidR="006A2F66">
        <w:rPr>
          <w:rFonts w:ascii="Arial" w:hAnsi="Arial" w:cs="Arial"/>
          <w:i/>
          <w:iCs/>
          <w:color w:val="000000"/>
          <w:sz w:val="24"/>
          <w:szCs w:val="24"/>
        </w:rPr>
        <w:t>Technology</w:t>
      </w:r>
      <w:r>
        <w:rPr>
          <w:rFonts w:ascii="Arial" w:hAnsi="Arial" w:cs="Arial"/>
          <w:i/>
          <w:iCs/>
          <w:color w:val="000000"/>
          <w:sz w:val="24"/>
          <w:szCs w:val="24"/>
        </w:rPr>
        <w:t xml:space="preserve"> in </w:t>
      </w:r>
      <w:r w:rsidR="003009D6">
        <w:rPr>
          <w:rFonts w:ascii="Arial" w:hAnsi="Arial" w:cs="Arial"/>
          <w:i/>
          <w:iCs/>
          <w:color w:val="000000"/>
          <w:sz w:val="24"/>
          <w:szCs w:val="24"/>
        </w:rPr>
        <w:t>NHS</w:t>
      </w:r>
    </w:p>
    <w:p w14:paraId="2C6E1F53" w14:textId="6E026536" w:rsidR="00EA65AF" w:rsidRDefault="003009D6" w:rsidP="003009D6">
      <w:pPr>
        <w:rPr>
          <w:rFonts w:ascii="Arial" w:hAnsi="Arial" w:cs="Arial"/>
          <w:color w:val="000000"/>
          <w:sz w:val="24"/>
          <w:szCs w:val="24"/>
        </w:rPr>
      </w:pPr>
      <w:r>
        <w:rPr>
          <w:rFonts w:ascii="Arial" w:hAnsi="Arial" w:cs="Arial"/>
          <w:color w:val="000000"/>
          <w:sz w:val="24"/>
          <w:szCs w:val="24"/>
        </w:rPr>
        <w:t xml:space="preserve">Targeted intervention could be crucial in avoiding </w:t>
      </w:r>
      <w:r w:rsidR="00EA65AF">
        <w:rPr>
          <w:rFonts w:ascii="Arial" w:hAnsi="Arial" w:cs="Arial"/>
          <w:color w:val="000000"/>
          <w:sz w:val="24"/>
          <w:szCs w:val="24"/>
        </w:rPr>
        <w:t xml:space="preserve">hospital </w:t>
      </w:r>
      <w:r>
        <w:rPr>
          <w:rFonts w:ascii="Arial" w:hAnsi="Arial" w:cs="Arial"/>
          <w:color w:val="000000"/>
          <w:sz w:val="24"/>
          <w:szCs w:val="24"/>
        </w:rPr>
        <w:t xml:space="preserve">admissions </w:t>
      </w:r>
      <w:sdt>
        <w:sdtPr>
          <w:rPr>
            <w:rFonts w:ascii="Arial" w:hAnsi="Arial" w:cs="Arial"/>
            <w:color w:val="000000"/>
            <w:sz w:val="24"/>
            <w:szCs w:val="24"/>
          </w:rPr>
          <w:tag w:val="MENDELEY_CITATION_v3_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"/>
          <w:id w:val="-1619068992"/>
          <w:placeholder>
            <w:docPart w:val="3A4E0EA5361C499CBFC1B14491C36867"/>
          </w:placeholder>
        </w:sdtPr>
        <w:sdtEndPr/>
        <w:sdtContent>
          <w:r w:rsidR="00F567AC" w:rsidRPr="00F567AC">
            <w:rPr>
              <w:rFonts w:ascii="Arial" w:hAnsi="Arial" w:cs="Arial"/>
              <w:color w:val="000000"/>
              <w:sz w:val="24"/>
              <w:szCs w:val="24"/>
            </w:rPr>
            <w:t>(Busby et al., 2017)</w:t>
          </w:r>
        </w:sdtContent>
      </w:sdt>
      <w:r>
        <w:rPr>
          <w:rFonts w:ascii="Arial" w:hAnsi="Arial" w:cs="Arial"/>
          <w:color w:val="000000"/>
          <w:sz w:val="24"/>
          <w:szCs w:val="24"/>
        </w:rPr>
        <w:t xml:space="preserve">, and there are significant opportunities for PCC services to carry out more effective care for patients by utilising digital technology </w:t>
      </w:r>
      <w:sdt>
        <w:sdtPr>
          <w:rPr>
            <w:rFonts w:ascii="Arial" w:hAnsi="Arial" w:cs="Arial"/>
            <w:color w:val="000000"/>
            <w:sz w:val="24"/>
            <w:szCs w:val="24"/>
          </w:rPr>
          <w:tag w:val="MENDELEY_CITATION_v3_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"/>
          <w:id w:val="85045683"/>
          <w:placeholder>
            <w:docPart w:val="3A4E0EA5361C499CBFC1B14491C36867"/>
          </w:placeholder>
        </w:sdtPr>
        <w:sdtEndPr/>
        <w:sdtContent>
          <w:r w:rsidR="00F567AC" w:rsidRPr="00F567AC">
            <w:rPr>
              <w:rFonts w:ascii="Arial" w:hAnsi="Arial" w:cs="Arial"/>
              <w:color w:val="000000"/>
              <w:sz w:val="24"/>
              <w:szCs w:val="24"/>
            </w:rPr>
            <w:t>(NHS Confederation, 2021)</w:t>
          </w:r>
        </w:sdtContent>
      </w:sdt>
      <w:r>
        <w:rPr>
          <w:rFonts w:ascii="Arial" w:hAnsi="Arial" w:cs="Arial"/>
          <w:color w:val="000000"/>
          <w:sz w:val="24"/>
          <w:szCs w:val="24"/>
        </w:rPr>
        <w:t xml:space="preserve">. </w:t>
      </w:r>
      <w:r w:rsidR="00EA65AF">
        <w:rPr>
          <w:rFonts w:ascii="Arial" w:hAnsi="Arial" w:cs="Arial"/>
          <w:color w:val="000000"/>
          <w:sz w:val="24"/>
          <w:szCs w:val="24"/>
        </w:rPr>
        <w:t xml:space="preserve">Further research commissioned by the NHS Confederation shows that PCC services that receive more investment, are able to reduce the rate of admissions and produce savings for acute services </w:t>
      </w:r>
      <w:sdt>
        <w:sdtPr>
          <w:rPr>
            <w:rFonts w:ascii="Arial" w:hAnsi="Arial" w:cs="Arial"/>
            <w:color w:val="000000"/>
            <w:sz w:val="24"/>
            <w:szCs w:val="24"/>
          </w:rPr>
          <w:tag w:val="MENDELEY_CITATION_v3_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"/>
          <w:id w:val="-373619675"/>
          <w:placeholder>
            <w:docPart w:val="DefaultPlaceholder_-1854013440"/>
          </w:placeholder>
        </w:sdtPr>
        <w:sdtContent>
          <w:r w:rsidR="00F567AC" w:rsidRPr="00F567AC">
            <w:rPr>
              <w:rFonts w:ascii="Arial" w:hAnsi="Arial" w:cs="Arial"/>
              <w:color w:val="000000"/>
              <w:sz w:val="24"/>
              <w:szCs w:val="24"/>
            </w:rPr>
            <w:t>(NHS Confederation, 2023b)</w:t>
          </w:r>
        </w:sdtContent>
      </w:sdt>
      <w:r w:rsidR="00EA65AF">
        <w:rPr>
          <w:rFonts w:ascii="Arial" w:hAnsi="Arial" w:cs="Arial"/>
          <w:color w:val="000000"/>
          <w:sz w:val="24"/>
          <w:szCs w:val="24"/>
        </w:rPr>
        <w:t>.</w:t>
      </w:r>
      <w:r w:rsidR="003601DE">
        <w:rPr>
          <w:rFonts w:ascii="Arial" w:hAnsi="Arial" w:cs="Arial"/>
          <w:color w:val="000000"/>
          <w:sz w:val="24"/>
          <w:szCs w:val="24"/>
        </w:rPr>
        <w:t xml:space="preserve"> It will come as no surprise that the NHS, and Wales in particular are investing heavily in both PCC service and digital transformation </w:t>
      </w:r>
    </w:p>
    <w:p w14:paraId="49516EF5" w14:textId="15BBD6BE" w:rsidR="00FB51CA" w:rsidRDefault="003009D6" w:rsidP="00FB51CA">
      <w:pPr>
        <w:rPr>
          <w:rFonts w:ascii="Arial" w:hAnsi="Arial" w:cs="Arial"/>
          <w:color w:val="000000"/>
          <w:sz w:val="24"/>
          <w:szCs w:val="24"/>
        </w:rPr>
      </w:pPr>
      <w:r>
        <w:rPr>
          <w:rFonts w:ascii="Arial" w:hAnsi="Arial" w:cs="Arial"/>
          <w:color w:val="000000"/>
          <w:sz w:val="24"/>
          <w:szCs w:val="24"/>
        </w:rPr>
        <w:t>It is</w:t>
      </w:r>
      <w:r w:rsidR="00EA65AF">
        <w:rPr>
          <w:rFonts w:ascii="Arial" w:hAnsi="Arial" w:cs="Arial"/>
          <w:color w:val="000000"/>
          <w:sz w:val="24"/>
          <w:szCs w:val="24"/>
        </w:rPr>
        <w:t xml:space="preserve"> </w:t>
      </w:r>
      <w:r>
        <w:rPr>
          <w:rFonts w:ascii="Arial" w:hAnsi="Arial" w:cs="Arial"/>
          <w:color w:val="000000"/>
          <w:sz w:val="24"/>
          <w:szCs w:val="24"/>
        </w:rPr>
        <w:t xml:space="preserve">widely accepted that the use of digital technology within healthcare systems was largely accelerated in response to the COVID-19 pandemic, with digital solutions such as virtual consultations and remote monitoring demonstrating the ability to treat patients at home </w:t>
      </w:r>
      <w:sdt>
        <w:sdtPr>
          <w:rPr>
            <w:rFonts w:ascii="Arial" w:hAnsi="Arial" w:cs="Arial"/>
            <w:color w:val="000000"/>
            <w:sz w:val="24"/>
            <w:szCs w:val="24"/>
          </w:rPr>
          <w:tag w:val="MENDELEY_CITATION_v3_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"/>
          <w:id w:val="983037623"/>
          <w:placeholder>
            <w:docPart w:val="3A4E0EA5361C499CBFC1B14491C36867"/>
          </w:placeholder>
        </w:sdtPr>
        <w:sdtEndPr/>
        <w:sdtContent>
          <w:r w:rsidR="00F567AC" w:rsidRPr="00F567AC">
            <w:rPr>
              <w:rFonts w:ascii="Arial" w:hAnsi="Arial" w:cs="Arial"/>
              <w:color w:val="000000"/>
              <w:sz w:val="24"/>
              <w:szCs w:val="24"/>
            </w:rPr>
            <w:t>(Dal Mas et al., 2023)</w:t>
          </w:r>
        </w:sdtContent>
      </w:sdt>
      <w:r>
        <w:rPr>
          <w:rFonts w:ascii="Arial" w:hAnsi="Arial" w:cs="Arial"/>
          <w:color w:val="000000"/>
          <w:sz w:val="24"/>
          <w:szCs w:val="24"/>
        </w:rPr>
        <w:t>.</w:t>
      </w:r>
      <w:r w:rsidR="00EA65AF">
        <w:rPr>
          <w:rFonts w:ascii="Arial" w:hAnsi="Arial" w:cs="Arial"/>
          <w:color w:val="000000"/>
          <w:sz w:val="24"/>
          <w:szCs w:val="24"/>
        </w:rPr>
        <w:t xml:space="preserve"> </w:t>
      </w:r>
      <w:r w:rsidR="003601DE">
        <w:rPr>
          <w:rFonts w:ascii="Arial" w:hAnsi="Arial" w:cs="Arial"/>
          <w:color w:val="000000"/>
          <w:sz w:val="24"/>
          <w:szCs w:val="24"/>
        </w:rPr>
        <w:t xml:space="preserve">As we move forward from the pandemic, UK health services and </w:t>
      </w:r>
      <w:r w:rsidR="006F5F9A">
        <w:rPr>
          <w:rFonts w:ascii="Arial" w:hAnsi="Arial" w:cs="Arial"/>
          <w:color w:val="000000"/>
          <w:sz w:val="24"/>
          <w:szCs w:val="24"/>
        </w:rPr>
        <w:t xml:space="preserve">local </w:t>
      </w:r>
      <w:r w:rsidR="003601DE">
        <w:rPr>
          <w:rFonts w:ascii="Arial" w:hAnsi="Arial" w:cs="Arial"/>
          <w:color w:val="000000"/>
          <w:sz w:val="24"/>
          <w:szCs w:val="24"/>
        </w:rPr>
        <w:t xml:space="preserve">governments recognise the </w:t>
      </w:r>
      <w:r w:rsidR="006F5F9A">
        <w:rPr>
          <w:rFonts w:ascii="Arial" w:hAnsi="Arial" w:cs="Arial"/>
          <w:color w:val="000000"/>
          <w:sz w:val="24"/>
          <w:szCs w:val="24"/>
        </w:rPr>
        <w:t xml:space="preserve">benefits associated with digital healthcare </w:t>
      </w:r>
      <w:sdt>
        <w:sdtPr>
          <w:rPr>
            <w:rFonts w:ascii="Arial" w:hAnsi="Arial" w:cs="Arial"/>
            <w:color w:val="000000"/>
            <w:sz w:val="24"/>
            <w:szCs w:val="24"/>
          </w:rPr>
          <w:tag w:val="MENDELEY_CITATION_v3_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"/>
          <w:id w:val="1724261132"/>
          <w:placeholder>
            <w:docPart w:val="DefaultPlaceholder_-1854013440"/>
          </w:placeholder>
        </w:sdtPr>
        <w:sdtContent>
          <w:r w:rsidR="00F567AC" w:rsidRPr="00F567AC">
            <w:rPr>
              <w:rFonts w:ascii="Arial" w:hAnsi="Arial" w:cs="Arial"/>
              <w:color w:val="000000"/>
              <w:sz w:val="24"/>
              <w:szCs w:val="24"/>
            </w:rPr>
            <w:t>(Johns et al., 2023)</w:t>
          </w:r>
        </w:sdtContent>
      </w:sdt>
      <w:r w:rsidR="006F5F9A">
        <w:rPr>
          <w:rFonts w:ascii="Arial" w:hAnsi="Arial" w:cs="Arial"/>
          <w:color w:val="000000"/>
          <w:sz w:val="24"/>
          <w:szCs w:val="24"/>
        </w:rPr>
        <w:t xml:space="preserve">. </w:t>
      </w:r>
      <w:r w:rsidR="00B04EB7" w:rsidRPr="00D34910">
        <w:rPr>
          <w:rFonts w:ascii="Arial" w:hAnsi="Arial" w:cs="Arial"/>
          <w:color w:val="000000"/>
          <w:sz w:val="24"/>
          <w:szCs w:val="24"/>
        </w:rPr>
        <w:t>Harnessing the potential of a d</w:t>
      </w:r>
      <w:r w:rsidR="0046241D" w:rsidRPr="00D34910">
        <w:rPr>
          <w:rFonts w:ascii="Arial" w:hAnsi="Arial" w:cs="Arial"/>
          <w:color w:val="000000"/>
          <w:sz w:val="24"/>
          <w:szCs w:val="24"/>
        </w:rPr>
        <w:t>igit</w:t>
      </w:r>
      <w:r w:rsidR="00B04EB7" w:rsidRPr="00D34910">
        <w:rPr>
          <w:rFonts w:ascii="Arial" w:hAnsi="Arial" w:cs="Arial"/>
          <w:color w:val="000000"/>
          <w:sz w:val="24"/>
          <w:szCs w:val="24"/>
        </w:rPr>
        <w:t>al</w:t>
      </w:r>
      <w:r w:rsidR="0046241D" w:rsidRPr="00D34910">
        <w:rPr>
          <w:rFonts w:ascii="Arial" w:hAnsi="Arial" w:cs="Arial"/>
          <w:color w:val="000000"/>
          <w:sz w:val="24"/>
          <w:szCs w:val="24"/>
        </w:rPr>
        <w:t xml:space="preserve"> NHS is </w:t>
      </w:r>
      <w:r w:rsidR="00B04EB7" w:rsidRPr="00D34910">
        <w:rPr>
          <w:rFonts w:ascii="Arial" w:hAnsi="Arial" w:cs="Arial"/>
          <w:color w:val="000000"/>
          <w:sz w:val="24"/>
          <w:szCs w:val="24"/>
        </w:rPr>
        <w:t xml:space="preserve">a challenge, however it is deemed necessary </w:t>
      </w:r>
      <w:r w:rsidR="0046241D" w:rsidRPr="00D34910">
        <w:rPr>
          <w:rFonts w:ascii="Arial" w:hAnsi="Arial" w:cs="Arial"/>
          <w:color w:val="000000"/>
          <w:sz w:val="24"/>
          <w:szCs w:val="24"/>
        </w:rPr>
        <w:t>to improve efficiency</w:t>
      </w:r>
      <w:r w:rsidR="00B04EB7" w:rsidRPr="00D34910">
        <w:rPr>
          <w:rFonts w:ascii="Arial" w:hAnsi="Arial" w:cs="Arial"/>
          <w:color w:val="000000"/>
          <w:sz w:val="24"/>
          <w:szCs w:val="24"/>
        </w:rPr>
        <w:t xml:space="preserve">, save staff time and </w:t>
      </w:r>
      <w:r w:rsidR="00B04EB7" w:rsidRPr="00D34910">
        <w:rPr>
          <w:rFonts w:ascii="Arial" w:hAnsi="Arial" w:cs="Arial"/>
          <w:color w:val="000000"/>
          <w:sz w:val="24"/>
          <w:szCs w:val="24"/>
        </w:rPr>
        <w:lastRenderedPageBreak/>
        <w:t xml:space="preserve">improve care pathways </w:t>
      </w:r>
      <w:sdt>
        <w:sdtPr>
          <w:rPr>
            <w:rFonts w:ascii="Arial" w:hAnsi="Arial" w:cs="Arial"/>
            <w:color w:val="000000"/>
            <w:sz w:val="24"/>
            <w:szCs w:val="24"/>
          </w:rPr>
          <w:tag w:val="MENDELEY_CITATION_v3_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"/>
          <w:id w:val="843911901"/>
          <w:placeholder>
            <w:docPart w:val="DefaultPlaceholder_-1854013440"/>
          </w:placeholder>
        </w:sdtPr>
        <w:sdtEndPr/>
        <w:sdtContent>
          <w:r w:rsidR="00F567AC" w:rsidRPr="00F567AC">
            <w:rPr>
              <w:rFonts w:ascii="Arial" w:hAnsi="Arial" w:cs="Arial"/>
              <w:color w:val="000000"/>
              <w:sz w:val="24"/>
              <w:szCs w:val="24"/>
            </w:rPr>
            <w:t>(NHS Confederation, 2024)</w:t>
          </w:r>
        </w:sdtContent>
      </w:sdt>
      <w:r w:rsidR="00B04EB7" w:rsidRPr="00D34910">
        <w:rPr>
          <w:rFonts w:ascii="Arial" w:hAnsi="Arial" w:cs="Arial"/>
          <w:color w:val="000000"/>
          <w:sz w:val="24"/>
          <w:szCs w:val="24"/>
        </w:rPr>
        <w:t>.</w:t>
      </w:r>
      <w:r w:rsidR="00904E34" w:rsidRPr="00D34910">
        <w:rPr>
          <w:rFonts w:ascii="Arial" w:hAnsi="Arial" w:cs="Arial"/>
          <w:color w:val="000000"/>
          <w:sz w:val="24"/>
          <w:szCs w:val="24"/>
        </w:rPr>
        <w:t xml:space="preserve"> The NHS is</w:t>
      </w:r>
      <w:r w:rsidR="00966192" w:rsidRPr="00D34910">
        <w:rPr>
          <w:rFonts w:ascii="Arial" w:hAnsi="Arial" w:cs="Arial"/>
          <w:color w:val="000000"/>
          <w:sz w:val="24"/>
          <w:szCs w:val="24"/>
        </w:rPr>
        <w:t xml:space="preserve"> currently</w:t>
      </w:r>
      <w:r w:rsidR="00904E34" w:rsidRPr="00D34910">
        <w:rPr>
          <w:rFonts w:ascii="Arial" w:hAnsi="Arial" w:cs="Arial"/>
          <w:color w:val="000000"/>
          <w:sz w:val="24"/>
          <w:szCs w:val="24"/>
        </w:rPr>
        <w:t xml:space="preserve"> lagging behind with regard</w:t>
      </w:r>
      <w:r w:rsidR="00A77C8F">
        <w:rPr>
          <w:rFonts w:ascii="Arial" w:hAnsi="Arial" w:cs="Arial"/>
          <w:color w:val="000000"/>
          <w:sz w:val="24"/>
          <w:szCs w:val="24"/>
        </w:rPr>
        <w:t>s</w:t>
      </w:r>
      <w:r w:rsidR="00904E34" w:rsidRPr="00D34910">
        <w:rPr>
          <w:rFonts w:ascii="Arial" w:hAnsi="Arial" w:cs="Arial"/>
          <w:color w:val="000000"/>
          <w:sz w:val="24"/>
          <w:szCs w:val="24"/>
        </w:rPr>
        <w:t xml:space="preserve"> to digitis</w:t>
      </w:r>
      <w:r w:rsidR="00966192" w:rsidRPr="00D34910">
        <w:rPr>
          <w:rFonts w:ascii="Arial" w:hAnsi="Arial" w:cs="Arial"/>
          <w:color w:val="000000"/>
          <w:sz w:val="24"/>
          <w:szCs w:val="24"/>
        </w:rPr>
        <w:t>ation</w:t>
      </w:r>
      <w:r w:rsidR="00904E34" w:rsidRPr="00D34910">
        <w:rPr>
          <w:rFonts w:ascii="Arial" w:hAnsi="Arial" w:cs="Arial"/>
          <w:color w:val="000000"/>
          <w:sz w:val="24"/>
          <w:szCs w:val="24"/>
        </w:rPr>
        <w:t xml:space="preserve"> according to an expert panel </w:t>
      </w:r>
      <w:sdt>
        <w:sdtPr>
          <w:rPr>
            <w:rFonts w:ascii="Arial" w:hAnsi="Arial" w:cs="Arial"/>
            <w:color w:val="000000"/>
            <w:sz w:val="24"/>
            <w:szCs w:val="24"/>
          </w:rPr>
          <w:tag w:val="MENDELEY_CITATION_v3_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"/>
          <w:id w:val="1337736529"/>
          <w:placeholder>
            <w:docPart w:val="DefaultPlaceholder_-1854013440"/>
          </w:placeholder>
        </w:sdtPr>
        <w:sdtEndPr/>
        <w:sdtContent>
          <w:r w:rsidR="00F567AC" w:rsidRPr="00F567AC">
            <w:rPr>
              <w:rFonts w:ascii="Arial" w:hAnsi="Arial" w:cs="Arial"/>
              <w:color w:val="000000"/>
              <w:sz w:val="24"/>
              <w:szCs w:val="24"/>
            </w:rPr>
            <w:t>(UK Parliament, 2023)</w:t>
          </w:r>
        </w:sdtContent>
      </w:sdt>
      <w:r w:rsidR="00904E34" w:rsidRPr="00D34910">
        <w:rPr>
          <w:rFonts w:ascii="Arial" w:hAnsi="Arial" w:cs="Arial"/>
          <w:color w:val="000000"/>
          <w:sz w:val="24"/>
          <w:szCs w:val="24"/>
        </w:rPr>
        <w:t>, and whilst some progress has been made</w:t>
      </w:r>
      <w:r w:rsidR="00966192" w:rsidRPr="00D34910">
        <w:rPr>
          <w:rFonts w:ascii="Arial" w:hAnsi="Arial" w:cs="Arial"/>
          <w:color w:val="000000"/>
          <w:sz w:val="24"/>
          <w:szCs w:val="24"/>
        </w:rPr>
        <w:t xml:space="preserve"> in Wales </w:t>
      </w:r>
      <w:r w:rsidR="00C83B79">
        <w:rPr>
          <w:rFonts w:ascii="Arial" w:hAnsi="Arial" w:cs="Arial"/>
          <w:color w:val="000000"/>
          <w:sz w:val="24"/>
          <w:szCs w:val="24"/>
        </w:rPr>
        <w:t xml:space="preserve">specifically </w:t>
      </w:r>
      <w:r w:rsidR="00966192" w:rsidRPr="00D34910">
        <w:rPr>
          <w:rFonts w:ascii="Arial" w:hAnsi="Arial" w:cs="Arial"/>
          <w:color w:val="000000"/>
          <w:sz w:val="24"/>
          <w:szCs w:val="24"/>
        </w:rPr>
        <w:t xml:space="preserve">with the rollout of a digitised maternity services app in 2024 </w:t>
      </w:r>
      <w:sdt>
        <w:sdtPr>
          <w:rPr>
            <w:rFonts w:ascii="Arial" w:hAnsi="Arial" w:cs="Arial"/>
            <w:color w:val="000000"/>
            <w:sz w:val="24"/>
            <w:szCs w:val="24"/>
          </w:rPr>
          <w:tag w:val="MENDELEY_CITATION_v3_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"/>
          <w:id w:val="-585227648"/>
          <w:placeholder>
            <w:docPart w:val="DefaultPlaceholder_-1854013440"/>
          </w:placeholder>
        </w:sdtPr>
        <w:sdtEndPr/>
        <w:sdtContent>
          <w:r w:rsidR="00F567AC" w:rsidRPr="00F567AC">
            <w:rPr>
              <w:rFonts w:ascii="Arial" w:hAnsi="Arial" w:cs="Arial"/>
              <w:color w:val="000000"/>
              <w:sz w:val="24"/>
              <w:szCs w:val="24"/>
            </w:rPr>
            <w:t>(Aneurin Bevan University Health Board, 2024)</w:t>
          </w:r>
        </w:sdtContent>
      </w:sdt>
      <w:r w:rsidR="00966192" w:rsidRPr="00D34910">
        <w:rPr>
          <w:rFonts w:ascii="Arial" w:hAnsi="Arial" w:cs="Arial"/>
          <w:color w:val="000000"/>
          <w:sz w:val="24"/>
          <w:szCs w:val="24"/>
        </w:rPr>
        <w:t xml:space="preserve">, a lack of clear direction and </w:t>
      </w:r>
      <w:r w:rsidR="00D34910" w:rsidRPr="00D34910">
        <w:rPr>
          <w:rFonts w:ascii="Arial" w:hAnsi="Arial" w:cs="Arial"/>
          <w:color w:val="000000"/>
          <w:sz w:val="24"/>
          <w:szCs w:val="24"/>
        </w:rPr>
        <w:t xml:space="preserve">strategy are hindering advances in the implementation of digital healthcare systems </w:t>
      </w:r>
      <w:sdt>
        <w:sdtPr>
          <w:rPr>
            <w:rFonts w:ascii="Arial" w:hAnsi="Arial" w:cs="Arial"/>
            <w:color w:val="000000"/>
            <w:sz w:val="24"/>
            <w:szCs w:val="24"/>
          </w:rPr>
          <w:tag w:val="MENDELEY_CITATION_v3_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"/>
          <w:id w:val="1378436163"/>
          <w:placeholder>
            <w:docPart w:val="DefaultPlaceholder_-1854013440"/>
          </w:placeholder>
        </w:sdtPr>
        <w:sdtEndPr/>
        <w:sdtContent>
          <w:r w:rsidR="00F567AC" w:rsidRPr="00F567AC">
            <w:rPr>
              <w:rFonts w:ascii="Arial" w:hAnsi="Arial" w:cs="Arial"/>
              <w:color w:val="000000"/>
              <w:sz w:val="24"/>
              <w:szCs w:val="24"/>
            </w:rPr>
            <w:t>(Welsh Parliament, 2024)</w:t>
          </w:r>
        </w:sdtContent>
      </w:sdt>
      <w:r w:rsidR="00D34910" w:rsidRPr="00D34910">
        <w:rPr>
          <w:rFonts w:ascii="Arial" w:hAnsi="Arial" w:cs="Arial"/>
          <w:color w:val="000000"/>
          <w:sz w:val="24"/>
          <w:szCs w:val="24"/>
        </w:rPr>
        <w:t>.</w:t>
      </w:r>
      <w:r w:rsidR="008E0627">
        <w:rPr>
          <w:rFonts w:ascii="Arial" w:hAnsi="Arial" w:cs="Arial"/>
          <w:color w:val="000000"/>
          <w:sz w:val="24"/>
          <w:szCs w:val="24"/>
        </w:rPr>
        <w:t xml:space="preserve"> The NHS has also had </w:t>
      </w:r>
      <w:r w:rsidR="003601DE">
        <w:rPr>
          <w:rFonts w:ascii="Arial" w:hAnsi="Arial" w:cs="Arial"/>
          <w:color w:val="000000"/>
          <w:sz w:val="24"/>
          <w:szCs w:val="24"/>
        </w:rPr>
        <w:t xml:space="preserve">a varied history </w:t>
      </w:r>
      <w:r w:rsidR="008E0627">
        <w:rPr>
          <w:rFonts w:ascii="Arial" w:hAnsi="Arial" w:cs="Arial"/>
          <w:color w:val="000000"/>
          <w:sz w:val="24"/>
          <w:szCs w:val="24"/>
        </w:rPr>
        <w:t xml:space="preserve">with the implementation of digital systems. </w:t>
      </w:r>
      <w:r w:rsidR="004F087C">
        <w:rPr>
          <w:rFonts w:ascii="Arial" w:hAnsi="Arial" w:cs="Arial"/>
          <w:color w:val="000000"/>
          <w:sz w:val="24"/>
          <w:szCs w:val="24"/>
        </w:rPr>
        <w:t>T</w:t>
      </w:r>
      <w:r w:rsidR="008E0627">
        <w:rPr>
          <w:rFonts w:ascii="Arial" w:hAnsi="Arial" w:cs="Arial"/>
          <w:color w:val="000000"/>
          <w:sz w:val="24"/>
          <w:szCs w:val="24"/>
        </w:rPr>
        <w:t>he GP sector i</w:t>
      </w:r>
      <w:r w:rsidR="004F087C">
        <w:rPr>
          <w:rFonts w:ascii="Arial" w:hAnsi="Arial" w:cs="Arial"/>
          <w:color w:val="000000"/>
          <w:sz w:val="24"/>
          <w:szCs w:val="24"/>
        </w:rPr>
        <w:t>n primary care is</w:t>
      </w:r>
      <w:r w:rsidR="008E0627">
        <w:rPr>
          <w:rFonts w:ascii="Arial" w:hAnsi="Arial" w:cs="Arial"/>
          <w:color w:val="000000"/>
          <w:sz w:val="24"/>
          <w:szCs w:val="24"/>
        </w:rPr>
        <w:t xml:space="preserve"> </w:t>
      </w:r>
      <w:r w:rsidR="00826427">
        <w:rPr>
          <w:rFonts w:ascii="Arial" w:hAnsi="Arial" w:cs="Arial"/>
          <w:color w:val="000000"/>
          <w:sz w:val="24"/>
          <w:szCs w:val="24"/>
        </w:rPr>
        <w:t>considered almost 100% digitised, a successful innovation that thousands of patients and healthcare staff benefit from each day.</w:t>
      </w:r>
      <w:r w:rsidR="005E0CF9">
        <w:rPr>
          <w:rFonts w:ascii="Arial" w:hAnsi="Arial" w:cs="Arial"/>
          <w:color w:val="000000"/>
          <w:sz w:val="24"/>
          <w:szCs w:val="24"/>
        </w:rPr>
        <w:t xml:space="preserve"> The notable counter to this success is the </w:t>
      </w:r>
      <w:r w:rsidR="00BF44D6">
        <w:rPr>
          <w:rFonts w:ascii="Arial" w:hAnsi="Arial" w:cs="Arial"/>
          <w:color w:val="000000"/>
          <w:sz w:val="24"/>
          <w:szCs w:val="24"/>
        </w:rPr>
        <w:t>demise</w:t>
      </w:r>
      <w:r w:rsidR="005E0CF9">
        <w:rPr>
          <w:rFonts w:ascii="Arial" w:hAnsi="Arial" w:cs="Arial"/>
          <w:color w:val="000000"/>
          <w:sz w:val="24"/>
          <w:szCs w:val="24"/>
        </w:rPr>
        <w:t xml:space="preserve"> of the </w:t>
      </w:r>
      <w:r w:rsidR="005E0CF9" w:rsidRPr="005E0CF9">
        <w:rPr>
          <w:rFonts w:ascii="Arial" w:hAnsi="Arial" w:cs="Arial"/>
          <w:color w:val="000000"/>
          <w:sz w:val="24"/>
          <w:szCs w:val="24"/>
        </w:rPr>
        <w:t>National Programme for Information Technology (NPfIT)</w:t>
      </w:r>
      <w:r w:rsidR="005E0CF9">
        <w:rPr>
          <w:rFonts w:ascii="Arial" w:hAnsi="Arial" w:cs="Arial"/>
          <w:color w:val="000000"/>
          <w:sz w:val="24"/>
          <w:szCs w:val="24"/>
        </w:rPr>
        <w:t xml:space="preserve">, a project launched in 2002 in an effort to </w:t>
      </w:r>
      <w:r w:rsidR="00FB51CA">
        <w:rPr>
          <w:rFonts w:ascii="Arial" w:hAnsi="Arial" w:cs="Arial"/>
          <w:color w:val="000000"/>
          <w:sz w:val="24"/>
          <w:szCs w:val="24"/>
        </w:rPr>
        <w:t xml:space="preserve">reform the use of information and </w:t>
      </w:r>
      <w:r w:rsidR="005E0CF9">
        <w:rPr>
          <w:rFonts w:ascii="Arial" w:hAnsi="Arial" w:cs="Arial"/>
          <w:color w:val="000000"/>
          <w:sz w:val="24"/>
          <w:szCs w:val="24"/>
        </w:rPr>
        <w:t>digitise NHS hospitals</w:t>
      </w:r>
      <w:r w:rsidR="009C33CF">
        <w:rPr>
          <w:rFonts w:ascii="Arial" w:hAnsi="Arial" w:cs="Arial"/>
          <w:color w:val="000000"/>
          <w:sz w:val="24"/>
          <w:szCs w:val="24"/>
        </w:rPr>
        <w:t xml:space="preserve"> </w:t>
      </w:r>
      <w:r w:rsidR="00FB51CA">
        <w:rPr>
          <w:rFonts w:ascii="Arial" w:hAnsi="Arial" w:cs="Arial"/>
          <w:color w:val="000000"/>
          <w:sz w:val="24"/>
          <w:szCs w:val="24"/>
        </w:rPr>
        <w:t>to</w:t>
      </w:r>
      <w:r w:rsidR="009C33CF">
        <w:rPr>
          <w:rFonts w:ascii="Arial" w:hAnsi="Arial" w:cs="Arial"/>
          <w:color w:val="000000"/>
          <w:sz w:val="24"/>
          <w:szCs w:val="24"/>
        </w:rPr>
        <w:t xml:space="preserve"> improve </w:t>
      </w:r>
      <w:r w:rsidR="00FB51CA">
        <w:rPr>
          <w:rFonts w:ascii="Arial" w:hAnsi="Arial" w:cs="Arial"/>
          <w:color w:val="000000"/>
          <w:sz w:val="24"/>
          <w:szCs w:val="24"/>
        </w:rPr>
        <w:t xml:space="preserve">the quality of </w:t>
      </w:r>
      <w:r w:rsidR="009C33CF">
        <w:rPr>
          <w:rFonts w:ascii="Arial" w:hAnsi="Arial" w:cs="Arial"/>
          <w:color w:val="000000"/>
          <w:sz w:val="24"/>
          <w:szCs w:val="24"/>
        </w:rPr>
        <w:t>patient care</w:t>
      </w:r>
      <w:r w:rsidR="004F087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"/>
          <w:id w:val="1135228137"/>
          <w:placeholder>
            <w:docPart w:val="DefaultPlaceholder_-1854013440"/>
          </w:placeholder>
        </w:sdtPr>
        <w:sdtEndPr/>
        <w:sdtContent>
          <w:r w:rsidR="00F567AC" w:rsidRPr="00F567AC">
            <w:rPr>
              <w:rFonts w:ascii="Arial" w:hAnsi="Arial" w:cs="Arial"/>
              <w:color w:val="000000"/>
              <w:sz w:val="24"/>
              <w:szCs w:val="24"/>
            </w:rPr>
            <w:t>(Department of Health and Social Care, 2016)</w:t>
          </w:r>
        </w:sdtContent>
      </w:sdt>
      <w:r w:rsidR="005E0CF9">
        <w:rPr>
          <w:rFonts w:ascii="Arial" w:hAnsi="Arial" w:cs="Arial"/>
          <w:color w:val="000000"/>
          <w:sz w:val="24"/>
          <w:szCs w:val="24"/>
        </w:rPr>
        <w:t xml:space="preserve">. The project </w:t>
      </w:r>
      <w:r w:rsidR="009C33CF">
        <w:rPr>
          <w:rFonts w:ascii="Arial" w:hAnsi="Arial" w:cs="Arial"/>
          <w:color w:val="000000"/>
          <w:sz w:val="24"/>
          <w:szCs w:val="24"/>
        </w:rPr>
        <w:t xml:space="preserve">received a £12.4 billion </w:t>
      </w:r>
      <w:r w:rsidR="003601DE">
        <w:rPr>
          <w:rFonts w:ascii="Arial" w:hAnsi="Arial" w:cs="Arial"/>
          <w:color w:val="000000"/>
          <w:sz w:val="24"/>
          <w:szCs w:val="24"/>
        </w:rPr>
        <w:t xml:space="preserve">total </w:t>
      </w:r>
      <w:r w:rsidR="009C33CF">
        <w:rPr>
          <w:rFonts w:ascii="Arial" w:hAnsi="Arial" w:cs="Arial"/>
          <w:color w:val="000000"/>
          <w:sz w:val="24"/>
          <w:szCs w:val="24"/>
        </w:rPr>
        <w:t>investment but was shut down in 2011 following</w:t>
      </w:r>
      <w:r w:rsidR="00FB51CA">
        <w:rPr>
          <w:rFonts w:ascii="Arial" w:hAnsi="Arial" w:cs="Arial"/>
          <w:color w:val="000000"/>
          <w:sz w:val="24"/>
          <w:szCs w:val="24"/>
        </w:rPr>
        <w:t xml:space="preserve"> a number of failings such as lack of trust, inadequate engagement and the omission of a change management approa</w:t>
      </w:r>
      <w:r w:rsidR="0005463D">
        <w:rPr>
          <w:rFonts w:ascii="Arial" w:hAnsi="Arial" w:cs="Arial"/>
          <w:color w:val="000000"/>
          <w:sz w:val="24"/>
          <w:szCs w:val="24"/>
        </w:rPr>
        <w:t xml:space="preserve">ch </w:t>
      </w:r>
      <w:sdt>
        <w:sdtPr>
          <w:rPr>
            <w:rFonts w:ascii="Arial" w:hAnsi="Arial" w:cs="Arial"/>
            <w:color w:val="000000"/>
            <w:sz w:val="24"/>
            <w:szCs w:val="24"/>
          </w:rPr>
          <w:tag w:val="MENDELEY_CITATION_v3_eyJjaXRhdGlvbklEIjoiTUVOREVMRVlfQ0lUQVRJT05fMmZiZjEyYWEtNjFkOS00M2M2LWE1ODAtYTc3NjA2M2JiNTVjIiwicHJvcGVydGllcyI6eyJub3RlSW5kZXgiOjB9LCJpc0VkaXRlZCI6ZmFsc2UsIm1hbnVhbE92ZXJyaWRlIjp7ImlzTWFudWFsbHlPdmVycmlkZGVuIjpmYWxzZSwiY2l0ZXByb2NUZXh0IjoiKEp1c3RpbmlhLCAyMDE3KSIsIm1hbnVhbE92ZXJyaWRlVGV4dCI6IiJ9LCJjaXRhdGlvbkl0ZW1zIjpbeyJpZCI6IjQwYTM5YTkwLWY1ZDItMzQzZi04MTE2LWNkODZiY2NmYjdmNiIsIml0ZW1EYXRhIjp7InR5cGUiOiJhcnRpY2xlLWpvdXJuYWwiLCJpZCI6IjQwYTM5YTkwLWY1ZDItMzQzZi04MTE2LWNkODZiY2NmYjdmN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BNYW5hZ2UgUmVzIiwiRE9JIjoiMTAuMTE3Ny8wOTUxNDg0ODE2NjYyNDkyIiwiSVNTTiI6IjA5NTEtNDg0OCIsImlzc3VlZCI6eyJkYXRlLXBhcnRzIjpbWzIwMTcsMiwxNl1dfSwicGFnZSI6IjItOSIsImFic3RyYWN0IjoiPHA+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PC9wPiIsImlzc3VlIjoiMSIsInZvbHVtZSI6IjMwIn0sImlzVGVtcG9yYXJ5IjpmYWxzZSwic3VwcHJlc3MtYXV0aG9yIjpmYWxzZSwiY29tcG9zaXRlIjpmYWxzZSwiYXV0aG9yLW9ubHkiOmZhbHNlfV19"/>
          <w:id w:val="575709777"/>
          <w:placeholder>
            <w:docPart w:val="DefaultPlaceholder_-1854013440"/>
          </w:placeholder>
        </w:sdtPr>
        <w:sdtEndPr/>
        <w:sdtContent>
          <w:r w:rsidR="00F567AC" w:rsidRPr="00F567AC">
            <w:rPr>
              <w:rFonts w:ascii="Arial" w:hAnsi="Arial" w:cs="Arial"/>
              <w:color w:val="000000"/>
              <w:sz w:val="24"/>
              <w:szCs w:val="24"/>
            </w:rPr>
            <w:t>(Justinia, 2017)</w:t>
          </w:r>
        </w:sdtContent>
      </w:sdt>
      <w:r w:rsidR="0005463D">
        <w:rPr>
          <w:rFonts w:ascii="Arial" w:hAnsi="Arial" w:cs="Arial"/>
          <w:color w:val="000000"/>
          <w:sz w:val="24"/>
          <w:szCs w:val="24"/>
        </w:rPr>
        <w:t>.</w:t>
      </w:r>
      <w:r w:rsidR="006C509D">
        <w:rPr>
          <w:rFonts w:ascii="Arial" w:hAnsi="Arial" w:cs="Arial"/>
          <w:color w:val="000000"/>
          <w:sz w:val="24"/>
          <w:szCs w:val="24"/>
        </w:rPr>
        <w:t xml:space="preserve"> Despite these contrasting events, the NHS continues to invest heavily in digital technology to support the quality of patient care </w:t>
      </w:r>
      <w:sdt>
        <w:sdtPr>
          <w:rPr>
            <w:rFonts w:ascii="Arial" w:hAnsi="Arial" w:cs="Arial"/>
            <w:color w:val="000000"/>
            <w:sz w:val="24"/>
            <w:szCs w:val="24"/>
          </w:rPr>
          <w:tag w:val="MENDELEY_CITATION_v3_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"/>
          <w:id w:val="-1716273589"/>
          <w:placeholder>
            <w:docPart w:val="DefaultPlaceholder_-1854013440"/>
          </w:placeholder>
        </w:sdtPr>
        <w:sdtContent>
          <w:r w:rsidR="00F567AC" w:rsidRPr="00F567AC">
            <w:rPr>
              <w:rFonts w:ascii="Arial" w:hAnsi="Arial" w:cs="Arial"/>
              <w:color w:val="000000"/>
              <w:sz w:val="24"/>
              <w:szCs w:val="24"/>
            </w:rPr>
            <w:t>(NHS England, 2024a)</w:t>
          </w:r>
        </w:sdtContent>
      </w:sdt>
      <w:r w:rsidR="00F567AC">
        <w:rPr>
          <w:rFonts w:ascii="Arial" w:hAnsi="Arial" w:cs="Arial"/>
          <w:color w:val="000000"/>
          <w:sz w:val="24"/>
          <w:szCs w:val="24"/>
        </w:rPr>
        <w:t>.</w:t>
      </w:r>
    </w:p>
    <w:p w14:paraId="28F9F081" w14:textId="0770D1D4" w:rsidR="00FB51CA" w:rsidRDefault="00A211F4" w:rsidP="00FB51CA">
      <w:pPr>
        <w:rPr>
          <w:rFonts w:ascii="Arial" w:hAnsi="Arial" w:cs="Arial"/>
          <w:color w:val="000000"/>
          <w:sz w:val="24"/>
          <w:szCs w:val="24"/>
        </w:rPr>
      </w:pPr>
      <w:r>
        <w:rPr>
          <w:rFonts w:ascii="Arial" w:hAnsi="Arial" w:cs="Arial"/>
          <w:color w:val="000000"/>
          <w:sz w:val="24"/>
          <w:szCs w:val="24"/>
        </w:rPr>
        <w:t>It is clear that there are a number of factors impacting the</w:t>
      </w:r>
      <w:r w:rsidR="0005463D">
        <w:rPr>
          <w:rFonts w:ascii="Arial" w:hAnsi="Arial" w:cs="Arial"/>
          <w:color w:val="000000"/>
          <w:sz w:val="24"/>
          <w:szCs w:val="24"/>
        </w:rPr>
        <w:t xml:space="preserve"> i</w:t>
      </w:r>
      <w:r w:rsidR="00FB51CA">
        <w:rPr>
          <w:rFonts w:ascii="Arial" w:hAnsi="Arial" w:cs="Arial"/>
          <w:color w:val="000000"/>
          <w:sz w:val="24"/>
          <w:szCs w:val="24"/>
        </w:rPr>
        <w:t>mplement</w:t>
      </w:r>
      <w:r>
        <w:rPr>
          <w:rFonts w:ascii="Arial" w:hAnsi="Arial" w:cs="Arial"/>
          <w:color w:val="000000"/>
          <w:sz w:val="24"/>
          <w:szCs w:val="24"/>
        </w:rPr>
        <w:t>ation</w:t>
      </w:r>
      <w:r w:rsidR="00FB51CA">
        <w:rPr>
          <w:rFonts w:ascii="Arial" w:hAnsi="Arial" w:cs="Arial"/>
          <w:color w:val="000000"/>
          <w:sz w:val="24"/>
          <w:szCs w:val="24"/>
        </w:rPr>
        <w:t xml:space="preserve"> and</w:t>
      </w:r>
      <w:r>
        <w:rPr>
          <w:rFonts w:ascii="Arial" w:hAnsi="Arial" w:cs="Arial"/>
          <w:color w:val="000000"/>
          <w:sz w:val="24"/>
          <w:szCs w:val="24"/>
        </w:rPr>
        <w:t xml:space="preserve"> ongoing</w:t>
      </w:r>
      <w:r w:rsidR="00FB51CA">
        <w:rPr>
          <w:rFonts w:ascii="Arial" w:hAnsi="Arial" w:cs="Arial"/>
          <w:color w:val="000000"/>
          <w:sz w:val="24"/>
          <w:szCs w:val="24"/>
        </w:rPr>
        <w:t xml:space="preserve"> manag</w:t>
      </w:r>
      <w:r>
        <w:rPr>
          <w:rFonts w:ascii="Arial" w:hAnsi="Arial" w:cs="Arial"/>
          <w:color w:val="000000"/>
          <w:sz w:val="24"/>
          <w:szCs w:val="24"/>
        </w:rPr>
        <w:t>ement</w:t>
      </w:r>
      <w:r w:rsidR="00FB51CA">
        <w:rPr>
          <w:rFonts w:ascii="Arial" w:hAnsi="Arial" w:cs="Arial"/>
          <w:color w:val="000000"/>
          <w:sz w:val="24"/>
          <w:szCs w:val="24"/>
        </w:rPr>
        <w:t xml:space="preserve"> </w:t>
      </w:r>
      <w:r>
        <w:rPr>
          <w:rFonts w:ascii="Arial" w:hAnsi="Arial" w:cs="Arial"/>
          <w:color w:val="000000"/>
          <w:sz w:val="24"/>
          <w:szCs w:val="24"/>
        </w:rPr>
        <w:t xml:space="preserve">of </w:t>
      </w:r>
      <w:r w:rsidR="00FB51CA">
        <w:rPr>
          <w:rFonts w:ascii="Arial" w:hAnsi="Arial" w:cs="Arial"/>
          <w:color w:val="000000"/>
          <w:sz w:val="24"/>
          <w:szCs w:val="24"/>
        </w:rPr>
        <w:t>information technology in healthcare</w:t>
      </w:r>
      <w:r w:rsidR="004F087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"/>
          <w:id w:val="-326904018"/>
          <w:placeholder>
            <w:docPart w:val="DefaultPlaceholder_-1854013440"/>
          </w:placeholder>
        </w:sdtPr>
        <w:sdtEndPr/>
        <w:sdtContent>
          <w:r w:rsidR="00F567AC" w:rsidRPr="00F567AC">
            <w:rPr>
              <w:rFonts w:ascii="Arial" w:hAnsi="Arial" w:cs="Arial"/>
              <w:color w:val="000000"/>
              <w:sz w:val="24"/>
              <w:szCs w:val="24"/>
            </w:rPr>
            <w:t>(The Health Foundation, 2024)</w:t>
          </w:r>
        </w:sdtContent>
      </w:sdt>
      <w:r>
        <w:rPr>
          <w:rFonts w:ascii="Arial" w:hAnsi="Arial" w:cs="Arial"/>
          <w:color w:val="000000"/>
          <w:sz w:val="24"/>
          <w:szCs w:val="24"/>
        </w:rPr>
        <w:t>.</w:t>
      </w:r>
      <w:r w:rsidR="00FB51CA">
        <w:rPr>
          <w:rFonts w:ascii="Arial" w:hAnsi="Arial" w:cs="Arial"/>
          <w:color w:val="000000"/>
          <w:sz w:val="24"/>
          <w:szCs w:val="24"/>
        </w:rPr>
        <w:t xml:space="preserve"> </w:t>
      </w:r>
      <w:r>
        <w:rPr>
          <w:rFonts w:ascii="Arial" w:hAnsi="Arial" w:cs="Arial"/>
          <w:color w:val="000000"/>
          <w:sz w:val="24"/>
          <w:szCs w:val="24"/>
        </w:rPr>
        <w:t xml:space="preserve">Most notable </w:t>
      </w:r>
      <w:r w:rsidR="0005463D">
        <w:rPr>
          <w:rFonts w:ascii="Arial" w:hAnsi="Arial" w:cs="Arial"/>
          <w:color w:val="000000"/>
          <w:sz w:val="24"/>
          <w:szCs w:val="24"/>
        </w:rPr>
        <w:t>are</w:t>
      </w:r>
      <w:r>
        <w:rPr>
          <w:rFonts w:ascii="Arial" w:hAnsi="Arial" w:cs="Arial"/>
          <w:color w:val="000000"/>
          <w:sz w:val="24"/>
          <w:szCs w:val="24"/>
        </w:rPr>
        <w:t xml:space="preserve"> the</w:t>
      </w:r>
      <w:r w:rsidR="0005463D">
        <w:rPr>
          <w:rFonts w:ascii="Arial" w:hAnsi="Arial" w:cs="Arial"/>
          <w:color w:val="000000"/>
          <w:sz w:val="24"/>
          <w:szCs w:val="24"/>
        </w:rPr>
        <w:t xml:space="preserve"> financial considerations of a healthcare sector that is </w:t>
      </w:r>
      <w:r w:rsidR="004832A0">
        <w:rPr>
          <w:rFonts w:ascii="Arial" w:hAnsi="Arial" w:cs="Arial"/>
          <w:color w:val="000000"/>
          <w:sz w:val="24"/>
          <w:szCs w:val="24"/>
        </w:rPr>
        <w:t>seeking to cut costs without compromising on the quality of patient care</w:t>
      </w:r>
      <w:r w:rsidR="004F087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"/>
          <w:id w:val="1324542930"/>
          <w:placeholder>
            <w:docPart w:val="DefaultPlaceholder_-1854013440"/>
          </w:placeholder>
        </w:sdtPr>
        <w:sdtEndPr/>
        <w:sdtContent>
          <w:r w:rsidR="00F567AC" w:rsidRPr="00F567AC">
            <w:rPr>
              <w:rFonts w:ascii="Arial" w:hAnsi="Arial" w:cs="Arial"/>
              <w:color w:val="000000"/>
              <w:sz w:val="24"/>
              <w:szCs w:val="24"/>
            </w:rPr>
            <w:t>(The King’s Fund, 2017)</w:t>
          </w:r>
        </w:sdtContent>
      </w:sdt>
      <w:r w:rsidR="004F087C">
        <w:rPr>
          <w:rFonts w:ascii="Arial" w:hAnsi="Arial" w:cs="Arial"/>
          <w:color w:val="000000"/>
          <w:sz w:val="24"/>
          <w:szCs w:val="24"/>
        </w:rPr>
        <w:t xml:space="preserve">. </w:t>
      </w:r>
      <w:r w:rsidR="004832A0">
        <w:rPr>
          <w:rFonts w:ascii="Arial" w:hAnsi="Arial" w:cs="Arial"/>
          <w:color w:val="000000"/>
          <w:sz w:val="24"/>
          <w:szCs w:val="24"/>
        </w:rPr>
        <w:t xml:space="preserve">Whilst it can be viewed counterproductive to invest in new technology at a time of cutting costs, focusing solely on financial outcomes fails to capture the full value of digital health and will likely hinder the digital transformation of an already unstable healthcare system </w:t>
      </w:r>
      <w:sdt>
        <w:sdtPr>
          <w:rPr>
            <w:rFonts w:ascii="Arial" w:hAnsi="Arial" w:cs="Arial"/>
            <w:color w:val="000000"/>
            <w:sz w:val="24"/>
            <w:szCs w:val="24"/>
          </w:rPr>
          <w:tag w:val="MENDELEY_CITATION_v3_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"/>
          <w:id w:val="-1166851023"/>
          <w:placeholder>
            <w:docPart w:val="DefaultPlaceholder_-1854013440"/>
          </w:placeholder>
        </w:sdtPr>
        <w:sdtEndPr/>
        <w:sdtContent>
          <w:r w:rsidR="00F567AC" w:rsidRPr="00F567AC">
            <w:rPr>
              <w:rFonts w:ascii="Arial" w:hAnsi="Arial" w:cs="Arial"/>
              <w:color w:val="000000"/>
              <w:sz w:val="24"/>
              <w:szCs w:val="24"/>
            </w:rPr>
            <w:t>(Woods et al., 2023)</w:t>
          </w:r>
        </w:sdtContent>
      </w:sdt>
      <w:r w:rsidR="004832A0">
        <w:rPr>
          <w:rFonts w:ascii="Arial" w:hAnsi="Arial" w:cs="Arial"/>
          <w:color w:val="000000"/>
          <w:sz w:val="24"/>
          <w:szCs w:val="24"/>
        </w:rPr>
        <w:t>.</w:t>
      </w:r>
    </w:p>
    <w:p w14:paraId="682F6224" w14:textId="46D2723F" w:rsidR="004832A0" w:rsidRDefault="004832A0" w:rsidP="00FB51CA">
      <w:pPr>
        <w:rPr>
          <w:rFonts w:ascii="Arial" w:hAnsi="Arial" w:cs="Arial"/>
          <w:color w:val="000000"/>
          <w:sz w:val="24"/>
          <w:szCs w:val="24"/>
        </w:rPr>
      </w:pPr>
      <w:r>
        <w:rPr>
          <w:rFonts w:ascii="Arial" w:hAnsi="Arial" w:cs="Arial"/>
          <w:color w:val="000000"/>
          <w:sz w:val="24"/>
          <w:szCs w:val="24"/>
        </w:rPr>
        <w:t>This essay will explore the opportunity to imp</w:t>
      </w:r>
      <w:r w:rsidR="00C83B79">
        <w:rPr>
          <w:rFonts w:ascii="Arial" w:hAnsi="Arial" w:cs="Arial"/>
          <w:color w:val="000000"/>
          <w:sz w:val="24"/>
          <w:szCs w:val="24"/>
        </w:rPr>
        <w:t>lement a technology-based service improvement in the PCC division of ABUHB</w:t>
      </w:r>
      <w:r w:rsidR="003009D6">
        <w:rPr>
          <w:rFonts w:ascii="Arial" w:hAnsi="Arial" w:cs="Arial"/>
          <w:color w:val="000000"/>
          <w:sz w:val="24"/>
          <w:szCs w:val="24"/>
        </w:rPr>
        <w:t xml:space="preserve">, considering the </w:t>
      </w:r>
      <w:r w:rsidR="00B30490">
        <w:rPr>
          <w:rFonts w:ascii="Arial" w:hAnsi="Arial" w:cs="Arial"/>
          <w:color w:val="000000"/>
          <w:sz w:val="24"/>
          <w:szCs w:val="24"/>
        </w:rPr>
        <w:t xml:space="preserve">pressures and unsustainability of the current healthcare system in the NHS. The use of Plan, Do, Study, Act (PDSA) will be </w:t>
      </w:r>
      <w:r w:rsidR="006A2F66">
        <w:rPr>
          <w:rFonts w:ascii="Arial" w:hAnsi="Arial" w:cs="Arial"/>
          <w:color w:val="000000"/>
          <w:sz w:val="24"/>
          <w:szCs w:val="24"/>
        </w:rPr>
        <w:t>applied</w:t>
      </w:r>
      <w:r w:rsidR="00B30490">
        <w:rPr>
          <w:rFonts w:ascii="Arial" w:hAnsi="Arial" w:cs="Arial"/>
          <w:color w:val="000000"/>
          <w:sz w:val="24"/>
          <w:szCs w:val="24"/>
        </w:rPr>
        <w:t xml:space="preserve"> to evaluate the potential impact of the project.</w:t>
      </w:r>
    </w:p>
    <w:p w14:paraId="31C48D1B" w14:textId="6B202432" w:rsidR="00FE13C9" w:rsidRPr="00FE13C9" w:rsidRDefault="00FE13C9" w:rsidP="00FB51CA">
      <w:pPr>
        <w:rPr>
          <w:rFonts w:ascii="Arial" w:hAnsi="Arial" w:cs="Arial"/>
          <w:i/>
          <w:iCs/>
          <w:color w:val="000000"/>
          <w:sz w:val="24"/>
          <w:szCs w:val="24"/>
        </w:rPr>
      </w:pPr>
      <w:r w:rsidRPr="00FE13C9">
        <w:rPr>
          <w:rFonts w:ascii="Arial" w:hAnsi="Arial" w:cs="Arial"/>
          <w:i/>
          <w:iCs/>
          <w:color w:val="000000"/>
          <w:sz w:val="24"/>
          <w:szCs w:val="24"/>
        </w:rPr>
        <w:t>Problem Statement</w:t>
      </w:r>
    </w:p>
    <w:p w14:paraId="61244D82" w14:textId="1C09D521" w:rsidR="00826105" w:rsidRPr="00BF44D6" w:rsidRDefault="00A77C8F">
      <w:pPr>
        <w:rPr>
          <w:rFonts w:ascii="Arial" w:hAnsi="Arial" w:cs="Arial"/>
          <w:color w:val="000000"/>
          <w:sz w:val="24"/>
          <w:szCs w:val="24"/>
        </w:rPr>
      </w:pPr>
      <w:r w:rsidRPr="004A7E76">
        <w:rPr>
          <w:rFonts w:ascii="Arial" w:hAnsi="Arial" w:cs="Arial"/>
          <w:color w:val="000000"/>
          <w:sz w:val="24"/>
          <w:szCs w:val="24"/>
        </w:rPr>
        <w:t xml:space="preserve">One digital issue that has been discovered in ABUHB is the inaccuracy and significant variation in </w:t>
      </w:r>
      <w:r w:rsidR="00444C84" w:rsidRPr="004A7E76">
        <w:rPr>
          <w:rFonts w:ascii="Arial" w:hAnsi="Arial" w:cs="Arial"/>
          <w:color w:val="000000"/>
          <w:sz w:val="24"/>
          <w:szCs w:val="24"/>
        </w:rPr>
        <w:t xml:space="preserve">the </w:t>
      </w:r>
      <w:r w:rsidRPr="004A7E76">
        <w:rPr>
          <w:rFonts w:ascii="Arial" w:hAnsi="Arial" w:cs="Arial"/>
          <w:color w:val="000000"/>
          <w:sz w:val="24"/>
          <w:szCs w:val="24"/>
        </w:rPr>
        <w:t>Directory of Services (DoS) that attempt to outline the PCC services available in the</w:t>
      </w:r>
      <w:r w:rsidR="00444C84" w:rsidRPr="004A7E76">
        <w:rPr>
          <w:rFonts w:ascii="Arial" w:hAnsi="Arial" w:cs="Arial"/>
          <w:color w:val="000000"/>
          <w:sz w:val="24"/>
          <w:szCs w:val="24"/>
        </w:rPr>
        <w:t xml:space="preserve"> surrounding localities.</w:t>
      </w:r>
      <w:r w:rsidR="00FA620D" w:rsidRPr="004A7E76">
        <w:rPr>
          <w:rFonts w:ascii="Arial" w:hAnsi="Arial" w:cs="Arial"/>
          <w:color w:val="000000"/>
          <w:sz w:val="24"/>
          <w:szCs w:val="24"/>
        </w:rPr>
        <w:t xml:space="preserve"> A range of competing DoS have been developed over time with poor upkeep of service changes and updates</w:t>
      </w:r>
      <w:r w:rsidR="00920D4F">
        <w:rPr>
          <w:rFonts w:ascii="Arial" w:hAnsi="Arial" w:cs="Arial"/>
          <w:color w:val="000000"/>
          <w:sz w:val="24"/>
          <w:szCs w:val="24"/>
        </w:rPr>
        <w:t>.</w:t>
      </w:r>
      <w:r w:rsidR="00B30490">
        <w:rPr>
          <w:rFonts w:ascii="Arial" w:hAnsi="Arial" w:cs="Arial"/>
          <w:color w:val="000000"/>
          <w:sz w:val="24"/>
          <w:szCs w:val="24"/>
        </w:rPr>
        <w:t xml:space="preserve"> </w:t>
      </w:r>
      <w:r w:rsidR="00920D4F" w:rsidRPr="00920D4F">
        <w:rPr>
          <w:rFonts w:ascii="Arial" w:hAnsi="Arial" w:cs="Arial"/>
          <w:sz w:val="24"/>
          <w:szCs w:val="24"/>
        </w:rPr>
        <w:t xml:space="preserve">Staff looking to refer for PCC involvement </w:t>
      </w:r>
      <w:r w:rsidR="001507E6">
        <w:rPr>
          <w:rFonts w:ascii="Arial" w:hAnsi="Arial" w:cs="Arial"/>
          <w:sz w:val="24"/>
          <w:szCs w:val="24"/>
        </w:rPr>
        <w:t>are</w:t>
      </w:r>
      <w:r w:rsidR="00920D4F" w:rsidRPr="00920D4F">
        <w:rPr>
          <w:rFonts w:ascii="Arial" w:hAnsi="Arial" w:cs="Arial"/>
          <w:sz w:val="24"/>
          <w:szCs w:val="24"/>
        </w:rPr>
        <w:t xml:space="preserve"> likely endur</w:t>
      </w:r>
      <w:r w:rsidR="001507E6">
        <w:rPr>
          <w:rFonts w:ascii="Arial" w:hAnsi="Arial" w:cs="Arial"/>
          <w:sz w:val="24"/>
          <w:szCs w:val="24"/>
        </w:rPr>
        <w:t>ing</w:t>
      </w:r>
      <w:r w:rsidR="00920D4F" w:rsidRPr="00920D4F">
        <w:rPr>
          <w:rFonts w:ascii="Arial" w:hAnsi="Arial" w:cs="Arial"/>
          <w:sz w:val="24"/>
          <w:szCs w:val="24"/>
        </w:rPr>
        <w:t xml:space="preserve"> a </w:t>
      </w:r>
      <w:r w:rsidR="001507E6">
        <w:rPr>
          <w:rFonts w:ascii="Arial" w:hAnsi="Arial" w:cs="Arial"/>
          <w:sz w:val="24"/>
          <w:szCs w:val="24"/>
        </w:rPr>
        <w:t>significant</w:t>
      </w:r>
      <w:r w:rsidR="00920D4F" w:rsidRPr="00920D4F">
        <w:rPr>
          <w:rFonts w:ascii="Arial" w:hAnsi="Arial" w:cs="Arial"/>
          <w:sz w:val="24"/>
          <w:szCs w:val="24"/>
        </w:rPr>
        <w:t xml:space="preserve"> number of difficulties trying to navigate these lists, further delaying access to care and potentially leading to an unnecessary admission</w:t>
      </w:r>
      <w:r w:rsidR="00EA456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"/>
          <w:id w:val="-2017924441"/>
          <w:placeholder>
            <w:docPart w:val="DefaultPlaceholder_-1854013440"/>
          </w:placeholder>
        </w:sdtPr>
        <w:sdtEndPr/>
        <w:sdtContent>
          <w:r w:rsidR="00F567AC" w:rsidRPr="00F567AC">
            <w:rPr>
              <w:rFonts w:ascii="Arial" w:hAnsi="Arial" w:cs="Arial"/>
              <w:color w:val="000000"/>
              <w:sz w:val="24"/>
              <w:szCs w:val="24"/>
            </w:rPr>
            <w:t>(NHS England, 2025)</w:t>
          </w:r>
        </w:sdtContent>
      </w:sdt>
      <w:r w:rsidR="00920D4F" w:rsidRPr="00920D4F">
        <w:rPr>
          <w:rFonts w:ascii="Arial" w:hAnsi="Arial" w:cs="Arial"/>
          <w:sz w:val="24"/>
          <w:szCs w:val="24"/>
        </w:rPr>
        <w:t>.</w:t>
      </w:r>
      <w:r w:rsidR="00920D4F">
        <w:rPr>
          <w:rFonts w:ascii="Arial" w:hAnsi="Arial" w:cs="Arial"/>
          <w:sz w:val="24"/>
          <w:szCs w:val="24"/>
        </w:rPr>
        <w:t xml:space="preserve"> </w:t>
      </w:r>
      <w:r w:rsidR="00733BAE">
        <w:rPr>
          <w:rFonts w:ascii="Arial" w:hAnsi="Arial" w:cs="Arial"/>
          <w:sz w:val="24"/>
          <w:szCs w:val="24"/>
        </w:rPr>
        <w:t>Referral pathways in c</w:t>
      </w:r>
      <w:r w:rsidR="005E0CF9">
        <w:rPr>
          <w:rFonts w:ascii="Arial" w:hAnsi="Arial" w:cs="Arial"/>
          <w:sz w:val="24"/>
          <w:szCs w:val="24"/>
        </w:rPr>
        <w:t>ommunity services in particular are often ambiguous</w:t>
      </w:r>
      <w:r w:rsidR="0005463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"/>
          <w:id w:val="1173694453"/>
          <w:placeholder>
            <w:docPart w:val="DefaultPlaceholder_-1854013440"/>
          </w:placeholder>
        </w:sdtPr>
        <w:sdtEndPr/>
        <w:sdtContent>
          <w:r w:rsidR="00F567AC" w:rsidRPr="00F567AC">
            <w:rPr>
              <w:rFonts w:ascii="Arial" w:hAnsi="Arial" w:cs="Arial"/>
              <w:color w:val="000000"/>
              <w:sz w:val="24"/>
              <w:szCs w:val="24"/>
            </w:rPr>
            <w:t>(The King’s Fund, 2024)</w:t>
          </w:r>
        </w:sdtContent>
      </w:sdt>
      <w:r w:rsidR="005E0CF9">
        <w:rPr>
          <w:rFonts w:ascii="Arial" w:hAnsi="Arial" w:cs="Arial"/>
          <w:sz w:val="24"/>
          <w:szCs w:val="24"/>
        </w:rPr>
        <w:t xml:space="preserve">, and in ABUHB, </w:t>
      </w:r>
      <w:r w:rsidR="00A8165A">
        <w:rPr>
          <w:rFonts w:ascii="Arial" w:hAnsi="Arial" w:cs="Arial"/>
          <w:sz w:val="24"/>
          <w:szCs w:val="24"/>
        </w:rPr>
        <w:t xml:space="preserve">access </w:t>
      </w:r>
      <w:r w:rsidR="005E0CF9">
        <w:rPr>
          <w:rFonts w:ascii="Arial" w:hAnsi="Arial" w:cs="Arial"/>
          <w:sz w:val="24"/>
          <w:szCs w:val="24"/>
        </w:rPr>
        <w:t>t</w:t>
      </w:r>
      <w:r w:rsidR="00A8165A">
        <w:rPr>
          <w:rFonts w:ascii="Arial" w:hAnsi="Arial" w:cs="Arial"/>
          <w:sz w:val="24"/>
          <w:szCs w:val="24"/>
        </w:rPr>
        <w:t>o</w:t>
      </w:r>
      <w:r w:rsidR="003A606A">
        <w:rPr>
          <w:rFonts w:ascii="Arial" w:hAnsi="Arial" w:cs="Arial"/>
          <w:sz w:val="24"/>
          <w:szCs w:val="24"/>
        </w:rPr>
        <w:t xml:space="preserve"> services offered in </w:t>
      </w:r>
      <w:r w:rsidR="00A8165A">
        <w:rPr>
          <w:rFonts w:ascii="Arial" w:hAnsi="Arial" w:cs="Arial"/>
          <w:sz w:val="24"/>
          <w:szCs w:val="24"/>
        </w:rPr>
        <w:t xml:space="preserve">PCC </w:t>
      </w:r>
      <w:r w:rsidR="003A606A">
        <w:rPr>
          <w:rFonts w:ascii="Arial" w:hAnsi="Arial" w:cs="Arial"/>
          <w:sz w:val="24"/>
          <w:szCs w:val="24"/>
        </w:rPr>
        <w:t>differ considerably</w:t>
      </w:r>
      <w:r w:rsidR="00955AD2">
        <w:rPr>
          <w:rFonts w:ascii="Arial" w:hAnsi="Arial" w:cs="Arial"/>
          <w:sz w:val="24"/>
          <w:szCs w:val="24"/>
        </w:rPr>
        <w:t xml:space="preserve"> due to </w:t>
      </w:r>
      <w:r w:rsidR="00A8165A">
        <w:rPr>
          <w:rFonts w:ascii="Arial" w:hAnsi="Arial" w:cs="Arial"/>
          <w:sz w:val="24"/>
          <w:szCs w:val="24"/>
        </w:rPr>
        <w:t xml:space="preserve">variation in local council spending </w:t>
      </w:r>
      <w:sdt>
        <w:sdtPr>
          <w:rPr>
            <w:rFonts w:ascii="Arial" w:hAnsi="Arial" w:cs="Arial"/>
            <w:color w:val="000000"/>
            <w:sz w:val="24"/>
            <w:szCs w:val="24"/>
          </w:rPr>
          <w:tag w:val="MENDELEY_CITATION_v3_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"/>
          <w:id w:val="164451597"/>
          <w:placeholder>
            <w:docPart w:val="DefaultPlaceholder_-1854013440"/>
          </w:placeholder>
        </w:sdtPr>
        <w:sdtEndPr/>
        <w:sdtContent>
          <w:r w:rsidR="00F567AC" w:rsidRPr="00F567AC">
            <w:rPr>
              <w:rFonts w:ascii="Arial" w:hAnsi="Arial" w:cs="Arial"/>
              <w:color w:val="000000"/>
              <w:sz w:val="24"/>
              <w:szCs w:val="24"/>
            </w:rPr>
            <w:t>(Audit Wales, 2024b)</w:t>
          </w:r>
        </w:sdtContent>
      </w:sdt>
      <w:r w:rsidR="003A606A">
        <w:rPr>
          <w:rFonts w:ascii="Arial" w:hAnsi="Arial" w:cs="Arial"/>
          <w:sz w:val="24"/>
          <w:szCs w:val="24"/>
        </w:rPr>
        <w:t xml:space="preserve">. </w:t>
      </w:r>
      <w:r w:rsidR="00955AD2">
        <w:rPr>
          <w:rFonts w:ascii="Arial" w:hAnsi="Arial" w:cs="Arial"/>
          <w:sz w:val="24"/>
          <w:szCs w:val="24"/>
        </w:rPr>
        <w:t xml:space="preserve">Whilst it can be argued that these are explanations for the inaccuracies in the DoS, </w:t>
      </w:r>
      <w:r w:rsidR="00955AD2">
        <w:rPr>
          <w:rFonts w:ascii="Arial" w:hAnsi="Arial" w:cs="Arial"/>
          <w:color w:val="000000"/>
          <w:sz w:val="24"/>
          <w:szCs w:val="24"/>
        </w:rPr>
        <w:t>i</w:t>
      </w:r>
      <w:r w:rsidR="004A7E76" w:rsidRPr="004A7E76">
        <w:rPr>
          <w:rFonts w:ascii="Arial" w:hAnsi="Arial" w:cs="Arial"/>
          <w:color w:val="000000"/>
          <w:sz w:val="24"/>
          <w:szCs w:val="24"/>
        </w:rPr>
        <w:t>t is essential that service delivery is supported by reliable and consistent information</w:t>
      </w:r>
      <w:r w:rsidR="00733BAE">
        <w:rPr>
          <w:rFonts w:ascii="Arial" w:hAnsi="Arial" w:cs="Arial"/>
          <w:color w:val="000000"/>
          <w:sz w:val="24"/>
          <w:szCs w:val="24"/>
        </w:rPr>
        <w:t xml:space="preserve"> in order to provide quality care for patients</w:t>
      </w:r>
      <w:r w:rsidR="00955AD2">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"/>
          <w:id w:val="254325630"/>
          <w:placeholder>
            <w:docPart w:val="DefaultPlaceholder_-1854013440"/>
          </w:placeholder>
        </w:sdtPr>
        <w:sdtEndPr/>
        <w:sdtContent>
          <w:r w:rsidR="00F567AC" w:rsidRPr="00F567AC">
            <w:rPr>
              <w:rFonts w:ascii="Arial" w:hAnsi="Arial" w:cs="Arial"/>
              <w:color w:val="000000"/>
              <w:sz w:val="24"/>
              <w:szCs w:val="24"/>
            </w:rPr>
            <w:t>(Bernardi et al., 2023)</w:t>
          </w:r>
        </w:sdtContent>
      </w:sdt>
      <w:r w:rsidR="00955AD2">
        <w:rPr>
          <w:rFonts w:ascii="Arial" w:hAnsi="Arial" w:cs="Arial"/>
          <w:color w:val="000000"/>
          <w:sz w:val="24"/>
          <w:szCs w:val="24"/>
        </w:rPr>
        <w:t>.</w:t>
      </w:r>
    </w:p>
    <w:p w14:paraId="5D6BC049" w14:textId="6F4D29F6" w:rsidR="001103B4" w:rsidRPr="00FE13C9" w:rsidRDefault="00E61320">
      <w:pPr>
        <w:rPr>
          <w:rFonts w:ascii="Arial" w:hAnsi="Arial" w:cs="Arial"/>
          <w:i/>
          <w:iCs/>
          <w:sz w:val="24"/>
          <w:szCs w:val="24"/>
        </w:rPr>
      </w:pPr>
      <w:r w:rsidRPr="00FE13C9">
        <w:rPr>
          <w:rFonts w:ascii="Arial" w:hAnsi="Arial" w:cs="Arial"/>
          <w:i/>
          <w:iCs/>
          <w:sz w:val="24"/>
          <w:szCs w:val="24"/>
        </w:rPr>
        <w:lastRenderedPageBreak/>
        <w:t>Decision Support System</w:t>
      </w:r>
      <w:r w:rsidR="00A40E0F">
        <w:rPr>
          <w:rFonts w:ascii="Arial" w:hAnsi="Arial" w:cs="Arial"/>
          <w:i/>
          <w:iCs/>
          <w:sz w:val="24"/>
          <w:szCs w:val="24"/>
        </w:rPr>
        <w:t xml:space="preserve"> – ‘AskAway’</w:t>
      </w:r>
    </w:p>
    <w:p w14:paraId="4452DA74" w14:textId="7E0B3323" w:rsidR="00AE24D4" w:rsidRPr="00CB1350" w:rsidRDefault="002B79A5" w:rsidP="00AE24D4">
      <w:pPr>
        <w:rPr>
          <w:rFonts w:ascii="Arial" w:hAnsi="Arial" w:cs="Arial"/>
          <w:sz w:val="24"/>
          <w:szCs w:val="24"/>
        </w:rPr>
      </w:pPr>
      <w:r>
        <w:rPr>
          <w:rFonts w:ascii="Arial" w:hAnsi="Arial" w:cs="Arial"/>
          <w:sz w:val="24"/>
          <w:szCs w:val="24"/>
        </w:rPr>
        <w:t>The aim of the technology-based service improvement is to re</w:t>
      </w:r>
      <w:r w:rsidR="00283756">
        <w:rPr>
          <w:rFonts w:ascii="Arial" w:hAnsi="Arial" w:cs="Arial"/>
          <w:sz w:val="24"/>
          <w:szCs w:val="24"/>
        </w:rPr>
        <w:t>move</w:t>
      </w:r>
      <w:r>
        <w:rPr>
          <w:rFonts w:ascii="Arial" w:hAnsi="Arial" w:cs="Arial"/>
          <w:sz w:val="24"/>
          <w:szCs w:val="24"/>
        </w:rPr>
        <w:t xml:space="preserve"> all existing DoS and replace them with an intuitive </w:t>
      </w:r>
      <w:r w:rsidR="00F85330" w:rsidRPr="004F087C">
        <w:rPr>
          <w:rFonts w:ascii="Arial" w:hAnsi="Arial" w:cs="Arial"/>
          <w:sz w:val="24"/>
          <w:szCs w:val="24"/>
        </w:rPr>
        <w:t>Decision Support System (DSS)</w:t>
      </w:r>
      <w:r>
        <w:rPr>
          <w:rFonts w:ascii="Arial" w:hAnsi="Arial" w:cs="Arial"/>
          <w:sz w:val="24"/>
          <w:szCs w:val="24"/>
        </w:rPr>
        <w:t xml:space="preserve"> that acts as a single repository for cataloguing all available PCC services. A DSS</w:t>
      </w:r>
      <w:r w:rsidR="00F85330" w:rsidRPr="004F087C">
        <w:rPr>
          <w:rFonts w:ascii="Arial" w:hAnsi="Arial" w:cs="Arial"/>
          <w:sz w:val="24"/>
          <w:szCs w:val="24"/>
        </w:rPr>
        <w:t xml:space="preserve"> </w:t>
      </w:r>
      <w:r>
        <w:rPr>
          <w:rFonts w:ascii="Arial" w:hAnsi="Arial" w:cs="Arial"/>
          <w:sz w:val="24"/>
          <w:szCs w:val="24"/>
        </w:rPr>
        <w:t>is</w:t>
      </w:r>
      <w:r w:rsidR="00F85330" w:rsidRPr="004F087C">
        <w:rPr>
          <w:rFonts w:ascii="Arial" w:hAnsi="Arial" w:cs="Arial"/>
          <w:sz w:val="24"/>
          <w:szCs w:val="24"/>
        </w:rPr>
        <w:t xml:space="preserve"> commonly described as</w:t>
      </w:r>
      <w:r>
        <w:rPr>
          <w:rFonts w:ascii="Arial" w:hAnsi="Arial" w:cs="Arial"/>
          <w:sz w:val="24"/>
          <w:szCs w:val="24"/>
        </w:rPr>
        <w:t xml:space="preserve"> a</w:t>
      </w:r>
      <w:r w:rsidR="00F85330" w:rsidRPr="004F087C">
        <w:rPr>
          <w:rFonts w:ascii="Arial" w:hAnsi="Arial" w:cs="Arial"/>
          <w:sz w:val="24"/>
          <w:szCs w:val="24"/>
        </w:rPr>
        <w:t xml:space="preserve"> digital based programme that combine</w:t>
      </w:r>
      <w:r>
        <w:rPr>
          <w:rFonts w:ascii="Arial" w:hAnsi="Arial" w:cs="Arial"/>
          <w:sz w:val="24"/>
          <w:szCs w:val="24"/>
        </w:rPr>
        <w:t>s</w:t>
      </w:r>
      <w:r w:rsidR="00F85330" w:rsidRPr="004F087C">
        <w:rPr>
          <w:rFonts w:ascii="Arial" w:hAnsi="Arial" w:cs="Arial"/>
          <w:sz w:val="24"/>
          <w:szCs w:val="24"/>
        </w:rPr>
        <w:t xml:space="preserve"> expert clinical knowledge with an algorithm to aid decision making</w:t>
      </w:r>
      <w:r w:rsidR="00291A61" w:rsidRPr="004F08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"/>
          <w:id w:val="-2094618384"/>
          <w:placeholder>
            <w:docPart w:val="DefaultPlaceholder_-1854013440"/>
          </w:placeholder>
        </w:sdtPr>
        <w:sdtEndPr/>
        <w:sdtContent>
          <w:r w:rsidR="00F567AC" w:rsidRPr="00F567AC">
            <w:rPr>
              <w:rFonts w:ascii="Arial" w:hAnsi="Arial" w:cs="Arial"/>
              <w:color w:val="000000"/>
              <w:sz w:val="24"/>
              <w:szCs w:val="24"/>
            </w:rPr>
            <w:t>(Pope et al., 2013)</w:t>
          </w:r>
        </w:sdtContent>
      </w:sdt>
      <w:r w:rsidR="00291A61" w:rsidRPr="004F087C">
        <w:rPr>
          <w:rFonts w:ascii="Arial" w:hAnsi="Arial" w:cs="Arial"/>
          <w:color w:val="000000"/>
          <w:sz w:val="24"/>
          <w:szCs w:val="24"/>
        </w:rPr>
        <w:t>.</w:t>
      </w:r>
      <w:r w:rsidR="00851654" w:rsidRPr="004F087C">
        <w:rPr>
          <w:rFonts w:ascii="Arial" w:hAnsi="Arial" w:cs="Arial"/>
          <w:color w:val="000000"/>
          <w:sz w:val="24"/>
          <w:szCs w:val="24"/>
        </w:rPr>
        <w:t xml:space="preserve"> In healthcare, </w:t>
      </w:r>
      <w:r>
        <w:rPr>
          <w:rFonts w:ascii="Arial" w:hAnsi="Arial" w:cs="Arial"/>
          <w:color w:val="000000"/>
          <w:sz w:val="24"/>
          <w:szCs w:val="24"/>
        </w:rPr>
        <w:t xml:space="preserve">a </w:t>
      </w:r>
      <w:r w:rsidR="00851654" w:rsidRPr="004F087C">
        <w:rPr>
          <w:rFonts w:ascii="Arial" w:hAnsi="Arial" w:cs="Arial"/>
          <w:color w:val="000000"/>
          <w:sz w:val="24"/>
          <w:szCs w:val="24"/>
        </w:rPr>
        <w:t xml:space="preserve">DSS </w:t>
      </w:r>
      <w:r>
        <w:rPr>
          <w:rFonts w:ascii="Arial" w:hAnsi="Arial" w:cs="Arial"/>
          <w:color w:val="000000"/>
          <w:sz w:val="24"/>
          <w:szCs w:val="24"/>
        </w:rPr>
        <w:t>is</w:t>
      </w:r>
      <w:r w:rsidR="00851654" w:rsidRPr="004F087C">
        <w:rPr>
          <w:rFonts w:ascii="Arial" w:hAnsi="Arial" w:cs="Arial"/>
          <w:color w:val="000000"/>
          <w:sz w:val="24"/>
          <w:szCs w:val="24"/>
        </w:rPr>
        <w:t xml:space="preserve"> used across multiple specialities and support</w:t>
      </w:r>
      <w:r>
        <w:rPr>
          <w:rFonts w:ascii="Arial" w:hAnsi="Arial" w:cs="Arial"/>
          <w:color w:val="000000"/>
          <w:sz w:val="24"/>
          <w:szCs w:val="24"/>
        </w:rPr>
        <w:t>s</w:t>
      </w:r>
      <w:r w:rsidR="00851654" w:rsidRPr="004F087C">
        <w:rPr>
          <w:rFonts w:ascii="Arial" w:hAnsi="Arial" w:cs="Arial"/>
          <w:color w:val="000000"/>
          <w:sz w:val="24"/>
          <w:szCs w:val="24"/>
        </w:rPr>
        <w:t xml:space="preserve"> professionals in making evidence-based decisions that can facilitate improved delivery of care and reduce errors </w:t>
      </w:r>
      <w:sdt>
        <w:sdtPr>
          <w:rPr>
            <w:rFonts w:ascii="Arial" w:hAnsi="Arial" w:cs="Arial"/>
            <w:color w:val="000000"/>
            <w:sz w:val="24"/>
            <w:szCs w:val="24"/>
          </w:rPr>
          <w:tag w:val="MENDELEY_CITATION_v3_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"/>
          <w:id w:val="726887920"/>
          <w:placeholder>
            <w:docPart w:val="DefaultPlaceholder_-1854013440"/>
          </w:placeholder>
        </w:sdtPr>
        <w:sdtEndPr/>
        <w:sdtContent>
          <w:r w:rsidR="00F567AC" w:rsidRPr="00F567AC">
            <w:rPr>
              <w:rFonts w:ascii="Arial" w:hAnsi="Arial" w:cs="Arial"/>
              <w:color w:val="000000"/>
              <w:sz w:val="24"/>
              <w:szCs w:val="24"/>
            </w:rPr>
            <w:t>(NHS England, 2023)</w:t>
          </w:r>
        </w:sdtContent>
      </w:sdt>
      <w:r>
        <w:rPr>
          <w:rFonts w:ascii="Arial" w:hAnsi="Arial" w:cs="Arial"/>
          <w:color w:val="000000"/>
          <w:sz w:val="24"/>
          <w:szCs w:val="24"/>
        </w:rPr>
        <w:t xml:space="preserve">. </w:t>
      </w:r>
      <w:r w:rsidR="00AE24D4">
        <w:rPr>
          <w:rFonts w:ascii="Arial" w:hAnsi="Arial" w:cs="Arial"/>
          <w:sz w:val="24"/>
          <w:szCs w:val="24"/>
        </w:rPr>
        <w:t xml:space="preserve">One DSS was implemented by NHS Scotland in 2014 to support the screening of patients with Diabetes. A review conducted by </w:t>
      </w:r>
      <w:sdt>
        <w:sdtPr>
          <w:rPr>
            <w:rFonts w:ascii="Arial" w:hAnsi="Arial" w:cs="Arial"/>
            <w:color w:val="000000"/>
            <w:sz w:val="24"/>
            <w:szCs w:val="24"/>
          </w:rPr>
          <w:tag w:val="MENDELEY_CITATION_v3_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"/>
          <w:id w:val="804360449"/>
          <w:placeholder>
            <w:docPart w:val="63E97A1D008A4AF89C078A6AD8628FEA"/>
          </w:placeholder>
        </w:sdtPr>
        <w:sdtEndPr/>
        <w:sdtContent>
          <w:r w:rsidR="00F567AC" w:rsidRPr="00F567AC">
            <w:rPr>
              <w:rFonts w:ascii="Arial" w:hAnsi="Arial" w:cs="Arial"/>
              <w:color w:val="000000"/>
              <w:sz w:val="24"/>
              <w:szCs w:val="24"/>
            </w:rPr>
            <w:t>(Conway et al., 2018)</w:t>
          </w:r>
        </w:sdtContent>
      </w:sdt>
      <w:r w:rsidR="00AE24D4">
        <w:rPr>
          <w:rFonts w:ascii="Arial" w:hAnsi="Arial" w:cs="Arial"/>
          <w:color w:val="000000"/>
          <w:sz w:val="24"/>
          <w:szCs w:val="24"/>
        </w:rPr>
        <w:t xml:space="preserve"> found that the DSS had no negative impact on consultations, was well received by professionals involved and improved efficiencies in working practice.</w:t>
      </w:r>
      <w:r w:rsidR="00FD65DB">
        <w:rPr>
          <w:rFonts w:ascii="Arial" w:hAnsi="Arial" w:cs="Arial"/>
          <w:color w:val="000000"/>
          <w:sz w:val="24"/>
          <w:szCs w:val="24"/>
        </w:rPr>
        <w:t xml:space="preserve"> Whilst initial results of implementing DSSs in healthcare appear positive, the financial costs associated with </w:t>
      </w:r>
      <w:r w:rsidR="001507E6">
        <w:rPr>
          <w:rFonts w:ascii="Arial" w:hAnsi="Arial" w:cs="Arial"/>
          <w:color w:val="000000"/>
          <w:sz w:val="24"/>
          <w:szCs w:val="24"/>
        </w:rPr>
        <w:t>this</w:t>
      </w:r>
      <w:r w:rsidR="00FD65DB">
        <w:rPr>
          <w:rFonts w:ascii="Arial" w:hAnsi="Arial" w:cs="Arial"/>
          <w:color w:val="000000"/>
          <w:sz w:val="24"/>
          <w:szCs w:val="24"/>
        </w:rPr>
        <w:t xml:space="preserve"> appear unclear. A hospital-based</w:t>
      </w:r>
      <w:r w:rsidR="000A5B4F">
        <w:rPr>
          <w:rFonts w:ascii="Arial" w:hAnsi="Arial" w:cs="Arial"/>
          <w:color w:val="000000"/>
          <w:sz w:val="24"/>
          <w:szCs w:val="24"/>
        </w:rPr>
        <w:t xml:space="preserve"> systematic</w:t>
      </w:r>
      <w:r w:rsidR="00FD65DB">
        <w:rPr>
          <w:rFonts w:ascii="Arial" w:hAnsi="Arial" w:cs="Arial"/>
          <w:color w:val="000000"/>
          <w:sz w:val="24"/>
          <w:szCs w:val="24"/>
        </w:rPr>
        <w:t xml:space="preserve"> review of DSSs by </w:t>
      </w:r>
      <w:sdt>
        <w:sdtPr>
          <w:rPr>
            <w:rFonts w:ascii="Arial" w:hAnsi="Arial" w:cs="Arial"/>
            <w:color w:val="000000"/>
            <w:sz w:val="24"/>
            <w:szCs w:val="24"/>
          </w:rPr>
          <w:tag w:val="MENDELEY_CITATION_v3_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"/>
          <w:id w:val="518205149"/>
          <w:placeholder>
            <w:docPart w:val="DefaultPlaceholder_-1854013440"/>
          </w:placeholder>
        </w:sdtPr>
        <w:sdtEndPr/>
        <w:sdtContent>
          <w:r w:rsidR="00F567AC" w:rsidRPr="00F567AC">
            <w:rPr>
              <w:rFonts w:ascii="Arial" w:hAnsi="Arial" w:cs="Arial"/>
              <w:color w:val="000000"/>
              <w:sz w:val="24"/>
              <w:szCs w:val="24"/>
            </w:rPr>
            <w:t>(Donovan et al., 2023)</w:t>
          </w:r>
        </w:sdtContent>
      </w:sdt>
      <w:r w:rsidR="00AE24D4">
        <w:rPr>
          <w:rFonts w:ascii="Arial" w:hAnsi="Arial" w:cs="Arial"/>
          <w:color w:val="000000"/>
          <w:sz w:val="24"/>
          <w:szCs w:val="24"/>
        </w:rPr>
        <w:t xml:space="preserve"> </w:t>
      </w:r>
      <w:r w:rsidR="00FD65DB">
        <w:rPr>
          <w:rFonts w:ascii="Arial" w:hAnsi="Arial" w:cs="Arial"/>
          <w:color w:val="000000"/>
          <w:sz w:val="24"/>
          <w:szCs w:val="24"/>
        </w:rPr>
        <w:t>concluded that</w:t>
      </w:r>
      <w:r w:rsidR="000A5B4F">
        <w:rPr>
          <w:rFonts w:ascii="Arial" w:hAnsi="Arial" w:cs="Arial"/>
          <w:color w:val="000000"/>
          <w:sz w:val="24"/>
          <w:szCs w:val="24"/>
        </w:rPr>
        <w:t xml:space="preserve"> few papers reported financial details of DSSs in hospitals, and of those that did, the methods used to assign costs were not well documented.</w:t>
      </w:r>
    </w:p>
    <w:p w14:paraId="5662F359" w14:textId="3C065A93" w:rsidR="001103B4" w:rsidRDefault="002B79A5">
      <w:pPr>
        <w:rPr>
          <w:rFonts w:ascii="Arial" w:hAnsi="Arial" w:cs="Arial"/>
          <w:color w:val="000000"/>
          <w:sz w:val="24"/>
          <w:szCs w:val="24"/>
        </w:rPr>
      </w:pPr>
      <w:r>
        <w:rPr>
          <w:rFonts w:ascii="Arial" w:hAnsi="Arial" w:cs="Arial"/>
          <w:color w:val="000000"/>
          <w:sz w:val="24"/>
          <w:szCs w:val="24"/>
        </w:rPr>
        <w:t>Th</w:t>
      </w:r>
      <w:r w:rsidR="00AE24D4">
        <w:rPr>
          <w:rFonts w:ascii="Arial" w:hAnsi="Arial" w:cs="Arial"/>
          <w:color w:val="000000"/>
          <w:sz w:val="24"/>
          <w:szCs w:val="24"/>
        </w:rPr>
        <w:t>is</w:t>
      </w:r>
      <w:r>
        <w:rPr>
          <w:rFonts w:ascii="Arial" w:hAnsi="Arial" w:cs="Arial"/>
          <w:color w:val="000000"/>
          <w:sz w:val="24"/>
          <w:szCs w:val="24"/>
        </w:rPr>
        <w:t xml:space="preserve"> project is named ‘AskAway’, and will include</w:t>
      </w:r>
      <w:r w:rsidR="00283756">
        <w:rPr>
          <w:rFonts w:ascii="Arial" w:hAnsi="Arial" w:cs="Arial"/>
          <w:color w:val="000000"/>
          <w:sz w:val="24"/>
          <w:szCs w:val="24"/>
        </w:rPr>
        <w:t xml:space="preserve"> the creation of a front-end tool that uses </w:t>
      </w:r>
      <w:r w:rsidR="003640AC">
        <w:rPr>
          <w:rFonts w:ascii="Arial" w:hAnsi="Arial" w:cs="Arial"/>
          <w:color w:val="000000"/>
          <w:sz w:val="24"/>
          <w:szCs w:val="24"/>
        </w:rPr>
        <w:t xml:space="preserve">patient </w:t>
      </w:r>
      <w:r w:rsidR="00283756">
        <w:rPr>
          <w:rFonts w:ascii="Arial" w:hAnsi="Arial" w:cs="Arial"/>
          <w:color w:val="000000"/>
          <w:sz w:val="24"/>
          <w:szCs w:val="24"/>
        </w:rPr>
        <w:t xml:space="preserve">information </w:t>
      </w:r>
      <w:r w:rsidR="00DC1A11">
        <w:rPr>
          <w:rFonts w:ascii="Arial" w:hAnsi="Arial" w:cs="Arial"/>
          <w:color w:val="000000"/>
          <w:sz w:val="24"/>
          <w:szCs w:val="24"/>
        </w:rPr>
        <w:t>provided by</w:t>
      </w:r>
      <w:r w:rsidR="00283756">
        <w:rPr>
          <w:rFonts w:ascii="Arial" w:hAnsi="Arial" w:cs="Arial"/>
          <w:color w:val="000000"/>
          <w:sz w:val="24"/>
          <w:szCs w:val="24"/>
        </w:rPr>
        <w:t xml:space="preserve"> the user</w:t>
      </w:r>
      <w:r w:rsidR="00960232">
        <w:rPr>
          <w:rFonts w:ascii="Arial" w:hAnsi="Arial" w:cs="Arial"/>
          <w:color w:val="000000"/>
          <w:sz w:val="24"/>
          <w:szCs w:val="24"/>
        </w:rPr>
        <w:t xml:space="preserve"> (health professional)</w:t>
      </w:r>
      <w:r w:rsidR="00283756">
        <w:rPr>
          <w:rFonts w:ascii="Arial" w:hAnsi="Arial" w:cs="Arial"/>
          <w:color w:val="000000"/>
          <w:sz w:val="24"/>
          <w:szCs w:val="24"/>
        </w:rPr>
        <w:t xml:space="preserve">, alongside an algorithm to search the catalogue for the most appropriate service available to </w:t>
      </w:r>
      <w:r w:rsidR="003640AC">
        <w:rPr>
          <w:rFonts w:ascii="Arial" w:hAnsi="Arial" w:cs="Arial"/>
          <w:color w:val="000000"/>
          <w:sz w:val="24"/>
          <w:szCs w:val="24"/>
        </w:rPr>
        <w:t>support</w:t>
      </w:r>
      <w:r w:rsidR="00283756">
        <w:rPr>
          <w:rFonts w:ascii="Arial" w:hAnsi="Arial" w:cs="Arial"/>
          <w:color w:val="000000"/>
          <w:sz w:val="24"/>
          <w:szCs w:val="24"/>
        </w:rPr>
        <w:t xml:space="preserve"> the needs of the patient. Once found, the tool will display</w:t>
      </w:r>
      <w:r>
        <w:rPr>
          <w:rFonts w:ascii="Arial" w:hAnsi="Arial" w:cs="Arial"/>
          <w:color w:val="000000"/>
          <w:sz w:val="24"/>
          <w:szCs w:val="24"/>
        </w:rPr>
        <w:t xml:space="preserve"> information on operati</w:t>
      </w:r>
      <w:r w:rsidR="00960232">
        <w:rPr>
          <w:rFonts w:ascii="Arial" w:hAnsi="Arial" w:cs="Arial"/>
          <w:color w:val="000000"/>
          <w:sz w:val="24"/>
          <w:szCs w:val="24"/>
        </w:rPr>
        <w:t>ng</w:t>
      </w:r>
      <w:r>
        <w:rPr>
          <w:rFonts w:ascii="Arial" w:hAnsi="Arial" w:cs="Arial"/>
          <w:color w:val="000000"/>
          <w:sz w:val="24"/>
          <w:szCs w:val="24"/>
        </w:rPr>
        <w:t xml:space="preserve"> hours, referral processes, exclusion criteria and service capabilities</w:t>
      </w:r>
      <w:r w:rsidR="00283756">
        <w:rPr>
          <w:rFonts w:ascii="Arial" w:hAnsi="Arial" w:cs="Arial"/>
          <w:color w:val="000000"/>
          <w:sz w:val="24"/>
          <w:szCs w:val="24"/>
        </w:rPr>
        <w:t xml:space="preserve">. For the purposes of accuracy, the tool </w:t>
      </w:r>
      <w:r w:rsidR="001507E6">
        <w:rPr>
          <w:rFonts w:ascii="Arial" w:hAnsi="Arial" w:cs="Arial"/>
          <w:color w:val="000000"/>
          <w:sz w:val="24"/>
          <w:szCs w:val="24"/>
        </w:rPr>
        <w:t>must</w:t>
      </w:r>
      <w:r w:rsidR="00283756">
        <w:rPr>
          <w:rFonts w:ascii="Arial" w:hAnsi="Arial" w:cs="Arial"/>
          <w:color w:val="000000"/>
          <w:sz w:val="24"/>
          <w:szCs w:val="24"/>
        </w:rPr>
        <w:t xml:space="preserve"> be live</w:t>
      </w:r>
      <w:r w:rsidR="00E87FBD">
        <w:rPr>
          <w:rFonts w:ascii="Arial" w:hAnsi="Arial" w:cs="Arial"/>
          <w:color w:val="000000"/>
          <w:sz w:val="24"/>
          <w:szCs w:val="24"/>
        </w:rPr>
        <w:t xml:space="preserve"> and aligned with individual service escalations</w:t>
      </w:r>
      <w:r w:rsidR="00283756">
        <w:rPr>
          <w:rFonts w:ascii="Arial" w:hAnsi="Arial" w:cs="Arial"/>
          <w:color w:val="000000"/>
          <w:sz w:val="24"/>
          <w:szCs w:val="24"/>
        </w:rPr>
        <w:t xml:space="preserve"> in order for the user to know if the chosen service is available</w:t>
      </w:r>
      <w:r w:rsidR="00DC1A11">
        <w:rPr>
          <w:rFonts w:ascii="Arial" w:hAnsi="Arial" w:cs="Arial"/>
          <w:color w:val="000000"/>
          <w:sz w:val="24"/>
          <w:szCs w:val="24"/>
        </w:rPr>
        <w:t>, which will be especially important in cases that are seeking to avoid admission or facilitate an early discharge</w:t>
      </w:r>
      <w:r w:rsidR="00283756">
        <w:rPr>
          <w:rFonts w:ascii="Arial" w:hAnsi="Arial" w:cs="Arial"/>
          <w:color w:val="000000"/>
          <w:sz w:val="24"/>
          <w:szCs w:val="24"/>
        </w:rPr>
        <w:t xml:space="preserve">. This means that accountability for data maintenance and system administration will need to be agreed upon, </w:t>
      </w:r>
      <w:r w:rsidR="00283756" w:rsidRPr="00283756">
        <w:rPr>
          <w:rFonts w:ascii="Arial" w:hAnsi="Arial" w:cs="Arial"/>
          <w:color w:val="000000"/>
          <w:sz w:val="24"/>
          <w:szCs w:val="24"/>
        </w:rPr>
        <w:t xml:space="preserve">ensuring </w:t>
      </w:r>
      <w:r w:rsidR="00283756">
        <w:rPr>
          <w:rFonts w:ascii="Arial" w:hAnsi="Arial" w:cs="Arial"/>
          <w:color w:val="000000"/>
          <w:sz w:val="24"/>
          <w:szCs w:val="24"/>
        </w:rPr>
        <w:t xml:space="preserve">the </w:t>
      </w:r>
      <w:r w:rsidR="00283756" w:rsidRPr="00283756">
        <w:rPr>
          <w:rFonts w:ascii="Arial" w:hAnsi="Arial" w:cs="Arial"/>
          <w:color w:val="000000"/>
          <w:sz w:val="24"/>
          <w:szCs w:val="24"/>
        </w:rPr>
        <w:t>system remains reliable and up to date as new services are created, services change or services cease</w:t>
      </w:r>
      <w:r w:rsidR="00283756">
        <w:rPr>
          <w:rFonts w:ascii="Arial" w:hAnsi="Arial" w:cs="Arial"/>
          <w:color w:val="000000"/>
          <w:sz w:val="24"/>
          <w:szCs w:val="24"/>
        </w:rPr>
        <w:t xml:space="preserve"> to exist.</w:t>
      </w:r>
    </w:p>
    <w:p w14:paraId="1FB239E1" w14:textId="57679921" w:rsidR="00DC1A11" w:rsidRDefault="00DC1A11">
      <w:pPr>
        <w:rPr>
          <w:rFonts w:ascii="Arial" w:hAnsi="Arial" w:cs="Arial"/>
          <w:sz w:val="24"/>
          <w:szCs w:val="24"/>
        </w:rPr>
      </w:pPr>
      <w:r>
        <w:rPr>
          <w:rFonts w:ascii="Arial" w:hAnsi="Arial" w:cs="Arial"/>
          <w:sz w:val="24"/>
          <w:szCs w:val="24"/>
        </w:rPr>
        <w:t>Fig.</w:t>
      </w:r>
      <w:r w:rsidR="00960232">
        <w:rPr>
          <w:rFonts w:ascii="Arial" w:hAnsi="Arial" w:cs="Arial"/>
          <w:sz w:val="24"/>
          <w:szCs w:val="24"/>
        </w:rPr>
        <w:t xml:space="preserve"> </w:t>
      </w:r>
      <w:r>
        <w:rPr>
          <w:rFonts w:ascii="Arial" w:hAnsi="Arial" w:cs="Arial"/>
          <w:sz w:val="24"/>
          <w:szCs w:val="24"/>
        </w:rPr>
        <w:t>1 and Fig.</w:t>
      </w:r>
      <w:r w:rsidR="00960232">
        <w:rPr>
          <w:rFonts w:ascii="Arial" w:hAnsi="Arial" w:cs="Arial"/>
          <w:sz w:val="24"/>
          <w:szCs w:val="24"/>
        </w:rPr>
        <w:t xml:space="preserve"> </w:t>
      </w:r>
      <w:r>
        <w:rPr>
          <w:rFonts w:ascii="Arial" w:hAnsi="Arial" w:cs="Arial"/>
          <w:sz w:val="24"/>
          <w:szCs w:val="24"/>
        </w:rPr>
        <w:t xml:space="preserve">2 demonstrate the potential of </w:t>
      </w:r>
      <w:r w:rsidR="002E6C5F">
        <w:rPr>
          <w:rFonts w:ascii="Arial" w:hAnsi="Arial" w:cs="Arial"/>
          <w:sz w:val="24"/>
          <w:szCs w:val="24"/>
        </w:rPr>
        <w:t>the tools</w:t>
      </w:r>
      <w:r>
        <w:rPr>
          <w:rFonts w:ascii="Arial" w:hAnsi="Arial" w:cs="Arial"/>
          <w:sz w:val="24"/>
          <w:szCs w:val="24"/>
        </w:rPr>
        <w:t xml:space="preserve"> capabilities, displaying</w:t>
      </w:r>
      <w:r w:rsidR="002E6C5F">
        <w:rPr>
          <w:rFonts w:ascii="Arial" w:hAnsi="Arial" w:cs="Arial"/>
          <w:sz w:val="24"/>
          <w:szCs w:val="24"/>
        </w:rPr>
        <w:t xml:space="preserve"> system</w:t>
      </w:r>
      <w:r>
        <w:rPr>
          <w:rFonts w:ascii="Arial" w:hAnsi="Arial" w:cs="Arial"/>
          <w:sz w:val="24"/>
          <w:szCs w:val="24"/>
        </w:rPr>
        <w:t xml:space="preserve"> input and output respectively.</w:t>
      </w:r>
    </w:p>
    <w:p w14:paraId="4CDE9F17" w14:textId="58F3FF55" w:rsidR="008106EA" w:rsidRPr="00CB1350" w:rsidRDefault="00960232" w:rsidP="00CB1350">
      <w:pPr>
        <w:jc w:val="center"/>
        <w:rPr>
          <w:rFonts w:ascii="Arial" w:hAnsi="Arial" w:cs="Arial"/>
          <w:sz w:val="24"/>
          <w:szCs w:val="24"/>
        </w:rPr>
      </w:pPr>
      <w:r>
        <w:rPr>
          <w:rFonts w:ascii="Arial" w:hAnsi="Arial" w:cs="Arial"/>
          <w:i/>
          <w:iCs/>
          <w:noProof/>
          <w:sz w:val="24"/>
          <w:szCs w:val="24"/>
        </w:rPr>
        <w:lastRenderedPageBreak/>
        <w:drawing>
          <wp:inline distT="0" distB="0" distL="0" distR="0" wp14:anchorId="5F8695B2" wp14:editId="4929AA0D">
            <wp:extent cx="5563235" cy="49726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3235" cy="4972685"/>
                    </a:xfrm>
                    <a:prstGeom prst="rect">
                      <a:avLst/>
                    </a:prstGeom>
                    <a:noFill/>
                  </pic:spPr>
                </pic:pic>
              </a:graphicData>
            </a:graphic>
          </wp:inline>
        </w:drawing>
      </w:r>
      <w:r w:rsidR="008106EA" w:rsidRPr="008106EA">
        <w:rPr>
          <w:rFonts w:ascii="Arial" w:hAnsi="Arial" w:cs="Arial"/>
          <w:i/>
          <w:iCs/>
          <w:sz w:val="24"/>
          <w:szCs w:val="24"/>
        </w:rPr>
        <w:t>Fig.1</w:t>
      </w:r>
      <w:r w:rsidR="008106EA">
        <w:rPr>
          <w:rFonts w:ascii="Arial" w:hAnsi="Arial" w:cs="Arial"/>
          <w:i/>
          <w:iCs/>
          <w:sz w:val="24"/>
          <w:szCs w:val="24"/>
        </w:rPr>
        <w:t xml:space="preserve"> </w:t>
      </w:r>
      <w:r w:rsidR="008106EA" w:rsidRPr="008106EA">
        <w:rPr>
          <w:rFonts w:ascii="Arial" w:hAnsi="Arial" w:cs="Arial"/>
          <w:i/>
          <w:iCs/>
          <w:sz w:val="24"/>
          <w:szCs w:val="24"/>
        </w:rPr>
        <w:t>AskAway system input</w:t>
      </w:r>
    </w:p>
    <w:p w14:paraId="3233A5D0" w14:textId="026CE1A7" w:rsidR="008106EA" w:rsidRDefault="008106EA">
      <w:pPr>
        <w:rPr>
          <w:rFonts w:ascii="Arial" w:hAnsi="Arial" w:cs="Arial"/>
          <w:sz w:val="24"/>
          <w:szCs w:val="24"/>
        </w:rPr>
      </w:pPr>
    </w:p>
    <w:p w14:paraId="261962EA" w14:textId="51C76663" w:rsidR="008106EA" w:rsidRDefault="008106EA" w:rsidP="00CB1350">
      <w:pPr>
        <w:jc w:val="center"/>
        <w:rPr>
          <w:rFonts w:ascii="Arial" w:hAnsi="Arial" w:cs="Arial"/>
          <w:sz w:val="24"/>
          <w:szCs w:val="24"/>
        </w:rPr>
      </w:pPr>
    </w:p>
    <w:p w14:paraId="5C20D272" w14:textId="28EC9C46" w:rsidR="008106EA" w:rsidRDefault="00CB1350" w:rsidP="00CB1350">
      <w:pPr>
        <w:jc w:val="center"/>
        <w:rPr>
          <w:rFonts w:ascii="Arial" w:hAnsi="Arial" w:cs="Arial"/>
          <w:i/>
          <w:iCs/>
          <w:sz w:val="24"/>
          <w:szCs w:val="24"/>
        </w:rPr>
      </w:pPr>
      <w:r>
        <w:rPr>
          <w:rFonts w:ascii="Arial" w:hAnsi="Arial" w:cs="Arial"/>
          <w:noProof/>
          <w:sz w:val="24"/>
          <w:szCs w:val="24"/>
        </w:rPr>
        <w:lastRenderedPageBreak/>
        <w:drawing>
          <wp:inline distT="0" distB="0" distL="0" distR="0" wp14:anchorId="1833F017" wp14:editId="1B8E60D9">
            <wp:extent cx="5566410" cy="46031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6410" cy="4603115"/>
                    </a:xfrm>
                    <a:prstGeom prst="rect">
                      <a:avLst/>
                    </a:prstGeom>
                    <a:noFill/>
                  </pic:spPr>
                </pic:pic>
              </a:graphicData>
            </a:graphic>
          </wp:inline>
        </w:drawing>
      </w:r>
      <w:r w:rsidRPr="00CB1350">
        <w:rPr>
          <w:rFonts w:ascii="Arial" w:hAnsi="Arial" w:cs="Arial"/>
          <w:i/>
          <w:iCs/>
          <w:sz w:val="24"/>
          <w:szCs w:val="24"/>
        </w:rPr>
        <w:t>Fig. 2 AskAway system output</w:t>
      </w:r>
    </w:p>
    <w:p w14:paraId="1DFCFCE8" w14:textId="55D82880" w:rsidR="00CB1350" w:rsidRDefault="00CB1350" w:rsidP="00CB1350">
      <w:pPr>
        <w:jc w:val="center"/>
        <w:rPr>
          <w:rFonts w:ascii="Arial" w:hAnsi="Arial" w:cs="Arial"/>
          <w:i/>
          <w:iCs/>
          <w:sz w:val="24"/>
          <w:szCs w:val="24"/>
        </w:rPr>
      </w:pPr>
    </w:p>
    <w:p w14:paraId="5DF66D2E" w14:textId="019281F7" w:rsidR="00CB1350" w:rsidRDefault="00434598" w:rsidP="00CB1350">
      <w:pPr>
        <w:rPr>
          <w:rFonts w:ascii="Arial" w:hAnsi="Arial" w:cs="Arial"/>
          <w:sz w:val="24"/>
          <w:szCs w:val="24"/>
        </w:rPr>
      </w:pPr>
      <w:r>
        <w:rPr>
          <w:rFonts w:ascii="Arial" w:hAnsi="Arial" w:cs="Arial"/>
          <w:sz w:val="24"/>
          <w:szCs w:val="24"/>
        </w:rPr>
        <w:t xml:space="preserve">The project is </w:t>
      </w:r>
      <w:r w:rsidR="00E87FBD">
        <w:rPr>
          <w:rFonts w:ascii="Arial" w:hAnsi="Arial" w:cs="Arial"/>
          <w:sz w:val="24"/>
          <w:szCs w:val="24"/>
        </w:rPr>
        <w:t>ambitious;</w:t>
      </w:r>
      <w:r>
        <w:rPr>
          <w:rFonts w:ascii="Arial" w:hAnsi="Arial" w:cs="Arial"/>
          <w:sz w:val="24"/>
          <w:szCs w:val="24"/>
        </w:rPr>
        <w:t xml:space="preserve"> </w:t>
      </w:r>
      <w:r w:rsidR="00E87FBD">
        <w:rPr>
          <w:rFonts w:ascii="Arial" w:hAnsi="Arial" w:cs="Arial"/>
          <w:sz w:val="24"/>
          <w:szCs w:val="24"/>
        </w:rPr>
        <w:t>however, it holds the potential to</w:t>
      </w:r>
      <w:r w:rsidR="000A5B4F">
        <w:rPr>
          <w:rFonts w:ascii="Arial" w:hAnsi="Arial" w:cs="Arial"/>
          <w:sz w:val="24"/>
          <w:szCs w:val="24"/>
        </w:rPr>
        <w:t xml:space="preserve"> tackle the problem statement by</w:t>
      </w:r>
      <w:r w:rsidR="00E87FBD">
        <w:rPr>
          <w:rFonts w:ascii="Arial" w:hAnsi="Arial" w:cs="Arial"/>
          <w:sz w:val="24"/>
          <w:szCs w:val="24"/>
        </w:rPr>
        <w:t xml:space="preserve"> improv</w:t>
      </w:r>
      <w:r w:rsidR="000A5B4F">
        <w:rPr>
          <w:rFonts w:ascii="Arial" w:hAnsi="Arial" w:cs="Arial"/>
          <w:sz w:val="24"/>
          <w:szCs w:val="24"/>
        </w:rPr>
        <w:t>ing</w:t>
      </w:r>
      <w:r w:rsidR="00E87FBD">
        <w:rPr>
          <w:rFonts w:ascii="Arial" w:hAnsi="Arial" w:cs="Arial"/>
          <w:sz w:val="24"/>
          <w:szCs w:val="24"/>
        </w:rPr>
        <w:t xml:space="preserve"> referral pathways,</w:t>
      </w:r>
      <w:r w:rsidR="003640AC">
        <w:rPr>
          <w:rFonts w:ascii="Arial" w:hAnsi="Arial" w:cs="Arial"/>
          <w:sz w:val="24"/>
          <w:szCs w:val="24"/>
        </w:rPr>
        <w:t xml:space="preserve"> eliminat</w:t>
      </w:r>
      <w:r w:rsidR="000A5B4F">
        <w:rPr>
          <w:rFonts w:ascii="Arial" w:hAnsi="Arial" w:cs="Arial"/>
          <w:sz w:val="24"/>
          <w:szCs w:val="24"/>
        </w:rPr>
        <w:t>ing</w:t>
      </w:r>
      <w:r w:rsidR="003640AC">
        <w:rPr>
          <w:rFonts w:ascii="Arial" w:hAnsi="Arial" w:cs="Arial"/>
          <w:sz w:val="24"/>
          <w:szCs w:val="24"/>
        </w:rPr>
        <w:t xml:space="preserve"> ambiguity amongst services,</w:t>
      </w:r>
      <w:r w:rsidR="00E87FBD">
        <w:rPr>
          <w:rFonts w:ascii="Arial" w:hAnsi="Arial" w:cs="Arial"/>
          <w:sz w:val="24"/>
          <w:szCs w:val="24"/>
        </w:rPr>
        <w:t xml:space="preserve"> build</w:t>
      </w:r>
      <w:r w:rsidR="000A5B4F">
        <w:rPr>
          <w:rFonts w:ascii="Arial" w:hAnsi="Arial" w:cs="Arial"/>
          <w:sz w:val="24"/>
          <w:szCs w:val="24"/>
        </w:rPr>
        <w:t>ing</w:t>
      </w:r>
      <w:r w:rsidR="00E87FBD">
        <w:rPr>
          <w:rFonts w:ascii="Arial" w:hAnsi="Arial" w:cs="Arial"/>
          <w:sz w:val="24"/>
          <w:szCs w:val="24"/>
        </w:rPr>
        <w:t xml:space="preserve"> trust and relationships between services and most importantly, redu</w:t>
      </w:r>
      <w:r w:rsidR="000A5B4F">
        <w:rPr>
          <w:rFonts w:ascii="Arial" w:hAnsi="Arial" w:cs="Arial"/>
          <w:sz w:val="24"/>
          <w:szCs w:val="24"/>
        </w:rPr>
        <w:t>cing</w:t>
      </w:r>
      <w:r w:rsidR="00E87FBD">
        <w:rPr>
          <w:rFonts w:ascii="Arial" w:hAnsi="Arial" w:cs="Arial"/>
          <w:sz w:val="24"/>
          <w:szCs w:val="24"/>
        </w:rPr>
        <w:t xml:space="preserve"> the number of admissions to hospital by matching the appropriate service with patients before their health status worsens.</w:t>
      </w:r>
      <w:r w:rsidR="006A2F66">
        <w:rPr>
          <w:rFonts w:ascii="Arial" w:hAnsi="Arial" w:cs="Arial"/>
          <w:sz w:val="24"/>
          <w:szCs w:val="24"/>
        </w:rPr>
        <w:t xml:space="preserve"> This aligns with the Welsh Government digital and data strategy in optimising the use of digital services to deliver better quality interventions and help to make services more accessible </w:t>
      </w:r>
      <w:sdt>
        <w:sdtPr>
          <w:rPr>
            <w:rFonts w:ascii="Arial" w:hAnsi="Arial" w:cs="Arial"/>
            <w:color w:val="000000"/>
            <w:sz w:val="24"/>
            <w:szCs w:val="24"/>
          </w:rPr>
          <w:tag w:val="MENDELEY_CITATION_v3_eyJjaXRhdGlvbklEIjoiTUVOREVMRVlfQ0lUQVRJT05fNTI0MTYxYWItYTIwZi00OTM0LThlMGItYWU3MDg5ZTQyNzc0IiwicHJvcGVydGllcyI6eyJub3RlSW5kZXgiOjB9LCJpc0VkaXRlZCI6ZmFsc2UsIm1hbnVhbE92ZXJyaWRlIjp7ImlzTWFudWFsbHlPdmVycmlkZGVuIjpmYWxzZSwiY2l0ZXByb2NUZXh0IjoiKFdlbHNoIEdvdmVybm1lbnQsIDIwMjMpIiwibWFudWFsT3ZlcnJpZGVUZXh0IjoiIn0sImNpdGF0aW9uSXRlbXMiOlt7ImlkIjoiNzQzYTJmZGYtYzA0NC0zOTFhLTg2NTgtNjg1YWQ1ZDA1NzVhIiwiaXRlbURhdGEiOnsidHlwZSI6IndlYnBhZ2UiLCJpZCI6Ijc0M2EyZmRmLWMwNDQtMzkxYS04NjU4LTY4NWFkNWQwNTc1YS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1LDIsMjFdXX0sIlVSTCI6Imh0dHBzOi8vd3d3Lmdvdi53YWxlcy9kaWdpdGFsLWFuZC1kYXRhLXN0cmF0ZWd5LWhlYWx0aC1hbmQtc29jaWFsLWNhcmUtd2FsZXMiLCJpc3N1ZWQiOnsiZGF0ZS1wYXJ0cyI6W1syMDIzLDcsMjddXX0sImNvbnRhaW5lci10aXRsZS1zaG9ydCI6IiJ9LCJpc1RlbXBvcmFyeSI6ZmFsc2UsInN1cHByZXNzLWF1dGhvciI6ZmFsc2UsImNvbXBvc2l0ZSI6ZmFsc2UsImF1dGhvci1vbmx5IjpmYWxzZX1dfQ=="/>
          <w:id w:val="-1651285494"/>
          <w:placeholder>
            <w:docPart w:val="DefaultPlaceholder_-1854013440"/>
          </w:placeholder>
        </w:sdtPr>
        <w:sdtEndPr/>
        <w:sdtContent>
          <w:r w:rsidR="00F567AC" w:rsidRPr="00F567AC">
            <w:rPr>
              <w:rFonts w:ascii="Arial" w:hAnsi="Arial" w:cs="Arial"/>
              <w:color w:val="000000"/>
              <w:sz w:val="24"/>
              <w:szCs w:val="24"/>
            </w:rPr>
            <w:t>(Welsh Government, 2023)</w:t>
          </w:r>
        </w:sdtContent>
      </w:sdt>
      <w:r w:rsidR="006A2F66">
        <w:rPr>
          <w:rFonts w:ascii="Arial" w:hAnsi="Arial" w:cs="Arial"/>
          <w:color w:val="000000"/>
          <w:sz w:val="24"/>
          <w:szCs w:val="24"/>
        </w:rPr>
        <w:t>.</w:t>
      </w:r>
      <w:r w:rsidR="006A2F66">
        <w:rPr>
          <w:rFonts w:ascii="Arial" w:hAnsi="Arial" w:cs="Arial"/>
          <w:sz w:val="24"/>
          <w:szCs w:val="24"/>
        </w:rPr>
        <w:t xml:space="preserve"> </w:t>
      </w:r>
    </w:p>
    <w:p w14:paraId="464A5045" w14:textId="07F21424" w:rsidR="006A2F66" w:rsidRDefault="006A2F66" w:rsidP="00CB1350">
      <w:pPr>
        <w:rPr>
          <w:rFonts w:ascii="Arial" w:hAnsi="Arial" w:cs="Arial"/>
          <w:b/>
          <w:bCs/>
          <w:sz w:val="24"/>
          <w:szCs w:val="24"/>
        </w:rPr>
      </w:pPr>
      <w:r w:rsidRPr="006A2F66">
        <w:rPr>
          <w:rFonts w:ascii="Arial" w:hAnsi="Arial" w:cs="Arial"/>
          <w:b/>
          <w:bCs/>
          <w:sz w:val="24"/>
          <w:szCs w:val="24"/>
        </w:rPr>
        <w:t>Methods</w:t>
      </w:r>
    </w:p>
    <w:p w14:paraId="6CFB4ED7" w14:textId="26CC5CFD" w:rsidR="006A2F66" w:rsidRDefault="006A2F66" w:rsidP="00CB1350">
      <w:pPr>
        <w:rPr>
          <w:rFonts w:ascii="Arial" w:hAnsi="Arial" w:cs="Arial"/>
          <w:i/>
          <w:iCs/>
          <w:sz w:val="24"/>
          <w:szCs w:val="24"/>
        </w:rPr>
      </w:pPr>
      <w:r w:rsidRPr="006A2F66">
        <w:rPr>
          <w:rFonts w:ascii="Arial" w:hAnsi="Arial" w:cs="Arial"/>
          <w:i/>
          <w:iCs/>
          <w:sz w:val="24"/>
          <w:szCs w:val="24"/>
        </w:rPr>
        <w:t>P</w:t>
      </w:r>
      <w:r w:rsidR="008F50FF">
        <w:rPr>
          <w:rFonts w:ascii="Arial" w:hAnsi="Arial" w:cs="Arial"/>
          <w:i/>
          <w:iCs/>
          <w:sz w:val="24"/>
          <w:szCs w:val="24"/>
        </w:rPr>
        <w:t>lan, Do, Study, Act (PDSA)</w:t>
      </w:r>
    </w:p>
    <w:p w14:paraId="6EE531DB" w14:textId="44D93E9A" w:rsidR="008F50FF" w:rsidRPr="00733BAE" w:rsidRDefault="008F50FF" w:rsidP="00CB1350">
      <w:pPr>
        <w:rPr>
          <w:rFonts w:ascii="Arial" w:hAnsi="Arial" w:cs="Arial"/>
          <w:sz w:val="24"/>
          <w:szCs w:val="24"/>
        </w:rPr>
      </w:pPr>
      <w:r w:rsidRPr="00733BAE">
        <w:rPr>
          <w:rFonts w:ascii="Arial" w:hAnsi="Arial" w:cs="Arial"/>
          <w:sz w:val="24"/>
          <w:szCs w:val="24"/>
        </w:rPr>
        <w:t>The PDSA cycle is a</w:t>
      </w:r>
      <w:r w:rsidR="00422275" w:rsidRPr="00733BAE">
        <w:rPr>
          <w:rFonts w:ascii="Arial" w:hAnsi="Arial" w:cs="Arial"/>
          <w:sz w:val="24"/>
          <w:szCs w:val="24"/>
        </w:rPr>
        <w:t xml:space="preserve"> four-step</w:t>
      </w:r>
      <w:r w:rsidRPr="00733BAE">
        <w:rPr>
          <w:rFonts w:ascii="Arial" w:hAnsi="Arial" w:cs="Arial"/>
          <w:sz w:val="24"/>
          <w:szCs w:val="24"/>
        </w:rPr>
        <w:t xml:space="preserve"> quality improvement</w:t>
      </w:r>
      <w:r w:rsidR="00422275" w:rsidRPr="00733BAE">
        <w:rPr>
          <w:rFonts w:ascii="Arial" w:hAnsi="Arial" w:cs="Arial"/>
          <w:sz w:val="24"/>
          <w:szCs w:val="24"/>
        </w:rPr>
        <w:t xml:space="preserve"> (QI)</w:t>
      </w:r>
      <w:r w:rsidRPr="00733BAE">
        <w:rPr>
          <w:rFonts w:ascii="Arial" w:hAnsi="Arial" w:cs="Arial"/>
          <w:sz w:val="24"/>
          <w:szCs w:val="24"/>
        </w:rPr>
        <w:t xml:space="preserve"> model that uses a framework for developing and testing a change on a small scale</w:t>
      </w:r>
      <w:r w:rsidR="00B23A61" w:rsidRPr="00733BAE">
        <w:rPr>
          <w:rFonts w:ascii="Arial" w:hAnsi="Arial" w:cs="Arial"/>
          <w:sz w:val="24"/>
          <w:szCs w:val="24"/>
        </w:rPr>
        <w:t xml:space="preserve"> and </w:t>
      </w:r>
      <w:r w:rsidRPr="00733BAE">
        <w:rPr>
          <w:rFonts w:ascii="Arial" w:hAnsi="Arial" w:cs="Arial"/>
          <w:sz w:val="24"/>
          <w:szCs w:val="24"/>
        </w:rPr>
        <w:t>learning from the test cycles before implementing the change to the</w:t>
      </w:r>
      <w:r w:rsidR="00B23A61" w:rsidRPr="00733BAE">
        <w:rPr>
          <w:rFonts w:ascii="Arial" w:hAnsi="Arial" w:cs="Arial"/>
          <w:sz w:val="24"/>
          <w:szCs w:val="24"/>
        </w:rPr>
        <w:t xml:space="preserve"> wider organisation</w:t>
      </w:r>
      <w:r w:rsidRPr="00733B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"/>
          <w:id w:val="1708073058"/>
          <w:placeholder>
            <w:docPart w:val="DefaultPlaceholder_-1854013440"/>
          </w:placeholder>
        </w:sdtPr>
        <w:sdtEndPr/>
        <w:sdtContent>
          <w:r w:rsidR="00F567AC" w:rsidRPr="00F567AC">
            <w:rPr>
              <w:rFonts w:ascii="Arial" w:hAnsi="Arial" w:cs="Arial"/>
              <w:color w:val="000000"/>
              <w:sz w:val="24"/>
              <w:szCs w:val="24"/>
            </w:rPr>
            <w:t>(Aqua, 2023)</w:t>
          </w:r>
        </w:sdtContent>
      </w:sdt>
      <w:r w:rsidRPr="00733BAE">
        <w:rPr>
          <w:rFonts w:ascii="Arial" w:hAnsi="Arial" w:cs="Arial"/>
          <w:sz w:val="24"/>
          <w:szCs w:val="24"/>
        </w:rPr>
        <w:t xml:space="preserve">. </w:t>
      </w:r>
      <w:r w:rsidR="00BE307C" w:rsidRPr="00733BAE">
        <w:rPr>
          <w:rFonts w:ascii="Arial" w:hAnsi="Arial" w:cs="Arial"/>
          <w:sz w:val="24"/>
          <w:szCs w:val="24"/>
        </w:rPr>
        <w:t xml:space="preserve">First adapted to healthcare in 1996 by statisticians </w:t>
      </w:r>
      <w:sdt>
        <w:sdtPr>
          <w:rPr>
            <w:rFonts w:ascii="Arial" w:hAnsi="Arial" w:cs="Arial"/>
            <w:color w:val="000000"/>
            <w:sz w:val="24"/>
            <w:szCs w:val="24"/>
          </w:rPr>
          <w:tag w:val="MENDELEY_CITATION_v3_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"/>
          <w:id w:val="-1504961749"/>
          <w:placeholder>
            <w:docPart w:val="DefaultPlaceholder_-1854013440"/>
          </w:placeholder>
        </w:sdtPr>
        <w:sdtEndPr/>
        <w:sdtContent>
          <w:r w:rsidR="00F567AC" w:rsidRPr="0066630C">
            <w:rPr>
              <w:rFonts w:ascii="Arial" w:eastAsia="Times New Roman" w:hAnsi="Arial" w:cs="Arial"/>
              <w:color w:val="000000"/>
              <w:sz w:val="24"/>
            </w:rPr>
            <w:t>(Barr &amp; Brannan, 2025)</w:t>
          </w:r>
        </w:sdtContent>
      </w:sdt>
      <w:r w:rsidR="00023AB9" w:rsidRPr="0066630C">
        <w:rPr>
          <w:rFonts w:ascii="Arial" w:hAnsi="Arial" w:cs="Arial"/>
          <w:color w:val="000000"/>
          <w:sz w:val="24"/>
          <w:szCs w:val="24"/>
        </w:rPr>
        <w:t xml:space="preserve">, </w:t>
      </w:r>
      <w:r w:rsidR="00BE307C" w:rsidRPr="0066630C">
        <w:rPr>
          <w:rFonts w:ascii="Arial" w:hAnsi="Arial" w:cs="Arial"/>
          <w:sz w:val="24"/>
          <w:szCs w:val="24"/>
        </w:rPr>
        <w:t>t</w:t>
      </w:r>
      <w:r w:rsidR="00B23A61" w:rsidRPr="0066630C">
        <w:rPr>
          <w:rFonts w:ascii="Arial" w:hAnsi="Arial" w:cs="Arial"/>
          <w:sz w:val="24"/>
          <w:szCs w:val="24"/>
        </w:rPr>
        <w:t>he</w:t>
      </w:r>
      <w:r w:rsidR="00B23A61" w:rsidRPr="00733BAE">
        <w:rPr>
          <w:rFonts w:ascii="Arial" w:hAnsi="Arial" w:cs="Arial"/>
          <w:sz w:val="24"/>
          <w:szCs w:val="24"/>
        </w:rPr>
        <w:t xml:space="preserve"> PDSA model is</w:t>
      </w:r>
      <w:r w:rsidR="00023AB9" w:rsidRPr="00733BAE">
        <w:rPr>
          <w:rFonts w:ascii="Arial" w:hAnsi="Arial" w:cs="Arial"/>
          <w:sz w:val="24"/>
          <w:szCs w:val="24"/>
        </w:rPr>
        <w:t xml:space="preserve"> now</w:t>
      </w:r>
      <w:r w:rsidR="00B23A61" w:rsidRPr="00733BAE">
        <w:rPr>
          <w:rFonts w:ascii="Arial" w:hAnsi="Arial" w:cs="Arial"/>
          <w:sz w:val="24"/>
          <w:szCs w:val="24"/>
        </w:rPr>
        <w:t xml:space="preserve"> used extensively within </w:t>
      </w:r>
      <w:r w:rsidR="00023AB9" w:rsidRPr="00733BAE">
        <w:rPr>
          <w:rFonts w:ascii="Arial" w:hAnsi="Arial" w:cs="Arial"/>
          <w:sz w:val="24"/>
          <w:szCs w:val="24"/>
        </w:rPr>
        <w:t>the sector</w:t>
      </w:r>
      <w:r w:rsidR="00B23A61" w:rsidRPr="00733BA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IsInBhcnNlLW5hbWVzIjpmYWxzZSwiZHJvcHBpbmctcGFydGljbGUiOiIiLCJub24tZHJvcHBpbmctcGFydGljbGUiOiIifV0sImNvbnRhaW5lci10aXRsZSI6IkJNSiBRdWFsaXR5ICYgU2FmZXR5IiwiY29udGFpbmVyLXRpdGxlLXNob3J0IjoiQk1KIFF1YWwgU2FmIiwiRE9JIjoiMTAuMTEzNi9ibWpxcy0yMDEzLTAwMTg2MiIsIklTU04iOiIyMDQ0LTU0MTUiLCJpc3N1ZWQiOnsiZGF0ZS1wYXJ0cyI6W1syMDE0LDRdXX0sInBhZ2UiOiIyOTAtMjk4IiwiaXNzdWUiOiI0Iiwidm9sdW1lIjoiMjMifSwiaXNUZW1wb3JhcnkiOmZhbHNlLCJzdXBwcmVzcy1hdXRob3IiOmZhbHNlLCJjb21wb3NpdGUiOmZhbHNlLCJhdXRob3Itb25seSI6ZmFsc2V9XX0="/>
          <w:id w:val="-692377179"/>
          <w:placeholder>
            <w:docPart w:val="DefaultPlaceholder_-1854013440"/>
          </w:placeholder>
        </w:sdtPr>
        <w:sdtEndPr/>
        <w:sdtContent>
          <w:r w:rsidR="00F567AC" w:rsidRPr="00F567AC">
            <w:rPr>
              <w:rFonts w:ascii="Arial" w:hAnsi="Arial" w:cs="Arial"/>
              <w:color w:val="000000"/>
              <w:sz w:val="24"/>
              <w:szCs w:val="24"/>
            </w:rPr>
            <w:t>(Taylor et al., 2014)</w:t>
          </w:r>
        </w:sdtContent>
      </w:sdt>
      <w:r w:rsidR="00B23A61" w:rsidRPr="00733BAE">
        <w:rPr>
          <w:rFonts w:ascii="Arial" w:hAnsi="Arial" w:cs="Arial"/>
          <w:color w:val="000000"/>
          <w:sz w:val="24"/>
          <w:szCs w:val="24"/>
        </w:rPr>
        <w:t xml:space="preserve">, </w:t>
      </w:r>
      <w:r w:rsidR="00422275" w:rsidRPr="00733BAE">
        <w:rPr>
          <w:rFonts w:ascii="Arial" w:hAnsi="Arial" w:cs="Arial"/>
          <w:color w:val="000000"/>
          <w:sz w:val="24"/>
          <w:szCs w:val="24"/>
        </w:rPr>
        <w:t>and is gaining a lot of traction for QI within PCC</w:t>
      </w:r>
      <w:r w:rsidR="00023AB9" w:rsidRPr="00733BAE">
        <w:rPr>
          <w:rFonts w:ascii="Arial" w:hAnsi="Arial" w:cs="Arial"/>
          <w:color w:val="000000"/>
          <w:sz w:val="24"/>
          <w:szCs w:val="24"/>
        </w:rPr>
        <w:t>. T</w:t>
      </w:r>
      <w:r w:rsidR="00422275" w:rsidRPr="00733BAE">
        <w:rPr>
          <w:rFonts w:ascii="Arial" w:hAnsi="Arial" w:cs="Arial"/>
          <w:color w:val="000000"/>
          <w:sz w:val="24"/>
          <w:szCs w:val="24"/>
        </w:rPr>
        <w:t xml:space="preserve">he implementation of the model </w:t>
      </w:r>
      <w:r w:rsidR="00023AB9" w:rsidRPr="00733BAE">
        <w:rPr>
          <w:rFonts w:ascii="Arial" w:hAnsi="Arial" w:cs="Arial"/>
          <w:color w:val="000000"/>
          <w:sz w:val="24"/>
          <w:szCs w:val="24"/>
        </w:rPr>
        <w:t xml:space="preserve">does </w:t>
      </w:r>
      <w:r w:rsidR="00422275" w:rsidRPr="00733BAE">
        <w:rPr>
          <w:rFonts w:ascii="Arial" w:hAnsi="Arial" w:cs="Arial"/>
          <w:color w:val="000000"/>
          <w:sz w:val="24"/>
          <w:szCs w:val="24"/>
        </w:rPr>
        <w:t xml:space="preserve">lack comprehensive research </w:t>
      </w:r>
      <w:sdt>
        <w:sdtPr>
          <w:rPr>
            <w:rFonts w:ascii="Arial" w:hAnsi="Arial" w:cs="Arial"/>
            <w:color w:val="000000"/>
            <w:sz w:val="24"/>
            <w:szCs w:val="24"/>
          </w:rPr>
          <w:tag w:val="MENDELEY_CITATION_v3_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"/>
          <w:id w:val="698978623"/>
          <w:placeholder>
            <w:docPart w:val="DefaultPlaceholder_-1854013440"/>
          </w:placeholder>
        </w:sdtPr>
        <w:sdtEndPr/>
        <w:sdtContent>
          <w:r w:rsidR="00F567AC" w:rsidRPr="00F567AC">
            <w:rPr>
              <w:rFonts w:ascii="Arial" w:hAnsi="Arial" w:cs="Arial"/>
              <w:color w:val="000000"/>
              <w:sz w:val="24"/>
              <w:szCs w:val="24"/>
            </w:rPr>
            <w:t>(Manandi et al., 2023)</w:t>
          </w:r>
        </w:sdtContent>
      </w:sdt>
      <w:r w:rsidR="00023AB9" w:rsidRPr="00733BAE">
        <w:rPr>
          <w:rFonts w:ascii="Arial" w:hAnsi="Arial" w:cs="Arial"/>
          <w:color w:val="000000"/>
          <w:sz w:val="24"/>
          <w:szCs w:val="24"/>
        </w:rPr>
        <w:t xml:space="preserve">, however, </w:t>
      </w:r>
      <w:r w:rsidR="00CA28C2" w:rsidRPr="00733BAE">
        <w:rPr>
          <w:rFonts w:ascii="Arial" w:hAnsi="Arial" w:cs="Arial"/>
          <w:color w:val="000000"/>
          <w:sz w:val="24"/>
          <w:szCs w:val="24"/>
        </w:rPr>
        <w:t xml:space="preserve">there are examples of </w:t>
      </w:r>
      <w:r w:rsidR="00CA28C2" w:rsidRPr="00733BAE">
        <w:rPr>
          <w:rFonts w:ascii="Arial" w:hAnsi="Arial" w:cs="Arial"/>
          <w:color w:val="000000"/>
          <w:sz w:val="24"/>
          <w:szCs w:val="24"/>
        </w:rPr>
        <w:lastRenderedPageBreak/>
        <w:t xml:space="preserve">successful cases. A study conducted by </w:t>
      </w:r>
      <w:sdt>
        <w:sdtPr>
          <w:rPr>
            <w:rFonts w:ascii="Arial" w:hAnsi="Arial" w:cs="Arial"/>
            <w:color w:val="000000"/>
            <w:sz w:val="24"/>
            <w:szCs w:val="24"/>
          </w:rPr>
          <w:tag w:val="MENDELEY_CITATION_v3_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"/>
          <w:id w:val="-912618786"/>
          <w:placeholder>
            <w:docPart w:val="DefaultPlaceholder_-1854013440"/>
          </w:placeholder>
        </w:sdtPr>
        <w:sdtEndPr/>
        <w:sdtContent>
          <w:r w:rsidR="00F567AC" w:rsidRPr="0066630C">
            <w:rPr>
              <w:rFonts w:ascii="Arial" w:eastAsia="Times New Roman" w:hAnsi="Arial" w:cs="Arial"/>
              <w:color w:val="000000"/>
              <w:sz w:val="24"/>
            </w:rPr>
            <w:t>Curran &amp; Bunyan (2012)</w:t>
          </w:r>
        </w:sdtContent>
      </w:sdt>
      <w:r w:rsidR="00CA28C2" w:rsidRPr="00733BAE">
        <w:rPr>
          <w:rFonts w:ascii="Arial" w:hAnsi="Arial" w:cs="Arial"/>
          <w:color w:val="000000"/>
          <w:sz w:val="24"/>
          <w:szCs w:val="24"/>
        </w:rPr>
        <w:t xml:space="preserve"> </w:t>
      </w:r>
      <w:r w:rsidR="001E3F8E" w:rsidRPr="00733BAE">
        <w:rPr>
          <w:rFonts w:ascii="Arial" w:hAnsi="Arial" w:cs="Arial"/>
          <w:color w:val="000000"/>
          <w:sz w:val="24"/>
          <w:szCs w:val="24"/>
        </w:rPr>
        <w:t xml:space="preserve">concluded that </w:t>
      </w:r>
      <w:r w:rsidR="00CA28C2" w:rsidRPr="00733BAE">
        <w:rPr>
          <w:rFonts w:ascii="Arial" w:hAnsi="Arial" w:cs="Arial"/>
          <w:color w:val="000000"/>
          <w:sz w:val="24"/>
          <w:szCs w:val="24"/>
        </w:rPr>
        <w:t>NHS Scotland</w:t>
      </w:r>
      <w:r w:rsidR="001E3F8E" w:rsidRPr="00733BAE">
        <w:rPr>
          <w:rFonts w:ascii="Arial" w:hAnsi="Arial" w:cs="Arial"/>
          <w:color w:val="000000"/>
          <w:sz w:val="24"/>
          <w:szCs w:val="24"/>
        </w:rPr>
        <w:t xml:space="preserve"> used the PDSA cycle to </w:t>
      </w:r>
      <w:r w:rsidR="002D2639">
        <w:rPr>
          <w:rFonts w:ascii="Arial" w:hAnsi="Arial" w:cs="Arial"/>
          <w:color w:val="000000"/>
          <w:sz w:val="24"/>
          <w:szCs w:val="24"/>
        </w:rPr>
        <w:t>introduce</w:t>
      </w:r>
      <w:r w:rsidR="001E3F8E" w:rsidRPr="00733BAE">
        <w:rPr>
          <w:rFonts w:ascii="Arial" w:hAnsi="Arial" w:cs="Arial"/>
          <w:color w:val="000000"/>
          <w:sz w:val="24"/>
          <w:szCs w:val="24"/>
        </w:rPr>
        <w:t xml:space="preserve"> system improvements </w:t>
      </w:r>
      <w:r w:rsidR="00F028EE" w:rsidRPr="00733BAE">
        <w:rPr>
          <w:rFonts w:ascii="Arial" w:hAnsi="Arial" w:cs="Arial"/>
          <w:color w:val="000000"/>
          <w:sz w:val="24"/>
          <w:szCs w:val="24"/>
        </w:rPr>
        <w:t>surrounding the reduction of norovirus</w:t>
      </w:r>
      <w:r w:rsidR="002D2639">
        <w:rPr>
          <w:rFonts w:ascii="Arial" w:hAnsi="Arial" w:cs="Arial"/>
          <w:color w:val="000000"/>
          <w:sz w:val="24"/>
          <w:szCs w:val="24"/>
        </w:rPr>
        <w:t xml:space="preserve"> cases which frequently impacts admission rates each Winter</w:t>
      </w:r>
      <w:r w:rsidR="00F028EE" w:rsidRPr="00733BAE">
        <w:rPr>
          <w:rFonts w:ascii="Arial" w:hAnsi="Arial" w:cs="Arial"/>
          <w:color w:val="000000"/>
          <w:sz w:val="24"/>
          <w:szCs w:val="24"/>
        </w:rPr>
        <w:t xml:space="preserve">. </w:t>
      </w:r>
    </w:p>
    <w:p w14:paraId="16C2E8F9" w14:textId="08472F41" w:rsidR="006A2F66" w:rsidRDefault="00EC6A51" w:rsidP="00EC6A51">
      <w:pPr>
        <w:jc w:val="center"/>
        <w:rPr>
          <w:rFonts w:ascii="Arial" w:hAnsi="Arial" w:cs="Arial"/>
          <w:sz w:val="24"/>
          <w:szCs w:val="24"/>
        </w:rPr>
      </w:pPr>
      <w:r>
        <w:rPr>
          <w:rFonts w:ascii="Arial" w:hAnsi="Arial" w:cs="Arial"/>
          <w:noProof/>
          <w:sz w:val="24"/>
          <w:szCs w:val="24"/>
        </w:rPr>
        <w:drawing>
          <wp:inline distT="0" distB="0" distL="0" distR="0" wp14:anchorId="7DF867B8" wp14:editId="038EF78B">
            <wp:extent cx="5487035" cy="32188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3218815"/>
                    </a:xfrm>
                    <a:prstGeom prst="rect">
                      <a:avLst/>
                    </a:prstGeom>
                    <a:noFill/>
                  </pic:spPr>
                </pic:pic>
              </a:graphicData>
            </a:graphic>
          </wp:inline>
        </w:drawing>
      </w:r>
    </w:p>
    <w:p w14:paraId="2DEC83DE" w14:textId="501C52BD" w:rsidR="00EC6A51" w:rsidRPr="00EC6A51" w:rsidRDefault="00EC6A51" w:rsidP="00EC6A51">
      <w:pPr>
        <w:jc w:val="center"/>
        <w:rPr>
          <w:rFonts w:ascii="Arial" w:hAnsi="Arial" w:cs="Arial"/>
          <w:i/>
          <w:iCs/>
          <w:sz w:val="24"/>
          <w:szCs w:val="24"/>
        </w:rPr>
      </w:pPr>
      <w:r w:rsidRPr="00EC6A51">
        <w:rPr>
          <w:rFonts w:ascii="Arial" w:hAnsi="Arial" w:cs="Arial"/>
          <w:i/>
          <w:iCs/>
          <w:sz w:val="24"/>
          <w:szCs w:val="24"/>
        </w:rPr>
        <w:t>Fig. 3 PDSA cycle adapted from</w:t>
      </w:r>
      <w:r>
        <w:rPr>
          <w:rFonts w:ascii="Arial" w:hAnsi="Arial" w:cs="Arial"/>
          <w:i/>
          <w:iCs/>
          <w:sz w:val="24"/>
          <w:szCs w:val="24"/>
        </w:rPr>
        <w:t xml:space="preserve"> </w:t>
      </w:r>
      <w:sdt>
        <w:sdtPr>
          <w:rPr>
            <w:rFonts w:ascii="Arial" w:hAnsi="Arial" w:cs="Arial"/>
            <w:i/>
            <w:iCs/>
            <w:color w:val="000000"/>
            <w:sz w:val="24"/>
            <w:szCs w:val="24"/>
          </w:rPr>
          <w:tag w:val="MENDELEY_CITATION_v3_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"/>
          <w:id w:val="-9461230"/>
          <w:placeholder>
            <w:docPart w:val="DefaultPlaceholder_-1854013440"/>
          </w:placeholder>
        </w:sdtPr>
        <w:sdtEndPr/>
        <w:sdtContent>
          <w:r w:rsidR="00F567AC" w:rsidRPr="00F567AC">
            <w:rPr>
              <w:rFonts w:ascii="Arial" w:hAnsi="Arial" w:cs="Arial"/>
              <w:i/>
              <w:iCs/>
              <w:color w:val="000000"/>
              <w:sz w:val="24"/>
              <w:szCs w:val="24"/>
            </w:rPr>
            <w:t>(NHS England, 2015)</w:t>
          </w:r>
        </w:sdtContent>
      </w:sdt>
    </w:p>
    <w:p w14:paraId="178705C6" w14:textId="020606BF" w:rsidR="000A5B4F" w:rsidRPr="00E569C9" w:rsidRDefault="006922B4" w:rsidP="00CB1350">
      <w:pPr>
        <w:rPr>
          <w:rFonts w:ascii="Arial" w:hAnsi="Arial" w:cs="Arial"/>
          <w:i/>
          <w:iCs/>
          <w:sz w:val="24"/>
          <w:szCs w:val="24"/>
        </w:rPr>
      </w:pPr>
      <w:r w:rsidRPr="00E569C9">
        <w:rPr>
          <w:rFonts w:ascii="Arial" w:hAnsi="Arial" w:cs="Arial"/>
          <w:i/>
          <w:iCs/>
          <w:sz w:val="24"/>
          <w:szCs w:val="24"/>
        </w:rPr>
        <w:t>Plan</w:t>
      </w:r>
    </w:p>
    <w:p w14:paraId="527A362F" w14:textId="2DF6A4C3" w:rsidR="00A769A0" w:rsidRDefault="00147308" w:rsidP="00CB1350">
      <w:pPr>
        <w:rPr>
          <w:rFonts w:ascii="Arial" w:hAnsi="Arial" w:cs="Arial"/>
          <w:sz w:val="24"/>
          <w:szCs w:val="24"/>
        </w:rPr>
      </w:pPr>
      <w:r>
        <w:rPr>
          <w:rFonts w:ascii="Arial" w:hAnsi="Arial" w:cs="Arial"/>
          <w:sz w:val="24"/>
          <w:szCs w:val="24"/>
        </w:rPr>
        <w:t xml:space="preserve">Due to the number of services that will be involved in this project, </w:t>
      </w:r>
      <w:r w:rsidR="00214FC7">
        <w:rPr>
          <w:rFonts w:ascii="Arial" w:hAnsi="Arial" w:cs="Arial"/>
          <w:sz w:val="24"/>
          <w:szCs w:val="24"/>
        </w:rPr>
        <w:t>it</w:t>
      </w:r>
      <w:r>
        <w:rPr>
          <w:rFonts w:ascii="Arial" w:hAnsi="Arial" w:cs="Arial"/>
          <w:sz w:val="24"/>
          <w:szCs w:val="24"/>
        </w:rPr>
        <w:t xml:space="preserve"> is first important to </w:t>
      </w:r>
      <w:r w:rsidR="00214FC7">
        <w:rPr>
          <w:rFonts w:ascii="Arial" w:hAnsi="Arial" w:cs="Arial"/>
          <w:sz w:val="24"/>
          <w:szCs w:val="24"/>
        </w:rPr>
        <w:t>identify a list of</w:t>
      </w:r>
      <w:r>
        <w:rPr>
          <w:rFonts w:ascii="Arial" w:hAnsi="Arial" w:cs="Arial"/>
          <w:sz w:val="24"/>
          <w:szCs w:val="24"/>
        </w:rPr>
        <w:t xml:space="preserve"> key stakeholders that </w:t>
      </w:r>
      <w:r w:rsidR="00214FC7">
        <w:rPr>
          <w:rFonts w:ascii="Arial" w:hAnsi="Arial" w:cs="Arial"/>
          <w:sz w:val="24"/>
          <w:szCs w:val="24"/>
        </w:rPr>
        <w:t>will need to be briefed on its core aims and object</w:t>
      </w:r>
      <w:r w:rsidR="002D2639">
        <w:rPr>
          <w:rFonts w:ascii="Arial" w:hAnsi="Arial" w:cs="Arial"/>
          <w:sz w:val="24"/>
          <w:szCs w:val="24"/>
        </w:rPr>
        <w:t>ives</w:t>
      </w:r>
      <w:r w:rsidR="00214FC7">
        <w:rPr>
          <w:rFonts w:ascii="Arial" w:hAnsi="Arial" w:cs="Arial"/>
          <w:sz w:val="24"/>
          <w:szCs w:val="24"/>
        </w:rPr>
        <w:t xml:space="preserve"> in order for them to</w:t>
      </w:r>
      <w:r w:rsidR="00334F75">
        <w:rPr>
          <w:rFonts w:ascii="Arial" w:hAnsi="Arial" w:cs="Arial"/>
          <w:sz w:val="24"/>
          <w:szCs w:val="24"/>
        </w:rPr>
        <w:t xml:space="preserve"> be</w:t>
      </w:r>
      <w:r w:rsidR="00214FC7">
        <w:rPr>
          <w:rFonts w:ascii="Arial" w:hAnsi="Arial" w:cs="Arial"/>
          <w:sz w:val="24"/>
          <w:szCs w:val="24"/>
        </w:rPr>
        <w:t xml:space="preserve"> fully </w:t>
      </w:r>
      <w:r w:rsidR="00334F75">
        <w:rPr>
          <w:rFonts w:ascii="Arial" w:hAnsi="Arial" w:cs="Arial"/>
          <w:sz w:val="24"/>
          <w:szCs w:val="24"/>
        </w:rPr>
        <w:t>engaged</w:t>
      </w:r>
      <w:r w:rsidR="00214FC7">
        <w:rPr>
          <w:rFonts w:ascii="Arial" w:hAnsi="Arial" w:cs="Arial"/>
          <w:sz w:val="24"/>
          <w:szCs w:val="24"/>
        </w:rPr>
        <w:t xml:space="preserve"> and partake i</w:t>
      </w:r>
      <w:r>
        <w:rPr>
          <w:rFonts w:ascii="Arial" w:hAnsi="Arial" w:cs="Arial"/>
          <w:sz w:val="24"/>
          <w:szCs w:val="24"/>
        </w:rPr>
        <w:t xml:space="preserve">n </w:t>
      </w:r>
      <w:r w:rsidR="00214FC7">
        <w:rPr>
          <w:rFonts w:ascii="Arial" w:hAnsi="Arial" w:cs="Arial"/>
          <w:sz w:val="24"/>
          <w:szCs w:val="24"/>
        </w:rPr>
        <w:t xml:space="preserve">its </w:t>
      </w:r>
      <w:r w:rsidR="00A769A0">
        <w:rPr>
          <w:rFonts w:ascii="Arial" w:hAnsi="Arial" w:cs="Arial"/>
          <w:sz w:val="24"/>
          <w:szCs w:val="24"/>
        </w:rPr>
        <w:t>succession</w:t>
      </w:r>
      <w:r w:rsidR="00334F7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"/>
          <w:id w:val="1088359787"/>
          <w:placeholder>
            <w:docPart w:val="DefaultPlaceholder_-1854013440"/>
          </w:placeholder>
        </w:sdtPr>
        <w:sdtContent>
          <w:r w:rsidR="00F567AC" w:rsidRPr="0066630C">
            <w:rPr>
              <w:rFonts w:ascii="Arial" w:eastAsia="Times New Roman" w:hAnsi="Arial" w:cs="Arial"/>
              <w:color w:val="000000"/>
              <w:sz w:val="24"/>
            </w:rPr>
            <w:t>(Williams &amp; Finkelstein, 2023)</w:t>
          </w:r>
        </w:sdtContent>
      </w:sdt>
      <w:r w:rsidRPr="0066630C">
        <w:rPr>
          <w:rFonts w:ascii="Arial" w:hAnsi="Arial" w:cs="Arial"/>
          <w:sz w:val="24"/>
          <w:szCs w:val="24"/>
        </w:rPr>
        <w:t>.</w:t>
      </w:r>
      <w:r w:rsidR="00334F75">
        <w:rPr>
          <w:rFonts w:ascii="Arial" w:hAnsi="Arial" w:cs="Arial"/>
          <w:sz w:val="24"/>
          <w:szCs w:val="24"/>
        </w:rPr>
        <w:t xml:space="preserve"> </w:t>
      </w:r>
      <w:r>
        <w:rPr>
          <w:rFonts w:ascii="Arial" w:hAnsi="Arial" w:cs="Arial"/>
          <w:sz w:val="24"/>
          <w:szCs w:val="24"/>
        </w:rPr>
        <w:t>Table 1</w:t>
      </w:r>
      <w:r w:rsidR="00214FC7">
        <w:rPr>
          <w:rFonts w:ascii="Arial" w:hAnsi="Arial" w:cs="Arial"/>
          <w:sz w:val="24"/>
          <w:szCs w:val="24"/>
        </w:rPr>
        <w:t xml:space="preserve"> is a draft of service representatives and their key responsibilities for this project.</w:t>
      </w:r>
    </w:p>
    <w:tbl>
      <w:tblPr>
        <w:tblStyle w:val="TableGrid"/>
        <w:tblW w:w="0" w:type="auto"/>
        <w:tblLook w:val="04A0" w:firstRow="1" w:lastRow="0" w:firstColumn="1" w:lastColumn="0" w:noHBand="0" w:noVBand="1"/>
      </w:tblPr>
      <w:tblGrid>
        <w:gridCol w:w="4508"/>
        <w:gridCol w:w="4508"/>
      </w:tblGrid>
      <w:tr w:rsidR="00214FC7" w14:paraId="7FABA7AA" w14:textId="77777777" w:rsidTr="00214FC7">
        <w:tc>
          <w:tcPr>
            <w:tcW w:w="4508" w:type="dxa"/>
          </w:tcPr>
          <w:p w14:paraId="782752CC" w14:textId="6A1683E0" w:rsidR="00214FC7" w:rsidRDefault="00214FC7" w:rsidP="00CB1350">
            <w:pPr>
              <w:rPr>
                <w:rFonts w:ascii="Arial" w:hAnsi="Arial" w:cs="Arial"/>
                <w:sz w:val="24"/>
                <w:szCs w:val="24"/>
              </w:rPr>
            </w:pPr>
            <w:r>
              <w:rPr>
                <w:rFonts w:ascii="Arial" w:hAnsi="Arial" w:cs="Arial"/>
                <w:sz w:val="24"/>
                <w:szCs w:val="24"/>
              </w:rPr>
              <w:t>Service / Job Role</w:t>
            </w:r>
          </w:p>
        </w:tc>
        <w:tc>
          <w:tcPr>
            <w:tcW w:w="4508" w:type="dxa"/>
          </w:tcPr>
          <w:p w14:paraId="17A06767" w14:textId="6232B6C0" w:rsidR="00214FC7" w:rsidRDefault="00214FC7" w:rsidP="00CB1350">
            <w:pPr>
              <w:rPr>
                <w:rFonts w:ascii="Arial" w:hAnsi="Arial" w:cs="Arial"/>
                <w:sz w:val="24"/>
                <w:szCs w:val="24"/>
              </w:rPr>
            </w:pPr>
            <w:r>
              <w:rPr>
                <w:rFonts w:ascii="Arial" w:hAnsi="Arial" w:cs="Arial"/>
                <w:sz w:val="24"/>
                <w:szCs w:val="24"/>
              </w:rPr>
              <w:t>Responsibilities</w:t>
            </w:r>
          </w:p>
        </w:tc>
      </w:tr>
      <w:tr w:rsidR="00214FC7" w14:paraId="79B26EA3" w14:textId="77777777" w:rsidTr="00214FC7">
        <w:tc>
          <w:tcPr>
            <w:tcW w:w="4508" w:type="dxa"/>
          </w:tcPr>
          <w:p w14:paraId="774C2F5F" w14:textId="5EC231F5" w:rsidR="00214FC7" w:rsidRDefault="00214FC7" w:rsidP="00CB1350">
            <w:pPr>
              <w:rPr>
                <w:rFonts w:ascii="Arial" w:hAnsi="Arial" w:cs="Arial"/>
                <w:sz w:val="24"/>
                <w:szCs w:val="24"/>
              </w:rPr>
            </w:pPr>
            <w:r>
              <w:rPr>
                <w:rFonts w:ascii="Arial" w:hAnsi="Arial" w:cs="Arial"/>
                <w:sz w:val="24"/>
                <w:szCs w:val="24"/>
              </w:rPr>
              <w:t>PCC Head of Service for each locality</w:t>
            </w:r>
          </w:p>
        </w:tc>
        <w:tc>
          <w:tcPr>
            <w:tcW w:w="4508" w:type="dxa"/>
          </w:tcPr>
          <w:p w14:paraId="40C25136" w14:textId="120382E0" w:rsidR="00214FC7" w:rsidRDefault="00E569C9" w:rsidP="00CB1350">
            <w:pPr>
              <w:rPr>
                <w:rFonts w:ascii="Arial" w:hAnsi="Arial" w:cs="Arial"/>
                <w:sz w:val="24"/>
                <w:szCs w:val="24"/>
              </w:rPr>
            </w:pPr>
            <w:r>
              <w:rPr>
                <w:rFonts w:ascii="Arial" w:hAnsi="Arial" w:cs="Arial"/>
                <w:sz w:val="24"/>
                <w:szCs w:val="24"/>
              </w:rPr>
              <w:t>Provide l</w:t>
            </w:r>
            <w:r w:rsidR="00A769A0">
              <w:rPr>
                <w:rFonts w:ascii="Arial" w:hAnsi="Arial" w:cs="Arial"/>
                <w:sz w:val="24"/>
                <w:szCs w:val="24"/>
              </w:rPr>
              <w:t>ocal expertise on current services available</w:t>
            </w:r>
          </w:p>
        </w:tc>
      </w:tr>
      <w:tr w:rsidR="00214FC7" w14:paraId="2F4CE76D" w14:textId="77777777" w:rsidTr="00214FC7">
        <w:tc>
          <w:tcPr>
            <w:tcW w:w="4508" w:type="dxa"/>
          </w:tcPr>
          <w:p w14:paraId="4D4B643E" w14:textId="2BF25ECB" w:rsidR="00214FC7" w:rsidRDefault="00214FC7" w:rsidP="00CB1350">
            <w:pPr>
              <w:rPr>
                <w:rFonts w:ascii="Arial" w:hAnsi="Arial" w:cs="Arial"/>
                <w:sz w:val="24"/>
                <w:szCs w:val="24"/>
              </w:rPr>
            </w:pPr>
            <w:r>
              <w:rPr>
                <w:rFonts w:ascii="Arial" w:hAnsi="Arial" w:cs="Arial"/>
                <w:sz w:val="24"/>
                <w:szCs w:val="24"/>
              </w:rPr>
              <w:t>Performance Team / Intelligence Officer</w:t>
            </w:r>
          </w:p>
        </w:tc>
        <w:tc>
          <w:tcPr>
            <w:tcW w:w="4508" w:type="dxa"/>
          </w:tcPr>
          <w:p w14:paraId="60517045" w14:textId="7133AC37" w:rsidR="00214FC7" w:rsidRDefault="00214FC7" w:rsidP="00CB1350">
            <w:pPr>
              <w:rPr>
                <w:rFonts w:ascii="Arial" w:hAnsi="Arial" w:cs="Arial"/>
                <w:sz w:val="24"/>
                <w:szCs w:val="24"/>
              </w:rPr>
            </w:pPr>
            <w:r>
              <w:rPr>
                <w:rFonts w:ascii="Arial" w:hAnsi="Arial" w:cs="Arial"/>
                <w:sz w:val="24"/>
                <w:szCs w:val="24"/>
              </w:rPr>
              <w:t xml:space="preserve">Gather </w:t>
            </w:r>
            <w:r w:rsidR="00E569C9">
              <w:rPr>
                <w:rFonts w:ascii="Arial" w:hAnsi="Arial" w:cs="Arial"/>
                <w:sz w:val="24"/>
                <w:szCs w:val="24"/>
              </w:rPr>
              <w:t xml:space="preserve">all </w:t>
            </w:r>
            <w:r>
              <w:rPr>
                <w:rFonts w:ascii="Arial" w:hAnsi="Arial" w:cs="Arial"/>
                <w:sz w:val="24"/>
                <w:szCs w:val="24"/>
              </w:rPr>
              <w:t>data on existing services</w:t>
            </w:r>
            <w:r w:rsidR="00E569C9">
              <w:rPr>
                <w:rFonts w:ascii="Arial" w:hAnsi="Arial" w:cs="Arial"/>
                <w:sz w:val="24"/>
                <w:szCs w:val="24"/>
              </w:rPr>
              <w:t xml:space="preserve"> and agree method for collecting AskAway data</w:t>
            </w:r>
          </w:p>
        </w:tc>
      </w:tr>
      <w:tr w:rsidR="00214FC7" w14:paraId="308A21C6" w14:textId="77777777" w:rsidTr="00214FC7">
        <w:tc>
          <w:tcPr>
            <w:tcW w:w="4508" w:type="dxa"/>
          </w:tcPr>
          <w:p w14:paraId="34570AB4" w14:textId="43487C64" w:rsidR="00214FC7" w:rsidRDefault="00214FC7" w:rsidP="00CB1350">
            <w:pPr>
              <w:rPr>
                <w:rFonts w:ascii="Arial" w:hAnsi="Arial" w:cs="Arial"/>
                <w:sz w:val="24"/>
                <w:szCs w:val="24"/>
              </w:rPr>
            </w:pPr>
            <w:r>
              <w:rPr>
                <w:rFonts w:ascii="Arial" w:hAnsi="Arial" w:cs="Arial"/>
                <w:sz w:val="24"/>
                <w:szCs w:val="24"/>
              </w:rPr>
              <w:t>Finance</w:t>
            </w:r>
          </w:p>
        </w:tc>
        <w:tc>
          <w:tcPr>
            <w:tcW w:w="4508" w:type="dxa"/>
          </w:tcPr>
          <w:p w14:paraId="0A426785" w14:textId="7AF0163E" w:rsidR="00214FC7" w:rsidRDefault="00214FC7" w:rsidP="00CB1350">
            <w:pPr>
              <w:rPr>
                <w:rFonts w:ascii="Arial" w:hAnsi="Arial" w:cs="Arial"/>
                <w:sz w:val="24"/>
                <w:szCs w:val="24"/>
              </w:rPr>
            </w:pPr>
            <w:r>
              <w:rPr>
                <w:rFonts w:ascii="Arial" w:hAnsi="Arial" w:cs="Arial"/>
                <w:sz w:val="24"/>
                <w:szCs w:val="24"/>
              </w:rPr>
              <w:t>Monitoring of budget</w:t>
            </w:r>
          </w:p>
        </w:tc>
      </w:tr>
      <w:tr w:rsidR="00214FC7" w14:paraId="4DA6CC57" w14:textId="77777777" w:rsidTr="00214FC7">
        <w:tc>
          <w:tcPr>
            <w:tcW w:w="4508" w:type="dxa"/>
          </w:tcPr>
          <w:p w14:paraId="3E3E7535" w14:textId="2C27C984" w:rsidR="00214FC7" w:rsidRDefault="00214FC7" w:rsidP="00CB1350">
            <w:pPr>
              <w:rPr>
                <w:rFonts w:ascii="Arial" w:hAnsi="Arial" w:cs="Arial"/>
                <w:sz w:val="24"/>
                <w:szCs w:val="24"/>
              </w:rPr>
            </w:pPr>
            <w:r>
              <w:rPr>
                <w:rFonts w:ascii="Arial" w:hAnsi="Arial" w:cs="Arial"/>
                <w:sz w:val="24"/>
                <w:szCs w:val="24"/>
              </w:rPr>
              <w:t>Clinician</w:t>
            </w:r>
            <w:r w:rsidR="00A769A0">
              <w:rPr>
                <w:rFonts w:ascii="Arial" w:hAnsi="Arial" w:cs="Arial"/>
                <w:sz w:val="24"/>
                <w:szCs w:val="24"/>
              </w:rPr>
              <w:t>(s)</w:t>
            </w:r>
          </w:p>
        </w:tc>
        <w:tc>
          <w:tcPr>
            <w:tcW w:w="4508" w:type="dxa"/>
          </w:tcPr>
          <w:p w14:paraId="7D2348A5" w14:textId="5039EDC7" w:rsidR="00214FC7" w:rsidRDefault="00214FC7" w:rsidP="00CB1350">
            <w:pPr>
              <w:rPr>
                <w:rFonts w:ascii="Arial" w:hAnsi="Arial" w:cs="Arial"/>
                <w:sz w:val="24"/>
                <w:szCs w:val="24"/>
              </w:rPr>
            </w:pPr>
            <w:r>
              <w:rPr>
                <w:rFonts w:ascii="Arial" w:hAnsi="Arial" w:cs="Arial"/>
                <w:sz w:val="24"/>
                <w:szCs w:val="24"/>
              </w:rPr>
              <w:t>Will need to be well versed on both acute and community services to aid in creation of algorithm</w:t>
            </w:r>
          </w:p>
        </w:tc>
      </w:tr>
      <w:tr w:rsidR="00214FC7" w14:paraId="1BDC6352" w14:textId="77777777" w:rsidTr="00214FC7">
        <w:tc>
          <w:tcPr>
            <w:tcW w:w="4508" w:type="dxa"/>
          </w:tcPr>
          <w:p w14:paraId="12F9FCC0" w14:textId="4DDA6F99" w:rsidR="00214FC7" w:rsidRDefault="00A769A0" w:rsidP="00CB1350">
            <w:pPr>
              <w:rPr>
                <w:rFonts w:ascii="Arial" w:hAnsi="Arial" w:cs="Arial"/>
                <w:sz w:val="24"/>
                <w:szCs w:val="24"/>
              </w:rPr>
            </w:pPr>
            <w:r>
              <w:rPr>
                <w:rFonts w:ascii="Arial" w:hAnsi="Arial" w:cs="Arial"/>
                <w:sz w:val="24"/>
                <w:szCs w:val="24"/>
              </w:rPr>
              <w:t>Digital Health and Care Wales</w:t>
            </w:r>
          </w:p>
        </w:tc>
        <w:tc>
          <w:tcPr>
            <w:tcW w:w="4508" w:type="dxa"/>
          </w:tcPr>
          <w:p w14:paraId="1B620EBF" w14:textId="71BED448" w:rsidR="00214FC7" w:rsidRDefault="00A769A0" w:rsidP="00CB1350">
            <w:pPr>
              <w:rPr>
                <w:rFonts w:ascii="Arial" w:hAnsi="Arial" w:cs="Arial"/>
                <w:sz w:val="24"/>
                <w:szCs w:val="24"/>
              </w:rPr>
            </w:pPr>
            <w:r>
              <w:rPr>
                <w:rFonts w:ascii="Arial" w:hAnsi="Arial" w:cs="Arial"/>
                <w:sz w:val="24"/>
                <w:szCs w:val="24"/>
              </w:rPr>
              <w:t>Design prototype tool</w:t>
            </w:r>
          </w:p>
        </w:tc>
      </w:tr>
      <w:tr w:rsidR="00214FC7" w14:paraId="697FC0FC" w14:textId="77777777" w:rsidTr="00214FC7">
        <w:tc>
          <w:tcPr>
            <w:tcW w:w="4508" w:type="dxa"/>
          </w:tcPr>
          <w:p w14:paraId="70DB0186" w14:textId="21C96833" w:rsidR="00214FC7" w:rsidRDefault="00A769A0" w:rsidP="00CB1350">
            <w:pPr>
              <w:rPr>
                <w:rFonts w:ascii="Arial" w:hAnsi="Arial" w:cs="Arial"/>
                <w:sz w:val="24"/>
                <w:szCs w:val="24"/>
              </w:rPr>
            </w:pPr>
            <w:r>
              <w:rPr>
                <w:rFonts w:ascii="Arial" w:hAnsi="Arial" w:cs="Arial"/>
                <w:sz w:val="24"/>
                <w:szCs w:val="24"/>
              </w:rPr>
              <w:t>HR</w:t>
            </w:r>
          </w:p>
        </w:tc>
        <w:tc>
          <w:tcPr>
            <w:tcW w:w="4508" w:type="dxa"/>
          </w:tcPr>
          <w:p w14:paraId="1CD66F7D" w14:textId="66E86615" w:rsidR="00214FC7" w:rsidRDefault="00A769A0" w:rsidP="00CB1350">
            <w:pPr>
              <w:rPr>
                <w:rFonts w:ascii="Arial" w:hAnsi="Arial" w:cs="Arial"/>
                <w:sz w:val="24"/>
                <w:szCs w:val="24"/>
              </w:rPr>
            </w:pPr>
            <w:r>
              <w:rPr>
                <w:rFonts w:ascii="Arial" w:hAnsi="Arial" w:cs="Arial"/>
                <w:sz w:val="24"/>
                <w:szCs w:val="24"/>
              </w:rPr>
              <w:t>Support staff engagement and training</w:t>
            </w:r>
          </w:p>
        </w:tc>
      </w:tr>
      <w:tr w:rsidR="00214FC7" w14:paraId="7FAA9A99" w14:textId="77777777" w:rsidTr="00214FC7">
        <w:tc>
          <w:tcPr>
            <w:tcW w:w="4508" w:type="dxa"/>
          </w:tcPr>
          <w:p w14:paraId="651B74B0" w14:textId="7E878DE6" w:rsidR="00214FC7" w:rsidRDefault="00A769A0" w:rsidP="00CB1350">
            <w:pPr>
              <w:rPr>
                <w:rFonts w:ascii="Arial" w:hAnsi="Arial" w:cs="Arial"/>
                <w:sz w:val="24"/>
                <w:szCs w:val="24"/>
              </w:rPr>
            </w:pPr>
            <w:r>
              <w:rPr>
                <w:rFonts w:ascii="Arial" w:hAnsi="Arial" w:cs="Arial"/>
                <w:sz w:val="24"/>
                <w:szCs w:val="24"/>
              </w:rPr>
              <w:t>Chair (Project lead)</w:t>
            </w:r>
          </w:p>
        </w:tc>
        <w:tc>
          <w:tcPr>
            <w:tcW w:w="4508" w:type="dxa"/>
          </w:tcPr>
          <w:p w14:paraId="6958686A" w14:textId="4681760B" w:rsidR="00214FC7" w:rsidRDefault="002D2639" w:rsidP="00CB1350">
            <w:pPr>
              <w:rPr>
                <w:rFonts w:ascii="Arial" w:hAnsi="Arial" w:cs="Arial"/>
                <w:sz w:val="24"/>
                <w:szCs w:val="24"/>
              </w:rPr>
            </w:pPr>
            <w:r>
              <w:rPr>
                <w:rFonts w:ascii="Arial" w:hAnsi="Arial" w:cs="Arial"/>
                <w:sz w:val="24"/>
                <w:szCs w:val="24"/>
              </w:rPr>
              <w:t>Monitor progress, lead discussions and a</w:t>
            </w:r>
            <w:r w:rsidR="00E569C9">
              <w:rPr>
                <w:rFonts w:ascii="Arial" w:hAnsi="Arial" w:cs="Arial"/>
                <w:sz w:val="24"/>
                <w:szCs w:val="24"/>
              </w:rPr>
              <w:t>gree next steps</w:t>
            </w:r>
          </w:p>
        </w:tc>
      </w:tr>
    </w:tbl>
    <w:p w14:paraId="0EF23E59" w14:textId="74DF1084" w:rsidR="00214FC7" w:rsidRDefault="00A769A0" w:rsidP="00A769A0">
      <w:pPr>
        <w:jc w:val="center"/>
        <w:rPr>
          <w:rFonts w:ascii="Arial" w:hAnsi="Arial" w:cs="Arial"/>
          <w:i/>
          <w:iCs/>
          <w:sz w:val="24"/>
          <w:szCs w:val="24"/>
        </w:rPr>
      </w:pPr>
      <w:r w:rsidRPr="00A769A0">
        <w:rPr>
          <w:rFonts w:ascii="Arial" w:hAnsi="Arial" w:cs="Arial"/>
          <w:i/>
          <w:iCs/>
          <w:sz w:val="24"/>
          <w:szCs w:val="24"/>
        </w:rPr>
        <w:t>Table 1: Service representatives &amp; responsibilities</w:t>
      </w:r>
    </w:p>
    <w:p w14:paraId="2C89935D" w14:textId="6F9A707D" w:rsidR="00A769A0" w:rsidRDefault="002D2639" w:rsidP="00A769A0">
      <w:pPr>
        <w:rPr>
          <w:rFonts w:ascii="Arial" w:hAnsi="Arial" w:cs="Arial"/>
          <w:sz w:val="24"/>
          <w:szCs w:val="24"/>
        </w:rPr>
      </w:pPr>
      <w:r>
        <w:rPr>
          <w:rFonts w:ascii="Arial" w:hAnsi="Arial" w:cs="Arial"/>
          <w:sz w:val="24"/>
          <w:szCs w:val="24"/>
        </w:rPr>
        <w:lastRenderedPageBreak/>
        <w:t xml:space="preserve">The succession of the project will be based </w:t>
      </w:r>
      <w:r w:rsidR="00E569C9">
        <w:rPr>
          <w:rFonts w:ascii="Arial" w:hAnsi="Arial" w:cs="Arial"/>
          <w:sz w:val="24"/>
          <w:szCs w:val="24"/>
        </w:rPr>
        <w:t>on a reduction in hospital admissions post implementation, increased number of appropriate referrals numbers to PCC services and user satisfaction with the AskAway tool.</w:t>
      </w:r>
    </w:p>
    <w:p w14:paraId="12DA6C37" w14:textId="6F93E92D" w:rsidR="00E569C9" w:rsidRPr="00E569C9" w:rsidRDefault="00E569C9" w:rsidP="00A769A0">
      <w:pPr>
        <w:rPr>
          <w:rFonts w:ascii="Arial" w:hAnsi="Arial" w:cs="Arial"/>
          <w:i/>
          <w:iCs/>
          <w:sz w:val="24"/>
          <w:szCs w:val="24"/>
        </w:rPr>
      </w:pPr>
      <w:r w:rsidRPr="00E569C9">
        <w:rPr>
          <w:rFonts w:ascii="Arial" w:hAnsi="Arial" w:cs="Arial"/>
          <w:i/>
          <w:iCs/>
          <w:sz w:val="24"/>
          <w:szCs w:val="24"/>
        </w:rPr>
        <w:t>Do</w:t>
      </w:r>
    </w:p>
    <w:p w14:paraId="18656008" w14:textId="3B2857C4" w:rsidR="00E569C9" w:rsidRDefault="006F6CF7" w:rsidP="00A769A0">
      <w:pPr>
        <w:rPr>
          <w:rFonts w:ascii="Arial" w:hAnsi="Arial" w:cs="Arial"/>
          <w:color w:val="000000"/>
          <w:sz w:val="24"/>
          <w:szCs w:val="24"/>
        </w:rPr>
      </w:pPr>
      <w:r>
        <w:rPr>
          <w:rFonts w:ascii="Arial" w:hAnsi="Arial" w:cs="Arial"/>
          <w:sz w:val="24"/>
          <w:szCs w:val="24"/>
        </w:rPr>
        <w:t xml:space="preserve">Once available, a pilot version of AskAway will need to be introduced to an agreed PCC service. The chosen service will need to be properly supported with sufficient training and usage will need to be monitored closely to ensure that the appropriate data and/or feedback can be obtained. Pilot studies are considered to be one of the most crucial steps in healthcare research projects </w:t>
      </w:r>
      <w:sdt>
        <w:sdtPr>
          <w:rPr>
            <w:rFonts w:ascii="Arial" w:hAnsi="Arial" w:cs="Arial"/>
            <w:color w:val="000000"/>
            <w:sz w:val="24"/>
            <w:szCs w:val="24"/>
          </w:rPr>
          <w:tag w:val="MENDELEY_CITATION_v3_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"/>
          <w:id w:val="-1970043422"/>
          <w:placeholder>
            <w:docPart w:val="DefaultPlaceholder_-1854013440"/>
          </w:placeholder>
        </w:sdtPr>
        <w:sdtContent>
          <w:r w:rsidR="00F567AC" w:rsidRPr="00F567AC">
            <w:rPr>
              <w:rFonts w:ascii="Arial" w:hAnsi="Arial" w:cs="Arial"/>
              <w:color w:val="000000"/>
              <w:sz w:val="24"/>
              <w:szCs w:val="24"/>
            </w:rPr>
            <w:t>(Hassan et al., 2006)</w:t>
          </w:r>
        </w:sdtContent>
      </w:sdt>
      <w:r>
        <w:rPr>
          <w:rFonts w:ascii="Arial" w:hAnsi="Arial" w:cs="Arial"/>
          <w:color w:val="000000"/>
          <w:sz w:val="24"/>
          <w:szCs w:val="24"/>
        </w:rPr>
        <w:t>. This is further evidenced by the National Institute for Health and Care Excellence (NICE)</w:t>
      </w:r>
      <w:r w:rsidR="00334F75">
        <w:rPr>
          <w:rFonts w:ascii="Arial" w:hAnsi="Arial" w:cs="Arial"/>
          <w:color w:val="000000"/>
          <w:sz w:val="24"/>
          <w:szCs w:val="24"/>
        </w:rPr>
        <w:t xml:space="preserve"> who state that before implementing a digital technology, there should be evidence of its clinical and cost-effectiveness </w:t>
      </w:r>
      <w:sdt>
        <w:sdtPr>
          <w:rPr>
            <w:rFonts w:ascii="Arial" w:hAnsi="Arial" w:cs="Arial"/>
            <w:color w:val="000000"/>
            <w:sz w:val="24"/>
            <w:szCs w:val="24"/>
          </w:rPr>
          <w:tag w:val="MENDELEY_CITATION_v3_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"/>
          <w:id w:val="-1372925116"/>
          <w:placeholder>
            <w:docPart w:val="DefaultPlaceholder_-1854013440"/>
          </w:placeholder>
        </w:sdtPr>
        <w:sdtContent>
          <w:r w:rsidR="00F567AC" w:rsidRPr="00F567AC">
            <w:rPr>
              <w:rFonts w:ascii="Arial" w:hAnsi="Arial" w:cs="Arial"/>
              <w:color w:val="000000"/>
              <w:sz w:val="24"/>
              <w:szCs w:val="24"/>
            </w:rPr>
            <w:t>(NHS England, 2024b)</w:t>
          </w:r>
        </w:sdtContent>
      </w:sdt>
      <w:r w:rsidR="00334F75">
        <w:rPr>
          <w:rFonts w:ascii="Arial" w:hAnsi="Arial" w:cs="Arial"/>
          <w:color w:val="000000"/>
          <w:sz w:val="24"/>
          <w:szCs w:val="24"/>
        </w:rPr>
        <w:t>.</w:t>
      </w:r>
    </w:p>
    <w:p w14:paraId="67F974DD" w14:textId="4152E155" w:rsidR="00334F75" w:rsidRDefault="00334F75" w:rsidP="00A769A0">
      <w:pPr>
        <w:rPr>
          <w:rFonts w:ascii="Arial" w:hAnsi="Arial" w:cs="Arial"/>
          <w:i/>
          <w:iCs/>
          <w:color w:val="000000"/>
          <w:sz w:val="24"/>
          <w:szCs w:val="24"/>
        </w:rPr>
      </w:pPr>
      <w:r w:rsidRPr="00334F75">
        <w:rPr>
          <w:rFonts w:ascii="Arial" w:hAnsi="Arial" w:cs="Arial"/>
          <w:i/>
          <w:iCs/>
          <w:color w:val="000000"/>
          <w:sz w:val="24"/>
          <w:szCs w:val="24"/>
        </w:rPr>
        <w:t>Study</w:t>
      </w:r>
    </w:p>
    <w:p w14:paraId="239B53A5" w14:textId="7AC0D242" w:rsidR="00334F75" w:rsidRDefault="00996982" w:rsidP="00A769A0">
      <w:pPr>
        <w:rPr>
          <w:rFonts w:ascii="Arial" w:hAnsi="Arial" w:cs="Arial"/>
          <w:sz w:val="24"/>
          <w:szCs w:val="24"/>
        </w:rPr>
      </w:pPr>
      <w:r>
        <w:rPr>
          <w:rFonts w:ascii="Arial" w:hAnsi="Arial" w:cs="Arial"/>
          <w:sz w:val="24"/>
          <w:szCs w:val="24"/>
        </w:rPr>
        <w:t>There will be two key elements to study following the completion of the pilot. First, it will be necessary to compare pre and post implementation</w:t>
      </w:r>
      <w:r w:rsidR="00B724AE">
        <w:rPr>
          <w:rFonts w:ascii="Arial" w:hAnsi="Arial" w:cs="Arial"/>
          <w:sz w:val="24"/>
          <w:szCs w:val="24"/>
        </w:rPr>
        <w:t xml:space="preserve"> data for both hospital</w:t>
      </w:r>
      <w:r>
        <w:rPr>
          <w:rFonts w:ascii="Arial" w:hAnsi="Arial" w:cs="Arial"/>
          <w:sz w:val="24"/>
          <w:szCs w:val="24"/>
        </w:rPr>
        <w:t xml:space="preserve"> admission rates</w:t>
      </w:r>
      <w:r w:rsidR="00B724AE">
        <w:rPr>
          <w:rFonts w:ascii="Arial" w:hAnsi="Arial" w:cs="Arial"/>
          <w:sz w:val="24"/>
          <w:szCs w:val="24"/>
        </w:rPr>
        <w:t xml:space="preserve"> and demand on the chosen service</w:t>
      </w:r>
      <w:r>
        <w:rPr>
          <w:rFonts w:ascii="Arial" w:hAnsi="Arial" w:cs="Arial"/>
          <w:sz w:val="24"/>
          <w:szCs w:val="24"/>
        </w:rPr>
        <w:t xml:space="preserve"> to establish if the tool has </w:t>
      </w:r>
      <w:r w:rsidR="00B724AE">
        <w:rPr>
          <w:rFonts w:ascii="Arial" w:hAnsi="Arial" w:cs="Arial"/>
          <w:sz w:val="24"/>
          <w:szCs w:val="24"/>
        </w:rPr>
        <w:t>made any immediate impact</w:t>
      </w:r>
      <w:r w:rsidR="00D41020">
        <w:rPr>
          <w:rFonts w:ascii="Arial" w:hAnsi="Arial" w:cs="Arial"/>
          <w:sz w:val="24"/>
          <w:szCs w:val="24"/>
        </w:rPr>
        <w:t xml:space="preserve"> on quality improvement </w:t>
      </w:r>
      <w:sdt>
        <w:sdtPr>
          <w:rPr>
            <w:rFonts w:ascii="Arial" w:hAnsi="Arial" w:cs="Arial"/>
            <w:color w:val="000000"/>
            <w:sz w:val="24"/>
            <w:szCs w:val="24"/>
          </w:rPr>
          <w:tag w:val="MENDELEY_CITATION_v3_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"/>
          <w:id w:val="1226494123"/>
          <w:placeholder>
            <w:docPart w:val="DefaultPlaceholder_-1854013440"/>
          </w:placeholder>
        </w:sdtPr>
        <w:sdtContent>
          <w:r w:rsidR="00F567AC" w:rsidRPr="00F567AC">
            <w:rPr>
              <w:rFonts w:ascii="Arial" w:hAnsi="Arial" w:cs="Arial"/>
              <w:color w:val="000000"/>
              <w:sz w:val="24"/>
              <w:szCs w:val="24"/>
            </w:rPr>
            <w:t>(Bradley et al., 2004)</w:t>
          </w:r>
        </w:sdtContent>
      </w:sdt>
      <w:r w:rsidR="00B724AE">
        <w:rPr>
          <w:rFonts w:ascii="Arial" w:hAnsi="Arial" w:cs="Arial"/>
          <w:sz w:val="24"/>
          <w:szCs w:val="24"/>
        </w:rPr>
        <w:t xml:space="preserve">. </w:t>
      </w:r>
      <w:r w:rsidR="00D41020">
        <w:rPr>
          <w:rFonts w:ascii="Arial" w:hAnsi="Arial" w:cs="Arial"/>
          <w:sz w:val="24"/>
          <w:szCs w:val="24"/>
        </w:rPr>
        <w:t xml:space="preserve">Following this, it will be </w:t>
      </w:r>
      <w:r w:rsidR="00562894">
        <w:rPr>
          <w:rFonts w:ascii="Arial" w:hAnsi="Arial" w:cs="Arial"/>
          <w:sz w:val="24"/>
          <w:szCs w:val="24"/>
        </w:rPr>
        <w:t>required</w:t>
      </w:r>
      <w:r w:rsidR="00D41020">
        <w:rPr>
          <w:rFonts w:ascii="Arial" w:hAnsi="Arial" w:cs="Arial"/>
          <w:sz w:val="24"/>
          <w:szCs w:val="24"/>
        </w:rPr>
        <w:t xml:space="preserve"> to obtain feedback from the professionals using the tool and the service providers who received the subsequent referrals</w:t>
      </w:r>
      <w:r w:rsidR="00782A65">
        <w:rPr>
          <w:rFonts w:ascii="Arial" w:hAnsi="Arial" w:cs="Arial"/>
          <w:sz w:val="24"/>
          <w:szCs w:val="24"/>
        </w:rPr>
        <w:t xml:space="preserve"> to gain an insight on the perceived impact to referral pathways</w:t>
      </w:r>
      <w:r w:rsidR="00D41020">
        <w:rPr>
          <w:rFonts w:ascii="Arial" w:hAnsi="Arial" w:cs="Arial"/>
          <w:sz w:val="24"/>
          <w:szCs w:val="24"/>
        </w:rPr>
        <w:t xml:space="preserve">. Collecting user feedback is a reliable </w:t>
      </w:r>
      <w:r w:rsidR="00512171">
        <w:rPr>
          <w:rFonts w:ascii="Arial" w:hAnsi="Arial" w:cs="Arial"/>
          <w:sz w:val="24"/>
          <w:szCs w:val="24"/>
        </w:rPr>
        <w:t>foundation</w:t>
      </w:r>
      <w:r w:rsidR="00D41020">
        <w:rPr>
          <w:rFonts w:ascii="Arial" w:hAnsi="Arial" w:cs="Arial"/>
          <w:sz w:val="24"/>
          <w:szCs w:val="24"/>
        </w:rPr>
        <w:t xml:space="preserve"> for </w:t>
      </w:r>
      <w:r w:rsidR="00512171">
        <w:rPr>
          <w:rFonts w:ascii="Arial" w:hAnsi="Arial" w:cs="Arial"/>
          <w:sz w:val="24"/>
          <w:szCs w:val="24"/>
        </w:rPr>
        <w:t>reflecting on quality improvements</w:t>
      </w:r>
      <w:r w:rsidR="00D41020">
        <w:rPr>
          <w:rFonts w:ascii="Arial" w:hAnsi="Arial" w:cs="Arial"/>
          <w:sz w:val="24"/>
          <w:szCs w:val="24"/>
        </w:rPr>
        <w:t xml:space="preserve"> in healthcare</w:t>
      </w:r>
      <w:r w:rsidR="0051217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"/>
          <w:id w:val="-681889560"/>
          <w:placeholder>
            <w:docPart w:val="DefaultPlaceholder_-1854013440"/>
          </w:placeholder>
        </w:sdtPr>
        <w:sdtContent>
          <w:r w:rsidR="00F567AC" w:rsidRPr="00F567AC">
            <w:rPr>
              <w:rFonts w:ascii="Arial" w:hAnsi="Arial" w:cs="Arial"/>
              <w:color w:val="000000"/>
              <w:sz w:val="24"/>
              <w:szCs w:val="24"/>
            </w:rPr>
            <w:t>(Richards et al., 2023)</w:t>
          </w:r>
        </w:sdtContent>
      </w:sdt>
      <w:r w:rsidR="00512171">
        <w:rPr>
          <w:rFonts w:ascii="Arial" w:hAnsi="Arial" w:cs="Arial"/>
          <w:sz w:val="24"/>
          <w:szCs w:val="24"/>
        </w:rPr>
        <w:t>.</w:t>
      </w:r>
    </w:p>
    <w:p w14:paraId="2446FBC3" w14:textId="201FA8FA" w:rsidR="00D41020" w:rsidRDefault="00D41020" w:rsidP="00A769A0">
      <w:pPr>
        <w:rPr>
          <w:rFonts w:ascii="Arial" w:hAnsi="Arial" w:cs="Arial"/>
          <w:i/>
          <w:iCs/>
          <w:sz w:val="24"/>
          <w:szCs w:val="24"/>
        </w:rPr>
      </w:pPr>
      <w:r w:rsidRPr="00D41020">
        <w:rPr>
          <w:rFonts w:ascii="Arial" w:hAnsi="Arial" w:cs="Arial"/>
          <w:i/>
          <w:iCs/>
          <w:sz w:val="24"/>
          <w:szCs w:val="24"/>
        </w:rPr>
        <w:t>Act</w:t>
      </w:r>
    </w:p>
    <w:p w14:paraId="79A23298" w14:textId="3BE8F56D" w:rsidR="00D41020" w:rsidRDefault="00512171" w:rsidP="00A769A0">
      <w:pPr>
        <w:rPr>
          <w:rFonts w:ascii="Arial" w:hAnsi="Arial" w:cs="Arial"/>
          <w:sz w:val="24"/>
          <w:szCs w:val="24"/>
        </w:rPr>
      </w:pPr>
      <w:r>
        <w:rPr>
          <w:rFonts w:ascii="Arial" w:hAnsi="Arial" w:cs="Arial"/>
          <w:sz w:val="24"/>
          <w:szCs w:val="24"/>
        </w:rPr>
        <w:t xml:space="preserve">It is recognised that user feedback plays a key part in the expansion of digital technology </w:t>
      </w:r>
      <w:sdt>
        <w:sdtPr>
          <w:rPr>
            <w:rFonts w:ascii="Arial" w:hAnsi="Arial" w:cs="Arial"/>
            <w:color w:val="000000"/>
            <w:sz w:val="24"/>
            <w:szCs w:val="24"/>
          </w:rPr>
          <w:tag w:val="MENDELEY_CITATION_v3_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"/>
          <w:id w:val="638692120"/>
          <w:placeholder>
            <w:docPart w:val="DefaultPlaceholder_-1854013440"/>
          </w:placeholder>
        </w:sdtPr>
        <w:sdtContent>
          <w:r w:rsidR="00F567AC" w:rsidRPr="00F567AC">
            <w:rPr>
              <w:rFonts w:ascii="Arial" w:hAnsi="Arial" w:cs="Arial"/>
              <w:color w:val="000000"/>
              <w:sz w:val="24"/>
              <w:szCs w:val="24"/>
            </w:rPr>
            <w:t>(Blanchard, 2023)</w:t>
          </w:r>
        </w:sdtContent>
      </w:sdt>
      <w:r>
        <w:rPr>
          <w:rFonts w:ascii="Arial" w:hAnsi="Arial" w:cs="Arial"/>
          <w:sz w:val="24"/>
          <w:szCs w:val="24"/>
        </w:rPr>
        <w:t xml:space="preserve">. </w:t>
      </w:r>
      <w:r w:rsidR="00D41020" w:rsidRPr="00D41020">
        <w:rPr>
          <w:rFonts w:ascii="Arial" w:hAnsi="Arial" w:cs="Arial"/>
          <w:sz w:val="24"/>
          <w:szCs w:val="24"/>
        </w:rPr>
        <w:t>Based on the results of the gathered data and</w:t>
      </w:r>
      <w:r>
        <w:rPr>
          <w:rFonts w:ascii="Arial" w:hAnsi="Arial" w:cs="Arial"/>
          <w:sz w:val="24"/>
          <w:szCs w:val="24"/>
        </w:rPr>
        <w:t xml:space="preserve"> user</w:t>
      </w:r>
      <w:r w:rsidR="00D41020" w:rsidRPr="00D41020">
        <w:rPr>
          <w:rFonts w:ascii="Arial" w:hAnsi="Arial" w:cs="Arial"/>
          <w:sz w:val="24"/>
          <w:szCs w:val="24"/>
        </w:rPr>
        <w:t xml:space="preserve"> feedback, the </w:t>
      </w:r>
      <w:r>
        <w:rPr>
          <w:rFonts w:ascii="Arial" w:hAnsi="Arial" w:cs="Arial"/>
          <w:sz w:val="24"/>
          <w:szCs w:val="24"/>
        </w:rPr>
        <w:t xml:space="preserve">AskAway </w:t>
      </w:r>
      <w:r w:rsidR="00D41020" w:rsidRPr="00D41020">
        <w:rPr>
          <w:rFonts w:ascii="Arial" w:hAnsi="Arial" w:cs="Arial"/>
          <w:sz w:val="24"/>
          <w:szCs w:val="24"/>
        </w:rPr>
        <w:t>tool may need to be adjusted</w:t>
      </w:r>
      <w:r>
        <w:rPr>
          <w:rFonts w:ascii="Arial" w:hAnsi="Arial" w:cs="Arial"/>
          <w:sz w:val="24"/>
          <w:szCs w:val="24"/>
        </w:rPr>
        <w:t xml:space="preserve"> to address any concerns raised. Once finalised, a </w:t>
      </w:r>
      <w:r w:rsidR="00782A65">
        <w:rPr>
          <w:rFonts w:ascii="Arial" w:hAnsi="Arial" w:cs="Arial"/>
          <w:sz w:val="24"/>
          <w:szCs w:val="24"/>
        </w:rPr>
        <w:t xml:space="preserve">careful </w:t>
      </w:r>
      <w:r>
        <w:rPr>
          <w:rFonts w:ascii="Arial" w:hAnsi="Arial" w:cs="Arial"/>
          <w:sz w:val="24"/>
          <w:szCs w:val="24"/>
        </w:rPr>
        <w:t xml:space="preserve">plan </w:t>
      </w:r>
      <w:r w:rsidR="00782A65">
        <w:rPr>
          <w:rFonts w:ascii="Arial" w:hAnsi="Arial" w:cs="Arial"/>
          <w:sz w:val="24"/>
          <w:szCs w:val="24"/>
        </w:rPr>
        <w:t>for wider expansion will need to be considered with the key stakeholder group.</w:t>
      </w:r>
    </w:p>
    <w:p w14:paraId="157EADAA" w14:textId="23AEB79E" w:rsidR="00782A65" w:rsidRPr="00782A65" w:rsidRDefault="00782A65" w:rsidP="00A769A0">
      <w:pPr>
        <w:rPr>
          <w:rFonts w:ascii="Arial" w:hAnsi="Arial" w:cs="Arial"/>
          <w:b/>
          <w:bCs/>
          <w:sz w:val="24"/>
          <w:szCs w:val="24"/>
        </w:rPr>
      </w:pPr>
      <w:r w:rsidRPr="00782A65">
        <w:rPr>
          <w:rFonts w:ascii="Arial" w:hAnsi="Arial" w:cs="Arial"/>
          <w:b/>
          <w:bCs/>
          <w:sz w:val="24"/>
          <w:szCs w:val="24"/>
        </w:rPr>
        <w:t>Discussion</w:t>
      </w:r>
    </w:p>
    <w:p w14:paraId="50C13BCB" w14:textId="34963161" w:rsidR="00D41020" w:rsidRDefault="00782A65" w:rsidP="00A769A0">
      <w:pPr>
        <w:rPr>
          <w:rFonts w:ascii="Arial" w:hAnsi="Arial" w:cs="Arial"/>
          <w:sz w:val="24"/>
          <w:szCs w:val="24"/>
        </w:rPr>
      </w:pPr>
      <w:r>
        <w:rPr>
          <w:rFonts w:ascii="Arial" w:hAnsi="Arial" w:cs="Arial"/>
          <w:sz w:val="24"/>
          <w:szCs w:val="24"/>
        </w:rPr>
        <w:t>The</w:t>
      </w:r>
      <w:r w:rsidR="006C509D">
        <w:rPr>
          <w:rFonts w:ascii="Arial" w:hAnsi="Arial" w:cs="Arial"/>
          <w:sz w:val="24"/>
          <w:szCs w:val="24"/>
        </w:rPr>
        <w:t xml:space="preserve"> above</w:t>
      </w:r>
      <w:r>
        <w:rPr>
          <w:rFonts w:ascii="Arial" w:hAnsi="Arial" w:cs="Arial"/>
          <w:sz w:val="24"/>
          <w:szCs w:val="24"/>
        </w:rPr>
        <w:t xml:space="preserve"> literature highlights</w:t>
      </w:r>
      <w:r w:rsidR="006C509D">
        <w:rPr>
          <w:rFonts w:ascii="Arial" w:hAnsi="Arial" w:cs="Arial"/>
          <w:sz w:val="24"/>
          <w:szCs w:val="24"/>
        </w:rPr>
        <w:t xml:space="preserve"> the </w:t>
      </w:r>
      <w:r w:rsidR="00F567AC">
        <w:rPr>
          <w:rFonts w:ascii="Arial" w:hAnsi="Arial" w:cs="Arial"/>
          <w:sz w:val="24"/>
          <w:szCs w:val="24"/>
        </w:rPr>
        <w:t>necessity</w:t>
      </w:r>
      <w:r w:rsidR="006C509D">
        <w:rPr>
          <w:rFonts w:ascii="Arial" w:hAnsi="Arial" w:cs="Arial"/>
          <w:sz w:val="24"/>
          <w:szCs w:val="24"/>
        </w:rPr>
        <w:t xml:space="preserve"> for a digital technology such as AskAway to develop better referral pathways, improve the quality of care given to patients by recommending appropriate care and reducing </w:t>
      </w:r>
      <w:r w:rsidR="00F567AC">
        <w:rPr>
          <w:rFonts w:ascii="Arial" w:hAnsi="Arial" w:cs="Arial"/>
          <w:sz w:val="24"/>
          <w:szCs w:val="24"/>
        </w:rPr>
        <w:t xml:space="preserve">unnecessary </w:t>
      </w:r>
      <w:r w:rsidR="006C509D">
        <w:rPr>
          <w:rFonts w:ascii="Arial" w:hAnsi="Arial" w:cs="Arial"/>
          <w:sz w:val="24"/>
          <w:szCs w:val="24"/>
        </w:rPr>
        <w:t>admissions</w:t>
      </w:r>
      <w:r w:rsidR="00F567AC">
        <w:rPr>
          <w:rFonts w:ascii="Arial" w:hAnsi="Arial" w:cs="Arial"/>
          <w:sz w:val="24"/>
          <w:szCs w:val="24"/>
        </w:rPr>
        <w:t xml:space="preserve"> to hospital</w:t>
      </w:r>
      <w:r w:rsidR="006C509D">
        <w:rPr>
          <w:rFonts w:ascii="Arial" w:hAnsi="Arial" w:cs="Arial"/>
          <w:sz w:val="24"/>
          <w:szCs w:val="24"/>
        </w:rPr>
        <w:t xml:space="preserve">. </w:t>
      </w:r>
      <w:r w:rsidR="00F567AC">
        <w:rPr>
          <w:rFonts w:ascii="Arial" w:hAnsi="Arial" w:cs="Arial"/>
          <w:sz w:val="24"/>
          <w:szCs w:val="24"/>
        </w:rPr>
        <w:t>Additionally, t</w:t>
      </w:r>
      <w:r w:rsidR="006C509D">
        <w:rPr>
          <w:rFonts w:ascii="Arial" w:hAnsi="Arial" w:cs="Arial"/>
          <w:sz w:val="24"/>
          <w:szCs w:val="24"/>
        </w:rPr>
        <w:t>he</w:t>
      </w:r>
      <w:r w:rsidR="00F567AC">
        <w:rPr>
          <w:rFonts w:ascii="Arial" w:hAnsi="Arial" w:cs="Arial"/>
          <w:sz w:val="24"/>
          <w:szCs w:val="24"/>
        </w:rPr>
        <w:t xml:space="preserve"> combination of investing in PCC services and digital technology appears to be linked with tackling the pressures mentioned in the problem statement.</w:t>
      </w:r>
      <w:r w:rsidR="00891D32">
        <w:rPr>
          <w:rFonts w:ascii="Arial" w:hAnsi="Arial" w:cs="Arial"/>
          <w:sz w:val="24"/>
          <w:szCs w:val="24"/>
        </w:rPr>
        <w:t xml:space="preserve"> This is further evidenced by NHS England and the Welsh Government both committing funding to improving PCC services and digital technology</w:t>
      </w:r>
      <w:r w:rsidR="00562894">
        <w:rPr>
          <w:rFonts w:ascii="Arial" w:hAnsi="Arial" w:cs="Arial"/>
          <w:sz w:val="24"/>
          <w:szCs w:val="24"/>
        </w:rPr>
        <w:t xml:space="preserve"> in their respective strategies.</w:t>
      </w:r>
    </w:p>
    <w:p w14:paraId="0FBB005D" w14:textId="25876070" w:rsidR="00365351" w:rsidRDefault="00891D32" w:rsidP="00A769A0">
      <w:pPr>
        <w:rPr>
          <w:rFonts w:ascii="Arial" w:hAnsi="Arial" w:cs="Arial"/>
          <w:sz w:val="24"/>
          <w:szCs w:val="24"/>
        </w:rPr>
      </w:pPr>
      <w:r>
        <w:rPr>
          <w:rFonts w:ascii="Arial" w:hAnsi="Arial" w:cs="Arial"/>
          <w:sz w:val="24"/>
          <w:szCs w:val="24"/>
        </w:rPr>
        <w:t xml:space="preserve">Despite the </w:t>
      </w:r>
      <w:r w:rsidR="00562894">
        <w:rPr>
          <w:rFonts w:ascii="Arial" w:hAnsi="Arial" w:cs="Arial"/>
          <w:sz w:val="24"/>
          <w:szCs w:val="24"/>
        </w:rPr>
        <w:t xml:space="preserve">potential fit, there are risks associated with the project. It is heavily recognised that the financial position of the healthcare system in the UK is fragile and unsustainable. The implementation of digital technology is costly, and whilst it is suggested that this type of tool can save ABUHB money in the long run, there is </w:t>
      </w:r>
      <w:r w:rsidR="00365351">
        <w:rPr>
          <w:rFonts w:ascii="Arial" w:hAnsi="Arial" w:cs="Arial"/>
          <w:sz w:val="24"/>
          <w:szCs w:val="24"/>
        </w:rPr>
        <w:t>limited evidence regarding the implementation and costs associated with</w:t>
      </w:r>
      <w:r w:rsidR="00562894">
        <w:rPr>
          <w:rFonts w:ascii="Arial" w:hAnsi="Arial" w:cs="Arial"/>
          <w:sz w:val="24"/>
          <w:szCs w:val="24"/>
        </w:rPr>
        <w:t xml:space="preserve"> DSS tool</w:t>
      </w:r>
      <w:r w:rsidR="00365351">
        <w:rPr>
          <w:rFonts w:ascii="Arial" w:hAnsi="Arial" w:cs="Arial"/>
          <w:sz w:val="24"/>
          <w:szCs w:val="24"/>
        </w:rPr>
        <w:t xml:space="preserve">s. </w:t>
      </w:r>
      <w:r w:rsidR="00365351">
        <w:rPr>
          <w:rFonts w:ascii="Arial" w:hAnsi="Arial" w:cs="Arial"/>
          <w:sz w:val="24"/>
          <w:szCs w:val="24"/>
        </w:rPr>
        <w:lastRenderedPageBreak/>
        <w:t>Additionally, a project of this size that catalogues all PCC services within a single repository will require constant monitoring from a number of stakeholders to ensure accuracy and this may unintentionally add further strain on the resources tasked with this job.</w:t>
      </w:r>
    </w:p>
    <w:p w14:paraId="009EB1DD" w14:textId="080DDD5F" w:rsidR="00365351" w:rsidRDefault="00365351" w:rsidP="00A769A0">
      <w:pPr>
        <w:rPr>
          <w:rFonts w:ascii="Arial" w:hAnsi="Arial" w:cs="Arial"/>
          <w:sz w:val="24"/>
          <w:szCs w:val="24"/>
        </w:rPr>
      </w:pPr>
      <w:r>
        <w:rPr>
          <w:rFonts w:ascii="Arial" w:hAnsi="Arial" w:cs="Arial"/>
          <w:sz w:val="24"/>
          <w:szCs w:val="24"/>
        </w:rPr>
        <w:t xml:space="preserve">The implementation of a DSS tool for PCC services </w:t>
      </w:r>
      <w:r w:rsidR="006A2149">
        <w:rPr>
          <w:rFonts w:ascii="Arial" w:hAnsi="Arial" w:cs="Arial"/>
          <w:sz w:val="24"/>
          <w:szCs w:val="24"/>
        </w:rPr>
        <w:t xml:space="preserve">in ABUHB </w:t>
      </w:r>
      <w:r>
        <w:rPr>
          <w:rFonts w:ascii="Arial" w:hAnsi="Arial" w:cs="Arial"/>
          <w:sz w:val="24"/>
          <w:szCs w:val="24"/>
        </w:rPr>
        <w:t xml:space="preserve">most certainly holds the potential to tackle the problem statement, and if done </w:t>
      </w:r>
      <w:r w:rsidR="006A2149">
        <w:rPr>
          <w:rFonts w:ascii="Arial" w:hAnsi="Arial" w:cs="Arial"/>
          <w:sz w:val="24"/>
          <w:szCs w:val="24"/>
        </w:rPr>
        <w:t>appropriately</w:t>
      </w:r>
      <w:r>
        <w:rPr>
          <w:rFonts w:ascii="Arial" w:hAnsi="Arial" w:cs="Arial"/>
          <w:sz w:val="24"/>
          <w:szCs w:val="24"/>
        </w:rPr>
        <w:t xml:space="preserve"> by </w:t>
      </w:r>
      <w:r w:rsidR="004C4F5E">
        <w:rPr>
          <w:rFonts w:ascii="Arial" w:hAnsi="Arial" w:cs="Arial"/>
          <w:sz w:val="24"/>
          <w:szCs w:val="24"/>
        </w:rPr>
        <w:t>engaging with</w:t>
      </w:r>
      <w:r>
        <w:rPr>
          <w:rFonts w:ascii="Arial" w:hAnsi="Arial" w:cs="Arial"/>
          <w:sz w:val="24"/>
          <w:szCs w:val="24"/>
        </w:rPr>
        <w:t xml:space="preserve"> key stakeholders and</w:t>
      </w:r>
      <w:r w:rsidR="006A2149">
        <w:rPr>
          <w:rFonts w:ascii="Arial" w:hAnsi="Arial" w:cs="Arial"/>
          <w:sz w:val="24"/>
          <w:szCs w:val="24"/>
        </w:rPr>
        <w:t xml:space="preserve"> listening to user feedback, this project could prove to be the catalyst for transforming further services. Utilising a framework such as the PDSA is</w:t>
      </w:r>
      <w:r w:rsidR="004C4F5E">
        <w:rPr>
          <w:rFonts w:ascii="Arial" w:hAnsi="Arial" w:cs="Arial"/>
          <w:sz w:val="24"/>
          <w:szCs w:val="24"/>
        </w:rPr>
        <w:t xml:space="preserve"> also an</w:t>
      </w:r>
      <w:r w:rsidR="006A2149">
        <w:rPr>
          <w:rFonts w:ascii="Arial" w:hAnsi="Arial" w:cs="Arial"/>
          <w:sz w:val="24"/>
          <w:szCs w:val="24"/>
        </w:rPr>
        <w:t xml:space="preserve"> increasingly popular </w:t>
      </w:r>
      <w:r w:rsidR="004C4F5E">
        <w:rPr>
          <w:rFonts w:ascii="Arial" w:hAnsi="Arial" w:cs="Arial"/>
          <w:sz w:val="24"/>
          <w:szCs w:val="24"/>
        </w:rPr>
        <w:t xml:space="preserve">methodology </w:t>
      </w:r>
      <w:r w:rsidR="006A2149">
        <w:rPr>
          <w:rFonts w:ascii="Arial" w:hAnsi="Arial" w:cs="Arial"/>
          <w:sz w:val="24"/>
          <w:szCs w:val="24"/>
        </w:rPr>
        <w:t xml:space="preserve">in healthcare. The cycle allows for quality improvements to be broken down into a four-step iteration and carefully considered before it is rolled out to a wider audience. </w:t>
      </w:r>
    </w:p>
    <w:p w14:paraId="364DC638" w14:textId="1A176584" w:rsidR="00E4525F" w:rsidRDefault="00E4525F" w:rsidP="00E4525F">
      <w:pPr>
        <w:spacing w:line="276" w:lineRule="auto"/>
        <w:jc w:val="both"/>
        <w:rPr>
          <w:rFonts w:ascii="Arial" w:hAnsi="Arial" w:cs="Arial"/>
          <w:sz w:val="24"/>
          <w:szCs w:val="24"/>
        </w:rPr>
      </w:pPr>
      <w:r w:rsidRPr="00E309F8">
        <w:rPr>
          <w:rFonts w:ascii="Arial" w:hAnsi="Arial" w:cs="Arial"/>
          <w:sz w:val="24"/>
          <w:szCs w:val="24"/>
        </w:rPr>
        <w:t>I confirm this essay is my own original work and does not include text created by a generative artificial intelligence tool</w:t>
      </w:r>
      <w:r w:rsidRPr="00D8340F">
        <w:rPr>
          <w:rFonts w:ascii="Arial" w:hAnsi="Arial" w:cs="Arial"/>
          <w:sz w:val="24"/>
          <w:szCs w:val="24"/>
        </w:rPr>
        <w:t>.</w:t>
      </w:r>
    </w:p>
    <w:p w14:paraId="0E9E4575" w14:textId="048AE1CA" w:rsidR="00E4525F" w:rsidRPr="00E4525F" w:rsidRDefault="00E4525F" w:rsidP="00E4525F">
      <w:pPr>
        <w:spacing w:line="276" w:lineRule="auto"/>
        <w:jc w:val="both"/>
        <w:rPr>
          <w:rFonts w:ascii="Arial" w:hAnsi="Arial" w:cs="Arial"/>
          <w:b/>
          <w:bCs/>
          <w:sz w:val="24"/>
          <w:szCs w:val="24"/>
        </w:rPr>
      </w:pPr>
      <w:r w:rsidRPr="00E4525F">
        <w:rPr>
          <w:rFonts w:ascii="Arial" w:hAnsi="Arial" w:cs="Arial"/>
          <w:b/>
          <w:bCs/>
          <w:sz w:val="24"/>
          <w:szCs w:val="24"/>
        </w:rPr>
        <w:t>References</w:t>
      </w:r>
    </w:p>
    <w:sdt>
      <w:sdtPr>
        <w:rPr>
          <w:rFonts w:ascii="Arial" w:hAnsi="Arial" w:cs="Arial"/>
          <w:color w:val="000000"/>
          <w:sz w:val="24"/>
          <w:szCs w:val="24"/>
        </w:rPr>
        <w:tag w:val="MENDELEY_BIBLIOGRAPHY"/>
        <w:id w:val="-889493193"/>
        <w:placeholder>
          <w:docPart w:val="DefaultPlaceholder_-1854013440"/>
        </w:placeholder>
      </w:sdtPr>
      <w:sdtContent>
        <w:p w14:paraId="03279A59" w14:textId="77777777" w:rsidR="00E4525F" w:rsidRPr="00E4525F" w:rsidRDefault="00E4525F">
          <w:pPr>
            <w:autoSpaceDE w:val="0"/>
            <w:autoSpaceDN w:val="0"/>
            <w:ind w:hanging="480"/>
            <w:divId w:val="635645163"/>
            <w:rPr>
              <w:rFonts w:eastAsia="Times New Roman"/>
              <w:color w:val="000000"/>
              <w:sz w:val="24"/>
              <w:szCs w:val="24"/>
            </w:rPr>
          </w:pPr>
          <w:r w:rsidRPr="00E4525F">
            <w:rPr>
              <w:rFonts w:eastAsia="Times New Roman"/>
              <w:color w:val="000000"/>
            </w:rPr>
            <w:t xml:space="preserve">Aneurin Bevan University Health Board. (2020). </w:t>
          </w:r>
          <w:r w:rsidRPr="00E4525F">
            <w:rPr>
              <w:rFonts w:eastAsia="Times New Roman"/>
              <w:i/>
              <w:iCs/>
              <w:color w:val="000000"/>
            </w:rPr>
            <w:t>Primary Care Services</w:t>
          </w:r>
          <w:r w:rsidRPr="00E4525F">
            <w:rPr>
              <w:rFonts w:eastAsia="Times New Roman"/>
              <w:color w:val="000000"/>
            </w:rPr>
            <w:t>. https://abuhb.nhs.wales/files/clinical-futures/clinical-futures-documents/primary-care-services/</w:t>
          </w:r>
        </w:p>
        <w:p w14:paraId="2158ECD3" w14:textId="77777777" w:rsidR="00E4525F" w:rsidRPr="00E4525F" w:rsidRDefault="00E4525F">
          <w:pPr>
            <w:autoSpaceDE w:val="0"/>
            <w:autoSpaceDN w:val="0"/>
            <w:ind w:hanging="480"/>
            <w:divId w:val="1028485468"/>
            <w:rPr>
              <w:rFonts w:eastAsia="Times New Roman"/>
              <w:color w:val="000000"/>
            </w:rPr>
          </w:pPr>
          <w:r w:rsidRPr="00E4525F">
            <w:rPr>
              <w:rFonts w:eastAsia="Times New Roman"/>
              <w:color w:val="000000"/>
            </w:rPr>
            <w:t xml:space="preserve">Aneurin Bevan University Health Board. (2024). </w:t>
          </w:r>
          <w:r w:rsidRPr="00E4525F">
            <w:rPr>
              <w:rFonts w:eastAsia="Times New Roman"/>
              <w:i/>
              <w:iCs/>
              <w:color w:val="000000"/>
            </w:rPr>
            <w:t>Digital Maternity Records at Aneurin Bevan University Health Board</w:t>
          </w:r>
          <w:r w:rsidRPr="00E4525F">
            <w:rPr>
              <w:rFonts w:eastAsia="Times New Roman"/>
              <w:color w:val="000000"/>
            </w:rPr>
            <w:t>. https://abuhb.nhs.wales/hospitals/a-z-of-services/maternity-services/digital-maternity-records-at-aneurin-bevan-university-health-board/#:~:text=Badger%20Notes%20is%20the%20online,professionals%20involved%20in%20your%20care.</w:t>
          </w:r>
        </w:p>
        <w:p w14:paraId="6B821FBC" w14:textId="77777777" w:rsidR="00E4525F" w:rsidRPr="00E4525F" w:rsidRDefault="00E4525F">
          <w:pPr>
            <w:autoSpaceDE w:val="0"/>
            <w:autoSpaceDN w:val="0"/>
            <w:ind w:hanging="480"/>
            <w:divId w:val="1862237251"/>
            <w:rPr>
              <w:rFonts w:eastAsia="Times New Roman"/>
              <w:color w:val="000000"/>
            </w:rPr>
          </w:pPr>
          <w:r w:rsidRPr="00E4525F">
            <w:rPr>
              <w:rFonts w:eastAsia="Times New Roman"/>
              <w:color w:val="000000"/>
            </w:rPr>
            <w:t xml:space="preserve">Aqua. (2023). </w:t>
          </w:r>
          <w:r w:rsidRPr="00E4525F">
            <w:rPr>
              <w:rFonts w:eastAsia="Times New Roman"/>
              <w:i/>
              <w:iCs/>
              <w:color w:val="000000"/>
            </w:rPr>
            <w:t>Plan, Do, Study, Act (PDSA) cycles and the model for improvement</w:t>
          </w:r>
          <w:r w:rsidRPr="00E4525F">
            <w:rPr>
              <w:rFonts w:eastAsia="Times New Roman"/>
              <w:color w:val="000000"/>
            </w:rPr>
            <w:t>. https://aqua.nhs.uk/wp-content/uploads/2023/07/qsir-pdsa-cycles-model-for-improvement.pdf</w:t>
          </w:r>
        </w:p>
        <w:p w14:paraId="7A087245" w14:textId="77777777" w:rsidR="00E4525F" w:rsidRPr="00E4525F" w:rsidRDefault="00E4525F">
          <w:pPr>
            <w:autoSpaceDE w:val="0"/>
            <w:autoSpaceDN w:val="0"/>
            <w:ind w:hanging="480"/>
            <w:divId w:val="927807991"/>
            <w:rPr>
              <w:rFonts w:eastAsia="Times New Roman"/>
              <w:color w:val="000000"/>
            </w:rPr>
          </w:pPr>
          <w:r w:rsidRPr="00E4525F">
            <w:rPr>
              <w:rFonts w:eastAsia="Times New Roman"/>
              <w:color w:val="000000"/>
            </w:rPr>
            <w:t xml:space="preserve">Audit Wales. (2024a). </w:t>
          </w:r>
          <w:r w:rsidRPr="00E4525F">
            <w:rPr>
              <w:rFonts w:eastAsia="Times New Roman"/>
              <w:i/>
              <w:iCs/>
              <w:color w:val="000000"/>
            </w:rPr>
            <w:t>All Health Boards breach break even duty amid deepening financial pressures</w:t>
          </w:r>
          <w:r w:rsidRPr="00E4525F">
            <w:rPr>
              <w:rFonts w:eastAsia="Times New Roman"/>
              <w:color w:val="000000"/>
            </w:rPr>
            <w:t>. https://www.audit.wales/news/all-health-boards-breach-break-even-duty-amid-deepening-financial-pressures#:~:text=29%20August%202024,uplift%20of%20%C2%A3744%20million.</w:t>
          </w:r>
        </w:p>
        <w:p w14:paraId="3114AE63" w14:textId="77777777" w:rsidR="00E4525F" w:rsidRPr="00E4525F" w:rsidRDefault="00E4525F">
          <w:pPr>
            <w:autoSpaceDE w:val="0"/>
            <w:autoSpaceDN w:val="0"/>
            <w:ind w:hanging="480"/>
            <w:divId w:val="1415316817"/>
            <w:rPr>
              <w:rFonts w:eastAsia="Times New Roman"/>
              <w:color w:val="000000"/>
            </w:rPr>
          </w:pPr>
          <w:r w:rsidRPr="00E4525F">
            <w:rPr>
              <w:rFonts w:eastAsia="Times New Roman"/>
              <w:color w:val="000000"/>
            </w:rPr>
            <w:t xml:space="preserve">Audit Wales. (2024b, December). </w:t>
          </w:r>
          <w:r w:rsidRPr="00E4525F">
            <w:rPr>
              <w:rFonts w:eastAsia="Times New Roman"/>
              <w:i/>
              <w:iCs/>
              <w:color w:val="000000"/>
            </w:rPr>
            <w:t>Financial sustainability of local government</w:t>
          </w:r>
          <w:r w:rsidRPr="00E4525F">
            <w:rPr>
              <w:rFonts w:eastAsia="Times New Roman"/>
              <w:color w:val="000000"/>
            </w:rPr>
            <w:t>. https://www.audit.wales/sites/default/files/publications/Financial_sustainability_of_local_government.pdf</w:t>
          </w:r>
        </w:p>
        <w:p w14:paraId="0172E668" w14:textId="77777777" w:rsidR="00E4525F" w:rsidRPr="00E4525F" w:rsidRDefault="00E4525F">
          <w:pPr>
            <w:autoSpaceDE w:val="0"/>
            <w:autoSpaceDN w:val="0"/>
            <w:ind w:hanging="480"/>
            <w:divId w:val="255090116"/>
            <w:rPr>
              <w:rFonts w:eastAsia="Times New Roman"/>
              <w:color w:val="000000"/>
            </w:rPr>
          </w:pPr>
          <w:r w:rsidRPr="00E4525F">
            <w:rPr>
              <w:rFonts w:eastAsia="Times New Roman"/>
              <w:color w:val="000000"/>
            </w:rPr>
            <w:t xml:space="preserve">Barr, E., &amp; Brannan, G. D. (2025). </w:t>
          </w:r>
          <w:r w:rsidRPr="00E4525F">
            <w:rPr>
              <w:rFonts w:eastAsia="Times New Roman"/>
              <w:i/>
              <w:iCs/>
              <w:color w:val="000000"/>
            </w:rPr>
            <w:t>Quality Improvement Methods (LEAN, PDSA, SIX SIGMA)</w:t>
          </w:r>
          <w:r w:rsidRPr="00E4525F">
            <w:rPr>
              <w:rFonts w:eastAsia="Times New Roman"/>
              <w:color w:val="000000"/>
            </w:rPr>
            <w:t>.</w:t>
          </w:r>
        </w:p>
        <w:p w14:paraId="2FFDE079" w14:textId="77777777" w:rsidR="00E4525F" w:rsidRPr="00E4525F" w:rsidRDefault="00E4525F">
          <w:pPr>
            <w:autoSpaceDE w:val="0"/>
            <w:autoSpaceDN w:val="0"/>
            <w:ind w:hanging="480"/>
            <w:divId w:val="1186554614"/>
            <w:rPr>
              <w:rFonts w:eastAsia="Times New Roman"/>
              <w:color w:val="000000"/>
            </w:rPr>
          </w:pPr>
          <w:r w:rsidRPr="00E4525F">
            <w:rPr>
              <w:rFonts w:eastAsia="Times New Roman"/>
              <w:color w:val="000000"/>
            </w:rPr>
            <w:t xml:space="preserve">Bernardi, F. A., Alves, D., Crepaldi, N., Yamada, D. B., Lima, V. C., &amp; Rijo, R. (2023). Data Quality in Health Research: Integrative Literature Review. </w:t>
          </w:r>
          <w:r w:rsidRPr="00E4525F">
            <w:rPr>
              <w:rFonts w:eastAsia="Times New Roman"/>
              <w:i/>
              <w:iCs/>
              <w:color w:val="000000"/>
            </w:rPr>
            <w:t>Journal of Medical Internet Research</w:t>
          </w:r>
          <w:r w:rsidRPr="00E4525F">
            <w:rPr>
              <w:rFonts w:eastAsia="Times New Roman"/>
              <w:color w:val="000000"/>
            </w:rPr>
            <w:t xml:space="preserve">, </w:t>
          </w:r>
          <w:r w:rsidRPr="00E4525F">
            <w:rPr>
              <w:rFonts w:eastAsia="Times New Roman"/>
              <w:i/>
              <w:iCs/>
              <w:color w:val="000000"/>
            </w:rPr>
            <w:t>25</w:t>
          </w:r>
          <w:r w:rsidRPr="00E4525F">
            <w:rPr>
              <w:rFonts w:eastAsia="Times New Roman"/>
              <w:color w:val="000000"/>
            </w:rPr>
            <w:t>, e41446. https://doi.org/10.2196/41446</w:t>
          </w:r>
        </w:p>
        <w:p w14:paraId="399960BE" w14:textId="77777777" w:rsidR="00E4525F" w:rsidRPr="00E4525F" w:rsidRDefault="00E4525F">
          <w:pPr>
            <w:autoSpaceDE w:val="0"/>
            <w:autoSpaceDN w:val="0"/>
            <w:ind w:hanging="480"/>
            <w:divId w:val="362243096"/>
            <w:rPr>
              <w:rFonts w:eastAsia="Times New Roman"/>
              <w:color w:val="000000"/>
            </w:rPr>
          </w:pPr>
          <w:r w:rsidRPr="00E4525F">
            <w:rPr>
              <w:rFonts w:eastAsia="Times New Roman"/>
              <w:color w:val="000000"/>
            </w:rPr>
            <w:t xml:space="preserve">Blanchard, M. (2023). User experience research in the development of digital health products: Research letter. </w:t>
          </w:r>
          <w:r w:rsidRPr="00E4525F">
            <w:rPr>
              <w:rFonts w:eastAsia="Times New Roman"/>
              <w:i/>
              <w:iCs/>
              <w:color w:val="000000"/>
            </w:rPr>
            <w:t>Health Policy and Technology</w:t>
          </w:r>
          <w:r w:rsidRPr="00E4525F">
            <w:rPr>
              <w:rFonts w:eastAsia="Times New Roman"/>
              <w:color w:val="000000"/>
            </w:rPr>
            <w:t xml:space="preserve">, </w:t>
          </w:r>
          <w:r w:rsidRPr="00E4525F">
            <w:rPr>
              <w:rFonts w:eastAsia="Times New Roman"/>
              <w:i/>
              <w:iCs/>
              <w:color w:val="000000"/>
            </w:rPr>
            <w:t>12</w:t>
          </w:r>
          <w:r w:rsidRPr="00E4525F">
            <w:rPr>
              <w:rFonts w:eastAsia="Times New Roman"/>
              <w:color w:val="000000"/>
            </w:rPr>
            <w:t>(2), 100753. https://doi.org/10.1016/j.hlpt.2023.100753</w:t>
          </w:r>
        </w:p>
        <w:p w14:paraId="4C2135BF" w14:textId="77777777" w:rsidR="00E4525F" w:rsidRPr="00E4525F" w:rsidRDefault="00E4525F">
          <w:pPr>
            <w:autoSpaceDE w:val="0"/>
            <w:autoSpaceDN w:val="0"/>
            <w:ind w:hanging="480"/>
            <w:divId w:val="230896564"/>
            <w:rPr>
              <w:rFonts w:eastAsia="Times New Roman"/>
              <w:color w:val="000000"/>
            </w:rPr>
          </w:pPr>
          <w:r w:rsidRPr="00E4525F">
            <w:rPr>
              <w:rFonts w:eastAsia="Times New Roman"/>
              <w:color w:val="000000"/>
            </w:rPr>
            <w:t xml:space="preserve">Bradley, E. H., Holmboe, E. S., Mattera, J. A., Roumanis, S. A., Radford, M. J., &amp; Krumholz, H. M. (2004). Data feedback efforts in quality improvement: lessons learned from US hospitals. </w:t>
          </w:r>
          <w:r w:rsidRPr="00E4525F">
            <w:rPr>
              <w:rFonts w:eastAsia="Times New Roman"/>
              <w:i/>
              <w:iCs/>
              <w:color w:val="000000"/>
            </w:rPr>
            <w:t>Quality &amp; Safety in Health Care</w:t>
          </w:r>
          <w:r w:rsidRPr="00E4525F">
            <w:rPr>
              <w:rFonts w:eastAsia="Times New Roman"/>
              <w:color w:val="000000"/>
            </w:rPr>
            <w:t xml:space="preserve">, </w:t>
          </w:r>
          <w:r w:rsidRPr="00E4525F">
            <w:rPr>
              <w:rFonts w:eastAsia="Times New Roman"/>
              <w:i/>
              <w:iCs/>
              <w:color w:val="000000"/>
            </w:rPr>
            <w:t>13</w:t>
          </w:r>
          <w:r w:rsidRPr="00E4525F">
            <w:rPr>
              <w:rFonts w:eastAsia="Times New Roman"/>
              <w:color w:val="000000"/>
            </w:rPr>
            <w:t>(1), 26–31. https://doi.org/10.1136/qhc.13.1.26</w:t>
          </w:r>
        </w:p>
        <w:p w14:paraId="3117C4F1" w14:textId="77777777" w:rsidR="00E4525F" w:rsidRPr="00E4525F" w:rsidRDefault="00E4525F">
          <w:pPr>
            <w:autoSpaceDE w:val="0"/>
            <w:autoSpaceDN w:val="0"/>
            <w:ind w:hanging="480"/>
            <w:divId w:val="662973913"/>
            <w:rPr>
              <w:rFonts w:eastAsia="Times New Roman"/>
              <w:color w:val="000000"/>
            </w:rPr>
          </w:pPr>
          <w:r w:rsidRPr="00E4525F">
            <w:rPr>
              <w:rFonts w:eastAsia="Times New Roman"/>
              <w:color w:val="000000"/>
            </w:rPr>
            <w:lastRenderedPageBreak/>
            <w:t xml:space="preserve">Busby, J., Purdy, S., &amp; Hollingworth, W. (2017). Opportunities for primary care to reduce hospital admissions: a cross-sectional study of geographical variation. </w:t>
          </w:r>
          <w:r w:rsidRPr="00E4525F">
            <w:rPr>
              <w:rFonts w:eastAsia="Times New Roman"/>
              <w:i/>
              <w:iCs/>
              <w:color w:val="000000"/>
            </w:rPr>
            <w:t>The British Journal of General Practice : The Journal of the Royal College of General Practitioners</w:t>
          </w:r>
          <w:r w:rsidRPr="00E4525F">
            <w:rPr>
              <w:rFonts w:eastAsia="Times New Roman"/>
              <w:color w:val="000000"/>
            </w:rPr>
            <w:t xml:space="preserve">, </w:t>
          </w:r>
          <w:r w:rsidRPr="00E4525F">
            <w:rPr>
              <w:rFonts w:eastAsia="Times New Roman"/>
              <w:i/>
              <w:iCs/>
              <w:color w:val="000000"/>
            </w:rPr>
            <w:t>67</w:t>
          </w:r>
          <w:r w:rsidRPr="00E4525F">
            <w:rPr>
              <w:rFonts w:eastAsia="Times New Roman"/>
              <w:color w:val="000000"/>
            </w:rPr>
            <w:t>(654), e20–e28. https://doi.org/10.3399/bjgp16X687949</w:t>
          </w:r>
        </w:p>
        <w:p w14:paraId="77EB223F" w14:textId="77777777" w:rsidR="00E4525F" w:rsidRPr="00E4525F" w:rsidRDefault="00E4525F">
          <w:pPr>
            <w:autoSpaceDE w:val="0"/>
            <w:autoSpaceDN w:val="0"/>
            <w:ind w:hanging="480"/>
            <w:divId w:val="2030371190"/>
            <w:rPr>
              <w:rFonts w:eastAsia="Times New Roman"/>
              <w:color w:val="000000"/>
            </w:rPr>
          </w:pPr>
          <w:r w:rsidRPr="00E4525F">
            <w:rPr>
              <w:rFonts w:eastAsia="Times New Roman"/>
              <w:color w:val="000000"/>
            </w:rPr>
            <w:t xml:space="preserve">Conway, N., Adamson, K. A., Cunningham, S. G., Emslie Smith, A., Nyberg, P., Smith, B. H., Wales, A., &amp; Wake, D. J. (2018). Decision Support for Diabetes in Scotland: Implementation and Evaluation of a Clinical Decision Support System. </w:t>
          </w:r>
          <w:r w:rsidRPr="00E4525F">
            <w:rPr>
              <w:rFonts w:eastAsia="Times New Roman"/>
              <w:i/>
              <w:iCs/>
              <w:color w:val="000000"/>
            </w:rPr>
            <w:t>Journal of Diabetes Science and Technology</w:t>
          </w:r>
          <w:r w:rsidRPr="00E4525F">
            <w:rPr>
              <w:rFonts w:eastAsia="Times New Roman"/>
              <w:color w:val="000000"/>
            </w:rPr>
            <w:t xml:space="preserve">, </w:t>
          </w:r>
          <w:r w:rsidRPr="00E4525F">
            <w:rPr>
              <w:rFonts w:eastAsia="Times New Roman"/>
              <w:i/>
              <w:iCs/>
              <w:color w:val="000000"/>
            </w:rPr>
            <w:t>12</w:t>
          </w:r>
          <w:r w:rsidRPr="00E4525F">
            <w:rPr>
              <w:rFonts w:eastAsia="Times New Roman"/>
              <w:color w:val="000000"/>
            </w:rPr>
            <w:t>(2), 381–388. https://doi.org/10.1177/1932296817729489</w:t>
          </w:r>
        </w:p>
        <w:p w14:paraId="128DBCC8" w14:textId="77777777" w:rsidR="00E4525F" w:rsidRPr="00E4525F" w:rsidRDefault="00E4525F">
          <w:pPr>
            <w:autoSpaceDE w:val="0"/>
            <w:autoSpaceDN w:val="0"/>
            <w:ind w:hanging="480"/>
            <w:divId w:val="393433441"/>
            <w:rPr>
              <w:rFonts w:eastAsia="Times New Roman"/>
              <w:color w:val="000000"/>
            </w:rPr>
          </w:pPr>
          <w:r w:rsidRPr="00E4525F">
            <w:rPr>
              <w:rFonts w:eastAsia="Times New Roman"/>
              <w:color w:val="000000"/>
            </w:rPr>
            <w:t xml:space="preserve">Curran, E. T., &amp; Bunyan, D. (2012). Using a PDSA cycle of improvement to increase preparedness for, and management of, norovirus in NHS Scotland. </w:t>
          </w:r>
          <w:r w:rsidRPr="00E4525F">
            <w:rPr>
              <w:rFonts w:eastAsia="Times New Roman"/>
              <w:i/>
              <w:iCs/>
              <w:color w:val="000000"/>
            </w:rPr>
            <w:t>Journal of Hospital Infection</w:t>
          </w:r>
          <w:r w:rsidRPr="00E4525F">
            <w:rPr>
              <w:rFonts w:eastAsia="Times New Roman"/>
              <w:color w:val="000000"/>
            </w:rPr>
            <w:t xml:space="preserve">, </w:t>
          </w:r>
          <w:r w:rsidRPr="00E4525F">
            <w:rPr>
              <w:rFonts w:eastAsia="Times New Roman"/>
              <w:i/>
              <w:iCs/>
              <w:color w:val="000000"/>
            </w:rPr>
            <w:t>82</w:t>
          </w:r>
          <w:r w:rsidRPr="00E4525F">
            <w:rPr>
              <w:rFonts w:eastAsia="Times New Roman"/>
              <w:color w:val="000000"/>
            </w:rPr>
            <w:t>(2), 108–113. https://doi.org/10.1016/j.jhin.2012.07.007</w:t>
          </w:r>
        </w:p>
        <w:p w14:paraId="628FFBBA" w14:textId="77777777" w:rsidR="00E4525F" w:rsidRPr="00E4525F" w:rsidRDefault="00E4525F">
          <w:pPr>
            <w:autoSpaceDE w:val="0"/>
            <w:autoSpaceDN w:val="0"/>
            <w:ind w:hanging="480"/>
            <w:divId w:val="537669107"/>
            <w:rPr>
              <w:rFonts w:eastAsia="Times New Roman"/>
              <w:color w:val="000000"/>
            </w:rPr>
          </w:pPr>
          <w:r w:rsidRPr="00E4525F">
            <w:rPr>
              <w:rFonts w:eastAsia="Times New Roman"/>
              <w:color w:val="000000"/>
            </w:rPr>
            <w:t xml:space="preserve">Dal Mas, F., Massaro, M., Rippa, P., &amp; Secundo, G. (2023). The challenges of digital transformation in healthcare: An interdisciplinary literature review, framework, and future research agenda. </w:t>
          </w:r>
          <w:r w:rsidRPr="00E4525F">
            <w:rPr>
              <w:rFonts w:eastAsia="Times New Roman"/>
              <w:i/>
              <w:iCs/>
              <w:color w:val="000000"/>
            </w:rPr>
            <w:t>Technovation</w:t>
          </w:r>
          <w:r w:rsidRPr="00E4525F">
            <w:rPr>
              <w:rFonts w:eastAsia="Times New Roman"/>
              <w:color w:val="000000"/>
            </w:rPr>
            <w:t xml:space="preserve">, </w:t>
          </w:r>
          <w:r w:rsidRPr="00E4525F">
            <w:rPr>
              <w:rFonts w:eastAsia="Times New Roman"/>
              <w:i/>
              <w:iCs/>
              <w:color w:val="000000"/>
            </w:rPr>
            <w:t>123</w:t>
          </w:r>
          <w:r w:rsidRPr="00E4525F">
            <w:rPr>
              <w:rFonts w:eastAsia="Times New Roman"/>
              <w:color w:val="000000"/>
            </w:rPr>
            <w:t>, 102716. https://doi.org/10.1016/j.technovation.2023.102716</w:t>
          </w:r>
        </w:p>
        <w:p w14:paraId="48B8FBD1" w14:textId="77777777" w:rsidR="00E4525F" w:rsidRPr="00E4525F" w:rsidRDefault="00E4525F">
          <w:pPr>
            <w:autoSpaceDE w:val="0"/>
            <w:autoSpaceDN w:val="0"/>
            <w:ind w:hanging="480"/>
            <w:divId w:val="1184398295"/>
            <w:rPr>
              <w:rFonts w:eastAsia="Times New Roman"/>
              <w:color w:val="000000"/>
            </w:rPr>
          </w:pPr>
          <w:r w:rsidRPr="00E4525F">
            <w:rPr>
              <w:rFonts w:eastAsia="Times New Roman"/>
              <w:color w:val="000000"/>
            </w:rPr>
            <w:t xml:space="preserve">Department of Health and Social Care. (2016, September 7). </w:t>
          </w:r>
          <w:r w:rsidRPr="00E4525F">
            <w:rPr>
              <w:rFonts w:eastAsia="Times New Roman"/>
              <w:i/>
              <w:iCs/>
              <w:color w:val="000000"/>
            </w:rPr>
            <w:t>Making IT work: harnessing the power of health information technology to improve care in England</w:t>
          </w:r>
          <w:r w:rsidRPr="00E4525F">
            <w:rPr>
              <w:rFonts w:eastAsia="Times New Roman"/>
              <w:color w:val="000000"/>
            </w:rPr>
            <w:t>. https://www.gov.uk/government/publications/using-information-technology-to-improve-the-nhs/making-it-work-harnessing-the-power-of-health-information-technology-to-improve-care-in-england#conclusion-1</w:t>
          </w:r>
        </w:p>
        <w:p w14:paraId="7BA15451" w14:textId="77777777" w:rsidR="00E4525F" w:rsidRPr="00E4525F" w:rsidRDefault="00E4525F">
          <w:pPr>
            <w:autoSpaceDE w:val="0"/>
            <w:autoSpaceDN w:val="0"/>
            <w:ind w:hanging="480"/>
            <w:divId w:val="68429628"/>
            <w:rPr>
              <w:rFonts w:eastAsia="Times New Roman"/>
              <w:color w:val="000000"/>
            </w:rPr>
          </w:pPr>
          <w:r w:rsidRPr="00E4525F">
            <w:rPr>
              <w:rFonts w:eastAsia="Times New Roman"/>
              <w:color w:val="000000"/>
            </w:rPr>
            <w:t xml:space="preserve">Digital Health and Care Wales. (2024). </w:t>
          </w:r>
          <w:r w:rsidRPr="00E4525F">
            <w:rPr>
              <w:rFonts w:eastAsia="Times New Roman"/>
              <w:i/>
              <w:iCs/>
              <w:color w:val="000000"/>
            </w:rPr>
            <w:t>The Annual Admitted Patient Care Data</w:t>
          </w:r>
          <w:r w:rsidRPr="00E4525F">
            <w:rPr>
              <w:rFonts w:eastAsia="Times New Roman"/>
              <w:color w:val="000000"/>
            </w:rPr>
            <w:t>. https://dhcw.nhs.wales/data/statistical-publications-data-products-and-open-data/annual-pedw-data-tables/hospital-admissions-publications-tables/headline-figures-all-wales-residents-202324/</w:t>
          </w:r>
        </w:p>
        <w:p w14:paraId="772CADFE" w14:textId="77777777" w:rsidR="00E4525F" w:rsidRPr="00E4525F" w:rsidRDefault="00E4525F">
          <w:pPr>
            <w:autoSpaceDE w:val="0"/>
            <w:autoSpaceDN w:val="0"/>
            <w:ind w:hanging="480"/>
            <w:divId w:val="1332835680"/>
            <w:rPr>
              <w:rFonts w:eastAsia="Times New Roman"/>
              <w:color w:val="000000"/>
            </w:rPr>
          </w:pPr>
          <w:r w:rsidRPr="00E4525F">
            <w:rPr>
              <w:rFonts w:eastAsia="Times New Roman"/>
              <w:color w:val="000000"/>
            </w:rPr>
            <w:t xml:space="preserve">Donovan, T., Abell, B., Fernando, M., McPhail, S. M., &amp; Carter, H. E. (2023). Implementation costs of hospital-based computerised decision support systems: a systematic review. </w:t>
          </w:r>
          <w:r w:rsidRPr="00E4525F">
            <w:rPr>
              <w:rFonts w:eastAsia="Times New Roman"/>
              <w:i/>
              <w:iCs/>
              <w:color w:val="000000"/>
            </w:rPr>
            <w:t>Implementation Science</w:t>
          </w:r>
          <w:r w:rsidRPr="00E4525F">
            <w:rPr>
              <w:rFonts w:eastAsia="Times New Roman"/>
              <w:color w:val="000000"/>
            </w:rPr>
            <w:t xml:space="preserve">, </w:t>
          </w:r>
          <w:r w:rsidRPr="00E4525F">
            <w:rPr>
              <w:rFonts w:eastAsia="Times New Roman"/>
              <w:i/>
              <w:iCs/>
              <w:color w:val="000000"/>
            </w:rPr>
            <w:t>18</w:t>
          </w:r>
          <w:r w:rsidRPr="00E4525F">
            <w:rPr>
              <w:rFonts w:eastAsia="Times New Roman"/>
              <w:color w:val="000000"/>
            </w:rPr>
            <w:t>(1), 7. https://doi.org/10.1186/s13012-023-01261-8</w:t>
          </w:r>
        </w:p>
        <w:p w14:paraId="081BF22C" w14:textId="77777777" w:rsidR="00E4525F" w:rsidRPr="00E4525F" w:rsidRDefault="00E4525F">
          <w:pPr>
            <w:autoSpaceDE w:val="0"/>
            <w:autoSpaceDN w:val="0"/>
            <w:ind w:hanging="480"/>
            <w:divId w:val="272827525"/>
            <w:rPr>
              <w:rFonts w:eastAsia="Times New Roman"/>
              <w:color w:val="000000"/>
            </w:rPr>
          </w:pPr>
          <w:r w:rsidRPr="00E4525F">
            <w:rPr>
              <w:rFonts w:eastAsia="Times New Roman"/>
              <w:color w:val="000000"/>
            </w:rPr>
            <w:t xml:space="preserve">Hassan, Z. A., Schattner, P., &amp; Mazza, D. (2006). Doing A Pilot Study: Why Is It Essential? </w:t>
          </w:r>
          <w:r w:rsidRPr="00E4525F">
            <w:rPr>
              <w:rFonts w:eastAsia="Times New Roman"/>
              <w:i/>
              <w:iCs/>
              <w:color w:val="000000"/>
            </w:rPr>
            <w:t>Malaysian Family Physician : The Official Journal of the Academy of Family Physicians of Malaysia</w:t>
          </w:r>
          <w:r w:rsidRPr="00E4525F">
            <w:rPr>
              <w:rFonts w:eastAsia="Times New Roman"/>
              <w:color w:val="000000"/>
            </w:rPr>
            <w:t xml:space="preserve">, </w:t>
          </w:r>
          <w:r w:rsidRPr="00E4525F">
            <w:rPr>
              <w:rFonts w:eastAsia="Times New Roman"/>
              <w:i/>
              <w:iCs/>
              <w:color w:val="000000"/>
            </w:rPr>
            <w:t>1</w:t>
          </w:r>
          <w:r w:rsidRPr="00E4525F">
            <w:rPr>
              <w:rFonts w:eastAsia="Times New Roman"/>
              <w:color w:val="000000"/>
            </w:rPr>
            <w:t>(2–3), 70–73.</w:t>
          </w:r>
        </w:p>
        <w:p w14:paraId="33263011" w14:textId="77777777" w:rsidR="00E4525F" w:rsidRPr="00E4525F" w:rsidRDefault="00E4525F">
          <w:pPr>
            <w:autoSpaceDE w:val="0"/>
            <w:autoSpaceDN w:val="0"/>
            <w:ind w:hanging="480"/>
            <w:divId w:val="2000302508"/>
            <w:rPr>
              <w:rFonts w:eastAsia="Times New Roman"/>
              <w:color w:val="000000"/>
            </w:rPr>
          </w:pPr>
          <w:r w:rsidRPr="00E4525F">
            <w:rPr>
              <w:rFonts w:eastAsia="Times New Roman"/>
              <w:color w:val="000000"/>
            </w:rPr>
            <w:t xml:space="preserve">Johns, G., Whistance, B., Burhouse, A., Khalil, S., Whistance, M., Ahuja, S., Ogonovsky, M., &amp; Ahuja, A. (2023). Benefits, challenges and sustainability of digital healthcare for NHS Wales: a qualitative study. </w:t>
          </w:r>
          <w:r w:rsidRPr="00E4525F">
            <w:rPr>
              <w:rFonts w:eastAsia="Times New Roman"/>
              <w:i/>
              <w:iCs/>
              <w:color w:val="000000"/>
            </w:rPr>
            <w:t>BMJ Open</w:t>
          </w:r>
          <w:r w:rsidRPr="00E4525F">
            <w:rPr>
              <w:rFonts w:eastAsia="Times New Roman"/>
              <w:color w:val="000000"/>
            </w:rPr>
            <w:t xml:space="preserve">, </w:t>
          </w:r>
          <w:r w:rsidRPr="00E4525F">
            <w:rPr>
              <w:rFonts w:eastAsia="Times New Roman"/>
              <w:i/>
              <w:iCs/>
              <w:color w:val="000000"/>
            </w:rPr>
            <w:t>13</w:t>
          </w:r>
          <w:r w:rsidRPr="00E4525F">
            <w:rPr>
              <w:rFonts w:eastAsia="Times New Roman"/>
              <w:color w:val="000000"/>
            </w:rPr>
            <w:t>(5), e069371. https://doi.org/10.1136/bmjopen-2022-069371</w:t>
          </w:r>
        </w:p>
        <w:p w14:paraId="5B0ECAD9" w14:textId="77777777" w:rsidR="00E4525F" w:rsidRPr="00E4525F" w:rsidRDefault="00E4525F">
          <w:pPr>
            <w:autoSpaceDE w:val="0"/>
            <w:autoSpaceDN w:val="0"/>
            <w:ind w:hanging="480"/>
            <w:divId w:val="515656782"/>
            <w:rPr>
              <w:rFonts w:eastAsia="Times New Roman"/>
              <w:color w:val="000000"/>
            </w:rPr>
          </w:pPr>
          <w:r w:rsidRPr="00E4525F">
            <w:rPr>
              <w:rFonts w:eastAsia="Times New Roman"/>
              <w:color w:val="000000"/>
            </w:rPr>
            <w:t xml:space="preserve">Justinia, T. (2017). The UK’s National Programme for IT: Why was it dismantled? </w:t>
          </w:r>
          <w:r w:rsidRPr="00E4525F">
            <w:rPr>
              <w:rFonts w:eastAsia="Times New Roman"/>
              <w:i/>
              <w:iCs/>
              <w:color w:val="000000"/>
            </w:rPr>
            <w:t>Health Services Management Research</w:t>
          </w:r>
          <w:r w:rsidRPr="00E4525F">
            <w:rPr>
              <w:rFonts w:eastAsia="Times New Roman"/>
              <w:color w:val="000000"/>
            </w:rPr>
            <w:t xml:space="preserve">, </w:t>
          </w:r>
          <w:r w:rsidRPr="00E4525F">
            <w:rPr>
              <w:rFonts w:eastAsia="Times New Roman"/>
              <w:i/>
              <w:iCs/>
              <w:color w:val="000000"/>
            </w:rPr>
            <w:t>30</w:t>
          </w:r>
          <w:r w:rsidRPr="00E4525F">
            <w:rPr>
              <w:rFonts w:eastAsia="Times New Roman"/>
              <w:color w:val="000000"/>
            </w:rPr>
            <w:t>(1), 2–9. https://doi.org/10.1177/0951484816662492</w:t>
          </w:r>
        </w:p>
        <w:p w14:paraId="6188DC65" w14:textId="77777777" w:rsidR="00E4525F" w:rsidRPr="00E4525F" w:rsidRDefault="00E4525F">
          <w:pPr>
            <w:autoSpaceDE w:val="0"/>
            <w:autoSpaceDN w:val="0"/>
            <w:ind w:hanging="480"/>
            <w:divId w:val="1812408151"/>
            <w:rPr>
              <w:rFonts w:eastAsia="Times New Roman"/>
              <w:color w:val="000000"/>
            </w:rPr>
          </w:pPr>
          <w:r w:rsidRPr="00E4525F">
            <w:rPr>
              <w:rFonts w:eastAsia="Times New Roman"/>
              <w:color w:val="000000"/>
            </w:rPr>
            <w:t xml:space="preserve">Manandi, D., Tu, Q., Hafiz, N., Raeside, R., Redfern, J., &amp; Hyun, K. (2023). The evaluation of the Plan–Do–Study–Act cycles for a healthcare quality improvement intervention in primary care. </w:t>
          </w:r>
          <w:r w:rsidRPr="00E4525F">
            <w:rPr>
              <w:rFonts w:eastAsia="Times New Roman"/>
              <w:i/>
              <w:iCs/>
              <w:color w:val="000000"/>
            </w:rPr>
            <w:t>Australian Journal of Primary Health</w:t>
          </w:r>
          <w:r w:rsidRPr="00E4525F">
            <w:rPr>
              <w:rFonts w:eastAsia="Times New Roman"/>
              <w:color w:val="000000"/>
            </w:rPr>
            <w:t xml:space="preserve">, </w:t>
          </w:r>
          <w:r w:rsidRPr="00E4525F">
            <w:rPr>
              <w:rFonts w:eastAsia="Times New Roman"/>
              <w:i/>
              <w:iCs/>
              <w:color w:val="000000"/>
            </w:rPr>
            <w:t>30</w:t>
          </w:r>
          <w:r w:rsidRPr="00E4525F">
            <w:rPr>
              <w:rFonts w:eastAsia="Times New Roman"/>
              <w:color w:val="000000"/>
            </w:rPr>
            <w:t>(1). https://doi.org/10.1071/PY23123</w:t>
          </w:r>
        </w:p>
        <w:p w14:paraId="5A7BE84E" w14:textId="77777777" w:rsidR="00E4525F" w:rsidRPr="00E4525F" w:rsidRDefault="00E4525F">
          <w:pPr>
            <w:autoSpaceDE w:val="0"/>
            <w:autoSpaceDN w:val="0"/>
            <w:ind w:hanging="480"/>
            <w:divId w:val="1389454196"/>
            <w:rPr>
              <w:rFonts w:eastAsia="Times New Roman"/>
              <w:color w:val="000000"/>
            </w:rPr>
          </w:pPr>
          <w:r w:rsidRPr="00E4525F">
            <w:rPr>
              <w:rFonts w:eastAsia="Times New Roman"/>
              <w:color w:val="000000"/>
            </w:rPr>
            <w:t xml:space="preserve">NHS Confederation. (2021). </w:t>
          </w:r>
          <w:r w:rsidRPr="00E4525F">
            <w:rPr>
              <w:rFonts w:eastAsia="Times New Roman"/>
              <w:i/>
              <w:iCs/>
              <w:color w:val="000000"/>
            </w:rPr>
            <w:t>How digital technology is benefiting community health services</w:t>
          </w:r>
          <w:r w:rsidRPr="00E4525F">
            <w:rPr>
              <w:rFonts w:eastAsia="Times New Roman"/>
              <w:color w:val="000000"/>
            </w:rPr>
            <w:t>. https://www.nhsconfed.org/articles/how-digital-technology-benefitting-community-health-services</w:t>
          </w:r>
        </w:p>
        <w:p w14:paraId="5E8BDB77" w14:textId="77777777" w:rsidR="00E4525F" w:rsidRPr="00E4525F" w:rsidRDefault="00E4525F">
          <w:pPr>
            <w:autoSpaceDE w:val="0"/>
            <w:autoSpaceDN w:val="0"/>
            <w:ind w:hanging="480"/>
            <w:divId w:val="1808812382"/>
            <w:rPr>
              <w:rFonts w:eastAsia="Times New Roman"/>
              <w:color w:val="000000"/>
            </w:rPr>
          </w:pPr>
          <w:r w:rsidRPr="00E4525F">
            <w:rPr>
              <w:rFonts w:eastAsia="Times New Roman"/>
              <w:color w:val="000000"/>
            </w:rPr>
            <w:lastRenderedPageBreak/>
            <w:t xml:space="preserve">NHS Confederation. (2023a). </w:t>
          </w:r>
          <w:r w:rsidRPr="00E4525F">
            <w:rPr>
              <w:rFonts w:eastAsia="Times New Roman"/>
              <w:i/>
              <w:iCs/>
              <w:color w:val="000000"/>
            </w:rPr>
            <w:t>Unlocking the power of health beyond the hospital: supporting communities to prosper</w:t>
          </w:r>
          <w:r w:rsidRPr="00E4525F">
            <w:rPr>
              <w:rFonts w:eastAsia="Times New Roman"/>
              <w:color w:val="000000"/>
            </w:rPr>
            <w:t>. https://www.nhsconfed.org/publications/unlocking-power-health-beyond-hospital</w:t>
          </w:r>
        </w:p>
        <w:p w14:paraId="366F49FC" w14:textId="77777777" w:rsidR="00E4525F" w:rsidRPr="00E4525F" w:rsidRDefault="00E4525F">
          <w:pPr>
            <w:autoSpaceDE w:val="0"/>
            <w:autoSpaceDN w:val="0"/>
            <w:ind w:hanging="480"/>
            <w:divId w:val="1240142713"/>
            <w:rPr>
              <w:rFonts w:eastAsia="Times New Roman"/>
              <w:color w:val="000000"/>
            </w:rPr>
          </w:pPr>
          <w:r w:rsidRPr="00E4525F">
            <w:rPr>
              <w:rFonts w:eastAsia="Times New Roman"/>
              <w:color w:val="000000"/>
            </w:rPr>
            <w:t xml:space="preserve">NHS Confederation. (2023b, September 27). </w:t>
          </w:r>
          <w:r w:rsidRPr="00E4525F">
            <w:rPr>
              <w:rFonts w:eastAsia="Times New Roman"/>
              <w:i/>
              <w:iCs/>
              <w:color w:val="000000"/>
            </w:rPr>
            <w:t>Significant investment into NHS community services would lead to a marked reduction in A&amp;E footfall and ambulance call outs</w:t>
          </w:r>
          <w:r w:rsidRPr="00E4525F">
            <w:rPr>
              <w:rFonts w:eastAsia="Times New Roman"/>
              <w:color w:val="000000"/>
            </w:rPr>
            <w:t>. https://www.nhsconfed.org/news/significant-investment-nhs-community-services-would-lead-marked-reduction-ae-footfall-and#:~:text=New%20independent%20research%20commissioned%20by,notably%20in%20acute%20care%20services.</w:t>
          </w:r>
        </w:p>
        <w:p w14:paraId="667615A5" w14:textId="77777777" w:rsidR="00E4525F" w:rsidRPr="00E4525F" w:rsidRDefault="00E4525F">
          <w:pPr>
            <w:autoSpaceDE w:val="0"/>
            <w:autoSpaceDN w:val="0"/>
            <w:ind w:hanging="480"/>
            <w:divId w:val="659961647"/>
            <w:rPr>
              <w:rFonts w:eastAsia="Times New Roman"/>
              <w:color w:val="000000"/>
            </w:rPr>
          </w:pPr>
          <w:r w:rsidRPr="00E4525F">
            <w:rPr>
              <w:rFonts w:eastAsia="Times New Roman"/>
              <w:color w:val="000000"/>
            </w:rPr>
            <w:t xml:space="preserve">NHS Confederation. (2024, August 6). </w:t>
          </w:r>
          <w:r w:rsidRPr="00E4525F">
            <w:rPr>
              <w:rFonts w:eastAsia="Times New Roman"/>
              <w:i/>
              <w:iCs/>
              <w:color w:val="000000"/>
            </w:rPr>
            <w:t>Frontline digitisation: creating the conditions for a digital NHS</w:t>
          </w:r>
          <w:r w:rsidRPr="00E4525F">
            <w:rPr>
              <w:rFonts w:eastAsia="Times New Roman"/>
              <w:color w:val="000000"/>
            </w:rPr>
            <w:t>. https://www.nhsconfed.org/publications/frontline-digitisation#:~:text=The%20need%20for%20digital%20transformation,digitally%20responsive%20and%20modern%20NHS.</w:t>
          </w:r>
        </w:p>
        <w:p w14:paraId="5B29579F" w14:textId="77777777" w:rsidR="00E4525F" w:rsidRPr="00E4525F" w:rsidRDefault="00E4525F">
          <w:pPr>
            <w:autoSpaceDE w:val="0"/>
            <w:autoSpaceDN w:val="0"/>
            <w:ind w:hanging="480"/>
            <w:divId w:val="677928958"/>
            <w:rPr>
              <w:rFonts w:eastAsia="Times New Roman"/>
              <w:color w:val="000000"/>
            </w:rPr>
          </w:pPr>
          <w:r w:rsidRPr="00E4525F">
            <w:rPr>
              <w:rFonts w:eastAsia="Times New Roman"/>
              <w:color w:val="000000"/>
            </w:rPr>
            <w:t xml:space="preserve">NHS England. (2015). </w:t>
          </w:r>
          <w:r w:rsidRPr="00E4525F">
            <w:rPr>
              <w:rFonts w:eastAsia="Times New Roman"/>
              <w:i/>
              <w:iCs/>
              <w:color w:val="000000"/>
            </w:rPr>
            <w:t>Learning Handbook: PDSA</w:t>
          </w:r>
          <w:r w:rsidRPr="00E4525F">
            <w:rPr>
              <w:rFonts w:eastAsia="Times New Roman"/>
              <w:color w:val="000000"/>
            </w:rPr>
            <w:t>. https://www.england.nhs.uk/improvement-hub/wp-content/uploads/sites/44/2015/08/learning-handbook-pdsa.pdf</w:t>
          </w:r>
        </w:p>
        <w:p w14:paraId="5C135231" w14:textId="77777777" w:rsidR="00E4525F" w:rsidRPr="00E4525F" w:rsidRDefault="00E4525F">
          <w:pPr>
            <w:autoSpaceDE w:val="0"/>
            <w:autoSpaceDN w:val="0"/>
            <w:ind w:hanging="480"/>
            <w:divId w:val="838807732"/>
            <w:rPr>
              <w:rFonts w:eastAsia="Times New Roman"/>
              <w:color w:val="000000"/>
            </w:rPr>
          </w:pPr>
          <w:r w:rsidRPr="00E4525F">
            <w:rPr>
              <w:rFonts w:eastAsia="Times New Roman"/>
              <w:color w:val="000000"/>
            </w:rPr>
            <w:t xml:space="preserve">NHS England. (2023). </w:t>
          </w:r>
          <w:r w:rsidRPr="00E4525F">
            <w:rPr>
              <w:rFonts w:eastAsia="Times New Roman"/>
              <w:i/>
              <w:iCs/>
              <w:color w:val="000000"/>
            </w:rPr>
            <w:t>Supporting clinical decisions with health information technology</w:t>
          </w:r>
          <w:r w:rsidRPr="00E4525F">
            <w:rPr>
              <w:rFonts w:eastAsia="Times New Roman"/>
              <w:color w:val="000000"/>
            </w:rPr>
            <w:t>. https://www.england.nhs.uk/long-read/supporting-clinical-decisions-with-health-information-technology/</w:t>
          </w:r>
        </w:p>
        <w:p w14:paraId="6C44FD10" w14:textId="77777777" w:rsidR="00E4525F" w:rsidRPr="00E4525F" w:rsidRDefault="00E4525F">
          <w:pPr>
            <w:autoSpaceDE w:val="0"/>
            <w:autoSpaceDN w:val="0"/>
            <w:ind w:hanging="480"/>
            <w:divId w:val="1975259049"/>
            <w:rPr>
              <w:rFonts w:eastAsia="Times New Roman"/>
              <w:color w:val="000000"/>
            </w:rPr>
          </w:pPr>
          <w:r w:rsidRPr="00E4525F">
            <w:rPr>
              <w:rFonts w:eastAsia="Times New Roman"/>
              <w:color w:val="000000"/>
            </w:rPr>
            <w:t xml:space="preserve">NHS England. (2024a). </w:t>
          </w:r>
          <w:r w:rsidRPr="00E4525F">
            <w:rPr>
              <w:rFonts w:eastAsia="Times New Roman"/>
              <w:i/>
              <w:iCs/>
              <w:color w:val="000000"/>
            </w:rPr>
            <w:t>Digital productivity fund</w:t>
          </w:r>
          <w:r w:rsidRPr="00E4525F">
            <w:rPr>
              <w:rFonts w:eastAsia="Times New Roman"/>
              <w:color w:val="000000"/>
            </w:rPr>
            <w:t>. https://transform.england.nhs.uk/key-tools-and-info/digital-productivity/digital-productivity-fund/#:~:text=improving%20digital%20technologies.-,Digital%20Productivity%20Fund,adoption%20of%20proven%20digital%20technologies.</w:t>
          </w:r>
        </w:p>
        <w:p w14:paraId="2DAD31CB" w14:textId="77777777" w:rsidR="00E4525F" w:rsidRPr="00E4525F" w:rsidRDefault="00E4525F">
          <w:pPr>
            <w:autoSpaceDE w:val="0"/>
            <w:autoSpaceDN w:val="0"/>
            <w:ind w:hanging="480"/>
            <w:divId w:val="1491210721"/>
            <w:rPr>
              <w:rFonts w:eastAsia="Times New Roman"/>
              <w:color w:val="000000"/>
            </w:rPr>
          </w:pPr>
          <w:r w:rsidRPr="00E4525F">
            <w:rPr>
              <w:rFonts w:eastAsia="Times New Roman"/>
              <w:color w:val="000000"/>
            </w:rPr>
            <w:t xml:space="preserve">NHS England. (2024b). </w:t>
          </w:r>
          <w:r w:rsidRPr="00E4525F">
            <w:rPr>
              <w:rFonts w:eastAsia="Times New Roman"/>
              <w:i/>
              <w:iCs/>
              <w:color w:val="000000"/>
            </w:rPr>
            <w:t>Piloting digital technologies in a health or care service</w:t>
          </w:r>
          <w:r w:rsidRPr="00E4525F">
            <w:rPr>
              <w:rFonts w:eastAsia="Times New Roman"/>
              <w:color w:val="000000"/>
            </w:rPr>
            <w:t>. https://www.digitalregulations.innovation.nhs.uk/regulations-and-guidance-for-adopters/all-adopters-guidance/piloting-digital-technologies-in-a-health-or-care-service/</w:t>
          </w:r>
        </w:p>
        <w:p w14:paraId="685C10A3" w14:textId="77777777" w:rsidR="00E4525F" w:rsidRPr="00E4525F" w:rsidRDefault="00E4525F">
          <w:pPr>
            <w:autoSpaceDE w:val="0"/>
            <w:autoSpaceDN w:val="0"/>
            <w:ind w:hanging="480"/>
            <w:divId w:val="10762893"/>
            <w:rPr>
              <w:rFonts w:eastAsia="Times New Roman"/>
              <w:color w:val="000000"/>
            </w:rPr>
          </w:pPr>
          <w:r w:rsidRPr="00E4525F">
            <w:rPr>
              <w:rFonts w:eastAsia="Times New Roman"/>
              <w:color w:val="000000"/>
            </w:rPr>
            <w:t xml:space="preserve">NHS England. (2025, January 15). </w:t>
          </w:r>
          <w:r w:rsidRPr="00E4525F">
            <w:rPr>
              <w:rFonts w:eastAsia="Times New Roman"/>
              <w:i/>
              <w:iCs/>
              <w:color w:val="000000"/>
            </w:rPr>
            <w:t>High quality patient records</w:t>
          </w:r>
          <w:r w:rsidRPr="00E4525F">
            <w:rPr>
              <w:rFonts w:eastAsia="Times New Roman"/>
              <w:color w:val="000000"/>
            </w:rPr>
            <w:t>. https://www.england.nhs.uk/long-read/high-quality-patient-records/</w:t>
          </w:r>
        </w:p>
        <w:p w14:paraId="2EF71987" w14:textId="77777777" w:rsidR="00E4525F" w:rsidRPr="00E4525F" w:rsidRDefault="00E4525F">
          <w:pPr>
            <w:autoSpaceDE w:val="0"/>
            <w:autoSpaceDN w:val="0"/>
            <w:ind w:hanging="480"/>
            <w:divId w:val="1351486330"/>
            <w:rPr>
              <w:rFonts w:eastAsia="Times New Roman"/>
              <w:color w:val="000000"/>
            </w:rPr>
          </w:pPr>
          <w:r w:rsidRPr="00E4525F">
            <w:rPr>
              <w:rFonts w:eastAsia="Times New Roman"/>
              <w:color w:val="000000"/>
            </w:rPr>
            <w:t xml:space="preserve">NHS Wales. (2020). </w:t>
          </w:r>
          <w:r w:rsidRPr="00E4525F">
            <w:rPr>
              <w:rFonts w:eastAsia="Times New Roman"/>
              <w:i/>
              <w:iCs/>
              <w:color w:val="000000"/>
            </w:rPr>
            <w:t>Primary Care Services</w:t>
          </w:r>
          <w:r w:rsidRPr="00E4525F">
            <w:rPr>
              <w:rFonts w:eastAsia="Times New Roman"/>
              <w:color w:val="000000"/>
            </w:rPr>
            <w:t>. https://nwssp.nhs.wales/ourservices/primary-care-services/</w:t>
          </w:r>
        </w:p>
        <w:p w14:paraId="589B217D" w14:textId="77777777" w:rsidR="00E4525F" w:rsidRPr="00E4525F" w:rsidRDefault="00E4525F">
          <w:pPr>
            <w:autoSpaceDE w:val="0"/>
            <w:autoSpaceDN w:val="0"/>
            <w:ind w:hanging="480"/>
            <w:divId w:val="1366445615"/>
            <w:rPr>
              <w:rFonts w:eastAsia="Times New Roman"/>
              <w:color w:val="000000"/>
            </w:rPr>
          </w:pPr>
          <w:r w:rsidRPr="00E4525F">
            <w:rPr>
              <w:rFonts w:eastAsia="Times New Roman"/>
              <w:color w:val="000000"/>
            </w:rPr>
            <w:t xml:space="preserve">Pope, C., Halford, S., Turnbull, J., Prichard, J., Calestani, M., &amp; May, C. (2013). Using computer decision support systems in NHS emergency and urgent care: ethnographic study using normalisation process theory. </w:t>
          </w:r>
          <w:r w:rsidRPr="00E4525F">
            <w:rPr>
              <w:rFonts w:eastAsia="Times New Roman"/>
              <w:i/>
              <w:iCs/>
              <w:color w:val="000000"/>
            </w:rPr>
            <w:t>BMC Health Services Research</w:t>
          </w:r>
          <w:r w:rsidRPr="00E4525F">
            <w:rPr>
              <w:rFonts w:eastAsia="Times New Roman"/>
              <w:color w:val="000000"/>
            </w:rPr>
            <w:t xml:space="preserve">, </w:t>
          </w:r>
          <w:r w:rsidRPr="00E4525F">
            <w:rPr>
              <w:rFonts w:eastAsia="Times New Roman"/>
              <w:i/>
              <w:iCs/>
              <w:color w:val="000000"/>
            </w:rPr>
            <w:t>13</w:t>
          </w:r>
          <w:r w:rsidRPr="00E4525F">
            <w:rPr>
              <w:rFonts w:eastAsia="Times New Roman"/>
              <w:color w:val="000000"/>
            </w:rPr>
            <w:t>(1), 111. https://doi.org/10.1186/1472-6963-13-111</w:t>
          </w:r>
        </w:p>
        <w:p w14:paraId="5260A342" w14:textId="77777777" w:rsidR="00E4525F" w:rsidRPr="00E4525F" w:rsidRDefault="00E4525F">
          <w:pPr>
            <w:autoSpaceDE w:val="0"/>
            <w:autoSpaceDN w:val="0"/>
            <w:ind w:hanging="480"/>
            <w:divId w:val="117533071"/>
            <w:rPr>
              <w:rFonts w:eastAsia="Times New Roman"/>
              <w:color w:val="000000"/>
            </w:rPr>
          </w:pPr>
          <w:r w:rsidRPr="00E4525F">
            <w:rPr>
              <w:rFonts w:eastAsia="Times New Roman"/>
              <w:color w:val="000000"/>
            </w:rPr>
            <w:t xml:space="preserve">Richards, M., Inkeroinen, S., Katajisto, J., Muje, S., Virtanen, H., &amp; Leino-Kilpi, H. (2023). Empowering Healthcare Through User Feedback: A Multidimensional Analysis of the Knowledge. </w:t>
          </w:r>
          <w:r w:rsidRPr="00E4525F">
            <w:rPr>
              <w:rFonts w:eastAsia="Times New Roman"/>
              <w:i/>
              <w:iCs/>
              <w:color w:val="000000"/>
            </w:rPr>
            <w:t>Patient Preference and Adherence</w:t>
          </w:r>
          <w:r w:rsidRPr="00E4525F">
            <w:rPr>
              <w:rFonts w:eastAsia="Times New Roman"/>
              <w:color w:val="000000"/>
            </w:rPr>
            <w:t xml:space="preserve">, </w:t>
          </w:r>
          <w:r w:rsidRPr="00E4525F">
            <w:rPr>
              <w:rFonts w:eastAsia="Times New Roman"/>
              <w:i/>
              <w:iCs/>
              <w:color w:val="000000"/>
            </w:rPr>
            <w:t>Volume 17</w:t>
          </w:r>
          <w:r w:rsidRPr="00E4525F">
            <w:rPr>
              <w:rFonts w:eastAsia="Times New Roman"/>
              <w:color w:val="000000"/>
            </w:rPr>
            <w:t>, 3155–3165. https://doi.org/10.2147/PPA.S425866</w:t>
          </w:r>
        </w:p>
        <w:p w14:paraId="6063F590" w14:textId="77777777" w:rsidR="00E4525F" w:rsidRPr="00E4525F" w:rsidRDefault="00E4525F">
          <w:pPr>
            <w:autoSpaceDE w:val="0"/>
            <w:autoSpaceDN w:val="0"/>
            <w:ind w:hanging="480"/>
            <w:divId w:val="951739649"/>
            <w:rPr>
              <w:rFonts w:eastAsia="Times New Roman"/>
              <w:color w:val="000000"/>
            </w:rPr>
          </w:pPr>
          <w:r w:rsidRPr="00E4525F">
            <w:rPr>
              <w:rFonts w:eastAsia="Times New Roman"/>
              <w:color w:val="000000"/>
            </w:rPr>
            <w:t xml:space="preserve">Taylor, M. J., McNicholas, C., Nicolay, C., Darzi, A., Bell, D., &amp; Reed, J. E. (2014). Systematic review of the application of the plan–do–study–act method to improve quality in healthcare. </w:t>
          </w:r>
          <w:r w:rsidRPr="00E4525F">
            <w:rPr>
              <w:rFonts w:eastAsia="Times New Roman"/>
              <w:i/>
              <w:iCs/>
              <w:color w:val="000000"/>
            </w:rPr>
            <w:t>BMJ Quality &amp; Safety</w:t>
          </w:r>
          <w:r w:rsidRPr="00E4525F">
            <w:rPr>
              <w:rFonts w:eastAsia="Times New Roman"/>
              <w:color w:val="000000"/>
            </w:rPr>
            <w:t xml:space="preserve">, </w:t>
          </w:r>
          <w:r w:rsidRPr="00E4525F">
            <w:rPr>
              <w:rFonts w:eastAsia="Times New Roman"/>
              <w:i/>
              <w:iCs/>
              <w:color w:val="000000"/>
            </w:rPr>
            <w:t>23</w:t>
          </w:r>
          <w:r w:rsidRPr="00E4525F">
            <w:rPr>
              <w:rFonts w:eastAsia="Times New Roman"/>
              <w:color w:val="000000"/>
            </w:rPr>
            <w:t>(4), 290–298. https://doi.org/10.1136/bmjqs-2013-001862</w:t>
          </w:r>
        </w:p>
        <w:p w14:paraId="75D0864D" w14:textId="77777777" w:rsidR="00E4525F" w:rsidRPr="00E4525F" w:rsidRDefault="00E4525F">
          <w:pPr>
            <w:autoSpaceDE w:val="0"/>
            <w:autoSpaceDN w:val="0"/>
            <w:ind w:hanging="480"/>
            <w:divId w:val="1808620987"/>
            <w:rPr>
              <w:rFonts w:eastAsia="Times New Roman"/>
              <w:color w:val="000000"/>
            </w:rPr>
          </w:pPr>
          <w:r w:rsidRPr="00E4525F">
            <w:rPr>
              <w:rFonts w:eastAsia="Times New Roman"/>
              <w:color w:val="000000"/>
            </w:rPr>
            <w:lastRenderedPageBreak/>
            <w:t xml:space="preserve">The Health Foundation. (2024). </w:t>
          </w:r>
          <w:r w:rsidRPr="00E4525F">
            <w:rPr>
              <w:rFonts w:eastAsia="Times New Roman"/>
              <w:i/>
              <w:iCs/>
              <w:color w:val="000000"/>
            </w:rPr>
            <w:t>Which technologies offer the biggest opportunities to save time in the NHS?</w:t>
          </w:r>
          <w:r w:rsidRPr="00E4525F">
            <w:rPr>
              <w:rFonts w:eastAsia="Times New Roman"/>
              <w:color w:val="000000"/>
            </w:rPr>
            <w:t xml:space="preserve"> https://www.health.org.uk/reports-and-analysis/briefings/which-technologies-offer-the-biggest-opportunities-to-save-time-in</w:t>
          </w:r>
        </w:p>
        <w:p w14:paraId="5BBD34E0" w14:textId="77777777" w:rsidR="00E4525F" w:rsidRPr="00E4525F" w:rsidRDefault="00E4525F">
          <w:pPr>
            <w:autoSpaceDE w:val="0"/>
            <w:autoSpaceDN w:val="0"/>
            <w:ind w:hanging="480"/>
            <w:divId w:val="1877160039"/>
            <w:rPr>
              <w:rFonts w:eastAsia="Times New Roman"/>
              <w:color w:val="000000"/>
            </w:rPr>
          </w:pPr>
          <w:r w:rsidRPr="00E4525F">
            <w:rPr>
              <w:rFonts w:eastAsia="Times New Roman"/>
              <w:color w:val="000000"/>
            </w:rPr>
            <w:t xml:space="preserve">The King’s Fund. (2017). </w:t>
          </w:r>
          <w:r w:rsidRPr="00E4525F">
            <w:rPr>
              <w:rFonts w:eastAsia="Times New Roman"/>
              <w:i/>
              <w:iCs/>
              <w:color w:val="000000"/>
            </w:rPr>
            <w:t>Understanding NHS financial pressures</w:t>
          </w:r>
          <w:r w:rsidRPr="00E4525F">
            <w:rPr>
              <w:rFonts w:eastAsia="Times New Roman"/>
              <w:color w:val="000000"/>
            </w:rPr>
            <w:t>. https://www.abhi.org.uk/media/1534/kf-understanding-nhs-financial-pressures-full-report.pdf</w:t>
          </w:r>
        </w:p>
        <w:p w14:paraId="04A26DCA" w14:textId="77777777" w:rsidR="00E4525F" w:rsidRPr="00E4525F" w:rsidRDefault="00E4525F">
          <w:pPr>
            <w:autoSpaceDE w:val="0"/>
            <w:autoSpaceDN w:val="0"/>
            <w:ind w:hanging="480"/>
            <w:divId w:val="1957832535"/>
            <w:rPr>
              <w:rFonts w:eastAsia="Times New Roman"/>
              <w:color w:val="000000"/>
            </w:rPr>
          </w:pPr>
          <w:r w:rsidRPr="00E4525F">
            <w:rPr>
              <w:rFonts w:eastAsia="Times New Roman"/>
              <w:color w:val="000000"/>
            </w:rPr>
            <w:t xml:space="preserve">The King’s Fund. (2024, July 4). </w:t>
          </w:r>
          <w:r w:rsidRPr="00E4525F">
            <w:rPr>
              <w:rFonts w:eastAsia="Times New Roman"/>
              <w:i/>
              <w:iCs/>
              <w:color w:val="000000"/>
            </w:rPr>
            <w:t>Community health services explained</w:t>
          </w:r>
          <w:r w:rsidRPr="00E4525F">
            <w:rPr>
              <w:rFonts w:eastAsia="Times New Roman"/>
              <w:color w:val="000000"/>
            </w:rPr>
            <w:t>. https://www.kingsfund.org.uk/insight-and-analysis/long-reads/community-health-services-explained</w:t>
          </w:r>
        </w:p>
        <w:p w14:paraId="665A8DE3" w14:textId="77777777" w:rsidR="00E4525F" w:rsidRPr="00E4525F" w:rsidRDefault="00E4525F">
          <w:pPr>
            <w:autoSpaceDE w:val="0"/>
            <w:autoSpaceDN w:val="0"/>
            <w:ind w:hanging="480"/>
            <w:divId w:val="983316388"/>
            <w:rPr>
              <w:rFonts w:eastAsia="Times New Roman"/>
              <w:color w:val="000000"/>
            </w:rPr>
          </w:pPr>
          <w:r w:rsidRPr="00E4525F">
            <w:rPr>
              <w:rFonts w:eastAsia="Times New Roman"/>
              <w:color w:val="000000"/>
            </w:rPr>
            <w:t xml:space="preserve">UK Parliament. (2023). </w:t>
          </w:r>
          <w:r w:rsidRPr="00E4525F">
            <w:rPr>
              <w:rFonts w:eastAsia="Times New Roman"/>
              <w:i/>
              <w:iCs/>
              <w:color w:val="000000"/>
            </w:rPr>
            <w:t>Government progress on digitising the NHS rated ‘inadequate’ by Expert Panel</w:t>
          </w:r>
          <w:r w:rsidRPr="00E4525F">
            <w:rPr>
              <w:rFonts w:eastAsia="Times New Roman"/>
              <w:color w:val="000000"/>
            </w:rPr>
            <w:t>. https://committees.parliament.uk/committee/81/health-and-social-care-committee/news/186213/government-progress-on-digitising-the-nhs-rated-inadequate-by-expert-panel</w:t>
          </w:r>
        </w:p>
        <w:p w14:paraId="3B021D73" w14:textId="77777777" w:rsidR="00E4525F" w:rsidRPr="00E4525F" w:rsidRDefault="00E4525F">
          <w:pPr>
            <w:autoSpaceDE w:val="0"/>
            <w:autoSpaceDN w:val="0"/>
            <w:ind w:hanging="480"/>
            <w:divId w:val="949165401"/>
            <w:rPr>
              <w:rFonts w:eastAsia="Times New Roman"/>
              <w:color w:val="000000"/>
            </w:rPr>
          </w:pPr>
          <w:r w:rsidRPr="00E4525F">
            <w:rPr>
              <w:rFonts w:eastAsia="Times New Roman"/>
              <w:color w:val="000000"/>
            </w:rPr>
            <w:t xml:space="preserve">UK Parliament. (2025). </w:t>
          </w:r>
          <w:r w:rsidRPr="00E4525F">
            <w:rPr>
              <w:rFonts w:eastAsia="Times New Roman"/>
              <w:i/>
              <w:iCs/>
              <w:color w:val="000000"/>
            </w:rPr>
            <w:t>NHS financial sustainability</w:t>
          </w:r>
          <w:r w:rsidRPr="00E4525F">
            <w:rPr>
              <w:rFonts w:eastAsia="Times New Roman"/>
              <w:color w:val="000000"/>
            </w:rPr>
            <w:t>. https://publications.parliament.uk/pa/cm5901/cmselect/cmpubacc/350/report.html</w:t>
          </w:r>
        </w:p>
        <w:p w14:paraId="5B309267" w14:textId="77777777" w:rsidR="00E4525F" w:rsidRPr="00E4525F" w:rsidRDefault="00E4525F">
          <w:pPr>
            <w:autoSpaceDE w:val="0"/>
            <w:autoSpaceDN w:val="0"/>
            <w:ind w:hanging="480"/>
            <w:divId w:val="2139952762"/>
            <w:rPr>
              <w:rFonts w:eastAsia="Times New Roman"/>
              <w:color w:val="000000"/>
            </w:rPr>
          </w:pPr>
          <w:r w:rsidRPr="00E4525F">
            <w:rPr>
              <w:rFonts w:eastAsia="Times New Roman"/>
              <w:color w:val="000000"/>
            </w:rPr>
            <w:t xml:space="preserve">Welsh Government. (2023, July 27). </w:t>
          </w:r>
          <w:r w:rsidRPr="00E4525F">
            <w:rPr>
              <w:rFonts w:eastAsia="Times New Roman"/>
              <w:i/>
              <w:iCs/>
              <w:color w:val="000000"/>
            </w:rPr>
            <w:t>Digital and data strategy for health and social care in Wales</w:t>
          </w:r>
          <w:r w:rsidRPr="00E4525F">
            <w:rPr>
              <w:rFonts w:eastAsia="Times New Roman"/>
              <w:color w:val="000000"/>
            </w:rPr>
            <w:t>. https://www.gov.wales/digital-and-data-strategy-health-and-social-care-wales</w:t>
          </w:r>
        </w:p>
        <w:p w14:paraId="716D5A26" w14:textId="77777777" w:rsidR="00E4525F" w:rsidRPr="00E4525F" w:rsidRDefault="00E4525F">
          <w:pPr>
            <w:autoSpaceDE w:val="0"/>
            <w:autoSpaceDN w:val="0"/>
            <w:ind w:hanging="480"/>
            <w:divId w:val="1721981144"/>
            <w:rPr>
              <w:rFonts w:eastAsia="Times New Roman"/>
              <w:color w:val="000000"/>
            </w:rPr>
          </w:pPr>
          <w:r w:rsidRPr="00E4525F">
            <w:rPr>
              <w:rFonts w:eastAsia="Times New Roman"/>
              <w:color w:val="000000"/>
            </w:rPr>
            <w:t xml:space="preserve">Welsh Government. (2024a). </w:t>
          </w:r>
          <w:r w:rsidRPr="00E4525F">
            <w:rPr>
              <w:rFonts w:eastAsia="Times New Roman"/>
              <w:i/>
              <w:iCs/>
              <w:color w:val="000000"/>
            </w:rPr>
            <w:t>A Healthier Wales: our Plan for Health and Social Care</w:t>
          </w:r>
          <w:r w:rsidRPr="00E4525F">
            <w:rPr>
              <w:rFonts w:eastAsia="Times New Roman"/>
              <w:color w:val="000000"/>
            </w:rPr>
            <w:t>. https://www.gov.wales/sites/default/files/publications/2024-11/2024-plan-for-health-and-social-care.pdf</w:t>
          </w:r>
        </w:p>
        <w:p w14:paraId="0B2850C1" w14:textId="77777777" w:rsidR="00E4525F" w:rsidRPr="00E4525F" w:rsidRDefault="00E4525F">
          <w:pPr>
            <w:autoSpaceDE w:val="0"/>
            <w:autoSpaceDN w:val="0"/>
            <w:ind w:hanging="480"/>
            <w:divId w:val="1888910296"/>
            <w:rPr>
              <w:rFonts w:eastAsia="Times New Roman"/>
              <w:color w:val="000000"/>
            </w:rPr>
          </w:pPr>
          <w:r w:rsidRPr="00E4525F">
            <w:rPr>
              <w:rFonts w:eastAsia="Times New Roman"/>
              <w:color w:val="000000"/>
            </w:rPr>
            <w:t xml:space="preserve">Welsh Government. (2024b, October 3). </w:t>
          </w:r>
          <w:r w:rsidRPr="00E4525F">
            <w:rPr>
              <w:rFonts w:eastAsia="Times New Roman"/>
              <w:i/>
              <w:iCs/>
              <w:color w:val="000000"/>
            </w:rPr>
            <w:t>Quarter of a billion-pound investment into community care keeping people well at home and preventing hospital admissions</w:t>
          </w:r>
          <w:r w:rsidRPr="00E4525F">
            <w:rPr>
              <w:rFonts w:eastAsia="Times New Roman"/>
              <w:color w:val="000000"/>
            </w:rPr>
            <w:t>. https://media.service.gov.wales/news/quarter-of-a-billion-pound-investment-into-community-care-keeping-people-well-at-home-and-preventing-hospital-admissions</w:t>
          </w:r>
        </w:p>
        <w:p w14:paraId="24AEB3C9" w14:textId="77777777" w:rsidR="00E4525F" w:rsidRPr="00E4525F" w:rsidRDefault="00E4525F">
          <w:pPr>
            <w:autoSpaceDE w:val="0"/>
            <w:autoSpaceDN w:val="0"/>
            <w:ind w:hanging="480"/>
            <w:divId w:val="958223837"/>
            <w:rPr>
              <w:rFonts w:eastAsia="Times New Roman"/>
              <w:color w:val="000000"/>
            </w:rPr>
          </w:pPr>
          <w:r w:rsidRPr="00E4525F">
            <w:rPr>
              <w:rFonts w:eastAsia="Times New Roman"/>
              <w:color w:val="000000"/>
            </w:rPr>
            <w:t xml:space="preserve">Welsh Parliament. (2024, December 16). </w:t>
          </w:r>
          <w:r w:rsidRPr="00E4525F">
            <w:rPr>
              <w:rFonts w:eastAsia="Times New Roman"/>
              <w:i/>
              <w:iCs/>
              <w:color w:val="000000"/>
            </w:rPr>
            <w:t>Slow roll out and a lack of direction is hindering the development of digital health services</w:t>
          </w:r>
          <w:r w:rsidRPr="00E4525F">
            <w:rPr>
              <w:rFonts w:eastAsia="Times New Roman"/>
              <w:color w:val="000000"/>
            </w:rPr>
            <w:t>. https://senedd.wales/senedd-now/news/slow-roll-out-and-a-lack-of-direction-is-hindering-the-development-of-digital-health-services/</w:t>
          </w:r>
        </w:p>
        <w:p w14:paraId="5D33FE49" w14:textId="77777777" w:rsidR="00E4525F" w:rsidRPr="00E4525F" w:rsidRDefault="00E4525F">
          <w:pPr>
            <w:autoSpaceDE w:val="0"/>
            <w:autoSpaceDN w:val="0"/>
            <w:ind w:hanging="480"/>
            <w:divId w:val="472717641"/>
            <w:rPr>
              <w:rFonts w:eastAsia="Times New Roman"/>
              <w:color w:val="000000"/>
            </w:rPr>
          </w:pPr>
          <w:r w:rsidRPr="00E4525F">
            <w:rPr>
              <w:rFonts w:eastAsia="Times New Roman"/>
              <w:color w:val="000000"/>
            </w:rPr>
            <w:t xml:space="preserve">Williams, V. W., &amp; Finkelstein, J. B. (2023). Speaking and listening: The importance of stakeholder engagement in quality improvement in pediatric urology. </w:t>
          </w:r>
          <w:r w:rsidRPr="00E4525F">
            <w:rPr>
              <w:rFonts w:eastAsia="Times New Roman"/>
              <w:i/>
              <w:iCs/>
              <w:color w:val="000000"/>
            </w:rPr>
            <w:t>Journal of Pediatric Urology</w:t>
          </w:r>
          <w:r w:rsidRPr="00E4525F">
            <w:rPr>
              <w:rFonts w:eastAsia="Times New Roman"/>
              <w:color w:val="000000"/>
            </w:rPr>
            <w:t xml:space="preserve">, </w:t>
          </w:r>
          <w:r w:rsidRPr="00E4525F">
            <w:rPr>
              <w:rFonts w:eastAsia="Times New Roman"/>
              <w:i/>
              <w:iCs/>
              <w:color w:val="000000"/>
            </w:rPr>
            <w:t>19</w:t>
          </w:r>
          <w:r w:rsidRPr="00E4525F">
            <w:rPr>
              <w:rFonts w:eastAsia="Times New Roman"/>
              <w:color w:val="000000"/>
            </w:rPr>
            <w:t>(6), 792–799. https://doi.org/10.1016/j.jpurol.2023.08.017</w:t>
          </w:r>
        </w:p>
        <w:p w14:paraId="2EAF0F50" w14:textId="77777777" w:rsidR="00E4525F" w:rsidRPr="00E4525F" w:rsidRDefault="00E4525F">
          <w:pPr>
            <w:autoSpaceDE w:val="0"/>
            <w:autoSpaceDN w:val="0"/>
            <w:ind w:hanging="480"/>
            <w:divId w:val="159928105"/>
            <w:rPr>
              <w:rFonts w:eastAsia="Times New Roman"/>
              <w:color w:val="000000"/>
            </w:rPr>
          </w:pPr>
          <w:r w:rsidRPr="00E4525F">
            <w:rPr>
              <w:rFonts w:eastAsia="Times New Roman"/>
              <w:color w:val="000000"/>
            </w:rPr>
            <w:t xml:space="preserve">Woods, L., Eden, R., Canfell, O. J., Nguyen, K., Comans, T., &amp; Sullivan, C. (2023). Show me the money: how do we justify spending health care dollars on digital health? </w:t>
          </w:r>
          <w:r w:rsidRPr="00E4525F">
            <w:rPr>
              <w:rFonts w:eastAsia="Times New Roman"/>
              <w:i/>
              <w:iCs/>
              <w:color w:val="000000"/>
            </w:rPr>
            <w:t>Medical Journal of Australia</w:t>
          </w:r>
          <w:r w:rsidRPr="00E4525F">
            <w:rPr>
              <w:rFonts w:eastAsia="Times New Roman"/>
              <w:color w:val="000000"/>
            </w:rPr>
            <w:t xml:space="preserve">, </w:t>
          </w:r>
          <w:r w:rsidRPr="00E4525F">
            <w:rPr>
              <w:rFonts w:eastAsia="Times New Roman"/>
              <w:i/>
              <w:iCs/>
              <w:color w:val="000000"/>
            </w:rPr>
            <w:t>218</w:t>
          </w:r>
          <w:r w:rsidRPr="00E4525F">
            <w:rPr>
              <w:rFonts w:eastAsia="Times New Roman"/>
              <w:color w:val="000000"/>
            </w:rPr>
            <w:t>(2), 53–57. https://doi.org/10.5694/mja2.51799</w:t>
          </w:r>
        </w:p>
        <w:p w14:paraId="338CA975" w14:textId="0CEB2CE8" w:rsidR="00E4525F" w:rsidRDefault="00E4525F" w:rsidP="00A769A0">
          <w:pPr>
            <w:rPr>
              <w:rFonts w:ascii="Arial" w:hAnsi="Arial" w:cs="Arial"/>
              <w:sz w:val="24"/>
              <w:szCs w:val="24"/>
            </w:rPr>
          </w:pPr>
          <w:r w:rsidRPr="00E4525F">
            <w:rPr>
              <w:rFonts w:eastAsia="Times New Roman"/>
              <w:color w:val="000000"/>
            </w:rPr>
            <w:t> </w:t>
          </w:r>
        </w:p>
      </w:sdtContent>
    </w:sdt>
    <w:p w14:paraId="0EF8ABD6" w14:textId="44C33452" w:rsidR="00891D32" w:rsidRDefault="00562894" w:rsidP="00A769A0">
      <w:pPr>
        <w:rPr>
          <w:rFonts w:ascii="Arial" w:hAnsi="Arial" w:cs="Arial"/>
          <w:sz w:val="24"/>
          <w:szCs w:val="24"/>
        </w:rPr>
      </w:pPr>
      <w:r>
        <w:rPr>
          <w:rFonts w:ascii="Arial" w:hAnsi="Arial" w:cs="Arial"/>
          <w:sz w:val="24"/>
          <w:szCs w:val="24"/>
        </w:rPr>
        <w:t xml:space="preserve"> </w:t>
      </w:r>
    </w:p>
    <w:p w14:paraId="7A85B731" w14:textId="77777777" w:rsidR="00F567AC" w:rsidRPr="00996982" w:rsidRDefault="00F567AC" w:rsidP="00A769A0">
      <w:pPr>
        <w:rPr>
          <w:rFonts w:ascii="Arial" w:hAnsi="Arial" w:cs="Arial"/>
          <w:sz w:val="24"/>
          <w:szCs w:val="24"/>
        </w:rPr>
      </w:pPr>
    </w:p>
    <w:p w14:paraId="5D06EF2A" w14:textId="77777777" w:rsidR="00E569C9" w:rsidRPr="00A769A0" w:rsidRDefault="00E569C9" w:rsidP="00A769A0">
      <w:pPr>
        <w:rPr>
          <w:rFonts w:ascii="Arial" w:hAnsi="Arial" w:cs="Arial"/>
          <w:sz w:val="24"/>
          <w:szCs w:val="24"/>
        </w:rPr>
      </w:pPr>
    </w:p>
    <w:p w14:paraId="29FC4DB6" w14:textId="4F3E0BC5" w:rsidR="008106EA" w:rsidRDefault="008106EA">
      <w:pPr>
        <w:rPr>
          <w:rFonts w:ascii="Arial" w:hAnsi="Arial" w:cs="Arial"/>
          <w:sz w:val="24"/>
          <w:szCs w:val="24"/>
        </w:rPr>
      </w:pPr>
    </w:p>
    <w:p w14:paraId="1A565771" w14:textId="7D65397A" w:rsidR="008106EA" w:rsidRDefault="008106EA">
      <w:pPr>
        <w:rPr>
          <w:rFonts w:ascii="Arial" w:hAnsi="Arial" w:cs="Arial"/>
          <w:sz w:val="24"/>
          <w:szCs w:val="24"/>
        </w:rPr>
      </w:pPr>
    </w:p>
    <w:p w14:paraId="2F5AFCB3" w14:textId="509D30C6" w:rsidR="008106EA" w:rsidRDefault="008106EA">
      <w:pPr>
        <w:rPr>
          <w:rFonts w:ascii="Arial" w:hAnsi="Arial" w:cs="Arial"/>
          <w:sz w:val="24"/>
          <w:szCs w:val="24"/>
        </w:rPr>
      </w:pPr>
    </w:p>
    <w:p w14:paraId="3964FC4A" w14:textId="722F6CFC" w:rsidR="008106EA" w:rsidRDefault="008106EA">
      <w:pPr>
        <w:rPr>
          <w:rFonts w:ascii="Arial" w:hAnsi="Arial" w:cs="Arial"/>
          <w:sz w:val="24"/>
          <w:szCs w:val="24"/>
        </w:rPr>
      </w:pPr>
    </w:p>
    <w:p w14:paraId="2074F20A" w14:textId="41763217" w:rsidR="008106EA" w:rsidRDefault="008106EA">
      <w:pPr>
        <w:rPr>
          <w:rFonts w:ascii="Arial" w:hAnsi="Arial" w:cs="Arial"/>
          <w:sz w:val="24"/>
          <w:szCs w:val="24"/>
        </w:rPr>
      </w:pPr>
    </w:p>
    <w:p w14:paraId="6E6C68A1" w14:textId="4FF6E53E" w:rsidR="008106EA" w:rsidRDefault="008106EA">
      <w:pPr>
        <w:rPr>
          <w:rFonts w:ascii="Arial" w:hAnsi="Arial" w:cs="Arial"/>
          <w:sz w:val="24"/>
          <w:szCs w:val="24"/>
        </w:rPr>
      </w:pPr>
    </w:p>
    <w:p w14:paraId="4DC565FF" w14:textId="26EF066D" w:rsidR="008106EA" w:rsidRDefault="008106EA">
      <w:pPr>
        <w:rPr>
          <w:rFonts w:ascii="Arial" w:hAnsi="Arial" w:cs="Arial"/>
          <w:sz w:val="24"/>
          <w:szCs w:val="24"/>
        </w:rPr>
      </w:pPr>
    </w:p>
    <w:p w14:paraId="4D7FCB79" w14:textId="5C23C231" w:rsidR="008106EA" w:rsidRDefault="008106EA">
      <w:pPr>
        <w:rPr>
          <w:rFonts w:ascii="Arial" w:hAnsi="Arial" w:cs="Arial"/>
          <w:sz w:val="24"/>
          <w:szCs w:val="24"/>
        </w:rPr>
      </w:pPr>
    </w:p>
    <w:p w14:paraId="62DDABCA" w14:textId="6D1443FD" w:rsidR="008106EA" w:rsidRDefault="008106EA">
      <w:pPr>
        <w:rPr>
          <w:rFonts w:ascii="Arial" w:hAnsi="Arial" w:cs="Arial"/>
          <w:sz w:val="24"/>
          <w:szCs w:val="24"/>
        </w:rPr>
      </w:pPr>
    </w:p>
    <w:p w14:paraId="3D81386C" w14:textId="215E5649" w:rsidR="008106EA" w:rsidRDefault="008106EA">
      <w:pPr>
        <w:rPr>
          <w:rFonts w:ascii="Arial" w:hAnsi="Arial" w:cs="Arial"/>
          <w:sz w:val="24"/>
          <w:szCs w:val="24"/>
        </w:rPr>
      </w:pPr>
    </w:p>
    <w:p w14:paraId="3B20FA33" w14:textId="7B2B3B88" w:rsidR="008106EA" w:rsidRDefault="008106EA">
      <w:pPr>
        <w:rPr>
          <w:rFonts w:ascii="Arial" w:hAnsi="Arial" w:cs="Arial"/>
          <w:sz w:val="24"/>
          <w:szCs w:val="24"/>
        </w:rPr>
      </w:pPr>
    </w:p>
    <w:p w14:paraId="4497DBC6" w14:textId="10D70F14" w:rsidR="008106EA" w:rsidRDefault="008106EA">
      <w:pPr>
        <w:rPr>
          <w:rFonts w:ascii="Arial" w:hAnsi="Arial" w:cs="Arial"/>
          <w:sz w:val="24"/>
          <w:szCs w:val="24"/>
        </w:rPr>
      </w:pPr>
    </w:p>
    <w:p w14:paraId="256A2512" w14:textId="741CDCDB" w:rsidR="008106EA" w:rsidRDefault="008106EA">
      <w:pPr>
        <w:rPr>
          <w:rFonts w:ascii="Arial" w:hAnsi="Arial" w:cs="Arial"/>
          <w:sz w:val="24"/>
          <w:szCs w:val="24"/>
        </w:rPr>
      </w:pPr>
    </w:p>
    <w:p w14:paraId="1251BC0A" w14:textId="64A7967C" w:rsidR="008106EA" w:rsidRDefault="008106EA">
      <w:pPr>
        <w:rPr>
          <w:rFonts w:ascii="Arial" w:hAnsi="Arial" w:cs="Arial"/>
          <w:sz w:val="24"/>
          <w:szCs w:val="24"/>
        </w:rPr>
      </w:pPr>
    </w:p>
    <w:p w14:paraId="0C44FE7F" w14:textId="4DE413BF" w:rsidR="008106EA" w:rsidRDefault="008106EA">
      <w:pPr>
        <w:rPr>
          <w:rFonts w:ascii="Arial" w:hAnsi="Arial" w:cs="Arial"/>
          <w:sz w:val="24"/>
          <w:szCs w:val="24"/>
        </w:rPr>
      </w:pPr>
    </w:p>
    <w:p w14:paraId="41D65669" w14:textId="56BDD3AF" w:rsidR="008106EA" w:rsidRDefault="008106EA">
      <w:pPr>
        <w:rPr>
          <w:rFonts w:ascii="Arial" w:hAnsi="Arial" w:cs="Arial"/>
          <w:sz w:val="24"/>
          <w:szCs w:val="24"/>
        </w:rPr>
      </w:pPr>
    </w:p>
    <w:p w14:paraId="4B6EBCBC" w14:textId="724B622B" w:rsidR="008106EA" w:rsidRDefault="008106EA">
      <w:pPr>
        <w:rPr>
          <w:rFonts w:ascii="Arial" w:hAnsi="Arial" w:cs="Arial"/>
          <w:sz w:val="24"/>
          <w:szCs w:val="24"/>
        </w:rPr>
      </w:pPr>
    </w:p>
    <w:p w14:paraId="6BD021C8" w14:textId="2FAE0EDE" w:rsidR="008106EA" w:rsidRDefault="008106EA">
      <w:pPr>
        <w:rPr>
          <w:rFonts w:ascii="Arial" w:hAnsi="Arial" w:cs="Arial"/>
          <w:sz w:val="24"/>
          <w:szCs w:val="24"/>
        </w:rPr>
      </w:pPr>
    </w:p>
    <w:p w14:paraId="437D1DEF" w14:textId="45A89D24" w:rsidR="00CB1350" w:rsidRPr="004F087C" w:rsidRDefault="00CB1350">
      <w:pPr>
        <w:rPr>
          <w:rFonts w:ascii="Arial" w:hAnsi="Arial" w:cs="Arial"/>
          <w:sz w:val="24"/>
          <w:szCs w:val="24"/>
        </w:rPr>
      </w:pPr>
    </w:p>
    <w:sectPr w:rsidR="00CB1350" w:rsidRPr="004F08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51A94"/>
    <w:multiLevelType w:val="multilevel"/>
    <w:tmpl w:val="89B8F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6F"/>
    <w:rsid w:val="000002F3"/>
    <w:rsid w:val="00020A7B"/>
    <w:rsid w:val="000228A8"/>
    <w:rsid w:val="00023AB9"/>
    <w:rsid w:val="00044623"/>
    <w:rsid w:val="0005463D"/>
    <w:rsid w:val="000764CD"/>
    <w:rsid w:val="0009466F"/>
    <w:rsid w:val="000A16EC"/>
    <w:rsid w:val="000A5B4F"/>
    <w:rsid w:val="001103B4"/>
    <w:rsid w:val="00127FCA"/>
    <w:rsid w:val="001330C0"/>
    <w:rsid w:val="00147308"/>
    <w:rsid w:val="001507E6"/>
    <w:rsid w:val="00192C3C"/>
    <w:rsid w:val="001E3F8E"/>
    <w:rsid w:val="00214FC7"/>
    <w:rsid w:val="002817B1"/>
    <w:rsid w:val="00283756"/>
    <w:rsid w:val="00291A61"/>
    <w:rsid w:val="002B79A5"/>
    <w:rsid w:val="002D2639"/>
    <w:rsid w:val="002E6632"/>
    <w:rsid w:val="002E6C5F"/>
    <w:rsid w:val="003009D6"/>
    <w:rsid w:val="0030128D"/>
    <w:rsid w:val="0032778B"/>
    <w:rsid w:val="00334F75"/>
    <w:rsid w:val="003601DE"/>
    <w:rsid w:val="003640AC"/>
    <w:rsid w:val="00365351"/>
    <w:rsid w:val="003A606A"/>
    <w:rsid w:val="003A7B2E"/>
    <w:rsid w:val="00410457"/>
    <w:rsid w:val="00422275"/>
    <w:rsid w:val="00434598"/>
    <w:rsid w:val="00444C84"/>
    <w:rsid w:val="0046241D"/>
    <w:rsid w:val="004832A0"/>
    <w:rsid w:val="004A7E76"/>
    <w:rsid w:val="004C2472"/>
    <w:rsid w:val="004C4F5E"/>
    <w:rsid w:val="004D5AC0"/>
    <w:rsid w:val="004F087C"/>
    <w:rsid w:val="00512171"/>
    <w:rsid w:val="00527D76"/>
    <w:rsid w:val="0054417E"/>
    <w:rsid w:val="00551A34"/>
    <w:rsid w:val="00562894"/>
    <w:rsid w:val="00582DFB"/>
    <w:rsid w:val="005C0453"/>
    <w:rsid w:val="005D2323"/>
    <w:rsid w:val="005E0CF9"/>
    <w:rsid w:val="0061656F"/>
    <w:rsid w:val="006239DF"/>
    <w:rsid w:val="006463C2"/>
    <w:rsid w:val="0066630C"/>
    <w:rsid w:val="00671227"/>
    <w:rsid w:val="006922B4"/>
    <w:rsid w:val="006A2149"/>
    <w:rsid w:val="006A2F66"/>
    <w:rsid w:val="006C509D"/>
    <w:rsid w:val="006D1696"/>
    <w:rsid w:val="006F5F9A"/>
    <w:rsid w:val="006F6CF7"/>
    <w:rsid w:val="007125AE"/>
    <w:rsid w:val="00733BAE"/>
    <w:rsid w:val="00782A65"/>
    <w:rsid w:val="008106EA"/>
    <w:rsid w:val="00826105"/>
    <w:rsid w:val="00826427"/>
    <w:rsid w:val="008432F7"/>
    <w:rsid w:val="00851654"/>
    <w:rsid w:val="00872E3E"/>
    <w:rsid w:val="00891D32"/>
    <w:rsid w:val="008E0627"/>
    <w:rsid w:val="008F50FF"/>
    <w:rsid w:val="00904E34"/>
    <w:rsid w:val="00920D4F"/>
    <w:rsid w:val="00941DA0"/>
    <w:rsid w:val="00955AD2"/>
    <w:rsid w:val="00960232"/>
    <w:rsid w:val="00966192"/>
    <w:rsid w:val="00972B09"/>
    <w:rsid w:val="00996982"/>
    <w:rsid w:val="009C33CF"/>
    <w:rsid w:val="00A211F4"/>
    <w:rsid w:val="00A40E0F"/>
    <w:rsid w:val="00A552D0"/>
    <w:rsid w:val="00A769A0"/>
    <w:rsid w:val="00A77C8F"/>
    <w:rsid w:val="00A8165A"/>
    <w:rsid w:val="00A85C08"/>
    <w:rsid w:val="00AE24D4"/>
    <w:rsid w:val="00B036C3"/>
    <w:rsid w:val="00B04EB7"/>
    <w:rsid w:val="00B1287A"/>
    <w:rsid w:val="00B13876"/>
    <w:rsid w:val="00B23A61"/>
    <w:rsid w:val="00B30490"/>
    <w:rsid w:val="00B724AE"/>
    <w:rsid w:val="00BE307C"/>
    <w:rsid w:val="00BF44D6"/>
    <w:rsid w:val="00C73825"/>
    <w:rsid w:val="00C83B79"/>
    <w:rsid w:val="00CA28C2"/>
    <w:rsid w:val="00CB1350"/>
    <w:rsid w:val="00CC5778"/>
    <w:rsid w:val="00D16868"/>
    <w:rsid w:val="00D34910"/>
    <w:rsid w:val="00D41020"/>
    <w:rsid w:val="00DC1A11"/>
    <w:rsid w:val="00E11715"/>
    <w:rsid w:val="00E4525F"/>
    <w:rsid w:val="00E569C9"/>
    <w:rsid w:val="00E61320"/>
    <w:rsid w:val="00E87FBD"/>
    <w:rsid w:val="00EA4563"/>
    <w:rsid w:val="00EA65AF"/>
    <w:rsid w:val="00EC6A51"/>
    <w:rsid w:val="00ED110B"/>
    <w:rsid w:val="00F028EE"/>
    <w:rsid w:val="00F567AC"/>
    <w:rsid w:val="00F85330"/>
    <w:rsid w:val="00F85868"/>
    <w:rsid w:val="00FA620D"/>
    <w:rsid w:val="00FB51CA"/>
    <w:rsid w:val="00FD65DB"/>
    <w:rsid w:val="00FE1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0ED2A"/>
  <w15:chartTrackingRefBased/>
  <w15:docId w15:val="{8FEB548B-A3FF-449E-950B-78C726B1D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6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466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B036C3"/>
    <w:rPr>
      <w:color w:val="808080"/>
    </w:rPr>
  </w:style>
  <w:style w:type="character" w:customStyle="1" w:styleId="identifier">
    <w:name w:val="identifier"/>
    <w:basedOn w:val="DefaultParagraphFont"/>
    <w:rsid w:val="00FB51CA"/>
  </w:style>
  <w:style w:type="character" w:styleId="Hyperlink">
    <w:name w:val="Hyperlink"/>
    <w:basedOn w:val="DefaultParagraphFont"/>
    <w:uiPriority w:val="99"/>
    <w:semiHidden/>
    <w:unhideWhenUsed/>
    <w:rsid w:val="00FB51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5169">
      <w:bodyDiv w:val="1"/>
      <w:marLeft w:val="0"/>
      <w:marRight w:val="0"/>
      <w:marTop w:val="0"/>
      <w:marBottom w:val="0"/>
      <w:divBdr>
        <w:top w:val="none" w:sz="0" w:space="0" w:color="auto"/>
        <w:left w:val="none" w:sz="0" w:space="0" w:color="auto"/>
        <w:bottom w:val="none" w:sz="0" w:space="0" w:color="auto"/>
        <w:right w:val="none" w:sz="0" w:space="0" w:color="auto"/>
      </w:divBdr>
    </w:div>
    <w:div w:id="26763942">
      <w:bodyDiv w:val="1"/>
      <w:marLeft w:val="0"/>
      <w:marRight w:val="0"/>
      <w:marTop w:val="0"/>
      <w:marBottom w:val="0"/>
      <w:divBdr>
        <w:top w:val="none" w:sz="0" w:space="0" w:color="auto"/>
        <w:left w:val="none" w:sz="0" w:space="0" w:color="auto"/>
        <w:bottom w:val="none" w:sz="0" w:space="0" w:color="auto"/>
        <w:right w:val="none" w:sz="0" w:space="0" w:color="auto"/>
      </w:divBdr>
    </w:div>
    <w:div w:id="35931832">
      <w:bodyDiv w:val="1"/>
      <w:marLeft w:val="0"/>
      <w:marRight w:val="0"/>
      <w:marTop w:val="0"/>
      <w:marBottom w:val="0"/>
      <w:divBdr>
        <w:top w:val="none" w:sz="0" w:space="0" w:color="auto"/>
        <w:left w:val="none" w:sz="0" w:space="0" w:color="auto"/>
        <w:bottom w:val="none" w:sz="0" w:space="0" w:color="auto"/>
        <w:right w:val="none" w:sz="0" w:space="0" w:color="auto"/>
      </w:divBdr>
    </w:div>
    <w:div w:id="56828348">
      <w:bodyDiv w:val="1"/>
      <w:marLeft w:val="0"/>
      <w:marRight w:val="0"/>
      <w:marTop w:val="0"/>
      <w:marBottom w:val="0"/>
      <w:divBdr>
        <w:top w:val="none" w:sz="0" w:space="0" w:color="auto"/>
        <w:left w:val="none" w:sz="0" w:space="0" w:color="auto"/>
        <w:bottom w:val="none" w:sz="0" w:space="0" w:color="auto"/>
        <w:right w:val="none" w:sz="0" w:space="0" w:color="auto"/>
      </w:divBdr>
    </w:div>
    <w:div w:id="130292015">
      <w:bodyDiv w:val="1"/>
      <w:marLeft w:val="0"/>
      <w:marRight w:val="0"/>
      <w:marTop w:val="0"/>
      <w:marBottom w:val="0"/>
      <w:divBdr>
        <w:top w:val="none" w:sz="0" w:space="0" w:color="auto"/>
        <w:left w:val="none" w:sz="0" w:space="0" w:color="auto"/>
        <w:bottom w:val="none" w:sz="0" w:space="0" w:color="auto"/>
        <w:right w:val="none" w:sz="0" w:space="0" w:color="auto"/>
      </w:divBdr>
    </w:div>
    <w:div w:id="187330342">
      <w:bodyDiv w:val="1"/>
      <w:marLeft w:val="0"/>
      <w:marRight w:val="0"/>
      <w:marTop w:val="0"/>
      <w:marBottom w:val="0"/>
      <w:divBdr>
        <w:top w:val="none" w:sz="0" w:space="0" w:color="auto"/>
        <w:left w:val="none" w:sz="0" w:space="0" w:color="auto"/>
        <w:bottom w:val="none" w:sz="0" w:space="0" w:color="auto"/>
        <w:right w:val="none" w:sz="0" w:space="0" w:color="auto"/>
      </w:divBdr>
    </w:div>
    <w:div w:id="270823431">
      <w:bodyDiv w:val="1"/>
      <w:marLeft w:val="0"/>
      <w:marRight w:val="0"/>
      <w:marTop w:val="0"/>
      <w:marBottom w:val="0"/>
      <w:divBdr>
        <w:top w:val="none" w:sz="0" w:space="0" w:color="auto"/>
        <w:left w:val="none" w:sz="0" w:space="0" w:color="auto"/>
        <w:bottom w:val="none" w:sz="0" w:space="0" w:color="auto"/>
        <w:right w:val="none" w:sz="0" w:space="0" w:color="auto"/>
      </w:divBdr>
    </w:div>
    <w:div w:id="275674870">
      <w:bodyDiv w:val="1"/>
      <w:marLeft w:val="0"/>
      <w:marRight w:val="0"/>
      <w:marTop w:val="0"/>
      <w:marBottom w:val="0"/>
      <w:divBdr>
        <w:top w:val="none" w:sz="0" w:space="0" w:color="auto"/>
        <w:left w:val="none" w:sz="0" w:space="0" w:color="auto"/>
        <w:bottom w:val="none" w:sz="0" w:space="0" w:color="auto"/>
        <w:right w:val="none" w:sz="0" w:space="0" w:color="auto"/>
      </w:divBdr>
    </w:div>
    <w:div w:id="295067713">
      <w:bodyDiv w:val="1"/>
      <w:marLeft w:val="0"/>
      <w:marRight w:val="0"/>
      <w:marTop w:val="0"/>
      <w:marBottom w:val="0"/>
      <w:divBdr>
        <w:top w:val="none" w:sz="0" w:space="0" w:color="auto"/>
        <w:left w:val="none" w:sz="0" w:space="0" w:color="auto"/>
        <w:bottom w:val="none" w:sz="0" w:space="0" w:color="auto"/>
        <w:right w:val="none" w:sz="0" w:space="0" w:color="auto"/>
      </w:divBdr>
    </w:div>
    <w:div w:id="316880375">
      <w:bodyDiv w:val="1"/>
      <w:marLeft w:val="0"/>
      <w:marRight w:val="0"/>
      <w:marTop w:val="0"/>
      <w:marBottom w:val="0"/>
      <w:divBdr>
        <w:top w:val="none" w:sz="0" w:space="0" w:color="auto"/>
        <w:left w:val="none" w:sz="0" w:space="0" w:color="auto"/>
        <w:bottom w:val="none" w:sz="0" w:space="0" w:color="auto"/>
        <w:right w:val="none" w:sz="0" w:space="0" w:color="auto"/>
      </w:divBdr>
    </w:div>
    <w:div w:id="321810872">
      <w:bodyDiv w:val="1"/>
      <w:marLeft w:val="0"/>
      <w:marRight w:val="0"/>
      <w:marTop w:val="0"/>
      <w:marBottom w:val="0"/>
      <w:divBdr>
        <w:top w:val="none" w:sz="0" w:space="0" w:color="auto"/>
        <w:left w:val="none" w:sz="0" w:space="0" w:color="auto"/>
        <w:bottom w:val="none" w:sz="0" w:space="0" w:color="auto"/>
        <w:right w:val="none" w:sz="0" w:space="0" w:color="auto"/>
      </w:divBdr>
    </w:div>
    <w:div w:id="339893963">
      <w:bodyDiv w:val="1"/>
      <w:marLeft w:val="0"/>
      <w:marRight w:val="0"/>
      <w:marTop w:val="0"/>
      <w:marBottom w:val="0"/>
      <w:divBdr>
        <w:top w:val="none" w:sz="0" w:space="0" w:color="auto"/>
        <w:left w:val="none" w:sz="0" w:space="0" w:color="auto"/>
        <w:bottom w:val="none" w:sz="0" w:space="0" w:color="auto"/>
        <w:right w:val="none" w:sz="0" w:space="0" w:color="auto"/>
      </w:divBdr>
    </w:div>
    <w:div w:id="347558426">
      <w:bodyDiv w:val="1"/>
      <w:marLeft w:val="0"/>
      <w:marRight w:val="0"/>
      <w:marTop w:val="0"/>
      <w:marBottom w:val="0"/>
      <w:divBdr>
        <w:top w:val="none" w:sz="0" w:space="0" w:color="auto"/>
        <w:left w:val="none" w:sz="0" w:space="0" w:color="auto"/>
        <w:bottom w:val="none" w:sz="0" w:space="0" w:color="auto"/>
        <w:right w:val="none" w:sz="0" w:space="0" w:color="auto"/>
      </w:divBdr>
    </w:div>
    <w:div w:id="356586114">
      <w:bodyDiv w:val="1"/>
      <w:marLeft w:val="0"/>
      <w:marRight w:val="0"/>
      <w:marTop w:val="0"/>
      <w:marBottom w:val="0"/>
      <w:divBdr>
        <w:top w:val="none" w:sz="0" w:space="0" w:color="auto"/>
        <w:left w:val="none" w:sz="0" w:space="0" w:color="auto"/>
        <w:bottom w:val="none" w:sz="0" w:space="0" w:color="auto"/>
        <w:right w:val="none" w:sz="0" w:space="0" w:color="auto"/>
      </w:divBdr>
    </w:div>
    <w:div w:id="380518822">
      <w:bodyDiv w:val="1"/>
      <w:marLeft w:val="0"/>
      <w:marRight w:val="0"/>
      <w:marTop w:val="0"/>
      <w:marBottom w:val="0"/>
      <w:divBdr>
        <w:top w:val="none" w:sz="0" w:space="0" w:color="auto"/>
        <w:left w:val="none" w:sz="0" w:space="0" w:color="auto"/>
        <w:bottom w:val="none" w:sz="0" w:space="0" w:color="auto"/>
        <w:right w:val="none" w:sz="0" w:space="0" w:color="auto"/>
      </w:divBdr>
    </w:div>
    <w:div w:id="415832518">
      <w:bodyDiv w:val="1"/>
      <w:marLeft w:val="0"/>
      <w:marRight w:val="0"/>
      <w:marTop w:val="0"/>
      <w:marBottom w:val="0"/>
      <w:divBdr>
        <w:top w:val="none" w:sz="0" w:space="0" w:color="auto"/>
        <w:left w:val="none" w:sz="0" w:space="0" w:color="auto"/>
        <w:bottom w:val="none" w:sz="0" w:space="0" w:color="auto"/>
        <w:right w:val="none" w:sz="0" w:space="0" w:color="auto"/>
      </w:divBdr>
    </w:div>
    <w:div w:id="454980849">
      <w:bodyDiv w:val="1"/>
      <w:marLeft w:val="0"/>
      <w:marRight w:val="0"/>
      <w:marTop w:val="0"/>
      <w:marBottom w:val="0"/>
      <w:divBdr>
        <w:top w:val="none" w:sz="0" w:space="0" w:color="auto"/>
        <w:left w:val="none" w:sz="0" w:space="0" w:color="auto"/>
        <w:bottom w:val="none" w:sz="0" w:space="0" w:color="auto"/>
        <w:right w:val="none" w:sz="0" w:space="0" w:color="auto"/>
      </w:divBdr>
    </w:div>
    <w:div w:id="497505942">
      <w:bodyDiv w:val="1"/>
      <w:marLeft w:val="0"/>
      <w:marRight w:val="0"/>
      <w:marTop w:val="0"/>
      <w:marBottom w:val="0"/>
      <w:divBdr>
        <w:top w:val="none" w:sz="0" w:space="0" w:color="auto"/>
        <w:left w:val="none" w:sz="0" w:space="0" w:color="auto"/>
        <w:bottom w:val="none" w:sz="0" w:space="0" w:color="auto"/>
        <w:right w:val="none" w:sz="0" w:space="0" w:color="auto"/>
      </w:divBdr>
    </w:div>
    <w:div w:id="503321047">
      <w:bodyDiv w:val="1"/>
      <w:marLeft w:val="0"/>
      <w:marRight w:val="0"/>
      <w:marTop w:val="0"/>
      <w:marBottom w:val="0"/>
      <w:divBdr>
        <w:top w:val="none" w:sz="0" w:space="0" w:color="auto"/>
        <w:left w:val="none" w:sz="0" w:space="0" w:color="auto"/>
        <w:bottom w:val="none" w:sz="0" w:space="0" w:color="auto"/>
        <w:right w:val="none" w:sz="0" w:space="0" w:color="auto"/>
      </w:divBdr>
    </w:div>
    <w:div w:id="521209220">
      <w:bodyDiv w:val="1"/>
      <w:marLeft w:val="0"/>
      <w:marRight w:val="0"/>
      <w:marTop w:val="0"/>
      <w:marBottom w:val="0"/>
      <w:divBdr>
        <w:top w:val="none" w:sz="0" w:space="0" w:color="auto"/>
        <w:left w:val="none" w:sz="0" w:space="0" w:color="auto"/>
        <w:bottom w:val="none" w:sz="0" w:space="0" w:color="auto"/>
        <w:right w:val="none" w:sz="0" w:space="0" w:color="auto"/>
      </w:divBdr>
    </w:div>
    <w:div w:id="526455189">
      <w:bodyDiv w:val="1"/>
      <w:marLeft w:val="0"/>
      <w:marRight w:val="0"/>
      <w:marTop w:val="0"/>
      <w:marBottom w:val="0"/>
      <w:divBdr>
        <w:top w:val="none" w:sz="0" w:space="0" w:color="auto"/>
        <w:left w:val="none" w:sz="0" w:space="0" w:color="auto"/>
        <w:bottom w:val="none" w:sz="0" w:space="0" w:color="auto"/>
        <w:right w:val="none" w:sz="0" w:space="0" w:color="auto"/>
      </w:divBdr>
    </w:div>
    <w:div w:id="528371450">
      <w:bodyDiv w:val="1"/>
      <w:marLeft w:val="0"/>
      <w:marRight w:val="0"/>
      <w:marTop w:val="0"/>
      <w:marBottom w:val="0"/>
      <w:divBdr>
        <w:top w:val="none" w:sz="0" w:space="0" w:color="auto"/>
        <w:left w:val="none" w:sz="0" w:space="0" w:color="auto"/>
        <w:bottom w:val="none" w:sz="0" w:space="0" w:color="auto"/>
        <w:right w:val="none" w:sz="0" w:space="0" w:color="auto"/>
      </w:divBdr>
    </w:div>
    <w:div w:id="529803027">
      <w:bodyDiv w:val="1"/>
      <w:marLeft w:val="0"/>
      <w:marRight w:val="0"/>
      <w:marTop w:val="0"/>
      <w:marBottom w:val="0"/>
      <w:divBdr>
        <w:top w:val="none" w:sz="0" w:space="0" w:color="auto"/>
        <w:left w:val="none" w:sz="0" w:space="0" w:color="auto"/>
        <w:bottom w:val="none" w:sz="0" w:space="0" w:color="auto"/>
        <w:right w:val="none" w:sz="0" w:space="0" w:color="auto"/>
      </w:divBdr>
    </w:div>
    <w:div w:id="585918511">
      <w:bodyDiv w:val="1"/>
      <w:marLeft w:val="0"/>
      <w:marRight w:val="0"/>
      <w:marTop w:val="0"/>
      <w:marBottom w:val="0"/>
      <w:divBdr>
        <w:top w:val="none" w:sz="0" w:space="0" w:color="auto"/>
        <w:left w:val="none" w:sz="0" w:space="0" w:color="auto"/>
        <w:bottom w:val="none" w:sz="0" w:space="0" w:color="auto"/>
        <w:right w:val="none" w:sz="0" w:space="0" w:color="auto"/>
      </w:divBdr>
    </w:div>
    <w:div w:id="588348789">
      <w:bodyDiv w:val="1"/>
      <w:marLeft w:val="0"/>
      <w:marRight w:val="0"/>
      <w:marTop w:val="0"/>
      <w:marBottom w:val="0"/>
      <w:divBdr>
        <w:top w:val="none" w:sz="0" w:space="0" w:color="auto"/>
        <w:left w:val="none" w:sz="0" w:space="0" w:color="auto"/>
        <w:bottom w:val="none" w:sz="0" w:space="0" w:color="auto"/>
        <w:right w:val="none" w:sz="0" w:space="0" w:color="auto"/>
      </w:divBdr>
    </w:div>
    <w:div w:id="610017326">
      <w:bodyDiv w:val="1"/>
      <w:marLeft w:val="0"/>
      <w:marRight w:val="0"/>
      <w:marTop w:val="0"/>
      <w:marBottom w:val="0"/>
      <w:divBdr>
        <w:top w:val="none" w:sz="0" w:space="0" w:color="auto"/>
        <w:left w:val="none" w:sz="0" w:space="0" w:color="auto"/>
        <w:bottom w:val="none" w:sz="0" w:space="0" w:color="auto"/>
        <w:right w:val="none" w:sz="0" w:space="0" w:color="auto"/>
      </w:divBdr>
    </w:div>
    <w:div w:id="622808559">
      <w:bodyDiv w:val="1"/>
      <w:marLeft w:val="0"/>
      <w:marRight w:val="0"/>
      <w:marTop w:val="0"/>
      <w:marBottom w:val="0"/>
      <w:divBdr>
        <w:top w:val="none" w:sz="0" w:space="0" w:color="auto"/>
        <w:left w:val="none" w:sz="0" w:space="0" w:color="auto"/>
        <w:bottom w:val="none" w:sz="0" w:space="0" w:color="auto"/>
        <w:right w:val="none" w:sz="0" w:space="0" w:color="auto"/>
      </w:divBdr>
    </w:div>
    <w:div w:id="755177753">
      <w:bodyDiv w:val="1"/>
      <w:marLeft w:val="0"/>
      <w:marRight w:val="0"/>
      <w:marTop w:val="0"/>
      <w:marBottom w:val="0"/>
      <w:divBdr>
        <w:top w:val="none" w:sz="0" w:space="0" w:color="auto"/>
        <w:left w:val="none" w:sz="0" w:space="0" w:color="auto"/>
        <w:bottom w:val="none" w:sz="0" w:space="0" w:color="auto"/>
        <w:right w:val="none" w:sz="0" w:space="0" w:color="auto"/>
      </w:divBdr>
    </w:div>
    <w:div w:id="760300076">
      <w:bodyDiv w:val="1"/>
      <w:marLeft w:val="0"/>
      <w:marRight w:val="0"/>
      <w:marTop w:val="0"/>
      <w:marBottom w:val="0"/>
      <w:divBdr>
        <w:top w:val="none" w:sz="0" w:space="0" w:color="auto"/>
        <w:left w:val="none" w:sz="0" w:space="0" w:color="auto"/>
        <w:bottom w:val="none" w:sz="0" w:space="0" w:color="auto"/>
        <w:right w:val="none" w:sz="0" w:space="0" w:color="auto"/>
      </w:divBdr>
    </w:div>
    <w:div w:id="766391066">
      <w:bodyDiv w:val="1"/>
      <w:marLeft w:val="0"/>
      <w:marRight w:val="0"/>
      <w:marTop w:val="0"/>
      <w:marBottom w:val="0"/>
      <w:divBdr>
        <w:top w:val="none" w:sz="0" w:space="0" w:color="auto"/>
        <w:left w:val="none" w:sz="0" w:space="0" w:color="auto"/>
        <w:bottom w:val="none" w:sz="0" w:space="0" w:color="auto"/>
        <w:right w:val="none" w:sz="0" w:space="0" w:color="auto"/>
      </w:divBdr>
    </w:div>
    <w:div w:id="777261295">
      <w:bodyDiv w:val="1"/>
      <w:marLeft w:val="0"/>
      <w:marRight w:val="0"/>
      <w:marTop w:val="0"/>
      <w:marBottom w:val="0"/>
      <w:divBdr>
        <w:top w:val="none" w:sz="0" w:space="0" w:color="auto"/>
        <w:left w:val="none" w:sz="0" w:space="0" w:color="auto"/>
        <w:bottom w:val="none" w:sz="0" w:space="0" w:color="auto"/>
        <w:right w:val="none" w:sz="0" w:space="0" w:color="auto"/>
      </w:divBdr>
    </w:div>
    <w:div w:id="794635807">
      <w:bodyDiv w:val="1"/>
      <w:marLeft w:val="0"/>
      <w:marRight w:val="0"/>
      <w:marTop w:val="0"/>
      <w:marBottom w:val="0"/>
      <w:divBdr>
        <w:top w:val="none" w:sz="0" w:space="0" w:color="auto"/>
        <w:left w:val="none" w:sz="0" w:space="0" w:color="auto"/>
        <w:bottom w:val="none" w:sz="0" w:space="0" w:color="auto"/>
        <w:right w:val="none" w:sz="0" w:space="0" w:color="auto"/>
      </w:divBdr>
    </w:div>
    <w:div w:id="855732088">
      <w:bodyDiv w:val="1"/>
      <w:marLeft w:val="0"/>
      <w:marRight w:val="0"/>
      <w:marTop w:val="0"/>
      <w:marBottom w:val="0"/>
      <w:divBdr>
        <w:top w:val="none" w:sz="0" w:space="0" w:color="auto"/>
        <w:left w:val="none" w:sz="0" w:space="0" w:color="auto"/>
        <w:bottom w:val="none" w:sz="0" w:space="0" w:color="auto"/>
        <w:right w:val="none" w:sz="0" w:space="0" w:color="auto"/>
      </w:divBdr>
    </w:div>
    <w:div w:id="885264533">
      <w:bodyDiv w:val="1"/>
      <w:marLeft w:val="0"/>
      <w:marRight w:val="0"/>
      <w:marTop w:val="0"/>
      <w:marBottom w:val="0"/>
      <w:divBdr>
        <w:top w:val="none" w:sz="0" w:space="0" w:color="auto"/>
        <w:left w:val="none" w:sz="0" w:space="0" w:color="auto"/>
        <w:bottom w:val="none" w:sz="0" w:space="0" w:color="auto"/>
        <w:right w:val="none" w:sz="0" w:space="0" w:color="auto"/>
      </w:divBdr>
    </w:div>
    <w:div w:id="913054733">
      <w:bodyDiv w:val="1"/>
      <w:marLeft w:val="0"/>
      <w:marRight w:val="0"/>
      <w:marTop w:val="0"/>
      <w:marBottom w:val="0"/>
      <w:divBdr>
        <w:top w:val="none" w:sz="0" w:space="0" w:color="auto"/>
        <w:left w:val="none" w:sz="0" w:space="0" w:color="auto"/>
        <w:bottom w:val="none" w:sz="0" w:space="0" w:color="auto"/>
        <w:right w:val="none" w:sz="0" w:space="0" w:color="auto"/>
      </w:divBdr>
    </w:div>
    <w:div w:id="915672893">
      <w:bodyDiv w:val="1"/>
      <w:marLeft w:val="0"/>
      <w:marRight w:val="0"/>
      <w:marTop w:val="0"/>
      <w:marBottom w:val="0"/>
      <w:divBdr>
        <w:top w:val="none" w:sz="0" w:space="0" w:color="auto"/>
        <w:left w:val="none" w:sz="0" w:space="0" w:color="auto"/>
        <w:bottom w:val="none" w:sz="0" w:space="0" w:color="auto"/>
        <w:right w:val="none" w:sz="0" w:space="0" w:color="auto"/>
      </w:divBdr>
    </w:div>
    <w:div w:id="944077072">
      <w:bodyDiv w:val="1"/>
      <w:marLeft w:val="0"/>
      <w:marRight w:val="0"/>
      <w:marTop w:val="0"/>
      <w:marBottom w:val="0"/>
      <w:divBdr>
        <w:top w:val="none" w:sz="0" w:space="0" w:color="auto"/>
        <w:left w:val="none" w:sz="0" w:space="0" w:color="auto"/>
        <w:bottom w:val="none" w:sz="0" w:space="0" w:color="auto"/>
        <w:right w:val="none" w:sz="0" w:space="0" w:color="auto"/>
      </w:divBdr>
    </w:div>
    <w:div w:id="965044544">
      <w:bodyDiv w:val="1"/>
      <w:marLeft w:val="0"/>
      <w:marRight w:val="0"/>
      <w:marTop w:val="0"/>
      <w:marBottom w:val="0"/>
      <w:divBdr>
        <w:top w:val="none" w:sz="0" w:space="0" w:color="auto"/>
        <w:left w:val="none" w:sz="0" w:space="0" w:color="auto"/>
        <w:bottom w:val="none" w:sz="0" w:space="0" w:color="auto"/>
        <w:right w:val="none" w:sz="0" w:space="0" w:color="auto"/>
      </w:divBdr>
    </w:div>
    <w:div w:id="973486095">
      <w:bodyDiv w:val="1"/>
      <w:marLeft w:val="0"/>
      <w:marRight w:val="0"/>
      <w:marTop w:val="0"/>
      <w:marBottom w:val="0"/>
      <w:divBdr>
        <w:top w:val="none" w:sz="0" w:space="0" w:color="auto"/>
        <w:left w:val="none" w:sz="0" w:space="0" w:color="auto"/>
        <w:bottom w:val="none" w:sz="0" w:space="0" w:color="auto"/>
        <w:right w:val="none" w:sz="0" w:space="0" w:color="auto"/>
      </w:divBdr>
    </w:div>
    <w:div w:id="1045561766">
      <w:bodyDiv w:val="1"/>
      <w:marLeft w:val="0"/>
      <w:marRight w:val="0"/>
      <w:marTop w:val="0"/>
      <w:marBottom w:val="0"/>
      <w:divBdr>
        <w:top w:val="none" w:sz="0" w:space="0" w:color="auto"/>
        <w:left w:val="none" w:sz="0" w:space="0" w:color="auto"/>
        <w:bottom w:val="none" w:sz="0" w:space="0" w:color="auto"/>
        <w:right w:val="none" w:sz="0" w:space="0" w:color="auto"/>
      </w:divBdr>
    </w:div>
    <w:div w:id="1062675606">
      <w:bodyDiv w:val="1"/>
      <w:marLeft w:val="0"/>
      <w:marRight w:val="0"/>
      <w:marTop w:val="0"/>
      <w:marBottom w:val="0"/>
      <w:divBdr>
        <w:top w:val="none" w:sz="0" w:space="0" w:color="auto"/>
        <w:left w:val="none" w:sz="0" w:space="0" w:color="auto"/>
        <w:bottom w:val="none" w:sz="0" w:space="0" w:color="auto"/>
        <w:right w:val="none" w:sz="0" w:space="0" w:color="auto"/>
      </w:divBdr>
    </w:div>
    <w:div w:id="1128669173">
      <w:bodyDiv w:val="1"/>
      <w:marLeft w:val="0"/>
      <w:marRight w:val="0"/>
      <w:marTop w:val="0"/>
      <w:marBottom w:val="0"/>
      <w:divBdr>
        <w:top w:val="none" w:sz="0" w:space="0" w:color="auto"/>
        <w:left w:val="none" w:sz="0" w:space="0" w:color="auto"/>
        <w:bottom w:val="none" w:sz="0" w:space="0" w:color="auto"/>
        <w:right w:val="none" w:sz="0" w:space="0" w:color="auto"/>
      </w:divBdr>
    </w:div>
    <w:div w:id="1139878261">
      <w:bodyDiv w:val="1"/>
      <w:marLeft w:val="0"/>
      <w:marRight w:val="0"/>
      <w:marTop w:val="0"/>
      <w:marBottom w:val="0"/>
      <w:divBdr>
        <w:top w:val="none" w:sz="0" w:space="0" w:color="auto"/>
        <w:left w:val="none" w:sz="0" w:space="0" w:color="auto"/>
        <w:bottom w:val="none" w:sz="0" w:space="0" w:color="auto"/>
        <w:right w:val="none" w:sz="0" w:space="0" w:color="auto"/>
      </w:divBdr>
    </w:div>
    <w:div w:id="1144935454">
      <w:bodyDiv w:val="1"/>
      <w:marLeft w:val="0"/>
      <w:marRight w:val="0"/>
      <w:marTop w:val="0"/>
      <w:marBottom w:val="0"/>
      <w:divBdr>
        <w:top w:val="none" w:sz="0" w:space="0" w:color="auto"/>
        <w:left w:val="none" w:sz="0" w:space="0" w:color="auto"/>
        <w:bottom w:val="none" w:sz="0" w:space="0" w:color="auto"/>
        <w:right w:val="none" w:sz="0" w:space="0" w:color="auto"/>
      </w:divBdr>
    </w:div>
    <w:div w:id="1171750372">
      <w:bodyDiv w:val="1"/>
      <w:marLeft w:val="0"/>
      <w:marRight w:val="0"/>
      <w:marTop w:val="0"/>
      <w:marBottom w:val="0"/>
      <w:divBdr>
        <w:top w:val="none" w:sz="0" w:space="0" w:color="auto"/>
        <w:left w:val="none" w:sz="0" w:space="0" w:color="auto"/>
        <w:bottom w:val="none" w:sz="0" w:space="0" w:color="auto"/>
        <w:right w:val="none" w:sz="0" w:space="0" w:color="auto"/>
      </w:divBdr>
    </w:div>
    <w:div w:id="1182086545">
      <w:bodyDiv w:val="1"/>
      <w:marLeft w:val="0"/>
      <w:marRight w:val="0"/>
      <w:marTop w:val="0"/>
      <w:marBottom w:val="0"/>
      <w:divBdr>
        <w:top w:val="none" w:sz="0" w:space="0" w:color="auto"/>
        <w:left w:val="none" w:sz="0" w:space="0" w:color="auto"/>
        <w:bottom w:val="none" w:sz="0" w:space="0" w:color="auto"/>
        <w:right w:val="none" w:sz="0" w:space="0" w:color="auto"/>
      </w:divBdr>
    </w:div>
    <w:div w:id="1218325644">
      <w:bodyDiv w:val="1"/>
      <w:marLeft w:val="0"/>
      <w:marRight w:val="0"/>
      <w:marTop w:val="0"/>
      <w:marBottom w:val="0"/>
      <w:divBdr>
        <w:top w:val="none" w:sz="0" w:space="0" w:color="auto"/>
        <w:left w:val="none" w:sz="0" w:space="0" w:color="auto"/>
        <w:bottom w:val="none" w:sz="0" w:space="0" w:color="auto"/>
        <w:right w:val="none" w:sz="0" w:space="0" w:color="auto"/>
      </w:divBdr>
    </w:div>
    <w:div w:id="1231422954">
      <w:bodyDiv w:val="1"/>
      <w:marLeft w:val="0"/>
      <w:marRight w:val="0"/>
      <w:marTop w:val="0"/>
      <w:marBottom w:val="0"/>
      <w:divBdr>
        <w:top w:val="none" w:sz="0" w:space="0" w:color="auto"/>
        <w:left w:val="none" w:sz="0" w:space="0" w:color="auto"/>
        <w:bottom w:val="none" w:sz="0" w:space="0" w:color="auto"/>
        <w:right w:val="none" w:sz="0" w:space="0" w:color="auto"/>
      </w:divBdr>
    </w:div>
    <w:div w:id="1315522789">
      <w:bodyDiv w:val="1"/>
      <w:marLeft w:val="0"/>
      <w:marRight w:val="0"/>
      <w:marTop w:val="0"/>
      <w:marBottom w:val="0"/>
      <w:divBdr>
        <w:top w:val="none" w:sz="0" w:space="0" w:color="auto"/>
        <w:left w:val="none" w:sz="0" w:space="0" w:color="auto"/>
        <w:bottom w:val="none" w:sz="0" w:space="0" w:color="auto"/>
        <w:right w:val="none" w:sz="0" w:space="0" w:color="auto"/>
      </w:divBdr>
    </w:div>
    <w:div w:id="1415014117">
      <w:bodyDiv w:val="1"/>
      <w:marLeft w:val="0"/>
      <w:marRight w:val="0"/>
      <w:marTop w:val="0"/>
      <w:marBottom w:val="0"/>
      <w:divBdr>
        <w:top w:val="none" w:sz="0" w:space="0" w:color="auto"/>
        <w:left w:val="none" w:sz="0" w:space="0" w:color="auto"/>
        <w:bottom w:val="none" w:sz="0" w:space="0" w:color="auto"/>
        <w:right w:val="none" w:sz="0" w:space="0" w:color="auto"/>
      </w:divBdr>
    </w:div>
    <w:div w:id="1417675594">
      <w:bodyDiv w:val="1"/>
      <w:marLeft w:val="0"/>
      <w:marRight w:val="0"/>
      <w:marTop w:val="0"/>
      <w:marBottom w:val="0"/>
      <w:divBdr>
        <w:top w:val="none" w:sz="0" w:space="0" w:color="auto"/>
        <w:left w:val="none" w:sz="0" w:space="0" w:color="auto"/>
        <w:bottom w:val="none" w:sz="0" w:space="0" w:color="auto"/>
        <w:right w:val="none" w:sz="0" w:space="0" w:color="auto"/>
      </w:divBdr>
    </w:div>
    <w:div w:id="1438259775">
      <w:bodyDiv w:val="1"/>
      <w:marLeft w:val="0"/>
      <w:marRight w:val="0"/>
      <w:marTop w:val="0"/>
      <w:marBottom w:val="0"/>
      <w:divBdr>
        <w:top w:val="none" w:sz="0" w:space="0" w:color="auto"/>
        <w:left w:val="none" w:sz="0" w:space="0" w:color="auto"/>
        <w:bottom w:val="none" w:sz="0" w:space="0" w:color="auto"/>
        <w:right w:val="none" w:sz="0" w:space="0" w:color="auto"/>
      </w:divBdr>
    </w:div>
    <w:div w:id="1495027363">
      <w:bodyDiv w:val="1"/>
      <w:marLeft w:val="0"/>
      <w:marRight w:val="0"/>
      <w:marTop w:val="0"/>
      <w:marBottom w:val="0"/>
      <w:divBdr>
        <w:top w:val="none" w:sz="0" w:space="0" w:color="auto"/>
        <w:left w:val="none" w:sz="0" w:space="0" w:color="auto"/>
        <w:bottom w:val="none" w:sz="0" w:space="0" w:color="auto"/>
        <w:right w:val="none" w:sz="0" w:space="0" w:color="auto"/>
      </w:divBdr>
    </w:div>
    <w:div w:id="1569724051">
      <w:bodyDiv w:val="1"/>
      <w:marLeft w:val="0"/>
      <w:marRight w:val="0"/>
      <w:marTop w:val="0"/>
      <w:marBottom w:val="0"/>
      <w:divBdr>
        <w:top w:val="none" w:sz="0" w:space="0" w:color="auto"/>
        <w:left w:val="none" w:sz="0" w:space="0" w:color="auto"/>
        <w:bottom w:val="none" w:sz="0" w:space="0" w:color="auto"/>
        <w:right w:val="none" w:sz="0" w:space="0" w:color="auto"/>
      </w:divBdr>
    </w:div>
    <w:div w:id="1588539118">
      <w:bodyDiv w:val="1"/>
      <w:marLeft w:val="0"/>
      <w:marRight w:val="0"/>
      <w:marTop w:val="0"/>
      <w:marBottom w:val="0"/>
      <w:divBdr>
        <w:top w:val="none" w:sz="0" w:space="0" w:color="auto"/>
        <w:left w:val="none" w:sz="0" w:space="0" w:color="auto"/>
        <w:bottom w:val="none" w:sz="0" w:space="0" w:color="auto"/>
        <w:right w:val="none" w:sz="0" w:space="0" w:color="auto"/>
      </w:divBdr>
    </w:div>
    <w:div w:id="1590507015">
      <w:bodyDiv w:val="1"/>
      <w:marLeft w:val="0"/>
      <w:marRight w:val="0"/>
      <w:marTop w:val="0"/>
      <w:marBottom w:val="0"/>
      <w:divBdr>
        <w:top w:val="none" w:sz="0" w:space="0" w:color="auto"/>
        <w:left w:val="none" w:sz="0" w:space="0" w:color="auto"/>
        <w:bottom w:val="none" w:sz="0" w:space="0" w:color="auto"/>
        <w:right w:val="none" w:sz="0" w:space="0" w:color="auto"/>
      </w:divBdr>
    </w:div>
    <w:div w:id="1614432737">
      <w:bodyDiv w:val="1"/>
      <w:marLeft w:val="0"/>
      <w:marRight w:val="0"/>
      <w:marTop w:val="0"/>
      <w:marBottom w:val="0"/>
      <w:divBdr>
        <w:top w:val="none" w:sz="0" w:space="0" w:color="auto"/>
        <w:left w:val="none" w:sz="0" w:space="0" w:color="auto"/>
        <w:bottom w:val="none" w:sz="0" w:space="0" w:color="auto"/>
        <w:right w:val="none" w:sz="0" w:space="0" w:color="auto"/>
      </w:divBdr>
    </w:div>
    <w:div w:id="1630281525">
      <w:bodyDiv w:val="1"/>
      <w:marLeft w:val="0"/>
      <w:marRight w:val="0"/>
      <w:marTop w:val="0"/>
      <w:marBottom w:val="0"/>
      <w:divBdr>
        <w:top w:val="none" w:sz="0" w:space="0" w:color="auto"/>
        <w:left w:val="none" w:sz="0" w:space="0" w:color="auto"/>
        <w:bottom w:val="none" w:sz="0" w:space="0" w:color="auto"/>
        <w:right w:val="none" w:sz="0" w:space="0" w:color="auto"/>
      </w:divBdr>
    </w:div>
    <w:div w:id="1642031331">
      <w:bodyDiv w:val="1"/>
      <w:marLeft w:val="0"/>
      <w:marRight w:val="0"/>
      <w:marTop w:val="0"/>
      <w:marBottom w:val="0"/>
      <w:divBdr>
        <w:top w:val="none" w:sz="0" w:space="0" w:color="auto"/>
        <w:left w:val="none" w:sz="0" w:space="0" w:color="auto"/>
        <w:bottom w:val="none" w:sz="0" w:space="0" w:color="auto"/>
        <w:right w:val="none" w:sz="0" w:space="0" w:color="auto"/>
      </w:divBdr>
    </w:div>
    <w:div w:id="1644654872">
      <w:bodyDiv w:val="1"/>
      <w:marLeft w:val="0"/>
      <w:marRight w:val="0"/>
      <w:marTop w:val="0"/>
      <w:marBottom w:val="0"/>
      <w:divBdr>
        <w:top w:val="none" w:sz="0" w:space="0" w:color="auto"/>
        <w:left w:val="none" w:sz="0" w:space="0" w:color="auto"/>
        <w:bottom w:val="none" w:sz="0" w:space="0" w:color="auto"/>
        <w:right w:val="none" w:sz="0" w:space="0" w:color="auto"/>
      </w:divBdr>
    </w:div>
    <w:div w:id="1655454187">
      <w:bodyDiv w:val="1"/>
      <w:marLeft w:val="0"/>
      <w:marRight w:val="0"/>
      <w:marTop w:val="0"/>
      <w:marBottom w:val="0"/>
      <w:divBdr>
        <w:top w:val="none" w:sz="0" w:space="0" w:color="auto"/>
        <w:left w:val="none" w:sz="0" w:space="0" w:color="auto"/>
        <w:bottom w:val="none" w:sz="0" w:space="0" w:color="auto"/>
        <w:right w:val="none" w:sz="0" w:space="0" w:color="auto"/>
      </w:divBdr>
    </w:div>
    <w:div w:id="1656108848">
      <w:bodyDiv w:val="1"/>
      <w:marLeft w:val="0"/>
      <w:marRight w:val="0"/>
      <w:marTop w:val="0"/>
      <w:marBottom w:val="0"/>
      <w:divBdr>
        <w:top w:val="none" w:sz="0" w:space="0" w:color="auto"/>
        <w:left w:val="none" w:sz="0" w:space="0" w:color="auto"/>
        <w:bottom w:val="none" w:sz="0" w:space="0" w:color="auto"/>
        <w:right w:val="none" w:sz="0" w:space="0" w:color="auto"/>
      </w:divBdr>
    </w:div>
    <w:div w:id="1687244181">
      <w:bodyDiv w:val="1"/>
      <w:marLeft w:val="0"/>
      <w:marRight w:val="0"/>
      <w:marTop w:val="0"/>
      <w:marBottom w:val="0"/>
      <w:divBdr>
        <w:top w:val="none" w:sz="0" w:space="0" w:color="auto"/>
        <w:left w:val="none" w:sz="0" w:space="0" w:color="auto"/>
        <w:bottom w:val="none" w:sz="0" w:space="0" w:color="auto"/>
        <w:right w:val="none" w:sz="0" w:space="0" w:color="auto"/>
      </w:divBdr>
    </w:div>
    <w:div w:id="1712459535">
      <w:bodyDiv w:val="1"/>
      <w:marLeft w:val="0"/>
      <w:marRight w:val="0"/>
      <w:marTop w:val="0"/>
      <w:marBottom w:val="0"/>
      <w:divBdr>
        <w:top w:val="none" w:sz="0" w:space="0" w:color="auto"/>
        <w:left w:val="none" w:sz="0" w:space="0" w:color="auto"/>
        <w:bottom w:val="none" w:sz="0" w:space="0" w:color="auto"/>
        <w:right w:val="none" w:sz="0" w:space="0" w:color="auto"/>
      </w:divBdr>
    </w:div>
    <w:div w:id="1767529834">
      <w:bodyDiv w:val="1"/>
      <w:marLeft w:val="0"/>
      <w:marRight w:val="0"/>
      <w:marTop w:val="0"/>
      <w:marBottom w:val="0"/>
      <w:divBdr>
        <w:top w:val="none" w:sz="0" w:space="0" w:color="auto"/>
        <w:left w:val="none" w:sz="0" w:space="0" w:color="auto"/>
        <w:bottom w:val="none" w:sz="0" w:space="0" w:color="auto"/>
        <w:right w:val="none" w:sz="0" w:space="0" w:color="auto"/>
      </w:divBdr>
    </w:div>
    <w:div w:id="1803496138">
      <w:bodyDiv w:val="1"/>
      <w:marLeft w:val="0"/>
      <w:marRight w:val="0"/>
      <w:marTop w:val="0"/>
      <w:marBottom w:val="0"/>
      <w:divBdr>
        <w:top w:val="none" w:sz="0" w:space="0" w:color="auto"/>
        <w:left w:val="none" w:sz="0" w:space="0" w:color="auto"/>
        <w:bottom w:val="none" w:sz="0" w:space="0" w:color="auto"/>
        <w:right w:val="none" w:sz="0" w:space="0" w:color="auto"/>
      </w:divBdr>
    </w:div>
    <w:div w:id="1839467973">
      <w:bodyDiv w:val="1"/>
      <w:marLeft w:val="0"/>
      <w:marRight w:val="0"/>
      <w:marTop w:val="0"/>
      <w:marBottom w:val="0"/>
      <w:divBdr>
        <w:top w:val="none" w:sz="0" w:space="0" w:color="auto"/>
        <w:left w:val="none" w:sz="0" w:space="0" w:color="auto"/>
        <w:bottom w:val="none" w:sz="0" w:space="0" w:color="auto"/>
        <w:right w:val="none" w:sz="0" w:space="0" w:color="auto"/>
      </w:divBdr>
    </w:div>
    <w:div w:id="1867792749">
      <w:bodyDiv w:val="1"/>
      <w:marLeft w:val="0"/>
      <w:marRight w:val="0"/>
      <w:marTop w:val="0"/>
      <w:marBottom w:val="0"/>
      <w:divBdr>
        <w:top w:val="none" w:sz="0" w:space="0" w:color="auto"/>
        <w:left w:val="none" w:sz="0" w:space="0" w:color="auto"/>
        <w:bottom w:val="none" w:sz="0" w:space="0" w:color="auto"/>
        <w:right w:val="none" w:sz="0" w:space="0" w:color="auto"/>
      </w:divBdr>
    </w:div>
    <w:div w:id="1989163963">
      <w:bodyDiv w:val="1"/>
      <w:marLeft w:val="0"/>
      <w:marRight w:val="0"/>
      <w:marTop w:val="0"/>
      <w:marBottom w:val="0"/>
      <w:divBdr>
        <w:top w:val="none" w:sz="0" w:space="0" w:color="auto"/>
        <w:left w:val="none" w:sz="0" w:space="0" w:color="auto"/>
        <w:bottom w:val="none" w:sz="0" w:space="0" w:color="auto"/>
        <w:right w:val="none" w:sz="0" w:space="0" w:color="auto"/>
      </w:divBdr>
    </w:div>
    <w:div w:id="2066877026">
      <w:bodyDiv w:val="1"/>
      <w:marLeft w:val="0"/>
      <w:marRight w:val="0"/>
      <w:marTop w:val="0"/>
      <w:marBottom w:val="0"/>
      <w:divBdr>
        <w:top w:val="none" w:sz="0" w:space="0" w:color="auto"/>
        <w:left w:val="none" w:sz="0" w:space="0" w:color="auto"/>
        <w:bottom w:val="none" w:sz="0" w:space="0" w:color="auto"/>
        <w:right w:val="none" w:sz="0" w:space="0" w:color="auto"/>
      </w:divBdr>
    </w:div>
    <w:div w:id="2067295170">
      <w:bodyDiv w:val="1"/>
      <w:marLeft w:val="0"/>
      <w:marRight w:val="0"/>
      <w:marTop w:val="0"/>
      <w:marBottom w:val="0"/>
      <w:divBdr>
        <w:top w:val="none" w:sz="0" w:space="0" w:color="auto"/>
        <w:left w:val="none" w:sz="0" w:space="0" w:color="auto"/>
        <w:bottom w:val="none" w:sz="0" w:space="0" w:color="auto"/>
        <w:right w:val="none" w:sz="0" w:space="0" w:color="auto"/>
      </w:divBdr>
    </w:div>
    <w:div w:id="2116098247">
      <w:bodyDiv w:val="1"/>
      <w:marLeft w:val="0"/>
      <w:marRight w:val="0"/>
      <w:marTop w:val="0"/>
      <w:marBottom w:val="0"/>
      <w:divBdr>
        <w:top w:val="none" w:sz="0" w:space="0" w:color="auto"/>
        <w:left w:val="none" w:sz="0" w:space="0" w:color="auto"/>
        <w:bottom w:val="none" w:sz="0" w:space="0" w:color="auto"/>
        <w:right w:val="none" w:sz="0" w:space="0" w:color="auto"/>
      </w:divBdr>
      <w:divsChild>
        <w:div w:id="635645163">
          <w:marLeft w:val="480"/>
          <w:marRight w:val="0"/>
          <w:marTop w:val="0"/>
          <w:marBottom w:val="0"/>
          <w:divBdr>
            <w:top w:val="none" w:sz="0" w:space="0" w:color="auto"/>
            <w:left w:val="none" w:sz="0" w:space="0" w:color="auto"/>
            <w:bottom w:val="none" w:sz="0" w:space="0" w:color="auto"/>
            <w:right w:val="none" w:sz="0" w:space="0" w:color="auto"/>
          </w:divBdr>
        </w:div>
        <w:div w:id="1028485468">
          <w:marLeft w:val="480"/>
          <w:marRight w:val="0"/>
          <w:marTop w:val="0"/>
          <w:marBottom w:val="0"/>
          <w:divBdr>
            <w:top w:val="none" w:sz="0" w:space="0" w:color="auto"/>
            <w:left w:val="none" w:sz="0" w:space="0" w:color="auto"/>
            <w:bottom w:val="none" w:sz="0" w:space="0" w:color="auto"/>
            <w:right w:val="none" w:sz="0" w:space="0" w:color="auto"/>
          </w:divBdr>
        </w:div>
        <w:div w:id="1862237251">
          <w:marLeft w:val="480"/>
          <w:marRight w:val="0"/>
          <w:marTop w:val="0"/>
          <w:marBottom w:val="0"/>
          <w:divBdr>
            <w:top w:val="none" w:sz="0" w:space="0" w:color="auto"/>
            <w:left w:val="none" w:sz="0" w:space="0" w:color="auto"/>
            <w:bottom w:val="none" w:sz="0" w:space="0" w:color="auto"/>
            <w:right w:val="none" w:sz="0" w:space="0" w:color="auto"/>
          </w:divBdr>
        </w:div>
        <w:div w:id="927807991">
          <w:marLeft w:val="480"/>
          <w:marRight w:val="0"/>
          <w:marTop w:val="0"/>
          <w:marBottom w:val="0"/>
          <w:divBdr>
            <w:top w:val="none" w:sz="0" w:space="0" w:color="auto"/>
            <w:left w:val="none" w:sz="0" w:space="0" w:color="auto"/>
            <w:bottom w:val="none" w:sz="0" w:space="0" w:color="auto"/>
            <w:right w:val="none" w:sz="0" w:space="0" w:color="auto"/>
          </w:divBdr>
        </w:div>
        <w:div w:id="1415316817">
          <w:marLeft w:val="480"/>
          <w:marRight w:val="0"/>
          <w:marTop w:val="0"/>
          <w:marBottom w:val="0"/>
          <w:divBdr>
            <w:top w:val="none" w:sz="0" w:space="0" w:color="auto"/>
            <w:left w:val="none" w:sz="0" w:space="0" w:color="auto"/>
            <w:bottom w:val="none" w:sz="0" w:space="0" w:color="auto"/>
            <w:right w:val="none" w:sz="0" w:space="0" w:color="auto"/>
          </w:divBdr>
        </w:div>
        <w:div w:id="255090116">
          <w:marLeft w:val="480"/>
          <w:marRight w:val="0"/>
          <w:marTop w:val="0"/>
          <w:marBottom w:val="0"/>
          <w:divBdr>
            <w:top w:val="none" w:sz="0" w:space="0" w:color="auto"/>
            <w:left w:val="none" w:sz="0" w:space="0" w:color="auto"/>
            <w:bottom w:val="none" w:sz="0" w:space="0" w:color="auto"/>
            <w:right w:val="none" w:sz="0" w:space="0" w:color="auto"/>
          </w:divBdr>
        </w:div>
        <w:div w:id="1186554614">
          <w:marLeft w:val="480"/>
          <w:marRight w:val="0"/>
          <w:marTop w:val="0"/>
          <w:marBottom w:val="0"/>
          <w:divBdr>
            <w:top w:val="none" w:sz="0" w:space="0" w:color="auto"/>
            <w:left w:val="none" w:sz="0" w:space="0" w:color="auto"/>
            <w:bottom w:val="none" w:sz="0" w:space="0" w:color="auto"/>
            <w:right w:val="none" w:sz="0" w:space="0" w:color="auto"/>
          </w:divBdr>
        </w:div>
        <w:div w:id="362243096">
          <w:marLeft w:val="480"/>
          <w:marRight w:val="0"/>
          <w:marTop w:val="0"/>
          <w:marBottom w:val="0"/>
          <w:divBdr>
            <w:top w:val="none" w:sz="0" w:space="0" w:color="auto"/>
            <w:left w:val="none" w:sz="0" w:space="0" w:color="auto"/>
            <w:bottom w:val="none" w:sz="0" w:space="0" w:color="auto"/>
            <w:right w:val="none" w:sz="0" w:space="0" w:color="auto"/>
          </w:divBdr>
        </w:div>
        <w:div w:id="230896564">
          <w:marLeft w:val="480"/>
          <w:marRight w:val="0"/>
          <w:marTop w:val="0"/>
          <w:marBottom w:val="0"/>
          <w:divBdr>
            <w:top w:val="none" w:sz="0" w:space="0" w:color="auto"/>
            <w:left w:val="none" w:sz="0" w:space="0" w:color="auto"/>
            <w:bottom w:val="none" w:sz="0" w:space="0" w:color="auto"/>
            <w:right w:val="none" w:sz="0" w:space="0" w:color="auto"/>
          </w:divBdr>
        </w:div>
        <w:div w:id="662973913">
          <w:marLeft w:val="480"/>
          <w:marRight w:val="0"/>
          <w:marTop w:val="0"/>
          <w:marBottom w:val="0"/>
          <w:divBdr>
            <w:top w:val="none" w:sz="0" w:space="0" w:color="auto"/>
            <w:left w:val="none" w:sz="0" w:space="0" w:color="auto"/>
            <w:bottom w:val="none" w:sz="0" w:space="0" w:color="auto"/>
            <w:right w:val="none" w:sz="0" w:space="0" w:color="auto"/>
          </w:divBdr>
        </w:div>
        <w:div w:id="2030371190">
          <w:marLeft w:val="480"/>
          <w:marRight w:val="0"/>
          <w:marTop w:val="0"/>
          <w:marBottom w:val="0"/>
          <w:divBdr>
            <w:top w:val="none" w:sz="0" w:space="0" w:color="auto"/>
            <w:left w:val="none" w:sz="0" w:space="0" w:color="auto"/>
            <w:bottom w:val="none" w:sz="0" w:space="0" w:color="auto"/>
            <w:right w:val="none" w:sz="0" w:space="0" w:color="auto"/>
          </w:divBdr>
        </w:div>
        <w:div w:id="393433441">
          <w:marLeft w:val="480"/>
          <w:marRight w:val="0"/>
          <w:marTop w:val="0"/>
          <w:marBottom w:val="0"/>
          <w:divBdr>
            <w:top w:val="none" w:sz="0" w:space="0" w:color="auto"/>
            <w:left w:val="none" w:sz="0" w:space="0" w:color="auto"/>
            <w:bottom w:val="none" w:sz="0" w:space="0" w:color="auto"/>
            <w:right w:val="none" w:sz="0" w:space="0" w:color="auto"/>
          </w:divBdr>
        </w:div>
        <w:div w:id="537669107">
          <w:marLeft w:val="480"/>
          <w:marRight w:val="0"/>
          <w:marTop w:val="0"/>
          <w:marBottom w:val="0"/>
          <w:divBdr>
            <w:top w:val="none" w:sz="0" w:space="0" w:color="auto"/>
            <w:left w:val="none" w:sz="0" w:space="0" w:color="auto"/>
            <w:bottom w:val="none" w:sz="0" w:space="0" w:color="auto"/>
            <w:right w:val="none" w:sz="0" w:space="0" w:color="auto"/>
          </w:divBdr>
        </w:div>
        <w:div w:id="1184398295">
          <w:marLeft w:val="480"/>
          <w:marRight w:val="0"/>
          <w:marTop w:val="0"/>
          <w:marBottom w:val="0"/>
          <w:divBdr>
            <w:top w:val="none" w:sz="0" w:space="0" w:color="auto"/>
            <w:left w:val="none" w:sz="0" w:space="0" w:color="auto"/>
            <w:bottom w:val="none" w:sz="0" w:space="0" w:color="auto"/>
            <w:right w:val="none" w:sz="0" w:space="0" w:color="auto"/>
          </w:divBdr>
        </w:div>
        <w:div w:id="68429628">
          <w:marLeft w:val="480"/>
          <w:marRight w:val="0"/>
          <w:marTop w:val="0"/>
          <w:marBottom w:val="0"/>
          <w:divBdr>
            <w:top w:val="none" w:sz="0" w:space="0" w:color="auto"/>
            <w:left w:val="none" w:sz="0" w:space="0" w:color="auto"/>
            <w:bottom w:val="none" w:sz="0" w:space="0" w:color="auto"/>
            <w:right w:val="none" w:sz="0" w:space="0" w:color="auto"/>
          </w:divBdr>
        </w:div>
        <w:div w:id="1332835680">
          <w:marLeft w:val="480"/>
          <w:marRight w:val="0"/>
          <w:marTop w:val="0"/>
          <w:marBottom w:val="0"/>
          <w:divBdr>
            <w:top w:val="none" w:sz="0" w:space="0" w:color="auto"/>
            <w:left w:val="none" w:sz="0" w:space="0" w:color="auto"/>
            <w:bottom w:val="none" w:sz="0" w:space="0" w:color="auto"/>
            <w:right w:val="none" w:sz="0" w:space="0" w:color="auto"/>
          </w:divBdr>
        </w:div>
        <w:div w:id="272827525">
          <w:marLeft w:val="480"/>
          <w:marRight w:val="0"/>
          <w:marTop w:val="0"/>
          <w:marBottom w:val="0"/>
          <w:divBdr>
            <w:top w:val="none" w:sz="0" w:space="0" w:color="auto"/>
            <w:left w:val="none" w:sz="0" w:space="0" w:color="auto"/>
            <w:bottom w:val="none" w:sz="0" w:space="0" w:color="auto"/>
            <w:right w:val="none" w:sz="0" w:space="0" w:color="auto"/>
          </w:divBdr>
        </w:div>
        <w:div w:id="2000302508">
          <w:marLeft w:val="480"/>
          <w:marRight w:val="0"/>
          <w:marTop w:val="0"/>
          <w:marBottom w:val="0"/>
          <w:divBdr>
            <w:top w:val="none" w:sz="0" w:space="0" w:color="auto"/>
            <w:left w:val="none" w:sz="0" w:space="0" w:color="auto"/>
            <w:bottom w:val="none" w:sz="0" w:space="0" w:color="auto"/>
            <w:right w:val="none" w:sz="0" w:space="0" w:color="auto"/>
          </w:divBdr>
        </w:div>
        <w:div w:id="515656782">
          <w:marLeft w:val="480"/>
          <w:marRight w:val="0"/>
          <w:marTop w:val="0"/>
          <w:marBottom w:val="0"/>
          <w:divBdr>
            <w:top w:val="none" w:sz="0" w:space="0" w:color="auto"/>
            <w:left w:val="none" w:sz="0" w:space="0" w:color="auto"/>
            <w:bottom w:val="none" w:sz="0" w:space="0" w:color="auto"/>
            <w:right w:val="none" w:sz="0" w:space="0" w:color="auto"/>
          </w:divBdr>
        </w:div>
        <w:div w:id="1812408151">
          <w:marLeft w:val="480"/>
          <w:marRight w:val="0"/>
          <w:marTop w:val="0"/>
          <w:marBottom w:val="0"/>
          <w:divBdr>
            <w:top w:val="none" w:sz="0" w:space="0" w:color="auto"/>
            <w:left w:val="none" w:sz="0" w:space="0" w:color="auto"/>
            <w:bottom w:val="none" w:sz="0" w:space="0" w:color="auto"/>
            <w:right w:val="none" w:sz="0" w:space="0" w:color="auto"/>
          </w:divBdr>
        </w:div>
        <w:div w:id="1389454196">
          <w:marLeft w:val="480"/>
          <w:marRight w:val="0"/>
          <w:marTop w:val="0"/>
          <w:marBottom w:val="0"/>
          <w:divBdr>
            <w:top w:val="none" w:sz="0" w:space="0" w:color="auto"/>
            <w:left w:val="none" w:sz="0" w:space="0" w:color="auto"/>
            <w:bottom w:val="none" w:sz="0" w:space="0" w:color="auto"/>
            <w:right w:val="none" w:sz="0" w:space="0" w:color="auto"/>
          </w:divBdr>
        </w:div>
        <w:div w:id="1808812382">
          <w:marLeft w:val="480"/>
          <w:marRight w:val="0"/>
          <w:marTop w:val="0"/>
          <w:marBottom w:val="0"/>
          <w:divBdr>
            <w:top w:val="none" w:sz="0" w:space="0" w:color="auto"/>
            <w:left w:val="none" w:sz="0" w:space="0" w:color="auto"/>
            <w:bottom w:val="none" w:sz="0" w:space="0" w:color="auto"/>
            <w:right w:val="none" w:sz="0" w:space="0" w:color="auto"/>
          </w:divBdr>
        </w:div>
        <w:div w:id="1240142713">
          <w:marLeft w:val="480"/>
          <w:marRight w:val="0"/>
          <w:marTop w:val="0"/>
          <w:marBottom w:val="0"/>
          <w:divBdr>
            <w:top w:val="none" w:sz="0" w:space="0" w:color="auto"/>
            <w:left w:val="none" w:sz="0" w:space="0" w:color="auto"/>
            <w:bottom w:val="none" w:sz="0" w:space="0" w:color="auto"/>
            <w:right w:val="none" w:sz="0" w:space="0" w:color="auto"/>
          </w:divBdr>
        </w:div>
        <w:div w:id="659961647">
          <w:marLeft w:val="480"/>
          <w:marRight w:val="0"/>
          <w:marTop w:val="0"/>
          <w:marBottom w:val="0"/>
          <w:divBdr>
            <w:top w:val="none" w:sz="0" w:space="0" w:color="auto"/>
            <w:left w:val="none" w:sz="0" w:space="0" w:color="auto"/>
            <w:bottom w:val="none" w:sz="0" w:space="0" w:color="auto"/>
            <w:right w:val="none" w:sz="0" w:space="0" w:color="auto"/>
          </w:divBdr>
        </w:div>
        <w:div w:id="677928958">
          <w:marLeft w:val="480"/>
          <w:marRight w:val="0"/>
          <w:marTop w:val="0"/>
          <w:marBottom w:val="0"/>
          <w:divBdr>
            <w:top w:val="none" w:sz="0" w:space="0" w:color="auto"/>
            <w:left w:val="none" w:sz="0" w:space="0" w:color="auto"/>
            <w:bottom w:val="none" w:sz="0" w:space="0" w:color="auto"/>
            <w:right w:val="none" w:sz="0" w:space="0" w:color="auto"/>
          </w:divBdr>
        </w:div>
        <w:div w:id="838807732">
          <w:marLeft w:val="480"/>
          <w:marRight w:val="0"/>
          <w:marTop w:val="0"/>
          <w:marBottom w:val="0"/>
          <w:divBdr>
            <w:top w:val="none" w:sz="0" w:space="0" w:color="auto"/>
            <w:left w:val="none" w:sz="0" w:space="0" w:color="auto"/>
            <w:bottom w:val="none" w:sz="0" w:space="0" w:color="auto"/>
            <w:right w:val="none" w:sz="0" w:space="0" w:color="auto"/>
          </w:divBdr>
        </w:div>
        <w:div w:id="1975259049">
          <w:marLeft w:val="480"/>
          <w:marRight w:val="0"/>
          <w:marTop w:val="0"/>
          <w:marBottom w:val="0"/>
          <w:divBdr>
            <w:top w:val="none" w:sz="0" w:space="0" w:color="auto"/>
            <w:left w:val="none" w:sz="0" w:space="0" w:color="auto"/>
            <w:bottom w:val="none" w:sz="0" w:space="0" w:color="auto"/>
            <w:right w:val="none" w:sz="0" w:space="0" w:color="auto"/>
          </w:divBdr>
        </w:div>
        <w:div w:id="1491210721">
          <w:marLeft w:val="480"/>
          <w:marRight w:val="0"/>
          <w:marTop w:val="0"/>
          <w:marBottom w:val="0"/>
          <w:divBdr>
            <w:top w:val="none" w:sz="0" w:space="0" w:color="auto"/>
            <w:left w:val="none" w:sz="0" w:space="0" w:color="auto"/>
            <w:bottom w:val="none" w:sz="0" w:space="0" w:color="auto"/>
            <w:right w:val="none" w:sz="0" w:space="0" w:color="auto"/>
          </w:divBdr>
        </w:div>
        <w:div w:id="10762893">
          <w:marLeft w:val="480"/>
          <w:marRight w:val="0"/>
          <w:marTop w:val="0"/>
          <w:marBottom w:val="0"/>
          <w:divBdr>
            <w:top w:val="none" w:sz="0" w:space="0" w:color="auto"/>
            <w:left w:val="none" w:sz="0" w:space="0" w:color="auto"/>
            <w:bottom w:val="none" w:sz="0" w:space="0" w:color="auto"/>
            <w:right w:val="none" w:sz="0" w:space="0" w:color="auto"/>
          </w:divBdr>
        </w:div>
        <w:div w:id="1351486330">
          <w:marLeft w:val="480"/>
          <w:marRight w:val="0"/>
          <w:marTop w:val="0"/>
          <w:marBottom w:val="0"/>
          <w:divBdr>
            <w:top w:val="none" w:sz="0" w:space="0" w:color="auto"/>
            <w:left w:val="none" w:sz="0" w:space="0" w:color="auto"/>
            <w:bottom w:val="none" w:sz="0" w:space="0" w:color="auto"/>
            <w:right w:val="none" w:sz="0" w:space="0" w:color="auto"/>
          </w:divBdr>
        </w:div>
        <w:div w:id="1366445615">
          <w:marLeft w:val="480"/>
          <w:marRight w:val="0"/>
          <w:marTop w:val="0"/>
          <w:marBottom w:val="0"/>
          <w:divBdr>
            <w:top w:val="none" w:sz="0" w:space="0" w:color="auto"/>
            <w:left w:val="none" w:sz="0" w:space="0" w:color="auto"/>
            <w:bottom w:val="none" w:sz="0" w:space="0" w:color="auto"/>
            <w:right w:val="none" w:sz="0" w:space="0" w:color="auto"/>
          </w:divBdr>
        </w:div>
        <w:div w:id="117533071">
          <w:marLeft w:val="480"/>
          <w:marRight w:val="0"/>
          <w:marTop w:val="0"/>
          <w:marBottom w:val="0"/>
          <w:divBdr>
            <w:top w:val="none" w:sz="0" w:space="0" w:color="auto"/>
            <w:left w:val="none" w:sz="0" w:space="0" w:color="auto"/>
            <w:bottom w:val="none" w:sz="0" w:space="0" w:color="auto"/>
            <w:right w:val="none" w:sz="0" w:space="0" w:color="auto"/>
          </w:divBdr>
        </w:div>
        <w:div w:id="951739649">
          <w:marLeft w:val="480"/>
          <w:marRight w:val="0"/>
          <w:marTop w:val="0"/>
          <w:marBottom w:val="0"/>
          <w:divBdr>
            <w:top w:val="none" w:sz="0" w:space="0" w:color="auto"/>
            <w:left w:val="none" w:sz="0" w:space="0" w:color="auto"/>
            <w:bottom w:val="none" w:sz="0" w:space="0" w:color="auto"/>
            <w:right w:val="none" w:sz="0" w:space="0" w:color="auto"/>
          </w:divBdr>
        </w:div>
        <w:div w:id="1808620987">
          <w:marLeft w:val="480"/>
          <w:marRight w:val="0"/>
          <w:marTop w:val="0"/>
          <w:marBottom w:val="0"/>
          <w:divBdr>
            <w:top w:val="none" w:sz="0" w:space="0" w:color="auto"/>
            <w:left w:val="none" w:sz="0" w:space="0" w:color="auto"/>
            <w:bottom w:val="none" w:sz="0" w:space="0" w:color="auto"/>
            <w:right w:val="none" w:sz="0" w:space="0" w:color="auto"/>
          </w:divBdr>
        </w:div>
        <w:div w:id="1877160039">
          <w:marLeft w:val="480"/>
          <w:marRight w:val="0"/>
          <w:marTop w:val="0"/>
          <w:marBottom w:val="0"/>
          <w:divBdr>
            <w:top w:val="none" w:sz="0" w:space="0" w:color="auto"/>
            <w:left w:val="none" w:sz="0" w:space="0" w:color="auto"/>
            <w:bottom w:val="none" w:sz="0" w:space="0" w:color="auto"/>
            <w:right w:val="none" w:sz="0" w:space="0" w:color="auto"/>
          </w:divBdr>
        </w:div>
        <w:div w:id="1957832535">
          <w:marLeft w:val="480"/>
          <w:marRight w:val="0"/>
          <w:marTop w:val="0"/>
          <w:marBottom w:val="0"/>
          <w:divBdr>
            <w:top w:val="none" w:sz="0" w:space="0" w:color="auto"/>
            <w:left w:val="none" w:sz="0" w:space="0" w:color="auto"/>
            <w:bottom w:val="none" w:sz="0" w:space="0" w:color="auto"/>
            <w:right w:val="none" w:sz="0" w:space="0" w:color="auto"/>
          </w:divBdr>
        </w:div>
        <w:div w:id="983316388">
          <w:marLeft w:val="480"/>
          <w:marRight w:val="0"/>
          <w:marTop w:val="0"/>
          <w:marBottom w:val="0"/>
          <w:divBdr>
            <w:top w:val="none" w:sz="0" w:space="0" w:color="auto"/>
            <w:left w:val="none" w:sz="0" w:space="0" w:color="auto"/>
            <w:bottom w:val="none" w:sz="0" w:space="0" w:color="auto"/>
            <w:right w:val="none" w:sz="0" w:space="0" w:color="auto"/>
          </w:divBdr>
        </w:div>
        <w:div w:id="949165401">
          <w:marLeft w:val="480"/>
          <w:marRight w:val="0"/>
          <w:marTop w:val="0"/>
          <w:marBottom w:val="0"/>
          <w:divBdr>
            <w:top w:val="none" w:sz="0" w:space="0" w:color="auto"/>
            <w:left w:val="none" w:sz="0" w:space="0" w:color="auto"/>
            <w:bottom w:val="none" w:sz="0" w:space="0" w:color="auto"/>
            <w:right w:val="none" w:sz="0" w:space="0" w:color="auto"/>
          </w:divBdr>
        </w:div>
        <w:div w:id="2139952762">
          <w:marLeft w:val="480"/>
          <w:marRight w:val="0"/>
          <w:marTop w:val="0"/>
          <w:marBottom w:val="0"/>
          <w:divBdr>
            <w:top w:val="none" w:sz="0" w:space="0" w:color="auto"/>
            <w:left w:val="none" w:sz="0" w:space="0" w:color="auto"/>
            <w:bottom w:val="none" w:sz="0" w:space="0" w:color="auto"/>
            <w:right w:val="none" w:sz="0" w:space="0" w:color="auto"/>
          </w:divBdr>
        </w:div>
        <w:div w:id="1721981144">
          <w:marLeft w:val="480"/>
          <w:marRight w:val="0"/>
          <w:marTop w:val="0"/>
          <w:marBottom w:val="0"/>
          <w:divBdr>
            <w:top w:val="none" w:sz="0" w:space="0" w:color="auto"/>
            <w:left w:val="none" w:sz="0" w:space="0" w:color="auto"/>
            <w:bottom w:val="none" w:sz="0" w:space="0" w:color="auto"/>
            <w:right w:val="none" w:sz="0" w:space="0" w:color="auto"/>
          </w:divBdr>
        </w:div>
        <w:div w:id="1888910296">
          <w:marLeft w:val="480"/>
          <w:marRight w:val="0"/>
          <w:marTop w:val="0"/>
          <w:marBottom w:val="0"/>
          <w:divBdr>
            <w:top w:val="none" w:sz="0" w:space="0" w:color="auto"/>
            <w:left w:val="none" w:sz="0" w:space="0" w:color="auto"/>
            <w:bottom w:val="none" w:sz="0" w:space="0" w:color="auto"/>
            <w:right w:val="none" w:sz="0" w:space="0" w:color="auto"/>
          </w:divBdr>
        </w:div>
        <w:div w:id="958223837">
          <w:marLeft w:val="480"/>
          <w:marRight w:val="0"/>
          <w:marTop w:val="0"/>
          <w:marBottom w:val="0"/>
          <w:divBdr>
            <w:top w:val="none" w:sz="0" w:space="0" w:color="auto"/>
            <w:left w:val="none" w:sz="0" w:space="0" w:color="auto"/>
            <w:bottom w:val="none" w:sz="0" w:space="0" w:color="auto"/>
            <w:right w:val="none" w:sz="0" w:space="0" w:color="auto"/>
          </w:divBdr>
        </w:div>
        <w:div w:id="472717641">
          <w:marLeft w:val="480"/>
          <w:marRight w:val="0"/>
          <w:marTop w:val="0"/>
          <w:marBottom w:val="0"/>
          <w:divBdr>
            <w:top w:val="none" w:sz="0" w:space="0" w:color="auto"/>
            <w:left w:val="none" w:sz="0" w:space="0" w:color="auto"/>
            <w:bottom w:val="none" w:sz="0" w:space="0" w:color="auto"/>
            <w:right w:val="none" w:sz="0" w:space="0" w:color="auto"/>
          </w:divBdr>
        </w:div>
        <w:div w:id="159928105">
          <w:marLeft w:val="480"/>
          <w:marRight w:val="0"/>
          <w:marTop w:val="0"/>
          <w:marBottom w:val="0"/>
          <w:divBdr>
            <w:top w:val="none" w:sz="0" w:space="0" w:color="auto"/>
            <w:left w:val="none" w:sz="0" w:space="0" w:color="auto"/>
            <w:bottom w:val="none" w:sz="0" w:space="0" w:color="auto"/>
            <w:right w:val="none" w:sz="0" w:space="0" w:color="auto"/>
          </w:divBdr>
        </w:div>
      </w:divsChild>
    </w:div>
    <w:div w:id="2118402584">
      <w:bodyDiv w:val="1"/>
      <w:marLeft w:val="0"/>
      <w:marRight w:val="0"/>
      <w:marTop w:val="0"/>
      <w:marBottom w:val="0"/>
      <w:divBdr>
        <w:top w:val="none" w:sz="0" w:space="0" w:color="auto"/>
        <w:left w:val="none" w:sz="0" w:space="0" w:color="auto"/>
        <w:bottom w:val="none" w:sz="0" w:space="0" w:color="auto"/>
        <w:right w:val="none" w:sz="0" w:space="0" w:color="auto"/>
      </w:divBdr>
    </w:div>
    <w:div w:id="2139907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ED64CE8-1577-4603-B713-30637EE939AD}"/>
      </w:docPartPr>
      <w:docPartBody>
        <w:p w:rsidR="005E4FD4" w:rsidRDefault="002D6FFF">
          <w:r w:rsidRPr="00C63B79">
            <w:rPr>
              <w:rStyle w:val="PlaceholderText"/>
            </w:rPr>
            <w:t>Click or tap here to enter text.</w:t>
          </w:r>
        </w:p>
      </w:docPartBody>
    </w:docPart>
    <w:docPart>
      <w:docPartPr>
        <w:name w:val="5B6A2B26E3FB4AE2B61BF9A1F1E4EA46"/>
        <w:category>
          <w:name w:val="General"/>
          <w:gallery w:val="placeholder"/>
        </w:category>
        <w:types>
          <w:type w:val="bbPlcHdr"/>
        </w:types>
        <w:behaviors>
          <w:behavior w:val="content"/>
        </w:behaviors>
        <w:guid w:val="{D1CC7806-F199-45F1-8DC0-2E1EB3536ABE}"/>
      </w:docPartPr>
      <w:docPartBody>
        <w:p w:rsidR="005E4FD4" w:rsidRDefault="002D6FFF" w:rsidP="002D6FFF">
          <w:pPr>
            <w:pStyle w:val="5B6A2B26E3FB4AE2B61BF9A1F1E4EA46"/>
          </w:pPr>
          <w:r w:rsidRPr="00C63B79">
            <w:rPr>
              <w:rStyle w:val="PlaceholderText"/>
            </w:rPr>
            <w:t>Click or tap here to enter text.</w:t>
          </w:r>
        </w:p>
      </w:docPartBody>
    </w:docPart>
    <w:docPart>
      <w:docPartPr>
        <w:name w:val="3A4E0EA5361C499CBFC1B14491C36867"/>
        <w:category>
          <w:name w:val="General"/>
          <w:gallery w:val="placeholder"/>
        </w:category>
        <w:types>
          <w:type w:val="bbPlcHdr"/>
        </w:types>
        <w:behaviors>
          <w:behavior w:val="content"/>
        </w:behaviors>
        <w:guid w:val="{A08D06F7-A932-491B-893D-F7AD4A145750}"/>
      </w:docPartPr>
      <w:docPartBody>
        <w:p w:rsidR="00090525" w:rsidRDefault="00934707" w:rsidP="00934707">
          <w:pPr>
            <w:pStyle w:val="3A4E0EA5361C499CBFC1B14491C36867"/>
          </w:pPr>
          <w:r w:rsidRPr="00C63B79">
            <w:rPr>
              <w:rStyle w:val="PlaceholderText"/>
            </w:rPr>
            <w:t>Click or tap here to enter text.</w:t>
          </w:r>
        </w:p>
      </w:docPartBody>
    </w:docPart>
    <w:docPart>
      <w:docPartPr>
        <w:name w:val="63E97A1D008A4AF89C078A6AD8628FEA"/>
        <w:category>
          <w:name w:val="General"/>
          <w:gallery w:val="placeholder"/>
        </w:category>
        <w:types>
          <w:type w:val="bbPlcHdr"/>
        </w:types>
        <w:behaviors>
          <w:behavior w:val="content"/>
        </w:behaviors>
        <w:guid w:val="{48D63619-D569-448A-B773-AA5A25F87DFA}"/>
      </w:docPartPr>
      <w:docPartBody>
        <w:p w:rsidR="00090525" w:rsidRDefault="00934707" w:rsidP="00934707">
          <w:pPr>
            <w:pStyle w:val="63E97A1D008A4AF89C078A6AD8628FEA"/>
          </w:pPr>
          <w:r w:rsidRPr="00C63B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FFF"/>
    <w:rsid w:val="00090525"/>
    <w:rsid w:val="000B36CC"/>
    <w:rsid w:val="000B7A81"/>
    <w:rsid w:val="002D6FFF"/>
    <w:rsid w:val="005914A3"/>
    <w:rsid w:val="005E4FD4"/>
    <w:rsid w:val="0078376F"/>
    <w:rsid w:val="00840E11"/>
    <w:rsid w:val="00934707"/>
    <w:rsid w:val="00A75C21"/>
    <w:rsid w:val="00AF05E1"/>
    <w:rsid w:val="00D10E10"/>
    <w:rsid w:val="00E31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4707"/>
    <w:rPr>
      <w:color w:val="808080"/>
    </w:rPr>
  </w:style>
  <w:style w:type="paragraph" w:customStyle="1" w:styleId="5B6A2B26E3FB4AE2B61BF9A1F1E4EA46">
    <w:name w:val="5B6A2B26E3FB4AE2B61BF9A1F1E4EA46"/>
    <w:rsid w:val="002D6FFF"/>
  </w:style>
  <w:style w:type="paragraph" w:customStyle="1" w:styleId="3A4E0EA5361C499CBFC1B14491C36867">
    <w:name w:val="3A4E0EA5361C499CBFC1B14491C36867"/>
    <w:rsid w:val="00934707"/>
  </w:style>
  <w:style w:type="paragraph" w:customStyle="1" w:styleId="63E97A1D008A4AF89C078A6AD8628FEA">
    <w:name w:val="63E97A1D008A4AF89C078A6AD8628FEA"/>
    <w:rsid w:val="009347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BDA4E9-773F-4C13-8EDE-96D15C8913B4}">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c96876f0-8b48-4cf9-8079-6448b81b55cf&quot;,&quot;properties&quot;:{&quot;noteIndex&quot;:0},&quot;isEdited&quot;:false,&quot;manualOverride&quot;:{&quot;isManuallyOverridden&quot;:false,&quot;citeprocText&quot;:&quot;(UK Parliament, 2025)&quot;,&quot;manualOverrideText&quot;:&quot;&quot;},&quot;citationTag&quot;:&quot;MENDELEY_CITATION_v3_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&quot;,&quot;citationItems&quot;:[{&quot;id&quot;:&quot;c9e9f3c2-0bbc-3a95-ac97-8f284f7a92ed&quot;,&quot;itemData&quot;:{&quot;type&quot;:&quot;report&quot;,&quot;id&quot;:&quot;c9e9f3c2-0bbc-3a95-ac97-8f284f7a92ed&quot;,&quot;title&quot;:&quot;NHS financial sustainability&quot;,&quot;author&quot;:[{&quot;family&quot;:&quot;UK Parliament&quot;,&quot;given&quot;:&quot;&quot;,&quot;parse-names&quot;:false,&quot;dropping-particle&quot;:&quot;&quot;,&quot;non-dropping-particle&quot;:&quot;&quot;}],&quot;accessed&quot;:{&quot;date-parts&quot;:[[2025,2,17]]},&quot;URL&quot;:&quot;https://publications.parliament.uk/pa/cm5901/cmselect/cmpubacc/350/report.html&quot;,&quot;issued&quot;:{&quot;date-parts&quot;:[[2025,1,29]]},&quot;container-title-short&quot;:&quot;&quot;},&quot;isTemporary&quot;:false,&quot;suppress-author&quot;:false,&quot;composite&quot;:false,&quot;author-only&quot;:false}]},{&quot;citationID&quot;:&quot;MENDELEY_CITATION_5d961acd-c86e-4812-b4a8-062b207dd1ab&quot;,&quot;properties&quot;:{&quot;noteIndex&quot;:0},&quot;isEdited&quot;:false,&quot;manualOverride&quot;:{&quot;isManuallyOverridden&quot;:false,&quot;citeprocText&quot;:&quot;(Audit Wales, 2024a)&quot;,&quot;manualOverrideText&quot;:&quot;&quot;},&quot;citationTag&quot;:&quot;MENDELEY_CITATION_v3_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&quot;,&quot;citationItems&quot;:[{&quot;id&quot;:&quot;7ba78e73-60b1-3a98-ae9d-65a6e41dc0f4&quot;,&quot;itemData&quot;:{&quot;type&quot;:&quot;webpage&quot;,&quot;id&quot;:&quot;7ba78e73-60b1-3a98-ae9d-65a6e41dc0f4&quot;,&quot;title&quot;:&quot;All Health Boards breach break even duty amid deepening financial pressures&quot;,&quot;author&quot;:[{&quot;family&quot;:&quot;Audit Wales&quot;,&quot;given&quot;:&quot;&quot;,&quot;parse-names&quot;:false,&quot;dropping-particle&quot;:&quot;&quot;,&quot;non-dropping-particle&quot;:&quot;&quot;}],&quot;accessed&quot;:{&quot;date-parts&quot;:[[2025,2,17]]},&quot;URL&quot;:&quot;https://www.audit.wales/news/all-health-boards-breach-break-even-duty-amid-deepening-financial-pressures#:~:text=29%20August%202024,uplift%20of%20%C2%A3744%20million.&quot;,&quot;issued&quot;:{&quot;date-parts&quot;:[[2024]]},&quot;container-title-short&quot;:&quot;&quot;},&quot;isTemporary&quot;:false,&quot;suppress-author&quot;:false,&quot;composite&quot;:false,&quot;author-only&quot;:false}]},{&quot;citationID&quot;:&quot;MENDELEY_CITATION_99ffc17e-8885-4be8-852d-d486f90d3434&quot;,&quot;properties&quot;:{&quot;noteIndex&quot;:0,&quot;mode&quot;:&quot;composite&quot;},&quot;isEdited&quot;:false,&quot;manualOverride&quot;:{&quot;isManuallyOverridden&quot;:false,&quot;citeprocText&quot;:&quot;Digital Health and Care Wales (2024)&quot;,&quot;manualOverrideText&quot;:&quot;&quot;},&quot;citationTag&quot;:&quot;MENDELEY_CITATION_v3_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&quot;,&quot;citationItems&quot;:[{&quot;id&quot;:&quot;4f435a44-ddba-3a38-a00a-00217c3e4517&quot;,&quot;itemData&quot;:{&quot;type&quot;:&quot;report&quot;,&quot;id&quot;:&quot;4f435a44-ddba-3a38-a00a-00217c3e4517&quot;,&quot;title&quot;:&quot;The Annual Admitted Patient Care Data&quot;,&quot;author&quot;:[{&quot;family&quot;:&quot;Digital Health and Care Wales&quot;,&quot;given&quot;:&quot;&quot;,&quot;parse-names&quot;:false,&quot;dropping-particle&quot;:&quot;&quot;,&quot;non-dropping-particle&quot;:&quot;&quot;}],&quot;accessed&quot;:{&quot;date-parts&quot;:[[2025,2,18]]},&quot;URL&quot;:&quot;https://dhcw.nhs.wales/data/statistical-publications-data-products-and-open-data/annual-pedw-data-tables/hospital-admissions-publications-tables/headline-figures-all-wales-residents-202324/&quot;,&quot;issued&quot;:{&quot;date-parts&quot;:[[2024]]},&quot;container-title-short&quot;:&quot;&quot;},&quot;isTemporary&quot;:false,&quot;displayAs&quot;:&quot;composite&quot;,&quot;suppress-author&quot;:false,&quot;composite&quot;:true,&quot;author-only&quot;:false}]},{&quot;citationID&quot;:&quot;MENDELEY_CITATION_05b33157-5fc6-426c-a6b4-32ffa0f99daa&quot;,&quot;properties&quot;:{&quot;noteIndex&quot;:0},&quot;isEdited&quot;:false,&quot;manualOverride&quot;:{&quot;isManuallyOverridden&quot;:false,&quot;citeprocText&quot;:&quot;(NHS Confederation, 2023a)&quot;,&quot;manualOverrideText&quot;:&quot;&quot;},&quot;citationTag&quot;:&quot;MENDELEY_CITATION_v3_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&quot;,&quot;citationItems&quot;:[{&quot;id&quot;:&quot;a42cfaff-261f-33ff-8b58-a61a6d8439f5&quot;,&quot;itemData&quot;:{&quot;type&quot;:&quot;report&quot;,&quot;id&quot;:&quot;a42cfaff-261f-33ff-8b58-a61a6d8439f5&quot;,&quot;title&quot;:&quot;Unlocking the power of health beyond the hospital: supporting communities to prosper&quot;,&quot;author&quot;:[{&quot;family&quot;:&quot;NHS Confederation&quot;,&quot;given&quot;:&quot;&quot;,&quot;parse-names&quot;:false,&quot;dropping-particle&quot;:&quot;&quot;,&quot;non-dropping-particle&quot;:&quot;&quot;}],&quot;accessed&quot;:{&quot;date-parts&quot;:[[2025,2,18]]},&quot;URL&quot;:&quot;https://www.nhsconfed.org/publications/unlocking-power-health-beyond-hospital&quot;,&quot;issued&quot;:{&quot;date-parts&quot;:[[2023,9,27]]},&quot;container-title-short&quot;:&quot;&quot;},&quot;isTemporary&quot;:false,&quot;suppress-author&quot;:false,&quot;composite&quot;:false,&quot;author-only&quot;:false}]},{&quot;citationID&quot;:&quot;MENDELEY_CITATION_dbbef1c5-aa42-4ab8-9e23-d3d56cc2649f&quot;,&quot;properties&quot;:{&quot;noteIndex&quot;:0},&quot;isEdited&quot;:false,&quot;manualOverride&quot;:{&quot;isManuallyOverridden&quot;:false,&quot;citeprocText&quot;:&quot;(Aneurin Bevan University Health Board, 2020)&quot;,&quot;manualOverrideText&quot;:&quot;&quot;},&quot;citationTag&quot;:&quot;MENDELEY_CITATION_v3_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&quot;,&quot;citationItems&quot;:[{&quot;id&quot;:&quot;2163a168-9b8b-3943-9714-32359a0cce53&quot;,&quot;itemData&quot;:{&quot;type&quot;:&quot;webpage&quot;,&quot;id&quot;:&quot;2163a168-9b8b-3943-9714-32359a0cce53&quot;,&quot;title&quot;:&quot;Primary Care Services&quot;,&quot;author&quot;:[{&quot;family&quot;:&quot;Aneurin Bevan University Health Board&quot;,&quot;given&quot;:&quot;&quot;,&quot;parse-names&quot;:false,&quot;dropping-particle&quot;:&quot;&quot;,&quot;non-dropping-particle&quot;:&quot;&quot;}],&quot;accessed&quot;:{&quot;date-parts&quot;:[[2025,2,17]]},&quot;URL&quot;:&quot;https://abuhb.nhs.wales/files/clinical-futures/clinical-futures-documents/primary-care-services/&quot;,&quot;issued&quot;:{&quot;date-parts&quot;:[[2020]]},&quot;container-title-short&quot;:&quot;&quot;},&quot;isTemporary&quot;:false,&quot;suppress-author&quot;:false,&quot;composite&quot;:false,&quot;author-only&quot;:false}]},{&quot;citationID&quot;:&quot;MENDELEY_CITATION_821ea8d4-b0d0-43f4-ab48-207326670f03&quot;,&quot;properties&quot;:{&quot;noteIndex&quot;:0},&quot;isEdited&quot;:false,&quot;manualOverride&quot;:{&quot;isManuallyOverridden&quot;:false,&quot;citeprocText&quot;:&quot;(NHS Wales, 2020)&quot;,&quot;manualOverrideText&quot;:&quot;&quot;},&quot;citationTag&quot;:&quot;MENDELEY_CITATION_v3_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&quot;,&quot;citationItems&quot;:[{&quot;id&quot;:&quot;41f4aaab-4921-3c8b-aa68-d25d7fcd5602&quot;,&quot;itemData&quot;:{&quot;type&quot;:&quot;webpage&quot;,&quot;id&quot;:&quot;41f4aaab-4921-3c8b-aa68-d25d7fcd5602&quot;,&quot;title&quot;:&quot;Primary Care Services&quot;,&quot;author&quot;:[{&quot;family&quot;:&quot;NHS Wales&quot;,&quot;given&quot;:&quot;&quot;,&quot;parse-names&quot;:false,&quot;dropping-particle&quot;:&quot;&quot;,&quot;non-dropping-particle&quot;:&quot;&quot;}],&quot;accessed&quot;:{&quot;date-parts&quot;:[[2025,2,17]]},&quot;URL&quot;:&quot;https://nwssp.nhs.wales/ourservices/primary-care-services/&quot;,&quot;issued&quot;:{&quot;date-parts&quot;:[[2020]]},&quot;container-title-short&quot;:&quot;&quot;},&quot;isTemporary&quot;:false,&quot;suppress-author&quot;:false,&quot;composite&quot;:false,&quot;author-only&quot;:false}]},{&quot;citationID&quot;:&quot;MENDELEY_CITATION_52995dd1-3340-4666-9410-f81e457149da&quot;,&quot;properties&quot;:{&quot;noteIndex&quot;:0},&quot;isEdited&quot;:false,&quot;manualOverride&quot;:{&quot;isManuallyOverridden&quot;:false,&quot;citeprocText&quot;:&quot;(Welsh Government, 2024a)&quot;,&quot;manualOverrideText&quot;:&quot;&quot;},&quot;citationTag&quot;:&quot;MENDELEY_CITATION_v3_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&quot;,&quot;citationItems&quot;:[{&quot;id&quot;:&quot;c9cce0ba-369b-38f6-a226-5f5c625eeea2&quot;,&quot;itemData&quot;:{&quot;type&quot;:&quot;webpage&quot;,&quot;id&quot;:&quot;c9cce0ba-369b-38f6-a226-5f5c625eeea2&quot;,&quot;title&quot;:&quot;A Healthier Wales: our Plan for Health and Social Care&quot;,&quot;author&quot;:[{&quot;family&quot;:&quot;Welsh Government&quot;,&quot;given&quot;:&quot;&quot;,&quot;parse-names&quot;:false,&quot;dropping-particle&quot;:&quot;&quot;,&quot;non-dropping-particle&quot;:&quot;&quot;}],&quot;accessed&quot;:{&quot;date-parts&quot;:[[2025,2,18]]},&quot;URL&quot;:&quot;https://www.gov.wales/sites/default/files/publications/2024-11/2024-plan-for-health-and-social-care.pdf&quot;,&quot;issued&quot;:{&quot;date-parts&quot;:[[2024]]},&quot;container-title-short&quot;:&quot;&quot;},&quot;isTemporary&quot;:false,&quot;suppress-author&quot;:false,&quot;composite&quot;:false,&quot;author-only&quot;:false}]},{&quot;citationID&quot;:&quot;MENDELEY_CITATION_400b69f0-b78a-410f-bbc3-af71b60dcde0&quot;,&quot;properties&quot;:{&quot;noteIndex&quot;:0},&quot;isEdited&quot;:false,&quot;manualOverride&quot;:{&quot;isManuallyOverridden&quot;:false,&quot;citeprocText&quot;:&quot;(Welsh Government, 2024b)&quot;,&quot;manualOverrideText&quot;:&quot;&quot;},&quot;citationTag&quot;:&quot;MENDELEY_CITATION_v3_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&quot;,&quot;citationItems&quot;:[{&quot;id&quot;:&quot;b6aa2a12-3678-3302-bef4-708b77f0fed5&quot;,&quot;itemData&quot;:{&quot;type&quot;:&quot;webpage&quot;,&quot;id&quot;:&quot;b6aa2a12-3678-3302-bef4-708b77f0fed5&quot;,&quot;title&quot;:&quot;Quarter of a billion-pound investment into community care keeping people well at home and preventing hospital admissions&quot;,&quot;author&quot;:[{&quot;family&quot;:&quot;Welsh Government&quot;,&quot;given&quot;:&quot;&quot;,&quot;parse-names&quot;:false,&quot;dropping-particle&quot;:&quot;&quot;,&quot;non-dropping-particle&quot;:&quot;&quot;}],&quot;accessed&quot;:{&quot;date-parts&quot;:[[2025,2,18]]},&quot;URL&quot;:&quot;https://media.service.gov.wales/news/quarter-of-a-billion-pound-investment-into-community-care-keeping-people-well-at-home-and-preventing-hospital-admissions&quot;,&quot;issued&quot;:{&quot;date-parts&quot;:[[2024,10,3]]},&quot;container-title-short&quot;:&quot;&quot;},&quot;isTemporary&quot;:false,&quot;suppress-author&quot;:false,&quot;composite&quot;:false,&quot;author-only&quot;:false}]},{&quot;citationID&quot;:&quot;MENDELEY_CITATION_a05577f9-19a5-4b23-a5cd-a4e933495717&quot;,&quot;properties&quot;:{&quot;noteIndex&quot;:0},&quot;isEdited&quot;:false,&quot;manualOverride&quot;:{&quot;isManuallyOverridden&quot;:false,&quot;citeprocText&quot;:&quot;(Busby et al., 2017)&quot;,&quot;manualOverrideText&quot;:&quot;&quot;},&quot;citationTag&quot;:&quot;MENDELEY_CITATION_v3_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&quot;,&quot;citationItems&quot;:[{&quot;id&quot;:&quot;c1dbde99-cd2a-3c85-a694-19f4b688676c&quot;,&quot;itemData&quot;:{&quot;type&quot;:&quot;article-journal&quot;,&quot;id&quot;:&quot;c1dbde99-cd2a-3c85-a694-19f4b688676c&quot;,&quot;title&quot;:&quot;Opportunities for primary care to reduce hospital admissions: a cross-sectional study of geographical variation.&quot;,&quot;author&quot;:[{&quot;family&quot;:&quot;Busby&quot;,&quot;given&quot;:&quot;John&quot;,&quot;parse-names&quot;:false,&quot;dropping-particle&quot;:&quot;&quot;,&quot;non-dropping-particle&quot;:&quot;&quot;},{&quot;family&quot;:&quot;Purdy&quot;,&quot;given&quot;:&quot;Sarah&quot;,&quot;parse-names&quot;:false,&quot;dropping-particle&quot;:&quot;&quot;,&quot;non-dropping-particle&quot;:&quot;&quot;},{&quot;family&quot;:&quot;Hollingworth&quot;,&quot;given&quot;:&quot;William&quot;,&quot;parse-names&quot;:false,&quot;dropping-particle&quot;:&quot;&quot;,&quot;non-dropping-particle&quot;:&quot;&quot;}],&quot;container-title&quot;:&quot;The British journal of general practice : the journal of the Royal College of General Practitioners&quot;,&quot;container-title-short&quot;:&quot;Br J Gen Pract&quot;,&quot;DOI&quot;:&quot;10.3399/bjgp16X687949&quot;,&quot;ISSN&quot;:&quot;1478-5242&quot;,&quot;PMID&quot;:&quot;27777230&quot;,&quot;issued&quot;:{&quot;date-parts&quot;:[[2017,1]]},&quot;page&quot;:&quot;e20-e28&quot;,&quot;abstract&quot;:&quot;BACKGROUND Reducing unplanned hospital admissions is a key priority within the UK. Substantial interpractice variation in admission rates for ambulatory care sensitive conditions (ACSC) suggests that decreases might be possible. AIM To identify the clinical areas and patient subgroups where the greatest opportunities exist for GPs to improve ACSC care. DESIGN AND SETTING Cross-sectional study using routine hospital data from patients registered at 8123 English GP practices during 2011 and 2012. METHOD The authors used random effects Poisson models to estimate interpractice variation after adjusting for several drivers of healthcare need and availability of local hospital services. Interpractice variation was contrasted across patient subgroups based on age. RESULTS There were 1.8 million hospital admissions. Overall, high-utilisation practices had ACSC admission rates that were 55% (95% CI = 53 to 56) greater than low-utilisation practices. Differences of 67% (95% CI = 65 to 69) were found for chronic ACSCs, which was much larger than the 51% (95% CI = 49 to 52) difference exhibited by acute presentations. At least two-fold differences were found for 15 (54%) ACSCs, although large interpractice variations were not ubiquitous. Admission rates were consistently more variable among younger-than-average patients. The most variable conditions tended to disproportionately affect deprived patients. CONCLUSION Substantial interpractice variation suggests that current efforts to standardise primary care have had a limited effect on unplanned hospital admissions. GPs and healthcare commissioners should ensure they are offering best practice care for the most variable clinical areas and patient subgroups identified in the study, particularly in adults aged &lt;70 years with chronic conditions.&quot;,&quot;issue&quot;:&quot;654&quot;,&quot;volume&quot;:&quot;67&quot;},&quot;isTemporary&quot;:false,&quot;suppress-author&quot;:false,&quot;composite&quot;:false,&quot;author-only&quot;:false}]},{&quot;citationID&quot;:&quot;MENDELEY_CITATION_1f7c3fac-817e-4402-b457-d91b1164c127&quot;,&quot;properties&quot;:{&quot;noteIndex&quot;:0},&quot;isEdited&quot;:false,&quot;manualOverride&quot;:{&quot;isManuallyOverridden&quot;:false,&quot;citeprocText&quot;:&quot;(NHS Confederation, 2021)&quot;,&quot;manualOverrideText&quot;:&quot;&quot;},&quot;citationTag&quot;:&quot;MENDELEY_CITATION_v3_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&quot;,&quot;citationItems&quot;:[{&quot;id&quot;:&quot;3f4eaf26-1a5d-315c-8254-0e71a3b65fc0&quot;,&quot;itemData&quot;:{&quot;type&quot;:&quot;article-journal&quot;,&quot;id&quot;:&quot;3f4eaf26-1a5d-315c-8254-0e71a3b65fc0&quot;,&quot;title&quot;:&quot;How digital technology is benefiting community health services&quot;,&quot;author&quot;:[{&quot;family&quot;:&quot;NHS Confederation&quot;,&quot;given&quot;:&quot;&quot;,&quot;parse-names&quot;:false,&quot;dropping-particle&quot;:&quot;&quot;,&quot;non-dropping-particle&quot;:&quot;&quot;}],&quot;accessed&quot;:{&quot;date-parts&quot;:[[2025,2,19]]},&quot;URL&quot;:&quot;https://www.nhsconfed.org/articles/how-digital-technology-benefitting-community-health-services&quot;,&quot;issued&quot;:{&quot;date-parts&quot;:[[2021,11,30]]},&quot;container-title-short&quot;:&quot;&quot;},&quot;isTemporary&quot;:false,&quot;suppress-author&quot;:false,&quot;composite&quot;:false,&quot;author-only&quot;:false}]},{&quot;citationID&quot;:&quot;MENDELEY_CITATION_6b073f63-db2d-4d49-9d19-2ba9798bfb4c&quot;,&quot;properties&quot;:{&quot;noteIndex&quot;:0},&quot;isEdited&quot;:false,&quot;manualOverride&quot;:{&quot;isManuallyOverridden&quot;:false,&quot;citeprocText&quot;:&quot;(NHS Confederation, 2023b)&quot;,&quot;manualOverrideText&quot;:&quot;&quot;},&quot;citationTag&quot;:&quot;MENDELEY_CITATION_v3_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&quot;,&quot;citationItems&quot;:[{&quot;id&quot;:&quot;c4e6f693-9017-3660-ae51-6c84e6249361&quot;,&quot;itemData&quot;:{&quot;type&quot;:&quot;webpage&quot;,&quot;id&quot;:&quot;c4e6f693-9017-3660-ae51-6c84e6249361&quot;,&quot;title&quot;:&quot;Significant investment into NHS community services would lead to a marked reduction in A&amp;E footfall and ambulance call outs&quot;,&quot;author&quot;:[{&quot;family&quot;:&quot;NHS Confederation&quot;,&quot;given&quot;:&quot;&quot;,&quot;parse-names&quot;:false,&quot;dropping-particle&quot;:&quot;&quot;,&quot;non-dropping-particle&quot;:&quot;&quot;}],&quot;accessed&quot;:{&quot;date-parts&quot;:[[2025,2,21]]},&quot;URL&quot;:&quot;https://www.nhsconfed.org/news/significant-investment-nhs-community-services-would-lead-marked-reduction-ae-footfall-and#:~:text=New%20independent%20research%20commissioned%20by,notably%20in%20acute%20care%20services.&quot;,&quot;issued&quot;:{&quot;date-parts&quot;:[[2023,9,27]]},&quot;container-title-short&quot;:&quot;&quot;},&quot;isTemporary&quot;:false,&quot;suppress-author&quot;:false,&quot;composite&quot;:false,&quot;author-only&quot;:false}]},{&quot;citationID&quot;:&quot;MENDELEY_CITATION_2519bd3d-3782-4bc3-8cd3-7b97fe3f93bd&quot;,&quot;properties&quot;:{&quot;noteIndex&quot;:0},&quot;isEdited&quot;:false,&quot;manualOverride&quot;:{&quot;isManuallyOverridden&quot;:false,&quot;citeprocText&quot;:&quot;(Dal Mas et al., 2023)&quot;,&quot;manualOverrideText&quot;:&quot;&quot;},&quot;citationTag&quot;:&quot;MENDELEY_CITATION_v3_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&quot;,&quot;citationItems&quot;:[{&quot;id&quot;:&quot;a9aa35f6-5cb3-3f41-9c2c-0ed263a75132&quot;,&quot;itemData&quot;:{&quot;type&quot;:&quot;article-journal&quot;,&quot;id&quot;:&quot;a9aa35f6-5cb3-3f41-9c2c-0ed263a75132&quot;,&quot;title&quot;:&quot;The challenges of digital transformation in healthcare: An interdisciplinary literature review, framework, and future research agenda&quot;,&quot;author&quot;:[{&quot;family&quot;:&quot;Dal Mas&quot;,&quot;given&quot;:&quot;Francesca&quot;,&quot;parse-names&quot;:false,&quot;dropping-particle&quot;:&quot;&quot;,&quot;non-dropping-particle&quot;:&quot;&quot;},{&quot;family&quot;:&quot;Massaro&quot;,&quot;given&quot;:&quot;Maurizio&quot;,&quot;parse-names&quot;:false,&quot;dropping-particle&quot;:&quot;&quot;,&quot;non-dropping-particle&quot;:&quot;&quot;},{&quot;family&quot;:&quot;Rippa&quot;,&quot;given&quot;:&quot;Pierluigi&quot;,&quot;parse-names&quot;:false,&quot;dropping-particle&quot;:&quot;&quot;,&quot;non-dropping-particle&quot;:&quot;&quot;},{&quot;family&quot;:&quot;Secundo&quot;,&quot;given&quot;:&quot;Giustina&quot;,&quot;parse-names&quot;:false,&quot;dropping-particle&quot;:&quot;&quot;,&quot;non-dropping-particle&quot;:&quot;&quot;}],&quot;container-title&quot;:&quot;Technovation&quot;,&quot;DOI&quot;:&quot;10.1016/j.technovation.2023.102716&quot;,&quot;ISSN&quot;:&quot;01664972&quot;,&quot;issued&quot;:{&quot;date-parts&quot;:[[2023,5]]},&quot;page&quot;:&quot;102716&quot;,&quot;volume&quot;:&quot;123&quot;,&quot;container-title-short&quot;:&quot;&quot;},&quot;isTemporary&quot;:false,&quot;suppress-author&quot;:false,&quot;composite&quot;:false,&quot;author-only&quot;:false}]},{&quot;citationID&quot;:&quot;MENDELEY_CITATION_8c17bbc5-bbc0-415c-9e91-779cf7eb8fe9&quot;,&quot;properties&quot;:{&quot;noteIndex&quot;:0},&quot;isEdited&quot;:false,&quot;manualOverride&quot;:{&quot;isManuallyOverridden&quot;:false,&quot;citeprocText&quot;:&quot;(Johns et al., 2023)&quot;,&quot;manualOverrideText&quot;:&quot;&quot;},&quot;citationTag&quot;:&quot;MENDELEY_CITATION_v3_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&quot;,&quot;citationItems&quot;:[{&quot;id&quot;:&quot;dbf5f229-7ad5-3cf8-a56a-979eaa5df0d0&quot;,&quot;itemData&quot;:{&quot;type&quot;:&quot;article-journal&quot;,&quot;id&quot;:&quot;dbf5f229-7ad5-3cf8-a56a-979eaa5df0d0&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suppress-author&quot;:false,&quot;composite&quot;:false,&quot;author-only&quot;:false}]},{&quot;citationID&quot;:&quot;MENDELEY_CITATION_e17f12c6-dab5-4344-a7fb-cdb4856aa02e&quot;,&quot;properties&quot;:{&quot;noteIndex&quot;:0},&quot;isEdited&quot;:false,&quot;manualOverride&quot;:{&quot;isManuallyOverridden&quot;:false,&quot;citeprocText&quot;:&quot;(NHS Confederation, 2024)&quot;,&quot;manualOverrideText&quot;:&quot;&quot;},&quot;citationTag&quot;:&quot;MENDELEY_CITATION_v3_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&quot;,&quot;citationItems&quot;:[{&quot;id&quot;:&quot;cc628eba-b5f9-394f-9845-1fa113583c06&quot;,&quot;itemData&quot;:{&quot;type&quot;:&quot;webpage&quot;,&quot;id&quot;:&quot;cc628eba-b5f9-394f-9845-1fa113583c06&quot;,&quot;title&quot;:&quot;Frontline digitisation: creating the conditions for a digital NHS&quot;,&quot;author&quot;:[{&quot;family&quot;:&quot;NHS Confederation&quot;,&quot;given&quot;:&quot;&quot;,&quot;parse-names&quot;:false,&quot;dropping-particle&quot;:&quot;&quot;,&quot;non-dropping-particle&quot;:&quot;&quot;}],&quot;accessed&quot;:{&quot;date-parts&quot;:[[2025,2,19]]},&quot;URL&quot;:&quot;https://www.nhsconfed.org/publications/frontline-digitisation#:~:text=The%20need%20for%20digital%20transformation,digitally%20responsive%20and%20modern%20NHS.&quot;,&quot;issued&quot;:{&quot;date-parts&quot;:[[2024,8,6]]},&quot;container-title-short&quot;:&quot;&quot;},&quot;isTemporary&quot;:false,&quot;suppress-author&quot;:false,&quot;composite&quot;:false,&quot;author-only&quot;:false}]},{&quot;citationID&quot;:&quot;MENDELEY_CITATION_f895c30e-e552-4366-ab5c-d2173e374e60&quot;,&quot;properties&quot;:{&quot;noteIndex&quot;:0},&quot;isEdited&quot;:false,&quot;manualOverride&quot;:{&quot;isManuallyOverridden&quot;:false,&quot;citeprocText&quot;:&quot;(UK Parliament, 2023)&quot;,&quot;manualOverrideText&quot;:&quot;&quot;},&quot;citationTag&quot;:&quot;MENDELEY_CITATION_v3_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&quot;,&quot;citationItems&quot;:[{&quot;id&quot;:&quot;57934941-cb81-31cb-a23d-45d331716b7b&quot;,&quot;itemData&quot;:{&quot;type&quot;:&quot;article-journal&quot;,&quot;id&quot;:&quot;57934941-cb81-31cb-a23d-45d331716b7b&quot;,&quot;title&quot;:&quot;Government progress on digitising the NHS rated ‘inadequate’ by Expert Panel&quot;,&quot;author&quot;:[{&quot;family&quot;:&quot;UK Parliament&quot;,&quot;given&quot;:&quot;&quot;,&quot;parse-names&quot;:false,&quot;dropping-particle&quot;:&quot;&quot;,&quot;non-dropping-particle&quot;:&quot;&quot;}],&quot;accessed&quot;:{&quot;date-parts&quot;:[[2025,2,19]]},&quot;URL&quot;:&quot;https://committees.parliament.uk/committee/81/health-and-social-care-committee/news/186213/government-progress-on-digitising-the-nhs-rated-inadequate-by-expert-panel&quot;,&quot;issued&quot;:{&quot;date-parts&quot;:[[2023,2,17]]},&quot;container-title-short&quot;:&quot;&quot;},&quot;isTemporary&quot;:false,&quot;suppress-author&quot;:false,&quot;composite&quot;:false,&quot;author-only&quot;:false}]},{&quot;citationID&quot;:&quot;MENDELEY_CITATION_910923c9-a39a-44b9-a5fd-ad007a8106b5&quot;,&quot;properties&quot;:{&quot;noteIndex&quot;:0},&quot;isEdited&quot;:false,&quot;manualOverride&quot;:{&quot;isManuallyOverridden&quot;:false,&quot;citeprocText&quot;:&quot;(Aneurin Bevan University Health Board, 2024)&quot;,&quot;manualOverrideText&quot;:&quot;&quot;},&quot;citationTag&quot;:&quot;MENDELEY_CITATION_v3_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&quot;,&quot;citationItems&quot;:[{&quot;id&quot;:&quot;0a559d3b-28f3-3adf-b259-409b5460d9d9&quot;,&quot;itemData&quot;:{&quot;type&quot;:&quot;webpage&quot;,&quot;id&quot;:&quot;0a559d3b-28f3-3adf-b259-409b5460d9d9&quot;,&quot;title&quot;:&quot;Digital Maternity Records at Aneurin Bevan University Health Board&quot;,&quot;author&quot;:[{&quot;family&quot;:&quot;Aneurin Bevan University Health Board&quot;,&quot;given&quot;:&quot;&quot;,&quot;parse-names&quot;:false,&quot;dropping-particle&quot;:&quot;&quot;,&quot;non-dropping-particle&quot;:&quot;&quot;}],&quot;accessed&quot;:{&quot;date-parts&quot;:[[2025,2,19]]},&quot;URL&quot;:&quot;https://abuhb.nhs.wales/hospitals/a-z-of-services/maternity-services/digital-maternity-records-at-aneurin-bevan-university-health-board/#:~:text=Badger%20Notes%20is%20the%20online,professionals%20involved%20in%20your%20care.&quot;,&quot;issued&quot;:{&quot;date-parts&quot;:[[2024]]},&quot;container-title-short&quot;:&quot;&quot;},&quot;isTemporary&quot;:false,&quot;suppress-author&quot;:false,&quot;composite&quot;:false,&quot;author-only&quot;:false}]},{&quot;citationID&quot;:&quot;MENDELEY_CITATION_8048f963-56b3-4fb5-91ff-dd903f68edd8&quot;,&quot;properties&quot;:{&quot;noteIndex&quot;:0},&quot;isEdited&quot;:false,&quot;manualOverride&quot;:{&quot;isManuallyOverridden&quot;:false,&quot;citeprocText&quot;:&quot;(Welsh Parliament, 2024)&quot;,&quot;manualOverrideText&quot;:&quot;&quot;},&quot;citationTag&quot;:&quot;MENDELEY_CITATION_v3_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&quot;,&quot;citationItems&quot;:[{&quot;id&quot;:&quot;88ef5398-c2ff-3a4b-ad1f-b599b84ba4c6&quot;,&quot;itemData&quot;:{&quot;type&quot;:&quot;webpage&quot;,&quot;id&quot;:&quot;88ef5398-c2ff-3a4b-ad1f-b599b84ba4c6&quot;,&quot;title&quot;:&quot;Slow roll out and a lack of direction is hindering the development of digital health services&quot;,&quot;author&quot;:[{&quot;family&quot;:&quot;Welsh Parliament&quot;,&quot;given&quot;:&quot;&quot;,&quot;parse-names&quot;:false,&quot;dropping-particle&quot;:&quot;&quot;,&quot;non-dropping-particle&quot;:&quot;&quot;}],&quot;accessed&quot;:{&quot;date-parts&quot;:[[2025,2,19]]},&quot;URL&quot;:&quot;https://senedd.wales/senedd-now/news/slow-roll-out-and-a-lack-of-direction-is-hindering-the-development-of-digital-health-services/&quot;,&quot;issued&quot;:{&quot;date-parts&quot;:[[2024,12,16]]},&quot;container-title-short&quot;:&quot;&quot;},&quot;isTemporary&quot;:false,&quot;suppress-author&quot;:false,&quot;composite&quot;:false,&quot;author-only&quot;:false}]},{&quot;citationID&quot;:&quot;MENDELEY_CITATION_e3c23561-fef6-4ed1-a14c-ab5477076b22&quot;,&quot;properties&quot;:{&quot;noteIndex&quot;:0},&quot;isEdited&quot;:false,&quot;manualOverride&quot;:{&quot;isManuallyOverridden&quot;:false,&quot;citeprocText&quot;:&quot;(Department of Health and Social Care, 2016)&quot;,&quot;manualOverrideText&quot;:&quot;&quot;},&quot;citationTag&quot;:&quot;MENDELEY_CITATION_v3_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&quot;,&quot;citationItems&quot;:[{&quot;id&quot;:&quot;b5539d10-2823-3669-ac63-481c7d8d2dad&quot;,&quot;itemData&quot;:{&quot;type&quot;:&quot;webpage&quot;,&quot;id&quot;:&quot;b5539d10-2823-3669-ac63-481c7d8d2dad&quot;,&quot;title&quot;:&quot;Making IT work: harnessing the power of health information technology to improve care in England&quot;,&quot;author&quot;:[{&quot;family&quot;:&quot;Department of Health and Social Care&quot;,&quot;given&quot;:&quot;&quot;,&quot;parse-names&quot;:false,&quot;dropping-particle&quot;:&quot;&quot;,&quot;non-dropping-particle&quot;:&quot;&quot;}],&quot;accessed&quot;:{&quot;date-parts&quot;:[[2025,2,20]]},&quot;URL&quot;:&quot;https://www.gov.uk/government/publications/using-information-technology-to-improve-the-nhs/making-it-work-harnessing-the-power-of-health-information-technology-to-improve-care-in-england#conclusion-1&quot;,&quot;issued&quot;:{&quot;date-parts&quot;:[[2016,9,7]]},&quot;container-title-short&quot;:&quot;&quot;},&quot;isTemporary&quot;:false,&quot;suppress-author&quot;:false,&quot;composite&quot;:false,&quot;author-only&quot;:false}]},{&quot;citationID&quot;:&quot;MENDELEY_CITATION_2fbf12aa-61d9-43c6-a580-a776063bb55c&quot;,&quot;properties&quot;:{&quot;noteIndex&quot;:0},&quot;isEdited&quot;:false,&quot;manualOverride&quot;:{&quot;isManuallyOverridden&quot;:false,&quot;citeprocText&quot;:&quot;(Justinia, 2017)&quot;,&quot;manualOverrideText&quot;:&quot;&quot;},&quot;citationTag&quot;:&quot;MENDELEY_CITATION_v3_eyJjaXRhdGlvbklEIjoiTUVOREVMRVlfQ0lUQVRJT05fMmZiZjEyYWEtNjFkOS00M2M2LWE1ODAtYTc3NjA2M2JiNTVjIiwicHJvcGVydGllcyI6eyJub3RlSW5kZXgiOjB9LCJpc0VkaXRlZCI6ZmFsc2UsIm1hbnVhbE92ZXJyaWRlIjp7ImlzTWFudWFsbHlPdmVycmlkZGVuIjpmYWxzZSwiY2l0ZXByb2NUZXh0IjoiKEp1c3RpbmlhLCAyMDE3KSIsIm1hbnVhbE92ZXJyaWRlVGV4dCI6IiJ9LCJjaXRhdGlvbkl0ZW1zIjpbeyJpZCI6IjQwYTM5YTkwLWY1ZDItMzQzZi04MTE2LWNkODZiY2NmYjdmNiIsIml0ZW1EYXRhIjp7InR5cGUiOiJhcnRpY2xlLWpvdXJuYWwiLCJpZCI6IjQwYTM5YTkwLWY1ZDItMzQzZi04MTE2LWNkODZiY2NmYjdmN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4oCZ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PC9wPiIsImlzc3VlIjoiMSIsInZvbHVtZSI6IjMwIn0sImlzVGVtcG9yYXJ5IjpmYWxzZSwic3VwcHJlc3MtYXV0aG9yIjpmYWxzZSwiY29tcG9zaXRlIjpmYWxzZSwiYXV0aG9yLW9ubHkiOmZhbHNlfV19&quot;,&quot;citationItems&quot;:[{&quot;id&quot;:&quot;40a39a90-f5d2-343f-8116-cd86bccfb7f6&quot;,&quot;itemData&quot;:{&quot;type&quot;:&quot;article-journal&quot;,&quot;id&quot;:&quot;40a39a90-f5d2-343f-8116-cd86bccfb7f6&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0951-4848&quot;,&quot;issued&quot;:{&quot;date-parts&quot;:[[2017,2,16]]},&quot;page&quot;:&quot;2-9&quot;,&quot;abstract&quot;:&quot;&lt;p&g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lt;/p&gt;&quot;,&quot;issue&quot;:&quot;1&quot;,&quot;volume&quot;:&quot;30&quot;},&quot;isTemporary&quot;:false,&quot;suppress-author&quot;:false,&quot;composite&quot;:false,&quot;author-only&quot;:false}]},{&quot;citationID&quot;:&quot;MENDELEY_CITATION_e921ea7f-ff1a-4ff7-851a-b5269b5c2610&quot;,&quot;properties&quot;:{&quot;noteIndex&quot;:0},&quot;isEdited&quot;:false,&quot;manualOverride&quot;:{&quot;isManuallyOverridden&quot;:false,&quot;citeprocText&quot;:&quot;(NHS England, 2024a)&quot;,&quot;manualOverrideText&quot;:&quot;&quot;},&quot;citationTag&quot;:&quot;MENDELEY_CITATION_v3_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&quot;,&quot;citationItems&quot;:[{&quot;id&quot;:&quot;a0c3935c-25a5-399d-b34f-6bc1a829389e&quot;,&quot;itemData&quot;:{&quot;type&quot;:&quot;webpage&quot;,&quot;id&quot;:&quot;a0c3935c-25a5-399d-b34f-6bc1a829389e&quot;,&quot;title&quot;:&quot;Digital productivity fund&quot;,&quot;author&quot;:[{&quot;family&quot;:&quot;NHS England&quot;,&quot;given&quot;:&quot;&quot;,&quot;parse-names&quot;:false,&quot;dropping-particle&quot;:&quot;&quot;,&quot;non-dropping-particle&quot;:&quot;&quot;}],&quot;accessed&quot;:{&quot;date-parts&quot;:[[2025,2,21]]},&quot;URL&quot;:&quot;https://transform.england.nhs.uk/key-tools-and-info/digital-productivity/digital-productivity-fund/#:~:text=improving%20digital%20technologies.-,Digital%20Productivity%20Fund,adoption%20of%20proven%20digital%20technologies.&quot;,&quot;issued&quot;:{&quot;date-parts&quot;:[[2024]]},&quot;container-title-short&quot;:&quot;&quot;},&quot;isTemporary&quot;:false,&quot;suppress-author&quot;:false,&quot;composite&quot;:false,&quot;author-only&quot;:false}]},{&quot;citationID&quot;:&quot;MENDELEY_CITATION_a12380b9-8a26-446b-90ad-2a309eb15762&quot;,&quot;properties&quot;:{&quot;noteIndex&quot;:0},&quot;isEdited&quot;:false,&quot;manualOverride&quot;:{&quot;isManuallyOverridden&quot;:false,&quot;citeprocText&quot;:&quot;(The Health Foundation, 2024)&quot;,&quot;manualOverrideText&quot;:&quot;&quot;},&quot;citationTag&quot;:&quot;MENDELEY_CITATION_v3_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&quot;,&quot;citationItems&quot;:[{&quot;id&quot;:&quot;6f649da1-0aa3-3e81-afcb-2ce419b4f59b&quot;,&quot;itemData&quot;:{&quot;type&quot;:&quot;webpage&quot;,&quot;id&quot;:&quot;6f649da1-0aa3-3e81-afcb-2ce419b4f59b&quot;,&quot;title&quot;:&quot;Which technologies offer the biggest opportunities to save time in the NHS?&quot;,&quot;author&quot;:[{&quot;family&quot;:&quot;The Health Foundation&quot;,&quot;given&quot;:&quot;&quot;,&quot;parse-names&quot;:false,&quot;dropping-particle&quot;:&quot;&quot;,&quot;non-dropping-particle&quot;:&quot;&quot;}],&quot;accessed&quot;:{&quot;date-parts&quot;:[[2025,2,20]]},&quot;URL&quot;:&quot;https://www.health.org.uk/reports-and-analysis/briefings/which-technologies-offer-the-biggest-opportunities-to-save-time-in&quot;,&quot;issued&quot;:{&quot;date-parts&quot;:[[2024]]},&quot;container-title-short&quot;:&quot;&quot;},&quot;isTemporary&quot;:false,&quot;suppress-author&quot;:false,&quot;composite&quot;:false,&quot;author-only&quot;:false}]},{&quot;citationID&quot;:&quot;MENDELEY_CITATION_3478b8b8-53e3-4a19-8cd7-5843f184629c&quot;,&quot;properties&quot;:{&quot;noteIndex&quot;:0},&quot;isEdited&quot;:false,&quot;manualOverride&quot;:{&quot;isManuallyOverridden&quot;:false,&quot;citeprocText&quot;:&quot;(The King’s Fund, 2017)&quot;,&quot;manualOverrideText&quot;:&quot;&quot;},&quot;citationTag&quot;:&quot;MENDELEY_CITATION_v3_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&quot;,&quot;citationItems&quot;:[{&quot;id&quot;:&quot;3744e8d7-7e2c-34e9-bec7-fe68fcec40b1&quot;,&quot;itemData&quot;:{&quot;type&quot;:&quot;webpage&quot;,&quot;id&quot;:&quot;3744e8d7-7e2c-34e9-bec7-fe68fcec40b1&quot;,&quot;title&quot;:&quot;Understanding NHS financial pressures&quot;,&quot;author&quot;:[{&quot;family&quot;:&quot;The King's Fund&quot;,&quot;given&quot;:&quot;&quot;,&quot;parse-names&quot;:false,&quot;dropping-particle&quot;:&quot;&quot;,&quot;non-dropping-particle&quot;:&quot;&quot;}],&quot;accessed&quot;:{&quot;date-parts&quot;:[[2025,2,20]]},&quot;URL&quot;:&quot;https://www.abhi.org.uk/media/1534/kf-understanding-nhs-financial-pressures-full-report.pdf&quot;,&quot;issued&quot;:{&quot;date-parts&quot;:[[2017]]},&quot;container-title-short&quot;:&quot;&quot;},&quot;isTemporary&quot;:false,&quot;suppress-author&quot;:false,&quot;composite&quot;:false,&quot;author-only&quot;:false}]},{&quot;citationID&quot;:&quot;MENDELEY_CITATION_1ffee822-4156-45ee-81e3-3be9c5e814d0&quot;,&quot;properties&quot;:{&quot;noteIndex&quot;:0},&quot;isEdited&quot;:false,&quot;manualOverride&quot;:{&quot;isManuallyOverridden&quot;:false,&quot;citeprocText&quot;:&quot;(Woods et al., 2023)&quot;,&quot;manualOverrideText&quot;:&quot;&quot;},&quot;citationTag&quot;:&quot;MENDELEY_CITATION_v3_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&quot;,&quot;citationItems&quot;:[{&quot;id&quot;:&quot;946dceb9-0e0b-3eea-8eb3-a9ed29240524&quot;,&quot;itemData&quot;:{&quot;type&quot;:&quot;article-journal&quot;,&quot;id&quot;:&quot;946dceb9-0e0b-3eea-8eb3-a9ed29240524&quot;,&quot;title&quot;:&quot;Show me the money: how do we justify spending health care dollars on digital health?&quot;,&quot;author&quot;:[{&quot;family&quot;:&quot;Woods&quot;,&quot;given&quot;:&quot;Leanna&quot;,&quot;parse-names&quot;:false,&quot;dropping-particle&quot;:&quot;&quot;,&quot;non-dropping-particle&quot;:&quot;&quot;},{&quot;family&quot;:&quot;Eden&quot;,&quot;given&quot;:&quot;Rebekah&quot;,&quot;parse-names&quot;:false,&quot;dropping-particle&quot;:&quot;&quot;,&quot;non-dropping-particle&quot;:&quot;&quot;},{&quot;family&quot;:&quot;Canfell&quot;,&quot;given&quot;:&quot;Oliver J&quot;,&quot;parse-names&quot;:false,&quot;dropping-particle&quot;:&quot;&quot;,&quot;non-dropping-particle&quot;:&quot;&quot;},{&quot;family&quot;:&quot;Nguyen&quot;,&quot;given&quot;:&quot;Kim‐Huong&quot;,&quot;parse-names&quot;:false,&quot;dropping-particle&quot;:&quot;&quot;,&quot;non-dropping-particle&quot;:&quot;&quot;},{&quot;family&quot;:&quot;Comans&quot;,&quot;given&quot;:&quot;Tracy&quot;,&quot;parse-names&quot;:false,&quot;dropping-particle&quot;:&quot;&quot;,&quot;non-dropping-particle&quot;:&quot;&quot;},{&quot;family&quot;:&quot;Sullivan&quot;,&quot;given&quot;:&quot;Clair&quot;,&quot;parse-names&quot;:false,&quot;dropping-particle&quot;:&quot;&quot;,&quot;non-dropping-particle&quot;:&quot;&quot;}],&quot;container-title&quot;:&quot;Medical Journal of Australia&quot;,&quot;DOI&quot;:&quot;10.5694/mja2.51799&quot;,&quot;ISSN&quot;:&quot;0025-729X&quot;,&quot;issued&quot;:{&quot;date-parts&quot;:[[2023,2,6]]},&quot;page&quot;:&quot;53-57&quot;,&quot;issue&quot;:&quot;2&quot;,&quot;volume&quot;:&quot;218&quot;,&quot;container-title-short&quot;:&quot;&quot;},&quot;isTemporary&quot;:false,&quot;suppress-author&quot;:false,&quot;composite&quot;:false,&quot;author-only&quot;:false}]},{&quot;citationID&quot;:&quot;MENDELEY_CITATION_79eae3f2-ad96-45d6-a63d-8dae8cfd7f79&quot;,&quot;properties&quot;:{&quot;noteIndex&quot;:0},&quot;isEdited&quot;:false,&quot;manualOverride&quot;:{&quot;isManuallyOverridden&quot;:false,&quot;citeprocText&quot;:&quot;(NHS England, 2025)&quot;,&quot;manualOverrideText&quot;:&quot;&quot;},&quot;citationTag&quot;:&quot;MENDELEY_CITATION_v3_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&quot;,&quot;citationItems&quot;:[{&quot;id&quot;:&quot;de7afcff-5d27-3fae-b30e-f98173cf4ecc&quot;,&quot;itemData&quot;:{&quot;type&quot;:&quot;webpage&quot;,&quot;id&quot;:&quot;de7afcff-5d27-3fae-b30e-f98173cf4ecc&quot;,&quot;title&quot;:&quot;High quality patient records&quot;,&quot;author&quot;:[{&quot;family&quot;:&quot;NHS England&quot;,&quot;given&quot;:&quot;&quot;,&quot;parse-names&quot;:false,&quot;dropping-particle&quot;:&quot;&quot;,&quot;non-dropping-particle&quot;:&quot;&quot;}],&quot;accessed&quot;:{&quot;date-parts&quot;:[[2025,2,19]]},&quot;URL&quot;:&quot;https://www.england.nhs.uk/long-read/high-quality-patient-records/&quot;,&quot;issued&quot;:{&quot;date-parts&quot;:[[2025,1,15]]},&quot;container-title-short&quot;:&quot;&quot;},&quot;isTemporary&quot;:false,&quot;suppress-author&quot;:false,&quot;composite&quot;:false,&quot;author-only&quot;:false}]},{&quot;citationID&quot;:&quot;MENDELEY_CITATION_e4eee3a9-4d4d-4b44-b1fc-393db144fae4&quot;,&quot;properties&quot;:{&quot;noteIndex&quot;:0},&quot;isEdited&quot;:false,&quot;manualOverride&quot;:{&quot;isManuallyOverridden&quot;:false,&quot;citeprocText&quot;:&quot;(The King’s Fund, 2024)&quot;,&quot;manualOverrideText&quot;:&quot;&quot;},&quot;citationTag&quot;:&quot;MENDELEY_CITATION_v3_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&quot;,&quot;citationItems&quot;:[{&quot;id&quot;:&quot;9db72141-cb3c-316e-bc60-0c51a0257006&quot;,&quot;itemData&quot;:{&quot;type&quot;:&quot;webpage&quot;,&quot;id&quot;:&quot;9db72141-cb3c-316e-bc60-0c51a0257006&quot;,&quot;title&quot;:&quot;Community health services explained&quot;,&quot;author&quot;:[{&quot;family&quot;:&quot;The King's Fund&quot;,&quot;given&quot;:&quot;&quot;,&quot;parse-names&quot;:false,&quot;dropping-particle&quot;:&quot;&quot;,&quot;non-dropping-particle&quot;:&quot;&quot;}],&quot;accessed&quot;:{&quot;date-parts&quot;:[[2025,2,20]]},&quot;URL&quot;:&quot;https://www.kingsfund.org.uk/insight-and-analysis/long-reads/community-health-services-explained&quot;,&quot;issued&quot;:{&quot;date-parts&quot;:[[2024,7,4]]},&quot;container-title-short&quot;:&quot;&quot;},&quot;isTemporary&quot;:false,&quot;suppress-author&quot;:false,&quot;composite&quot;:false,&quot;author-only&quot;:false}]},{&quot;citationID&quot;:&quot;MENDELEY_CITATION_7c52e60f-f33f-471f-9d4f-8e3db1c2bd39&quot;,&quot;properties&quot;:{&quot;noteIndex&quot;:0},&quot;isEdited&quot;:false,&quot;manualOverride&quot;:{&quot;isManuallyOverridden&quot;:false,&quot;citeprocText&quot;:&quot;(Audit Wales, 2024b)&quot;,&quot;manualOverrideText&quot;:&quot;&quot;},&quot;citationTag&quot;:&quot;MENDELEY_CITATION_v3_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&quot;,&quot;citationItems&quot;:[{&quot;id&quot;:&quot;a868a541-5964-3c6f-8f51-7a92eba67764&quot;,&quot;itemData&quot;:{&quot;type&quot;:&quot;webpage&quot;,&quot;id&quot;:&quot;a868a541-5964-3c6f-8f51-7a92eba67764&quot;,&quot;title&quot;:&quot;Financial sustainability of local government&quot;,&quot;author&quot;:[{&quot;family&quot;:&quot;Audit Wales&quot;,&quot;given&quot;:&quot;&quot;,&quot;parse-names&quot;:false,&quot;dropping-particle&quot;:&quot;&quot;,&quot;non-dropping-particle&quot;:&quot;&quot;}],&quot;accessed&quot;:{&quot;date-parts&quot;:[[2025,2,20]]},&quot;URL&quot;:&quot;https://www.audit.wales/sites/default/files/publications/Financial_sustainability_of_local_government.pdf&quot;,&quot;issued&quot;:{&quot;date-parts&quot;:[[2024,12]]},&quot;container-title-short&quot;:&quot;&quot;},&quot;isTemporary&quot;:false,&quot;suppress-author&quot;:false,&quot;composite&quot;:false,&quot;author-only&quot;:false}]},{&quot;citationID&quot;:&quot;MENDELEY_CITATION_ec27f7f9-8f97-49b6-82fc-47c3487bb51f&quot;,&quot;properties&quot;:{&quot;noteIndex&quot;:0},&quot;isEdited&quot;:false,&quot;manualOverride&quot;:{&quot;isManuallyOverridden&quot;:false,&quot;citeprocText&quot;:&quot;(Bernardi et al., 2023)&quot;,&quot;manualOverrideText&quot;:&quot;&quot;},&quot;citationTag&quot;:&quot;MENDELEY_CITATION_v3_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&quot;,&quot;citationItems&quot;:[{&quot;id&quot;:&quot;3e8ebf91-a7dd-3a68-ab65-e1781cc7db60&quot;,&quot;itemData&quot;:{&quot;type&quot;:&quot;article-journal&quot;,&quot;id&quot;:&quot;3e8ebf91-a7dd-3a68-ab65-e1781cc7db60&quot;,&quot;title&quot;:&quot;Data Quality in Health Research: Integrative Literature Review&quot;,&quot;author&quot;:[{&quot;family&quot;:&quot;Bernardi&quot;,&quot;given&quot;:&quot;Filipe Andrade&quot;,&quot;parse-names&quot;:false,&quot;dropping-particle&quot;:&quot;&quot;,&quot;non-dropping-particle&quot;:&quot;&quot;},{&quot;family&quot;:&quot;Alves&quot;,&quot;given&quot;:&quot;Domingos&quot;,&quot;parse-names&quot;:false,&quot;dropping-particle&quot;:&quot;&quot;,&quot;non-dropping-particle&quot;:&quot;&quot;},{&quot;family&quot;:&quot;Crepaldi&quot;,&quot;given&quot;:&quot;Nathalia&quot;,&quot;parse-names&quot;:false,&quot;dropping-particle&quot;:&quot;&quot;,&quot;non-dropping-particle&quot;:&quot;&quot;},{&quot;family&quot;:&quot;Yamada&quot;,&quot;given&quot;:&quot;Diego Bettiol&quot;,&quot;parse-names&quot;:false,&quot;dropping-particle&quot;:&quot;&quot;,&quot;non-dropping-particle&quot;:&quot;&quot;},{&quot;family&quot;:&quot;Lima&quot;,&quot;given&quot;:&quot;Vinícius Costa&quot;,&quot;parse-names&quot;:false,&quot;dropping-particle&quot;:&quot;&quot;,&quot;non-dropping-particle&quot;:&quot;&quot;},{&quot;family&quot;:&quot;Rijo&quot;,&quot;given&quot;:&quot;Rui&quot;,&quot;parse-names&quot;:false,&quot;dropping-particle&quot;:&quot;&quot;,&quot;non-dropping-particle&quot;:&quot;&quot;}],&quot;container-title&quot;:&quot;Journal of Medical Internet Research&quot;,&quot;container-title-short&quot;:&quot;J Med Internet Res&quot;,&quot;DOI&quot;:&quot;10.2196/41446&quot;,&quot;ISSN&quot;:&quot;1438-8871&quot;,&quot;issued&quot;:{&quot;date-parts&quot;:[[2023,10,31]]},&quot;page&quot;:&quot;e41446&quot;,&quot;volume&quot;:&quot;25&quot;},&quot;isTemporary&quot;:false,&quot;suppress-author&quot;:false,&quot;composite&quot;:false,&quot;author-only&quot;:false}]},{&quot;citationID&quot;:&quot;MENDELEY_CITATION_3a209d3f-c075-463e-939e-a7d40a97f984&quot;,&quot;properties&quot;:{&quot;noteIndex&quot;:0},&quot;isEdited&quot;:false,&quot;manualOverride&quot;:{&quot;isManuallyOverridden&quot;:false,&quot;citeprocText&quot;:&quot;(Pope et al., 2013)&quot;,&quot;manualOverrideText&quot;:&quot;&quot;},&quot;citationTag&quot;:&quot;MENDELEY_CITATION_v3_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&quot;,&quot;citationItems&quot;:[{&quot;id&quot;:&quot;2f8cd03f-afee-3306-ba7f-d40e7cfd9f6f&quot;,&quot;itemData&quot;:{&quot;type&quot;:&quot;article-journal&quot;,&quot;id&quot;:&quot;2f8cd03f-afee-3306-ba7f-d40e7cfd9f6f&quot;,&quot;title&quot;:&quot;Using computer decision support systems in NHS emergency and urgent care: ethnographic study using normalisation process theory&quot;,&quot;author&quot;:[{&quot;family&quot;:&quot;Pope&quot;,&quot;given&quot;:&quot;Catherine&quot;,&quot;parse-names&quot;:false,&quot;dropping-particle&quot;:&quot;&quot;,&quot;non-dropping-particle&quot;:&quot;&quot;},{&quot;family&quot;:&quot;Halford&quot;,&quot;given&quot;:&quot;Susan&quot;,&quot;parse-names&quot;:false,&quot;dropping-particle&quot;:&quot;&quot;,&quot;non-dropping-particle&quot;:&quot;&quot;},{&quot;family&quot;:&quot;Turnbull&quot;,&quot;given&quot;:&quot;Joanne&quot;,&quot;parse-names&quot;:false,&quot;dropping-particle&quot;:&quot;&quot;,&quot;non-dropping-particle&quot;:&quot;&quot;},{&quot;family&quot;:&quot;Prichard&quot;,&quot;given&quot;:&quot;Jane&quot;,&quot;parse-names&quot;:false,&quot;dropping-particle&quot;:&quot;&quot;,&quot;non-dropping-particle&quot;:&quot;&quot;},{&quot;family&quot;:&quot;Calestani&quot;,&quot;given&quot;:&quot;Melania&quot;,&quot;parse-names&quot;:false,&quot;dropping-particle&quot;:&quot;&quot;,&quot;non-dropping-particle&quot;:&quot;&quot;},{&quot;family&quot;:&quot;May&quot;,&quot;given&quot;:&quot;Carl&quot;,&quot;parse-names&quot;:false,&quot;dropping-particle&quot;:&quot;&quot;,&quot;non-dropping-particle&quot;:&quot;&quot;}],&quot;container-title&quot;:&quot;BMC Health Services Research&quot;,&quot;container-title-short&quot;:&quot;BMC Health Serv Res&quot;,&quot;DOI&quot;:&quot;10.1186/1472-6963-13-111&quot;,&quot;ISSN&quot;:&quot;1472-6963&quot;,&quot;issued&quot;:{&quot;date-parts&quot;:[[2013,12,23]]},&quot;page&quot;:&quot;111&quot;,&quot;issue&quot;:&quot;1&quot;,&quot;volume&quot;:&quot;13&quot;},&quot;isTemporary&quot;:false,&quot;suppress-author&quot;:false,&quot;composite&quot;:false,&quot;author-only&quot;:false}]},{&quot;citationID&quot;:&quot;MENDELEY_CITATION_8f908ded-17d1-406b-8833-08e00f042ed5&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&quot;,&quot;citationItems&quot;:[{&quot;id&quot;:&quot;c22a89b0-a562-3a65-ae40-4375f62545c7&quot;,&quot;itemData&quot;:{&quot;type&quot;:&quot;article-journal&quot;,&quot;id&quot;:&quot;c22a89b0-a562-3a65-ae40-4375f62545c7&quot;,&quot;title&quot;:&quot;Supporting clinical decisions with health information technology&quot;,&quot;author&quot;:[{&quot;family&quot;:&quot;NHS England&quot;,&quot;given&quot;:&quot;&quot;,&quot;parse-names&quot;:false,&quot;dropping-particle&quot;:&quot;&quot;,&quot;non-dropping-particle&quot;:&quot;&quot;}],&quot;accessed&quot;:{&quot;date-parts&quot;:[[2025,2,18]]},&quot;URL&quot;:&quot;https://www.england.nhs.uk/long-read/supporting-clinical-decisions-with-health-information-technology/&quot;,&quot;issued&quot;:{&quot;date-parts&quot;:[[2023]]},&quot;container-title-short&quot;:&quot;&quot;},&quot;isTemporary&quot;:false,&quot;suppress-author&quot;:false,&quot;composite&quot;:false,&quot;author-only&quot;:false}]},{&quot;citationID&quot;:&quot;MENDELEY_CITATION_f5e21496-a6ea-4643-a653-90c07939ddac&quot;,&quot;properties&quot;:{&quot;noteIndex&quot;:0},&quot;isEdited&quot;:false,&quot;manualOverride&quot;:{&quot;isManuallyOverridden&quot;:false,&quot;citeprocText&quot;:&quot;(Conway et al., 2018)&quot;,&quot;manualOverrideText&quot;:&quot;&quot;},&quot;citationTag&quot;:&quot;MENDELEY_CITATION_v3_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&quot;,&quot;citationItems&quot;:[{&quot;id&quot;:&quot;196fd8eb-8503-3acc-b4a1-d9612ead4645&quot;,&quot;itemData&quot;:{&quot;type&quot;:&quot;article-journal&quot;,&quot;id&quot;:&quot;196fd8eb-8503-3acc-b4a1-d9612ead4645&quot;,&quot;title&quot;:&quot;Decision Support for Diabetes in Scotland: Implementation and Evaluation of a Clinical Decision Support System&quot;,&quot;author&quot;:[{&quot;family&quot;:&quot;Conway&quot;,&quot;given&quot;:&quot;Nicholas&quot;,&quot;parse-names&quot;:false,&quot;dropping-particle&quot;:&quot;&quot;,&quot;non-dropping-particle&quot;:&quot;&quot;},{&quot;family&quot;:&quot;Adamson&quot;,&quot;given&quot;:&quot;Karen A.&quot;,&quot;parse-names&quot;:false,&quot;dropping-particle&quot;:&quot;&quot;,&quot;non-dropping-particle&quot;:&quot;&quot;},{&quot;family&quot;:&quot;Cunningham&quot;,&quot;given&quot;:&quot;Scott G.&quot;,&quot;parse-names&quot;:false,&quot;dropping-particle&quot;:&quot;&quot;,&quot;non-dropping-particle&quot;:&quot;&quot;},{&quot;family&quot;:&quot;Emslie Smith&quot;,&quot;given&quot;:&quot;Alistair&quot;,&quot;parse-names&quot;:false,&quot;dropping-particle&quot;:&quot;&quot;,&quot;non-dropping-particle&quot;:&quot;&quot;},{&quot;family&quot;:&quot;Nyberg&quot;,&quot;given&quot;:&quot;Peter&quot;,&quot;parse-names&quot;:false,&quot;dropping-particle&quot;:&quot;&quot;,&quot;non-dropping-particle&quot;:&quot;&quot;},{&quot;family&quot;:&quot;Smith&quot;,&quot;given&quot;:&quot;Blair H.&quot;,&quot;parse-names&quot;:false,&quot;dropping-particle&quot;:&quot;&quot;,&quot;non-dropping-particle&quot;:&quot;&quot;},{&quot;family&quot;:&quot;Wales&quot;,&quot;given&quot;:&quot;Ann&quot;,&quot;parse-names&quot;:false,&quot;dropping-particle&quot;:&quot;&quot;,&quot;non-dropping-particle&quot;:&quot;&quot;},{&quot;family&quot;:&quot;Wake&quot;,&quot;given&quot;:&quot;Deborah J.&quot;,&quot;parse-names&quot;:false,&quot;dropping-particle&quot;:&quot;&quot;,&quot;non-dropping-particle&quot;:&quot;&quot;}],&quot;container-title&quot;:&quot;Journal of Diabetes Science and Technology&quot;,&quot;container-title-short&quot;:&quot;J Diabetes Sci Technol&quot;,&quot;DOI&quot;:&quot;10.1177/1932296817729489&quot;,&quot;ISSN&quot;:&quot;1932-2968&quot;,&quot;issued&quot;:{&quot;date-parts&quot;:[[2018,3,14]]},&quot;page&quot;:&quot;381-388&quot;,&quot;issue&quot;:&quot;2&quot;,&quot;volume&quot;:&quot;12&quot;},&quot;isTemporary&quot;:false,&quot;suppress-author&quot;:false,&quot;composite&quot;:false,&quot;author-only&quot;:false}]},{&quot;citationID&quot;:&quot;MENDELEY_CITATION_40b449c8-0f03-4de2-b0c3-5c91e885a54f&quot;,&quot;properties&quot;:{&quot;noteIndex&quot;:0},&quot;isEdited&quot;:false,&quot;manualOverride&quot;:{&quot;isManuallyOverridden&quot;:false,&quot;citeprocText&quot;:&quot;(Donovan et al., 2023)&quot;,&quot;manualOverrideText&quot;:&quot;&quot;},&quot;citationTag&quot;:&quot;MENDELEY_CITATION_v3_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&quot;,&quot;citationItems&quot;:[{&quot;id&quot;:&quot;68c4a99d-d41d-33a0-a8e9-9e2ac6369c24&quot;,&quot;itemData&quot;:{&quot;type&quot;:&quot;article-journal&quot;,&quot;id&quot;:&quot;68c4a99d-d41d-33a0-a8e9-9e2ac6369c24&quot;,&quot;title&quot;:&quot;Implementation costs of hospital-based computerised decision support systems: a systematic review&quot;,&quot;author&quot;:[{&quot;family&quot;:&quot;Donovan&quot;,&quot;given&quot;:&quot;Thomasina&quot;,&quot;parse-names&quot;:false,&quot;dropping-particle&quot;:&quot;&quot;,&quot;non-dropping-particle&quot;:&quot;&quot;},{&quot;family&quot;:&quot;Abell&quot;,&quot;given&quot;:&quot;Bridget&quot;,&quot;parse-names&quot;:false,&quot;dropping-particle&quot;:&quot;&quot;,&quot;non-dropping-particle&quot;:&quot;&quot;},{&quot;family&quot;:&quot;Fernando&quot;,&quot;given&quot;:&quot;Manasha&quot;,&quot;parse-names&quot;:false,&quot;dropping-particle&quot;:&quot;&quot;,&quot;non-dropping-particle&quot;:&quot;&quot;},{&quot;family&quot;:&quot;McPhail&quot;,&quot;given&quot;:&quot;Steven M.&quot;,&quot;parse-names&quot;:false,&quot;dropping-particle&quot;:&quot;&quot;,&quot;non-dropping-particle&quot;:&quot;&quot;},{&quot;family&quot;:&quot;Carter&quot;,&quot;given&quot;:&quot;Hannah E.&quot;,&quot;parse-names&quot;:false,&quot;dropping-particle&quot;:&quot;&quot;,&quot;non-dropping-particle&quot;:&quot;&quot;}],&quot;container-title&quot;:&quot;Implementation Science&quot;,&quot;DOI&quot;:&quot;10.1186/s13012-023-01261-8&quot;,&quot;ISSN&quot;:&quot;1748-5908&quot;,&quot;issued&quot;:{&quot;date-parts&quot;:[[2023,2,24]]},&quot;page&quot;:&quot;7&quot;,&quot;issue&quot;:&quot;1&quot;,&quot;volume&quot;:&quot;18&quot;,&quot;container-title-short&quot;:&quot;&quot;},&quot;isTemporary&quot;:false,&quot;suppress-author&quot;:false,&quot;composite&quot;:false,&quot;author-only&quot;:false}]},{&quot;citationID&quot;:&quot;MENDELEY_CITATION_524161ab-a20f-4934-8e0b-ae7089e42774&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TI0MTYxYWItYTIwZi00OTM0LThlMGItYWU3MDg5ZTQyNzc0IiwicHJvcGVydGllcyI6eyJub3RlSW5kZXgiOjB9LCJpc0VkaXRlZCI6ZmFsc2UsIm1hbnVhbE92ZXJyaWRlIjp7ImlzTWFudWFsbHlPdmVycmlkZGVuIjpmYWxzZSwiY2l0ZXByb2NUZXh0IjoiKFdlbHNoIEdvdmVybm1lbnQsIDIwMjMpIiwibWFudWFsT3ZlcnJpZGVUZXh0IjoiIn0sImNpdGF0aW9uSXRlbXMiOlt7ImlkIjoiNzQzYTJmZGYtYzA0NC0zOTFhLTg2NTgtNjg1YWQ1ZDA1NzVhIiwiaXRlbURhdGEiOnsidHlwZSI6IndlYnBhZ2UiLCJpZCI6Ijc0M2EyZmRmLWMwNDQtMzkxYS04NjU4LTY4NWFkNWQwNTc1YS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1LDIsMjFdXX0sIlVSTCI6Imh0dHBzOi8vd3d3Lmdvdi53YWxlcy9kaWdpdGFsLWFuZC1kYXRhLXN0cmF0ZWd5LWhlYWx0aC1hbmQtc29jaWFsLWNhcmUtd2FsZXMiLCJpc3N1ZWQiOnsiZGF0ZS1wYXJ0cyI6W1syMDIzLDcsMjddXX0sImNvbnRhaW5lci10aXRsZS1zaG9ydCI6IiJ9LCJpc1RlbXBvcmFyeSI6ZmFsc2UsInN1cHByZXNzLWF1dGhvciI6ZmFsc2UsImNvbXBvc2l0ZSI6ZmFsc2UsImF1dGhvci1vbmx5IjpmYWxzZX1dfQ==&quot;,&quot;citationItems&quot;:[{&quot;id&quot;:&quot;743a2fdf-c044-391a-8658-685ad5d0575a&quot;,&quot;itemData&quot;:{&quot;type&quot;:&quot;webpage&quot;,&quot;id&quot;:&quot;743a2fdf-c044-391a-8658-685ad5d0575a&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5,2,21]]},&quot;URL&quot;:&quot;https://www.gov.wales/digital-and-data-strategy-health-and-social-care-wales&quot;,&quot;issued&quot;:{&quot;date-parts&quot;:[[2023,7,27]]},&quot;container-title-short&quot;:&quot;&quot;},&quot;isTemporary&quot;:false,&quot;suppress-author&quot;:false,&quot;composite&quot;:false,&quot;author-only&quot;:false}]},{&quot;citationID&quot;:&quot;MENDELEY_CITATION_f4f312b8-b51d-4daa-9a0d-6360f2c13453&quot;,&quot;properties&quot;:{&quot;noteIndex&quot;:0},&quot;isEdited&quot;:false,&quot;manualOverride&quot;:{&quot;isManuallyOverridden&quot;:false,&quot;citeprocText&quot;:&quot;(Aqua, 2023)&quot;,&quot;manualOverrideText&quot;:&quot;&quot;},&quot;citationTag&quot;:&quot;MENDELEY_CITATION_v3_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&quot;,&quot;citationItems&quot;:[{&quot;id&quot;:&quot;c7608820-edba-31bd-add5-316c2df28b5a&quot;,&quot;itemData&quot;:{&quot;type&quot;:&quot;webpage&quot;,&quot;id&quot;:&quot;c7608820-edba-31bd-add5-316c2df28b5a&quot;,&quot;title&quot;:&quot;Plan, Do, Study, Act (PDSA) cycles and the model for improvement&quot;,&quot;author&quot;:[{&quot;family&quot;:&quot;Aqua&quot;,&quot;given&quot;:&quot;&quot;,&quot;parse-names&quot;:false,&quot;dropping-particle&quot;:&quot;&quot;,&quot;non-dropping-particle&quot;:&quot;&quot;}],&quot;accessed&quot;:{&quot;date-parts&quot;:[[2025,2,21]]},&quot;URL&quot;:&quot;https://aqua.nhs.uk/wp-content/uploads/2023/07/qsir-pdsa-cycles-model-for-improvement.pdf&quot;,&quot;issued&quot;:{&quot;date-parts&quot;:[[2023]]},&quot;container-title-short&quot;:&quot;&quot;},&quot;isTemporary&quot;:false,&quot;suppress-author&quot;:false,&quot;composite&quot;:false,&quot;author-only&quot;:false}]},{&quot;citationID&quot;:&quot;MENDELEY_CITATION_142da24c-10a3-4023-a019-323b1fd34916&quot;,&quot;properties&quot;:{&quot;noteIndex&quot;:0},&quot;isEdited&quot;:false,&quot;manualOverride&quot;:{&quot;isManuallyOverridden&quot;:false,&quot;citeprocText&quot;:&quot;(Barr &amp;#38; Brannan, 2025)&quot;,&quot;manualOverrideText&quot;:&quot;&quot;},&quot;citationTag&quot;:&quot;MENDELEY_CITATION_v3_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&quot;,&quot;citationItems&quot;:[{&quot;id&quot;:&quot;59a3313e-ea5d-3c17-bdb2-784c29b7773d&quot;,&quot;itemData&quot;:{&quot;type&quot;:&quot;book&quot;,&quot;id&quot;:&quot;59a3313e-ea5d-3c17-bdb2-784c29b7773d&quot;,&quot;title&quot;:&quot;Quality Improvement Methods (LEAN, PDSA, SIX SIGMA)&quot;,&quot;author&quot;:[{&quot;family&quot;:&quot;Barr&quot;,&quot;given&quot;:&quot;Emily&quot;,&quot;parse-names&quot;:false,&quot;dropping-particle&quot;:&quot;&quot;,&quot;non-dropping-particle&quot;:&quot;&quot;},{&quot;family&quot;:&quot;Brannan&quot;,&quot;given&quot;:&quot;Grace D.&quot;,&quot;parse-names&quot;:false,&quot;dropping-particle&quot;:&quot;&quot;,&quot;non-dropping-particle&quot;:&quot;&quot;}],&quot;PMID&quot;:&quot;38261708&quot;,&quot;issued&quot;:{&quot;date-parts&quot;:[[2025]]},&quot;abstract&quot;:&quot;Quality improvement is integral to many sectors, including business, manufacturing, and healthcare. Systematic and structured approaches are used to evaluate performance to improve standards and outcomes. The Institute of Medicine defines quality in healthcare as “the degree to which health services for individuals and populations increase the likelihood of desired health outcomes and are consistent with current professional knowledge.”&quot;,&quot;container-title-short&quot;:&quot;&quot;},&quot;isTemporary&quot;:false,&quot;suppress-author&quot;:false,&quot;composite&quot;:false,&quot;author-only&quot;:false}]},{&quot;citationID&quot;:&quot;MENDELEY_CITATION_1579e648-2618-4d1e-b8c9-e42ef51fab71&quot;,&quot;properties&quot;:{&quot;noteIndex&quot;:0},&quot;isEdited&quot;:false,&quot;manualOverride&quot;:{&quot;isManuallyOverridden&quot;:false,&quot;citeprocText&quot;:&quot;(Taylor et al., 2014)&quot;,&quot;manualOverrideText&quot;:&quot;&quot;},&quot;citationTag&quot;:&quot;MENDELEY_CITATION_v3_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IsInBhcnNlLW5hbWVzIjpmYWxzZSwiZHJvcHBpbmctcGFydGljbGUiOiIiLCJub24tZHJvcHBpbmctcGFydGljbGUiOiIifV0sImNvbnRhaW5lci10aXRsZSI6IkJNSiBRdWFsaXR5ICYgU2FmZXR5IiwiY29udGFpbmVyLXRpdGxlLXNob3J0IjoiQk1KIFF1YWwgU2FmIiwiRE9JIjoiMTAuMTEzNi9ibWpxcy0yMDEzLTAwMTg2MiIsIklTU04iOiIyMDQ0LTU0MTUiLCJpc3N1ZWQiOnsiZGF0ZS1wYXJ0cyI6W1syMDE0LDRdXX0sInBhZ2UiOiIyOTAtMjk4IiwiaXNzdWUiOiI0Iiwidm9sdW1lIjoiMjMifSwiaXNUZW1wb3JhcnkiOmZhbHNlLCJzdXBwcmVzcy1hdXRob3IiOmZhbHNlLCJjb21wb3NpdGUiOmZhbHNlLCJhdXRob3Itb25seSI6ZmFsc2V9XX0=&quot;,&quot;citationItems&quot;:[{&quot;id&quot;:&quot;83dae082-3cc2-37f4-bd26-959b2a9d8ea7&quot;,&quot;itemData&quot;:{&quot;type&quot;:&quot;article-journal&quot;,&quot;id&quot;:&quot;83dae082-3cc2-37f4-bd26-959b2a9d8ea7&quot;,&quot;title&quot;:&quot;Systematic review of the application of the plan–do–study–act method to improve quality in healthcare&quot;,&quot;author&quot;:[{&quot;family&quot;:&quot;Taylor&quot;,&quot;given&quot;:&quot;Michael J&quot;,&quot;parse-names&quot;:false,&quot;dropping-particle&quot;:&quot;&quot;,&quot;non-dropping-particle&quot;:&quot;&quot;},{&quot;family&quot;:&quot;McNicholas&quot;,&quot;given&quot;:&quot;Chris&quot;,&quot;parse-names&quot;:false,&quot;dropping-particle&quot;:&quot;&quot;,&quot;non-dropping-particle&quot;:&quot;&quot;},{&quot;family&quot;:&quot;Nicolay&quot;,&quot;given&quot;:&quot;Chris&quot;,&quot;parse-names&quot;:false,&quot;dropping-particle&quot;:&quot;&quot;,&quot;non-dropping-particle&quot;:&quot;&quot;},{&quot;family&quot;:&quot;Darzi&quot;,&quot;given&quot;:&quot;Ara&quot;,&quot;parse-names&quot;:false,&quot;dropping-particle&quot;:&quot;&quot;,&quot;non-dropping-particle&quot;:&quot;&quot;},{&quot;family&quot;:&quot;Bell&quot;,&quot;given&quot;:&quot;Derek&quot;,&quot;parse-names&quot;:false,&quot;dropping-particle&quot;:&quot;&quot;,&quot;non-dropping-particle&quot;:&quot;&quot;},{&quot;family&quot;:&quot;Reed&quot;,&quot;given&quot;:&quot;Julie E&quot;,&quot;parse-names&quot;:false,&quot;dropping-particle&quot;:&quot;&quot;,&quot;non-dropping-particle&quot;:&quot;&quot;}],&quot;container-title&quot;:&quot;BMJ Quality &amp; Safety&quot;,&quot;container-title-short&quot;:&quot;BMJ Qual Saf&quot;,&quot;DOI&quot;:&quot;10.1136/bmjqs-2013-001862&quot;,&quot;ISSN&quot;:&quot;2044-5415&quot;,&quot;issued&quot;:{&quot;date-parts&quot;:[[2014,4]]},&quot;page&quot;:&quot;290-298&quot;,&quot;issue&quot;:&quot;4&quot;,&quot;volume&quot;:&quot;23&quot;},&quot;isTemporary&quot;:false,&quot;suppress-author&quot;:false,&quot;composite&quot;:false,&quot;author-only&quot;:false}]},{&quot;citationID&quot;:&quot;MENDELEY_CITATION_fc82ed96-4fd2-4898-94ec-b9bcb7e8f2d6&quot;,&quot;properties&quot;:{&quot;noteIndex&quot;:0},&quot;isEdited&quot;:false,&quot;manualOverride&quot;:{&quot;isManuallyOverridden&quot;:false,&quot;citeprocText&quot;:&quot;(Manandi et al., 2023)&quot;,&quot;manualOverrideText&quot;:&quot;&quot;},&quot;citationTag&quot;:&quot;MENDELEY_CITATION_v3_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&quot;,&quot;citationItems&quot;:[{&quot;id&quot;:&quot;c38590de-94f6-33f4-b0cd-bd4e006e7701&quot;,&quot;itemData&quot;:{&quot;type&quot;:&quot;article-journal&quot;,&quot;id&quot;:&quot;c38590de-94f6-33f4-b0cd-bd4e006e7701&quot;,&quot;title&quot;:&quot;The evaluation of the Plan–Do–Study–Act cycles for a healthcare quality improvement intervention in primary care&quot;,&quot;author&quot;:[{&quot;family&quot;:&quot;Manandi&quot;,&quot;given&quot;:&quot;Deborah&quot;,&quot;parse-names&quot;:false,&quot;dropping-particle&quot;:&quot;&quot;,&quot;non-dropping-particle&quot;:&quot;&quot;},{&quot;family&quot;:&quot;Tu&quot;,&quot;given&quot;:&quot;Qiang&quot;,&quot;parse-names&quot;:false,&quot;dropping-particle&quot;:&quot;&quot;,&quot;non-dropping-particle&quot;:&quot;&quot;},{&quot;family&quot;:&quot;Hafiz&quot;,&quot;given&quot;:&quot;Nashid&quot;,&quot;parse-names&quot;:false,&quot;dropping-particle&quot;:&quot;&quot;,&quot;non-dropping-particle&quot;:&quot;&quot;},{&quot;family&quot;:&quot;Raeside&quot;,&quot;given&quot;:&quot;Rebecca&quot;,&quot;parse-names&quot;:false,&quot;dropping-particle&quot;:&quot;&quot;,&quot;non-dropping-particle&quot;:&quot;&quot;},{&quot;family&quot;:&quot;Redfern&quot;,&quot;given&quot;:&quot;Julie&quot;,&quot;parse-names&quot;:false,&quot;dropping-particle&quot;:&quot;&quot;,&quot;non-dropping-particle&quot;:&quot;&quot;},{&quot;family&quot;:&quot;Hyun&quot;,&quot;given&quot;:&quot;Karice&quot;,&quot;parse-names&quot;:false,&quot;dropping-particle&quot;:&quot;&quot;,&quot;non-dropping-particle&quot;:&quot;&quot;}],&quot;container-title&quot;:&quot;Australian Journal of Primary Health&quot;,&quot;container-title-short&quot;:&quot;Aust J Prim Health&quot;,&quot;DOI&quot;:&quot;10.1071/PY23123&quot;,&quot;ISSN&quot;:&quot;1448-7527&quot;,&quot;issued&quot;:{&quot;date-parts&quot;:[[2023,12,1]]},&quot;abstract&quot;:&quot;&lt;p&gt;Background The Plan–Do–Study–Act (PDSA) cycle is an iterative framework that has been gaining traction in primary care for quality improvement. However, its implementation remains understudied. This study evaluated the completion, achievement of goal, content quality, and enablers and barriers associated with completion of high-quality PDSA cycles in cardiovascular disease management in general practices. Methods This study analysed data from intervention practices of the QUality improvement in primary care to prevent hospitalisations and improve Effectiveness and efficiency of care for people Living people with coronary heart disease (QUEL) study. Content quality of cycles was assessed using a scoring system created based on established criteria of ideal PDSA cycles in the healthcare context. Practice-level factors associated with completion and cycles achieving the planned goal were explored through logistic regression models, and with content quality score through linear regression model. Enablers and barriers were assessed using thematic analysis of practices’ responses to the PDSA sections. Results Ninety-seven cycles were reported by 18/26 (69%) practices. Seventy-seven percent of the cycles were completed and 68% achieved the planned goal. Content quality was low, with a median score of 56% (interquartile interval: 44%, 67%). Odds of cycles that were completed and achieved what was planned increased by 3.6- and 9.6-fold, respectively, with more general practitioners (GPs) within practices. Content quality was higher by 15% with more GPs. Lack of interprofessional engagement was a barrier to implementation. Conclusions Cycles were well completed, but poor in content quality, with high variability between practices. Human or capital resources and organisational support may be critical for the completion and cycles achieving the planned goals.&lt;/p&gt;&quot;,&quot;issue&quot;:&quot;1&quot;,&quot;volume&quot;:&quot;30&quot;},&quot;isTemporary&quot;:false,&quot;suppress-author&quot;:false,&quot;composite&quot;:false,&quot;author-only&quot;:false}]},{&quot;citationID&quot;:&quot;MENDELEY_CITATION_76fa0321-8d8d-4508-bf53-c0e127a6778f&quot;,&quot;properties&quot;:{&quot;noteIndex&quot;:0,&quot;mode&quot;:&quot;composite&quot;},&quot;isEdited&quot;:false,&quot;manualOverride&quot;:{&quot;isManuallyOverridden&quot;:false,&quot;citeprocText&quot;:&quot;Curran &amp;#38; Bunyan (2012)&quot;,&quot;manualOverrideText&quot;:&quot;&quot;},&quot;citationTag&quot;:&quot;MENDELEY_CITATION_v3_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&quot;,&quot;citationItems&quot;:[{&quot;id&quot;:&quot;2af972d5-94aa-36aa-b52b-dcbf82d79a7c&quot;,&quot;itemData&quot;:{&quot;type&quot;:&quot;article-journal&quot;,&quot;id&quot;:&quot;2af972d5-94aa-36aa-b52b-dcbf82d79a7c&quot;,&quot;title&quot;:&quot;Using a PDSA cycle of improvement to increase preparedness for, and management of, norovirus in NHS Scotland&quot;,&quot;author&quot;:[{&quot;family&quot;:&quot;Curran&quot;,&quot;given&quot;:&quot;E.T.&quot;,&quot;parse-names&quot;:false,&quot;dropping-particle&quot;:&quot;&quot;,&quot;non-dropping-particle&quot;:&quot;&quot;},{&quot;family&quot;:&quot;Bunyan&quot;,&quot;given&quot;:&quot;D.&quot;,&quot;parse-names&quot;:false,&quot;dropping-particle&quot;:&quot;&quot;,&quot;non-dropping-particle&quot;:&quot;&quot;}],&quot;container-title&quot;:&quot;Journal of Hospital Infection&quot;,&quot;DOI&quot;:&quot;10.1016/j.jhin.2012.07.007&quot;,&quot;ISSN&quot;:&quot;01956701&quot;,&quot;issued&quot;:{&quot;date-parts&quot;:[[2012,10]]},&quot;page&quot;:&quot;108-113&quot;,&quot;issue&quot;:&quot;2&quot;,&quot;volume&quot;:&quot;82&quot;,&quot;container-title-short&quot;:&quot;&quot;},&quot;isTemporary&quot;:false,&quot;displayAs&quot;:&quot;composite&quot;,&quot;suppress-author&quot;:false,&quot;composite&quot;:true,&quot;author-only&quot;:false}]},{&quot;citationID&quot;:&quot;MENDELEY_CITATION_dda41b6b-d30e-4276-a766-b321fa341429&quot;,&quot;properties&quot;:{&quot;noteIndex&quot;:0},&quot;isEdited&quot;:false,&quot;manualOverride&quot;:{&quot;isManuallyOverridden&quot;:false,&quot;citeprocText&quot;:&quot;(NHS England, 2015)&quot;,&quot;manualOverrideText&quot;:&quot;&quot;},&quot;citationTag&quot;:&quot;MENDELEY_CITATION_v3_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&quot;,&quot;citationItems&quot;:[{&quot;id&quot;:&quot;213bdcde-6e50-3feb-838a-c4d9a99ded67&quot;,&quot;itemData&quot;:{&quot;type&quot;:&quot;webpage&quot;,&quot;id&quot;:&quot;213bdcde-6e50-3feb-838a-c4d9a99ded67&quot;,&quot;title&quot;:&quot;Learning Handbook: PDSA&quot;,&quot;author&quot;:[{&quot;family&quot;:&quot;NHS England&quot;,&quot;given&quot;:&quot;&quot;,&quot;parse-names&quot;:false,&quot;dropping-particle&quot;:&quot;&quot;,&quot;non-dropping-particle&quot;:&quot;&quot;}],&quot;accessed&quot;:{&quot;date-parts&quot;:[[2025,2,21]]},&quot;URL&quot;:&quot;https://www.england.nhs.uk/improvement-hub/wp-content/uploads/sites/44/2015/08/learning-handbook-pdsa.pdf&quot;,&quot;issued&quot;:{&quot;date-parts&quot;:[[2015]]},&quot;container-title-short&quot;:&quot;&quot;},&quot;isTemporary&quot;:false,&quot;suppress-author&quot;:false,&quot;composite&quot;:false,&quot;author-only&quot;:false}]},{&quot;citationID&quot;:&quot;MENDELEY_CITATION_4671727f-7435-4084-bf57-b249dd780db0&quot;,&quot;properties&quot;:{&quot;noteIndex&quot;:0},&quot;isEdited&quot;:false,&quot;manualOverride&quot;:{&quot;isManuallyOverridden&quot;:false,&quot;citeprocText&quot;:&quot;(Williams &amp;#38; Finkelstein, 2023)&quot;,&quot;manualOverrideText&quot;:&quot;&quot;},&quot;citationTag&quot;:&quot;MENDELEY_CITATION_v3_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&quot;,&quot;citationItems&quot;:[{&quot;id&quot;:&quot;f33c8f58-ed7c-3be7-a359-dda0413b1c4c&quot;,&quot;itemData&quot;:{&quot;type&quot;:&quot;article-journal&quot;,&quot;id&quot;:&quot;f33c8f58-ed7c-3be7-a359-dda0413b1c4c&quot;,&quot;title&quot;:&quot;Speaking and listening: The importance of stakeholder engagement in quality improvement in pediatric urology&quot;,&quot;author&quot;:[{&quot;family&quot;:&quot;Williams&quot;,&quot;given&quot;:&quot;Vivian W.&quot;,&quot;parse-names&quot;:false,&quot;dropping-particle&quot;:&quot;&quot;,&quot;non-dropping-particle&quot;:&quot;&quot;},{&quot;family&quot;:&quot;Finkelstein&quot;,&quot;given&quot;:&quot;Julia B.&quot;,&quot;parse-names&quot;:false,&quot;dropping-particle&quot;:&quot;&quot;,&quot;non-dropping-particle&quot;:&quot;&quot;}],&quot;container-title&quot;:&quot;Journal of Pediatric Urology&quot;,&quot;container-title-short&quot;:&quot;J Pediatr Urol&quot;,&quot;DOI&quot;:&quot;10.1016/j.jpurol.2023.08.017&quot;,&quot;ISSN&quot;:&quot;14775131&quot;,&quot;issued&quot;:{&quot;date-parts&quot;:[[2023,12]]},&quot;page&quot;:&quot;792-799&quot;,&quot;issue&quot;:&quot;6&quot;,&quot;volume&quot;:&quot;19&quot;},&quot;isTemporary&quot;:false,&quot;suppress-author&quot;:false,&quot;composite&quot;:false,&quot;author-only&quot;:false}]},{&quot;citationID&quot;:&quot;MENDELEY_CITATION_f42c5465-de9c-4b49-9cee-d30d7654b7e9&quot;,&quot;properties&quot;:{&quot;noteIndex&quot;:0},&quot;isEdited&quot;:false,&quot;manualOverride&quot;:{&quot;isManuallyOverridden&quot;:false,&quot;citeprocText&quot;:&quot;(Hassan et al., 2006)&quot;,&quot;manualOverrideText&quot;:&quot;&quot;},&quot;citationTag&quot;:&quot;MENDELEY_CITATION_v3_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&quot;,&quot;citationItems&quot;:[{&quot;id&quot;:&quot;01f35655-f35c-3663-9e5d-cd4f5aad3184&quot;,&quot;itemData&quot;:{&quot;type&quot;:&quot;article-journal&quot;,&quot;id&quot;:&quot;01f35655-f35c-3663-9e5d-cd4f5aad3184&quot;,&quot;title&quot;:&quot;Doing A Pilot Study: Why Is It Essential?&quot;,&quot;author&quot;:[{&quot;family&quot;:&quot;Hassan&quot;,&quot;given&quot;:&quot;Zailinawati Abu&quot;,&quot;parse-names&quot;:false,&quot;dropping-particle&quot;:&quot;&quot;,&quot;non-dropping-particle&quot;:&quot;&quot;},{&quot;family&quot;:&quot;Schattner&quot;,&quot;given&quot;:&quot;Peter&quot;,&quot;parse-names&quot;:false,&quot;dropping-particle&quot;:&quot;&quot;,&quot;non-dropping-particle&quot;:&quot;&quot;},{&quot;family&quot;:&quot;Mazza&quot;,&quot;given&quot;:&quot;Danielle&quot;,&quot;parse-names&quot;:false,&quot;dropping-particle&quot;:&quot;&quot;,&quot;non-dropping-particle&quot;:&quot;&quot;}],&quot;container-title&quot;:&quot;Malaysian family physician : the official journal of the Academy of Family Physicians of Malaysia&quot;,&quot;container-title-short&quot;:&quot;Malays Fam Physician&quot;,&quot;ISSN&quot;:&quot;1985-207X&quot;,&quot;PMID&quot;:&quot;27570591&quot;,&quot;issued&quot;:{&quot;date-parts&quot;:[[2006]]},&quot;page&quot;:&quot;70-3&quot;,&quot;abstract&quot;:&quot;A pilot study is one of the essential stages in a research project. This paper aims to describe the importance of and steps involved in executing a pilot study by using an example of a descriptive study in primary care. The process of testing the feasibility of the project proposal, recruitment of subjects, research tool and data analysis was reported. We conclude that a pilot study is necessary and useful in providing the groundwork in a research project.&quot;,&quot;issue&quot;:&quot;2-3&quot;,&quot;volume&quot;:&quot;1&quot;},&quot;isTemporary&quot;:false,&quot;suppress-author&quot;:false,&quot;composite&quot;:false,&quot;author-only&quot;:false}]},{&quot;citationID&quot;:&quot;MENDELEY_CITATION_27a4afb4-6e27-40e8-af71-3296477c1630&quot;,&quot;properties&quot;:{&quot;noteIndex&quot;:0},&quot;isEdited&quot;:false,&quot;manualOverride&quot;:{&quot;isManuallyOverridden&quot;:false,&quot;citeprocText&quot;:&quot;(NHS England, 2024b)&quot;,&quot;manualOverrideText&quot;:&quot;&quot;},&quot;citationTag&quot;:&quot;MENDELEY_CITATION_v3_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&quot;,&quot;citationItems&quot;:[{&quot;id&quot;:&quot;1c2d9f9a-4f6c-3d77-8429-c7a9d9b045ce&quot;,&quot;itemData&quot;:{&quot;type&quot;:&quot;webpage&quot;,&quot;id&quot;:&quot;1c2d9f9a-4f6c-3d77-8429-c7a9d9b045ce&quot;,&quot;title&quot;:&quot;Piloting digital technologies in a health or care service&quot;,&quot;author&quot;:[{&quot;family&quot;:&quot;NHS England&quot;,&quot;given&quot;:&quot;&quot;,&quot;parse-names&quot;:false,&quot;dropping-particle&quot;:&quot;&quot;,&quot;non-dropping-particle&quot;:&quot;&quot;}],&quot;accessed&quot;:{&quot;date-parts&quot;:[[2025,2,21]]},&quot;URL&quot;:&quot;https://www.digitalregulations.innovation.nhs.uk/regulations-and-guidance-for-adopters/all-adopters-guidance/piloting-digital-technologies-in-a-health-or-care-service/&quot;,&quot;issued&quot;:{&quot;date-parts&quot;:[[2024]]},&quot;container-title-short&quot;:&quot;&quot;},&quot;isTemporary&quot;:false,&quot;suppress-author&quot;:false,&quot;composite&quot;:false,&quot;author-only&quot;:false}]},{&quot;citationID&quot;:&quot;MENDELEY_CITATION_b2d7a6ea-e4f0-48e3-8a3b-0c38335b05f3&quot;,&quot;properties&quot;:{&quot;noteIndex&quot;:0},&quot;isEdited&quot;:false,&quot;manualOverride&quot;:{&quot;isManuallyOverridden&quot;:false,&quot;citeprocText&quot;:&quot;(Bradley et al., 2004)&quot;,&quot;manualOverrideText&quot;:&quot;&quot;},&quot;citationTag&quot;:&quot;MENDELEY_CITATION_v3_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&quot;,&quot;citationItems&quot;:[{&quot;id&quot;:&quot;1de8c80e-fc5c-39c0-8e69-23b631d5e049&quot;,&quot;itemData&quot;:{&quot;type&quot;:&quot;article-journal&quot;,&quot;id&quot;:&quot;1de8c80e-fc5c-39c0-8e69-23b631d5e049&quot;,&quot;title&quot;:&quot;Data feedback efforts in quality improvement: lessons learned from US hospitals.&quot;,&quot;author&quot;:[{&quot;family&quot;:&quot;Bradley&quot;,&quot;given&quot;:&quot;E H&quot;,&quot;parse-names&quot;:false,&quot;dropping-particle&quot;:&quot;&quot;,&quot;non-dropping-particle&quot;:&quot;&quot;},{&quot;family&quot;:&quot;Holmboe&quot;,&quot;given&quot;:&quot;E S&quot;,&quot;parse-names&quot;:false,&quot;dropping-particle&quot;:&quot;&quot;,&quot;non-dropping-particle&quot;:&quot;&quot;},{&quot;family&quot;:&quot;Mattera&quot;,&quot;given&quot;:&quot;J A&quot;,&quot;parse-names&quot;:false,&quot;dropping-particle&quot;:&quot;&quot;,&quot;non-dropping-particle&quot;:&quot;&quot;},{&quot;family&quot;:&quot;Roumanis&quot;,&quot;given&quot;:&quot;S A&quot;,&quot;parse-names&quot;:false,&quot;dropping-particle&quot;:&quot;&quot;,&quot;non-dropping-particle&quot;:&quot;&quot;},{&quot;family&quot;:&quot;Radford&quot;,&quot;given&quot;:&quot;M J&quot;,&quot;parse-names&quot;:false,&quot;dropping-particle&quot;:&quot;&quot;,&quot;non-dropping-particle&quot;:&quot;&quot;},{&quot;family&quot;:&quot;Krumholz&quot;,&quot;given&quot;:&quot;H M&quot;,&quot;parse-names&quot;:false,&quot;dropping-particle&quot;:&quot;&quot;,&quot;non-dropping-particle&quot;:&quot;&quot;}],&quot;container-title&quot;:&quot;Quality &amp; safety in health care&quot;,&quot;container-title-short&quot;:&quot;Qual Saf Health Care&quot;,&quot;DOI&quot;:&quot;10.1136/qhc.13.1.26&quot;,&quot;ISSN&quot;:&quot;1475-3898&quot;,&quot;PMID&quot;:&quot;14757796&quot;,&quot;issued&quot;:{&quot;date-parts&quot;:[[2004,2]]},&quot;page&quot;:&quot;26-31&quot;,&quot;abstract&quot;:&quot;BACKGROUND Data feedback is a fundamental component of quality improvement efforts, but previous studies provide mixed results on its effectiveness. This study illustrates the diversity of hospital based efforts at data feedback and highlights successful strategies and common pitfalls in designing and implementing data feedback to support performance improvement. METHODS Open ended interviews with 45 clinical and administrative staff in eight US hospitals in 2000 concerning their perceptions about the effectiveness of data feedback in supporting performance improvement efforts were analysed. The hospitals were chosen to represent a range of sizes, geographical regions, and beta blocker improvement rates over a 3 year period. Data were organized and analyzed in NUD-IST 4 using the constant comparative method of qualitative data analysis. RESULTS Although the data feedback efforts at the hospitals were diverse, the interviews suggested that seven key themes may be important: (1) data must be perceived by physicians as valid to motivate change; (2) it takes time to develop the credibility of data within a hospital; (3) the source and timeliness of data are critical to perceived validity; (4) benchmarking improves the meaningfulness of data feedback; (5) physician leaders can enhance the effectiveness of data feedback; (6) data feedback that profiles an individual physician's practices can be effective but may be perceived as punitive; (7) data feedback must persist to sustain improved performance. Embedded in several themes was the view that the effectiveness of data feedback depends not only on the quality and timeliness of the data, but also on the organizational context in which such efforts are implemented. CONCLUSIONS Data feedback is a complex and textured concept. Data feedback strategies that might be most effective are suggested, as well as potential pitfalls in using data to promote performance improvement.&quot;,&quot;issue&quot;:&quot;1&quot;,&quot;volume&quot;:&quot;13&quot;},&quot;isTemporary&quot;:false,&quot;suppress-author&quot;:false,&quot;composite&quot;:false,&quot;author-only&quot;:false}]},{&quot;citationID&quot;:&quot;MENDELEY_CITATION_a6eb8f70-0d6e-4ebf-a234-560b2d753eeb&quot;,&quot;properties&quot;:{&quot;noteIndex&quot;:0},&quot;isEdited&quot;:false,&quot;manualOverride&quot;:{&quot;isManuallyOverridden&quot;:false,&quot;citeprocText&quot;:&quot;(Richards et al., 2023)&quot;,&quot;manualOverrideText&quot;:&quot;&quot;},&quot;citationTag&quot;:&quot;MENDELEY_CITATION_v3_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&quot;,&quot;citationItems&quot;:[{&quot;id&quot;:&quot;48b5e869-53c7-3810-a8b0-0eddd7873d69&quot;,&quot;itemData&quot;:{&quot;type&quot;:&quot;article-journal&quot;,&quot;id&quot;:&quot;48b5e869-53c7-3810-a8b0-0eddd7873d69&quot;,&quot;title&quot;:&quot;Empowering Healthcare Through User Feedback: A Multidimensional Analysis of the Knowledge&quot;,&quot;author&quot;:[{&quot;family&quot;:&quot;Richards&quot;,&quot;given&quot;:&quot;Minna&quot;,&quot;parse-names&quot;:false,&quot;dropping-particle&quot;:&quot;&quot;,&quot;non-dropping-particle&quot;:&quot;&quot;},{&quot;family&quot;:&quot;Inkeroinen&quot;,&quot;given&quot;:&quot;Saija&quot;,&quot;parse-names&quot;:false,&quot;dropping-particle&quot;:&quot;&quot;,&quot;non-dropping-particle&quot;:&quot;&quot;},{&quot;family&quot;:&quot;Katajisto&quot;,&quot;given&quot;:&quot;Jouko&quot;,&quot;parse-names&quot;:false,&quot;dropping-particle&quot;:&quot;&quot;,&quot;non-dropping-particle&quot;:&quot;&quot;},{&quot;family&quot;:&quot;Muje&quot;,&quot;given&quot;:&quot;Sasu&quot;,&quot;parse-names&quot;:false,&quot;dropping-particle&quot;:&quot;&quot;,&quot;non-dropping-particle&quot;:&quot;&quot;},{&quot;family&quot;:&quot;Virtanen&quot;,&quot;given&quot;:&quot;Heli&quot;,&quot;parse-names&quot;:false,&quot;dropping-particle&quot;:&quot;&quot;,&quot;non-dropping-particle&quot;:&quot;&quot;},{&quot;family&quot;:&quot;Leino-Kilpi&quot;,&quot;given&quot;:&quot;Helena&quot;,&quot;parse-names&quot;:false,&quot;dropping-particle&quot;:&quot;&quot;,&quot;non-dropping-particle&quot;:&quot;&quot;}],&quot;container-title&quot;:&quot;Patient Preference and Adherence&quot;,&quot;container-title-short&quot;:&quot;Patient Prefer Adherence&quot;,&quot;DOI&quot;:&quot;10.2147/PPA.S425866&quot;,&quot;ISSN&quot;:&quot;1177-889X&quot;,&quot;issued&quot;:{&quot;date-parts&quot;:[[2023,12]]},&quot;page&quot;:&quot;3155-3165&quot;,&quot;volume&quot;:&quot;Volume 17&quot;},&quot;isTemporary&quot;:false,&quot;suppress-author&quot;:false,&quot;composite&quot;:false,&quot;author-only&quot;:false}]},{&quot;citationID&quot;:&quot;MENDELEY_CITATION_0f119ecd-5f23-4e2d-a905-3048fbde28c9&quot;,&quot;properties&quot;:{&quot;noteIndex&quot;:0},&quot;isEdited&quot;:false,&quot;manualOverride&quot;:{&quot;isManuallyOverridden&quot;:false,&quot;citeprocText&quot;:&quot;(Blanchard, 2023)&quot;,&quot;manualOverrideText&quot;:&quot;&quot;},&quot;citationTag&quot;:&quot;MENDELEY_CITATION_v3_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&quot;,&quot;citationItems&quot;:[{&quot;id&quot;:&quot;71a46fab-9c9e-3e85-a551-7d4977bb2aa5&quot;,&quot;itemData&quot;:{&quot;type&quot;:&quot;article-journal&quot;,&quot;id&quot;:&quot;71a46fab-9c9e-3e85-a551-7d4977bb2aa5&quot;,&quot;title&quot;:&quot;User experience research in the development of digital health products: Research letter&quot;,&quot;author&quot;:[{&quot;family&quot;:&quot;Blanchard&quot;,&quot;given&quot;:&quot;Marc&quot;,&quot;parse-names&quot;:false,&quot;dropping-particle&quot;:&quot;&quot;,&quot;non-dropping-particle&quot;:&quot;&quot;}],&quot;container-title&quot;:&quot;Health Policy and Technology&quot;,&quot;container-title-short&quot;:&quot;Health Policy Technol&quot;,&quot;DOI&quot;:&quot;10.1016/j.hlpt.2023.100753&quot;,&quot;ISSN&quot;:&quot;22118837&quot;,&quot;issued&quot;:{&quot;date-parts&quot;:[[2023,6]]},&quot;page&quot;:&quot;100753&quot;,&quot;issue&quot;:&quot;2&quot;,&quot;volume&quot;:&quot;12&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799A5-2A5A-4205-B4D6-8028385E4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13</Pages>
  <Words>3921</Words>
  <Characters>22352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James (Aneurin Bevan UHB - Primary Care and Community Division)</dc:creator>
  <cp:keywords/>
  <dc:description/>
  <cp:lastModifiedBy>Adam James (Aneurin Bevan UHB - Primary Care and Community Division)</cp:lastModifiedBy>
  <cp:revision>6</cp:revision>
  <dcterms:created xsi:type="dcterms:W3CDTF">2025-02-21T22:03:00Z</dcterms:created>
  <dcterms:modified xsi:type="dcterms:W3CDTF">2025-02-21T22:44:00Z</dcterms:modified>
</cp:coreProperties>
</file>