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BD1C5"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SECTION 1</w:t>
      </w:r>
    </w:p>
    <w:p w14:paraId="7F2B4DE7" w14:textId="77777777" w:rsidR="00C513B1" w:rsidRPr="007E10F4" w:rsidRDefault="00C513B1" w:rsidP="00C513B1">
      <w:pPr>
        <w:pStyle w:val="NoSpacing"/>
        <w:spacing w:line="360" w:lineRule="auto"/>
        <w:rPr>
          <w:rFonts w:ascii="Arial" w:hAnsi="Arial" w:cs="Arial"/>
          <w:sz w:val="24"/>
          <w:szCs w:val="24"/>
        </w:rPr>
      </w:pPr>
    </w:p>
    <w:p w14:paraId="3B5880DE"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Globalisation has increased the cultural diversity of many countries, bringing more people into regular contact with others who are different from them in terms of identity and culture (Ferdman, 2017). Devarakonda (2013) agrees that societies must deal with a wide range of diversity, including that based on religion, sexual orientation, age, disability status, and gender identity and expression. According to Randel </w:t>
      </w:r>
      <w:r w:rsidRPr="006669C2">
        <w:rPr>
          <w:rFonts w:ascii="Arial" w:hAnsi="Arial" w:cs="Arial"/>
          <w:sz w:val="24"/>
          <w:szCs w:val="24"/>
        </w:rPr>
        <w:t>et al.,</w:t>
      </w:r>
      <w:r w:rsidRPr="007E10F4">
        <w:rPr>
          <w:rFonts w:ascii="Arial" w:hAnsi="Arial" w:cs="Arial"/>
          <w:sz w:val="24"/>
          <w:szCs w:val="24"/>
        </w:rPr>
        <w:t xml:space="preserve"> (2018) the best way to stop invidious prejudice, avoid negative intergroup conflicts, and reap the benefits of various viewpoints and ideas is through early intervention with inclusion in early years settings. Inclusive leadership is a respectful relational practise that enables people and collectives to be completely part of the whole and committed to shared results for the common good of everyone (Booysen, 2014). Early Years settings need to provide inclusive environments that focus on the needs of each individual child because this will lead to children being empowered to achieve their greatest possible outcome and uniqueness (Dallimore, 2019; Devarakonda, 2013). Therefore, this assignment intends to critically analyse the value of inclusive leadership within Early Years settings by drawing on barriers and possibilities which challenge the position of an inclusive leader and the effects this may have on children, families, practitioners, and the wider community (Randel et al., 2018; Hadfield, Jopling, and Needham, 2015).</w:t>
      </w:r>
    </w:p>
    <w:p w14:paraId="4D54987E"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The following scenario demonstrates the difficulties and barriers that a child and its family face from a diverse environment. Tavi, a three-year-old child, recently began attending an Early Years setting. Tavi is from a non-English speaking family and is still learning English. Tavi's family is poor, unable to find work, and cannot communicate in English. Tavi breaks down at school every day, and she is anxious, depressed, sad, and frustrated. Tavi occasionally used violence towards other children to show her frustration. The family looks to be worried around teachers, and their confidence and ability to communicate in English have been severely harmed. Practitioners connected to Tavi's family used their influence as inclusive leaders to advance an inclusive environment for everyone's well-being (Randel et al., 2018; Swain et al., 2013).</w:t>
      </w:r>
    </w:p>
    <w:p w14:paraId="416AFD6E" w14:textId="77777777" w:rsidR="00C513B1" w:rsidRPr="007E10F4" w:rsidRDefault="00C513B1" w:rsidP="00C513B1">
      <w:pPr>
        <w:pStyle w:val="NoSpacing"/>
        <w:spacing w:line="360" w:lineRule="auto"/>
        <w:rPr>
          <w:rFonts w:ascii="Arial" w:hAnsi="Arial" w:cs="Arial"/>
          <w:sz w:val="24"/>
          <w:szCs w:val="24"/>
        </w:rPr>
      </w:pPr>
    </w:p>
    <w:p w14:paraId="40892EC4" w14:textId="77777777" w:rsidR="00C513B1" w:rsidRDefault="00C513B1" w:rsidP="00C513B1">
      <w:pPr>
        <w:pStyle w:val="NoSpacing"/>
        <w:spacing w:line="360" w:lineRule="auto"/>
        <w:rPr>
          <w:rFonts w:ascii="Arial" w:hAnsi="Arial" w:cs="Arial"/>
          <w:sz w:val="24"/>
          <w:szCs w:val="24"/>
        </w:rPr>
      </w:pPr>
    </w:p>
    <w:p w14:paraId="69D3EBD1" w14:textId="77777777" w:rsidR="00C513B1" w:rsidRDefault="00C513B1" w:rsidP="00C513B1">
      <w:pPr>
        <w:pStyle w:val="NoSpacing"/>
        <w:spacing w:line="360" w:lineRule="auto"/>
        <w:rPr>
          <w:rFonts w:ascii="Arial" w:hAnsi="Arial" w:cs="Arial"/>
          <w:sz w:val="24"/>
          <w:szCs w:val="24"/>
        </w:rPr>
      </w:pPr>
    </w:p>
    <w:p w14:paraId="020AB03C"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lastRenderedPageBreak/>
        <w:t>CHILD</w:t>
      </w:r>
    </w:p>
    <w:p w14:paraId="6F179236" w14:textId="77777777" w:rsidR="00C513B1" w:rsidRPr="006669C2"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Tavi is one of the children who inclusive leaders in the bi-cultural Te-Whariki curriculum of the New Zealand Ministry of Education will work on improving by identifying the connection between culture, language, and learning in environments of variety (New Zealand Ministry of Education, 1995). Tavi is one of the children who practitioners using the new curriculum for Wales need to behave as inclusive leaders in order to encourage diversity, inclusion, and integration of children from different backgrounds (Welsh Government, 2015). However, children like Tavi who face numerous challenges and barriers, such as communication barriers, stereotypes about different cultures, and background differences due to poverty, may not feel as safe, accepted, or valued, and may be less likely to fully engage, participate, and contribute (Ferdman, 2021). Furthermore, if a child's sense of identity is endangered or the child does not feel safe being itself, the child’s gifts and full contribution may be lessened or lost (Hadfield, Jopling, and Needham, 2015). As a result, an inclusive leader promotes an environment </w:t>
      </w:r>
      <w:r>
        <w:rPr>
          <w:rFonts w:ascii="Arial" w:hAnsi="Arial" w:cs="Arial"/>
          <w:sz w:val="24"/>
          <w:szCs w:val="24"/>
        </w:rPr>
        <w:t>where</w:t>
      </w:r>
      <w:r w:rsidRPr="007E10F4">
        <w:rPr>
          <w:rFonts w:ascii="Arial" w:hAnsi="Arial" w:cs="Arial"/>
          <w:sz w:val="24"/>
          <w:szCs w:val="24"/>
        </w:rPr>
        <w:t xml:space="preserve"> </w:t>
      </w:r>
      <w:r>
        <w:rPr>
          <w:rFonts w:ascii="Arial" w:hAnsi="Arial" w:cs="Arial"/>
          <w:sz w:val="24"/>
          <w:szCs w:val="24"/>
        </w:rPr>
        <w:t>Tavi</w:t>
      </w:r>
      <w:r w:rsidRPr="007E10F4">
        <w:rPr>
          <w:rFonts w:ascii="Arial" w:hAnsi="Arial" w:cs="Arial"/>
          <w:sz w:val="24"/>
          <w:szCs w:val="24"/>
        </w:rPr>
        <w:t xml:space="preserve"> may be fully </w:t>
      </w:r>
      <w:r>
        <w:rPr>
          <w:rFonts w:ascii="Arial" w:hAnsi="Arial" w:cs="Arial"/>
          <w:sz w:val="24"/>
          <w:szCs w:val="24"/>
        </w:rPr>
        <w:t>herselves</w:t>
      </w:r>
      <w:r w:rsidRPr="007E10F4">
        <w:rPr>
          <w:rFonts w:ascii="Arial" w:hAnsi="Arial" w:cs="Arial"/>
          <w:sz w:val="24"/>
          <w:szCs w:val="24"/>
        </w:rPr>
        <w:t xml:space="preserve">, trying to be </w:t>
      </w:r>
      <w:r>
        <w:rPr>
          <w:rFonts w:ascii="Arial" w:hAnsi="Arial" w:cs="Arial"/>
          <w:sz w:val="24"/>
          <w:szCs w:val="24"/>
        </w:rPr>
        <w:t>her</w:t>
      </w:r>
      <w:r w:rsidRPr="007E10F4">
        <w:rPr>
          <w:rFonts w:ascii="Arial" w:hAnsi="Arial" w:cs="Arial"/>
          <w:sz w:val="24"/>
          <w:szCs w:val="24"/>
        </w:rPr>
        <w:t xml:space="preserve"> best, without fear or the feeling that </w:t>
      </w:r>
      <w:r>
        <w:rPr>
          <w:rFonts w:ascii="Arial" w:hAnsi="Arial" w:cs="Arial"/>
          <w:sz w:val="24"/>
          <w:szCs w:val="24"/>
        </w:rPr>
        <w:t>Tavi</w:t>
      </w:r>
      <w:r w:rsidRPr="007E10F4">
        <w:rPr>
          <w:rFonts w:ascii="Arial" w:hAnsi="Arial" w:cs="Arial"/>
          <w:sz w:val="24"/>
          <w:szCs w:val="24"/>
        </w:rPr>
        <w:t xml:space="preserve"> must conceal or become someone else (Ferdman, 2021).      </w:t>
      </w:r>
    </w:p>
    <w:p w14:paraId="76510618" w14:textId="77777777" w:rsidR="00C513B1" w:rsidRPr="00FA6430"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In order for Tavi to integrate into a school environment and gain a well-rounded education, communication seems to be one of her primary barriers </w:t>
      </w:r>
      <w:r w:rsidRPr="006669C2">
        <w:rPr>
          <w:rFonts w:ascii="Arial" w:hAnsi="Arial" w:cs="Arial"/>
          <w:sz w:val="24"/>
          <w:szCs w:val="24"/>
        </w:rPr>
        <w:t>(Nutbrown, Clough and Atherton, 2013).</w:t>
      </w:r>
      <w:r w:rsidRPr="007E10F4">
        <w:rPr>
          <w:rFonts w:ascii="Arial" w:hAnsi="Arial" w:cs="Arial"/>
          <w:sz w:val="24"/>
          <w:szCs w:val="24"/>
        </w:rPr>
        <w:t xml:space="preserve"> As well as according to </w:t>
      </w:r>
      <w:r w:rsidRPr="006669C2">
        <w:rPr>
          <w:rFonts w:ascii="Arial" w:hAnsi="Arial" w:cs="Arial"/>
          <w:sz w:val="24"/>
          <w:szCs w:val="24"/>
        </w:rPr>
        <w:t>Nutbrown, Clough and Atherton (2013)</w:t>
      </w:r>
      <w:r w:rsidRPr="007E10F4">
        <w:rPr>
          <w:rFonts w:ascii="Arial" w:hAnsi="Arial" w:cs="Arial"/>
          <w:sz w:val="24"/>
          <w:szCs w:val="24"/>
        </w:rPr>
        <w:t xml:space="preserve"> children with low verbal or nonverbal communication skills, such as Tavi, find it difficult to express their thoughts, emotions, or needs successfully, and violence becomes their means of expressing frustration, rage, or seeking attention. This is why, according to Gerritsen (2020), recognising barriers can assist inclusive leaders in making required adjustments towards inclusion for all, such as values diversity, invites and embraces everyone's individual contribution. </w:t>
      </w:r>
      <w:r>
        <w:rPr>
          <w:rFonts w:ascii="Arial" w:hAnsi="Arial" w:cs="Arial"/>
          <w:sz w:val="24"/>
          <w:szCs w:val="24"/>
        </w:rPr>
        <w:t xml:space="preserve">As well, </w:t>
      </w:r>
      <w:r w:rsidRPr="007E10F4">
        <w:rPr>
          <w:rFonts w:ascii="Arial" w:hAnsi="Arial" w:cs="Arial"/>
          <w:sz w:val="24"/>
          <w:szCs w:val="24"/>
        </w:rPr>
        <w:t>Article 12 of the United Nations Convention on the Rights of the Child (UNCRC) provides that all children have the right to an education as well as the ability to voice and have their opinions taken seriously (</w:t>
      </w:r>
      <w:r w:rsidRPr="006669C2">
        <w:rPr>
          <w:rFonts w:ascii="Arial" w:hAnsi="Arial" w:cs="Arial"/>
          <w:sz w:val="24"/>
          <w:szCs w:val="24"/>
        </w:rPr>
        <w:t xml:space="preserve">UNCRC, no date). </w:t>
      </w:r>
    </w:p>
    <w:p w14:paraId="1D63CDD1" w14:textId="77777777" w:rsidR="00C513B1" w:rsidRPr="00FA6430" w:rsidRDefault="00C513B1" w:rsidP="00C513B1">
      <w:pPr>
        <w:pStyle w:val="NoSpacing"/>
        <w:spacing w:line="360" w:lineRule="auto"/>
        <w:rPr>
          <w:rFonts w:ascii="Arial" w:hAnsi="Arial" w:cs="Arial"/>
          <w:sz w:val="24"/>
          <w:szCs w:val="24"/>
        </w:rPr>
      </w:pPr>
      <w:r w:rsidRPr="00FA6430">
        <w:rPr>
          <w:rFonts w:ascii="Arial" w:hAnsi="Arial" w:cs="Arial"/>
          <w:sz w:val="24"/>
          <w:szCs w:val="24"/>
        </w:rPr>
        <w:t xml:space="preserve">Furthermore, according to Ridge (2014) a child such Tavi raised in poverty is more likely to suffer from malnutrition, low quality housing, overcrowding, poorer health, family difficulties, stigma, and fewer access to a variety of social and cultural activities. Pahl (2000) agrees that poverty in childhood can have a negative impact </w:t>
      </w:r>
      <w:r w:rsidRPr="00FA6430">
        <w:rPr>
          <w:rFonts w:ascii="Arial" w:hAnsi="Arial" w:cs="Arial"/>
          <w:sz w:val="24"/>
          <w:szCs w:val="24"/>
        </w:rPr>
        <w:lastRenderedPageBreak/>
        <w:t xml:space="preserve">on social development because it can make it harder for poorer children to maintain friendships and engage in social contact, exposing them to bullying and exclusion (Pahl, 2000). Also, bullying occurs frequently when children, such as Tavi, 'do not belong to the proper race, religion, social class, or simply do not wear 'suitable dress,' do not belong to the 'in' groups, and do not share their peers' ideals and activities </w:t>
      </w:r>
      <w:r w:rsidRPr="007E10F4">
        <w:rPr>
          <w:rFonts w:ascii="Arial" w:hAnsi="Arial" w:cs="Arial"/>
          <w:sz w:val="24"/>
          <w:szCs w:val="24"/>
        </w:rPr>
        <w:t>(Murphy et al., 2021).</w:t>
      </w:r>
      <w:r w:rsidRPr="00FA6430">
        <w:rPr>
          <w:rFonts w:ascii="Arial" w:hAnsi="Arial" w:cs="Arial"/>
          <w:sz w:val="24"/>
          <w:szCs w:val="24"/>
        </w:rPr>
        <w:t xml:space="preserve"> It has also been found that children from low-income families have significantly lower levels of health and well-being than other children (Roberts and Bell, 2015). As a result, everything mentioned above, such as poverty, bullying, and social development, have an impact on Tavi's life and act as barriers to Tavi's holistic development. </w:t>
      </w:r>
    </w:p>
    <w:p w14:paraId="18DB9196" w14:textId="77777777" w:rsidR="00C513B1" w:rsidRPr="006669C2" w:rsidRDefault="00C513B1" w:rsidP="00C513B1">
      <w:pPr>
        <w:pStyle w:val="NoSpacing"/>
        <w:spacing w:line="360" w:lineRule="auto"/>
        <w:rPr>
          <w:rFonts w:ascii="Arial" w:hAnsi="Arial" w:cs="Arial"/>
          <w:sz w:val="24"/>
          <w:szCs w:val="24"/>
        </w:rPr>
      </w:pPr>
    </w:p>
    <w:p w14:paraId="3A6CE5FC" w14:textId="77777777" w:rsidR="00C513B1" w:rsidRPr="006669C2" w:rsidRDefault="00C513B1" w:rsidP="00C513B1">
      <w:pPr>
        <w:pStyle w:val="NoSpacing"/>
        <w:spacing w:line="360" w:lineRule="auto"/>
        <w:rPr>
          <w:rFonts w:ascii="Arial" w:hAnsi="Arial" w:cs="Arial"/>
          <w:sz w:val="24"/>
          <w:szCs w:val="24"/>
        </w:rPr>
      </w:pPr>
      <w:r w:rsidRPr="006669C2">
        <w:rPr>
          <w:rFonts w:ascii="Arial" w:hAnsi="Arial" w:cs="Arial"/>
          <w:sz w:val="24"/>
          <w:szCs w:val="24"/>
        </w:rPr>
        <w:t>However, intersectionality is raising concerns about Tavi's exclusion and marginalisation, since research shows that even the smallest children can face rejection and be influenced by gender, colour, and religion (Juutinen, 2018; Kirves and Sajaniemi, 2012). Belonging is the process by which Tavi and Tavi's family, in collaboration with inclusive leaders, may overcome intersections and experience environmental inclusivity (May, 2013).</w:t>
      </w:r>
    </w:p>
    <w:p w14:paraId="7EBFBAC0" w14:textId="77777777" w:rsidR="00C513B1" w:rsidRPr="006669C2" w:rsidRDefault="00C513B1" w:rsidP="00C513B1">
      <w:pPr>
        <w:pStyle w:val="NoSpacing"/>
        <w:spacing w:line="360" w:lineRule="auto"/>
        <w:rPr>
          <w:rFonts w:ascii="Arial" w:hAnsi="Arial" w:cs="Arial"/>
          <w:sz w:val="24"/>
          <w:szCs w:val="24"/>
        </w:rPr>
      </w:pPr>
      <w:r w:rsidRPr="007E10F4">
        <w:rPr>
          <w:rFonts w:ascii="Arial" w:hAnsi="Arial" w:cs="Arial"/>
          <w:sz w:val="24"/>
          <w:szCs w:val="24"/>
        </w:rPr>
        <w:t>Ryan (2006) emphasized that i</w:t>
      </w:r>
      <w:r w:rsidRPr="006669C2">
        <w:rPr>
          <w:rFonts w:ascii="Arial" w:hAnsi="Arial" w:cs="Arial"/>
          <w:sz w:val="24"/>
          <w:szCs w:val="24"/>
        </w:rPr>
        <w:t>t has been discovered, for example, that children</w:t>
      </w:r>
      <w:r w:rsidRPr="007E10F4">
        <w:rPr>
          <w:rFonts w:ascii="Arial" w:hAnsi="Arial" w:cs="Arial"/>
          <w:sz w:val="24"/>
          <w:szCs w:val="24"/>
        </w:rPr>
        <w:t xml:space="preserve"> like Tavi</w:t>
      </w:r>
      <w:r w:rsidRPr="006669C2">
        <w:rPr>
          <w:rFonts w:ascii="Arial" w:hAnsi="Arial" w:cs="Arial"/>
          <w:sz w:val="24"/>
          <w:szCs w:val="24"/>
        </w:rPr>
        <w:t xml:space="preserve"> are more likely to be included when the school respects multiple ways of learning and sources of knowledge, allows </w:t>
      </w:r>
      <w:r w:rsidRPr="007E10F4">
        <w:rPr>
          <w:rFonts w:ascii="Arial" w:hAnsi="Arial" w:cs="Arial"/>
          <w:sz w:val="24"/>
          <w:szCs w:val="24"/>
        </w:rPr>
        <w:t>Tavi</w:t>
      </w:r>
      <w:r w:rsidRPr="006669C2">
        <w:rPr>
          <w:rFonts w:ascii="Arial" w:hAnsi="Arial" w:cs="Arial"/>
          <w:sz w:val="24"/>
          <w:szCs w:val="24"/>
        </w:rPr>
        <w:t xml:space="preserve"> to write and speak in </w:t>
      </w:r>
      <w:r w:rsidRPr="007E10F4">
        <w:rPr>
          <w:rFonts w:ascii="Arial" w:hAnsi="Arial" w:cs="Arial"/>
          <w:sz w:val="24"/>
          <w:szCs w:val="24"/>
        </w:rPr>
        <w:t xml:space="preserve">her </w:t>
      </w:r>
      <w:r w:rsidRPr="006669C2">
        <w:rPr>
          <w:rFonts w:ascii="Arial" w:hAnsi="Arial" w:cs="Arial"/>
          <w:sz w:val="24"/>
          <w:szCs w:val="24"/>
        </w:rPr>
        <w:t xml:space="preserve">native language, and adopts culturally suitable communication strategies. </w:t>
      </w:r>
      <w:r w:rsidRPr="007E10F4">
        <w:rPr>
          <w:rFonts w:ascii="Arial" w:hAnsi="Arial" w:cs="Arial"/>
          <w:sz w:val="24"/>
          <w:szCs w:val="24"/>
        </w:rPr>
        <w:t>Practitioners</w:t>
      </w:r>
      <w:r w:rsidRPr="006669C2">
        <w:rPr>
          <w:rFonts w:ascii="Arial" w:hAnsi="Arial" w:cs="Arial"/>
          <w:sz w:val="24"/>
          <w:szCs w:val="24"/>
        </w:rPr>
        <w:t xml:space="preserve"> may encourage inclusion in their classrooms by expressing cultural solidarity</w:t>
      </w:r>
      <w:r>
        <w:rPr>
          <w:rFonts w:ascii="Arial" w:hAnsi="Arial" w:cs="Arial"/>
          <w:sz w:val="24"/>
          <w:szCs w:val="24"/>
        </w:rPr>
        <w:t xml:space="preserve"> and culture appreciation</w:t>
      </w:r>
      <w:r w:rsidRPr="006669C2">
        <w:rPr>
          <w:rFonts w:ascii="Arial" w:hAnsi="Arial" w:cs="Arial"/>
          <w:sz w:val="24"/>
          <w:szCs w:val="24"/>
        </w:rPr>
        <w:t xml:space="preserve"> with their pupils, showing that they care about them, and having high expectations for all of them</w:t>
      </w:r>
      <w:r w:rsidRPr="007E10F4">
        <w:rPr>
          <w:rFonts w:ascii="Arial" w:hAnsi="Arial" w:cs="Arial"/>
          <w:sz w:val="24"/>
          <w:szCs w:val="24"/>
        </w:rPr>
        <w:t xml:space="preserve"> (Pemberton, 2021</w:t>
      </w:r>
      <w:r>
        <w:rPr>
          <w:rFonts w:ascii="Arial" w:hAnsi="Arial" w:cs="Arial"/>
          <w:sz w:val="24"/>
          <w:szCs w:val="24"/>
        </w:rPr>
        <w:t xml:space="preserve">; </w:t>
      </w:r>
      <w:r w:rsidRPr="00AD1223">
        <w:rPr>
          <w:rFonts w:ascii="Arial" w:hAnsi="Arial" w:cs="Arial"/>
          <w:sz w:val="24"/>
          <w:szCs w:val="24"/>
        </w:rPr>
        <w:t>Preemptivelove, 2021</w:t>
      </w:r>
      <w:r w:rsidRPr="007E10F4">
        <w:rPr>
          <w:rFonts w:ascii="Arial" w:hAnsi="Arial" w:cs="Arial"/>
          <w:sz w:val="24"/>
          <w:szCs w:val="24"/>
        </w:rPr>
        <w:t>)</w:t>
      </w:r>
      <w:r w:rsidRPr="006669C2">
        <w:rPr>
          <w:rFonts w:ascii="Arial" w:hAnsi="Arial" w:cs="Arial"/>
          <w:sz w:val="24"/>
          <w:szCs w:val="24"/>
        </w:rPr>
        <w:t>.</w:t>
      </w:r>
    </w:p>
    <w:p w14:paraId="1C6C5F86" w14:textId="77777777" w:rsidR="00C513B1" w:rsidRPr="007E10F4" w:rsidRDefault="00C513B1" w:rsidP="00C513B1">
      <w:pPr>
        <w:pStyle w:val="NoSpacing"/>
        <w:spacing w:line="360" w:lineRule="auto"/>
        <w:rPr>
          <w:rFonts w:ascii="Arial" w:hAnsi="Arial" w:cs="Arial"/>
          <w:sz w:val="24"/>
          <w:szCs w:val="24"/>
        </w:rPr>
      </w:pPr>
    </w:p>
    <w:p w14:paraId="04995041" w14:textId="77777777" w:rsidR="00C513B1" w:rsidRPr="006669C2" w:rsidRDefault="00C513B1" w:rsidP="00C513B1">
      <w:pPr>
        <w:pStyle w:val="NoSpacing"/>
        <w:spacing w:line="360" w:lineRule="auto"/>
        <w:rPr>
          <w:rFonts w:ascii="Arial" w:hAnsi="Arial" w:cs="Arial"/>
          <w:sz w:val="24"/>
          <w:szCs w:val="24"/>
        </w:rPr>
      </w:pPr>
    </w:p>
    <w:p w14:paraId="08A8866A" w14:textId="77777777" w:rsidR="00C513B1" w:rsidRDefault="00C513B1" w:rsidP="00C513B1">
      <w:pPr>
        <w:pStyle w:val="NoSpacing"/>
        <w:spacing w:line="360" w:lineRule="auto"/>
        <w:rPr>
          <w:rFonts w:ascii="Arial" w:hAnsi="Arial" w:cs="Arial"/>
          <w:sz w:val="24"/>
          <w:szCs w:val="24"/>
        </w:rPr>
      </w:pPr>
      <w:r w:rsidRPr="007E10F4">
        <w:rPr>
          <w:rFonts w:ascii="Arial" w:hAnsi="Arial" w:cs="Arial"/>
          <w:sz w:val="24"/>
          <w:szCs w:val="24"/>
        </w:rPr>
        <w:t>FAMILY</w:t>
      </w:r>
    </w:p>
    <w:p w14:paraId="443937D8" w14:textId="77777777" w:rsidR="00C513B1" w:rsidRDefault="00C513B1" w:rsidP="00C513B1">
      <w:pPr>
        <w:pStyle w:val="NoSpacing"/>
        <w:spacing w:line="360" w:lineRule="auto"/>
        <w:rPr>
          <w:rFonts w:ascii="Arial" w:hAnsi="Arial" w:cs="Arial"/>
          <w:sz w:val="24"/>
          <w:szCs w:val="24"/>
        </w:rPr>
      </w:pPr>
      <w:r w:rsidRPr="000E18CB">
        <w:rPr>
          <w:rFonts w:ascii="Arial" w:hAnsi="Arial" w:cs="Arial"/>
          <w:sz w:val="24"/>
          <w:szCs w:val="24"/>
        </w:rPr>
        <w:t>An inclusive leader plays a crucial role in promoting family belonging for diversity families</w:t>
      </w:r>
      <w:r>
        <w:rPr>
          <w:rFonts w:ascii="Arial" w:hAnsi="Arial" w:cs="Arial"/>
          <w:sz w:val="24"/>
          <w:szCs w:val="24"/>
        </w:rPr>
        <w:t xml:space="preserve"> (</w:t>
      </w:r>
      <w:r w:rsidRPr="006669C2">
        <w:rPr>
          <w:rFonts w:ascii="Arial" w:hAnsi="Arial" w:cs="Arial"/>
          <w:sz w:val="24"/>
          <w:szCs w:val="24"/>
        </w:rPr>
        <w:t>Lindon and Lindon, 2011</w:t>
      </w:r>
      <w:r>
        <w:rPr>
          <w:rFonts w:ascii="Arial" w:hAnsi="Arial" w:cs="Arial"/>
          <w:sz w:val="24"/>
          <w:szCs w:val="24"/>
        </w:rPr>
        <w:t xml:space="preserve">). Inclusive leader promotes family belonging </w:t>
      </w:r>
      <w:r w:rsidRPr="00FA6430">
        <w:rPr>
          <w:rFonts w:ascii="Arial" w:hAnsi="Arial" w:cs="Arial"/>
          <w:sz w:val="24"/>
          <w:szCs w:val="24"/>
        </w:rPr>
        <w:t xml:space="preserve">in order to improve Tavi and her family's educational, health, and well-being outcomes (Murphy et al., 2021). </w:t>
      </w:r>
      <w:r>
        <w:rPr>
          <w:rFonts w:ascii="Arial" w:hAnsi="Arial" w:cs="Arial"/>
          <w:sz w:val="24"/>
          <w:szCs w:val="24"/>
        </w:rPr>
        <w:t>A</w:t>
      </w:r>
      <w:r w:rsidRPr="00E2422C">
        <w:rPr>
          <w:rFonts w:ascii="Arial" w:hAnsi="Arial" w:cs="Arial"/>
          <w:sz w:val="24"/>
          <w:szCs w:val="24"/>
        </w:rPr>
        <w:t>n inclusive leader promotes family belonging for diversity families by recognizing and valuing diversity, creating an inclusive environment, encouraging open communication, providing support and resources, promoting work-</w:t>
      </w:r>
      <w:r w:rsidRPr="00E2422C">
        <w:rPr>
          <w:rFonts w:ascii="Arial" w:hAnsi="Arial" w:cs="Arial"/>
          <w:sz w:val="24"/>
          <w:szCs w:val="24"/>
        </w:rPr>
        <w:lastRenderedPageBreak/>
        <w:t>life balance, leading by example, and fostering a sense of belonging</w:t>
      </w:r>
      <w:r>
        <w:rPr>
          <w:rFonts w:ascii="Arial" w:hAnsi="Arial" w:cs="Arial"/>
          <w:sz w:val="24"/>
          <w:szCs w:val="24"/>
        </w:rPr>
        <w:t xml:space="preserve"> (</w:t>
      </w:r>
      <w:r w:rsidRPr="00BF37B4">
        <w:rPr>
          <w:rFonts w:ascii="Arial" w:hAnsi="Arial" w:cs="Arial"/>
          <w:sz w:val="24"/>
          <w:szCs w:val="24"/>
        </w:rPr>
        <w:t>Scanlan</w:t>
      </w:r>
      <w:r w:rsidRPr="006669C2">
        <w:rPr>
          <w:rFonts w:ascii="Arial" w:hAnsi="Arial" w:cs="Arial"/>
          <w:sz w:val="24"/>
          <w:szCs w:val="24"/>
        </w:rPr>
        <w:t xml:space="preserve"> </w:t>
      </w:r>
      <w:r w:rsidRPr="00BF37B4">
        <w:rPr>
          <w:rFonts w:ascii="Arial" w:hAnsi="Arial" w:cs="Arial"/>
          <w:sz w:val="24"/>
          <w:szCs w:val="24"/>
        </w:rPr>
        <w:t>and Johnson, 2020)</w:t>
      </w:r>
    </w:p>
    <w:p w14:paraId="6220412B" w14:textId="77777777" w:rsidR="00C513B1" w:rsidRPr="007E10F4" w:rsidRDefault="00C513B1" w:rsidP="00C513B1">
      <w:pPr>
        <w:pStyle w:val="NoSpacing"/>
        <w:spacing w:line="360" w:lineRule="auto"/>
        <w:rPr>
          <w:rFonts w:ascii="Arial" w:hAnsi="Arial" w:cs="Arial"/>
          <w:sz w:val="24"/>
          <w:szCs w:val="24"/>
        </w:rPr>
      </w:pPr>
      <w:r w:rsidRPr="006669C2">
        <w:rPr>
          <w:rFonts w:ascii="Arial" w:hAnsi="Arial" w:cs="Arial"/>
          <w:sz w:val="24"/>
          <w:szCs w:val="24"/>
        </w:rPr>
        <w:t>However, Tavi's family faces barriers as they do not speak the language and come from a low-income household (National Association of Independent Schools, 2018). Understanding these connections can help practitioners to provide more inclusive and responsive support to children and families with various needs (Agosto and Roland 2018). For example, National Education Union (NEU) (2022) provides some school activities for schools with families like Tavi who are facing poverty, such as assisting families to maximise their incomes, access all of the support to which they are entitled, lowering the cost of the school day, providing resources such as food, clothing, and other material goods, and treating all children and their families with compassion, dignity, and respect.</w:t>
      </w:r>
    </w:p>
    <w:p w14:paraId="0A70F773" w14:textId="77777777" w:rsidR="00C513B1" w:rsidRPr="006669C2" w:rsidRDefault="00C513B1" w:rsidP="00C513B1">
      <w:pPr>
        <w:pStyle w:val="NoSpacing"/>
        <w:spacing w:line="360" w:lineRule="auto"/>
        <w:rPr>
          <w:rFonts w:ascii="Arial" w:hAnsi="Arial" w:cs="Arial"/>
          <w:sz w:val="24"/>
          <w:szCs w:val="24"/>
        </w:rPr>
      </w:pPr>
      <w:r w:rsidRPr="006669C2">
        <w:rPr>
          <w:rFonts w:ascii="Arial" w:hAnsi="Arial" w:cs="Arial"/>
          <w:sz w:val="24"/>
          <w:szCs w:val="24"/>
        </w:rPr>
        <w:t xml:space="preserve">What is more, Gorard (2015) conducted research where was confirmed that the impact of the parents’ involvement in children’s education is crucial. Tavi seeing her parents actively working towards improving their skills, such as learning a new language, sends a powerful message to Tavi about the importance of education, adaptability, and perseverance (Welsh Government, 2023; Jeynes, 2014). However, the inclusive leader is the one who develops an inclusive environment in which Tavi's family is supported, with a special emphasis on assisting Tavi's family in improving their economic status (Ferdman, 2021; </w:t>
      </w:r>
      <w:r w:rsidRPr="00BF37B4">
        <w:rPr>
          <w:rFonts w:ascii="Arial" w:hAnsi="Arial" w:cs="Arial"/>
          <w:sz w:val="24"/>
          <w:szCs w:val="24"/>
        </w:rPr>
        <w:t>Scanlan</w:t>
      </w:r>
      <w:r w:rsidRPr="006669C2">
        <w:rPr>
          <w:rFonts w:ascii="Arial" w:hAnsi="Arial" w:cs="Arial"/>
          <w:sz w:val="24"/>
          <w:szCs w:val="24"/>
        </w:rPr>
        <w:t xml:space="preserve"> </w:t>
      </w:r>
      <w:r w:rsidRPr="00BF37B4">
        <w:rPr>
          <w:rFonts w:ascii="Arial" w:hAnsi="Arial" w:cs="Arial"/>
          <w:sz w:val="24"/>
          <w:szCs w:val="24"/>
        </w:rPr>
        <w:t>and Johnson, 2020</w:t>
      </w:r>
      <w:r w:rsidRPr="006669C2">
        <w:rPr>
          <w:rFonts w:ascii="Arial" w:hAnsi="Arial" w:cs="Arial"/>
          <w:sz w:val="24"/>
          <w:szCs w:val="24"/>
        </w:rPr>
        <w:t>). Reaching out to and engaging with families has been found to have a good influence on reducing the impact of socioeconomic disadvantage on educational attainment and should be prioritised in schools' actions (Cheung and Kam, 2019).</w:t>
      </w:r>
    </w:p>
    <w:p w14:paraId="2AD1AEAD" w14:textId="77777777" w:rsidR="00C513B1" w:rsidRPr="006669C2" w:rsidRDefault="00C513B1" w:rsidP="00C513B1">
      <w:pPr>
        <w:pStyle w:val="NoSpacing"/>
        <w:spacing w:line="360" w:lineRule="auto"/>
        <w:rPr>
          <w:rFonts w:ascii="Arial" w:hAnsi="Arial" w:cs="Arial"/>
          <w:sz w:val="24"/>
          <w:szCs w:val="24"/>
        </w:rPr>
      </w:pPr>
    </w:p>
    <w:p w14:paraId="4926E9A8" w14:textId="77777777" w:rsidR="00C513B1" w:rsidRPr="007E10F4" w:rsidRDefault="00C513B1" w:rsidP="00C513B1">
      <w:pPr>
        <w:spacing w:line="360" w:lineRule="auto"/>
        <w:rPr>
          <w:rFonts w:ascii="Arial" w:hAnsi="Arial" w:cs="Arial"/>
          <w:sz w:val="24"/>
          <w:szCs w:val="24"/>
        </w:rPr>
      </w:pPr>
      <w:r>
        <w:rPr>
          <w:rFonts w:ascii="Arial" w:hAnsi="Arial" w:cs="Arial"/>
          <w:sz w:val="24"/>
          <w:szCs w:val="24"/>
        </w:rPr>
        <w:t xml:space="preserve">PROFESSIONALS </w:t>
      </w:r>
    </w:p>
    <w:p w14:paraId="74DE9E75" w14:textId="77777777" w:rsidR="00C513B1" w:rsidRPr="007E10F4" w:rsidRDefault="00C513B1" w:rsidP="00C513B1">
      <w:pPr>
        <w:spacing w:line="360" w:lineRule="auto"/>
        <w:rPr>
          <w:rFonts w:ascii="Arial" w:hAnsi="Arial" w:cs="Arial"/>
          <w:sz w:val="24"/>
          <w:szCs w:val="24"/>
        </w:rPr>
      </w:pPr>
      <w:r w:rsidRPr="007E10F4">
        <w:rPr>
          <w:rFonts w:ascii="Arial" w:hAnsi="Arial" w:cs="Arial"/>
          <w:sz w:val="24"/>
          <w:szCs w:val="24"/>
        </w:rPr>
        <w:t xml:space="preserve">According to Randel et al. (2018), the inclusive leader, who is the practitioner, needs to react to Tavi’s demands for a sense of belonging and uniqueness because both requirements appear to be fostered for Tavi to have positive experiences in school and right for education. Randel </w:t>
      </w:r>
      <w:r w:rsidRPr="006669C2">
        <w:rPr>
          <w:rFonts w:ascii="Arial" w:hAnsi="Arial" w:cs="Arial"/>
          <w:sz w:val="24"/>
          <w:szCs w:val="24"/>
        </w:rPr>
        <w:t>et al.</w:t>
      </w:r>
      <w:r w:rsidRPr="007E10F4">
        <w:rPr>
          <w:rFonts w:ascii="Arial" w:hAnsi="Arial" w:cs="Arial"/>
          <w:sz w:val="24"/>
          <w:szCs w:val="24"/>
        </w:rPr>
        <w:t xml:space="preserve"> (2018) agree that an inclusive leader supports the qualities of uniqueness that a family would bring to the community by allowing the family to share their special talents. For instance, Tavi's family might introduce Spanish language into the settings, and the mother can knit, and the father enjoys gardening Involving parents from various racial and ethnic origins increases the </w:t>
      </w:r>
      <w:r w:rsidRPr="007E10F4">
        <w:rPr>
          <w:rFonts w:ascii="Arial" w:hAnsi="Arial" w:cs="Arial"/>
          <w:sz w:val="24"/>
          <w:szCs w:val="24"/>
        </w:rPr>
        <w:lastRenderedPageBreak/>
        <w:t xml:space="preserve">relationship between the setting and families, according to Egilsson, Einarsdóttir, and Dockett (2021). </w:t>
      </w:r>
    </w:p>
    <w:p w14:paraId="1B71D2D6"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According to Ferdman (2017)  in inclusive societies</w:t>
      </w:r>
      <w:r>
        <w:rPr>
          <w:rFonts w:ascii="Arial" w:hAnsi="Arial" w:cs="Arial"/>
          <w:sz w:val="24"/>
          <w:szCs w:val="24"/>
        </w:rPr>
        <w:t xml:space="preserve"> with knowledgeable practitioners</w:t>
      </w:r>
      <w:r w:rsidRPr="007E10F4">
        <w:rPr>
          <w:rFonts w:ascii="Arial" w:hAnsi="Arial" w:cs="Arial"/>
          <w:sz w:val="24"/>
          <w:szCs w:val="24"/>
        </w:rPr>
        <w:t>, Tavi’s family can be fully themselves while also contributing to the larger collective, as valued and full members. However, according to Klevering and McNae (2018), the early childhood practitioners experience lack of training, and professional development that are specifically targeted towards inclusive leadership. This, according to Krieg, Smith, and Davis (2014), could result in a lack of understanding or awareness on what inclusive leadership entails and the skills and competencies necessary to be an inclusive leader.</w:t>
      </w:r>
    </w:p>
    <w:p w14:paraId="78B2179B" w14:textId="77777777" w:rsidR="00C513B1" w:rsidRPr="007E10F4" w:rsidRDefault="00C513B1" w:rsidP="00C513B1">
      <w:pPr>
        <w:pStyle w:val="NoSpacing"/>
        <w:spacing w:line="360" w:lineRule="auto"/>
        <w:rPr>
          <w:rFonts w:ascii="Arial" w:hAnsi="Arial" w:cs="Arial"/>
          <w:sz w:val="24"/>
          <w:szCs w:val="24"/>
        </w:rPr>
      </w:pPr>
    </w:p>
    <w:p w14:paraId="63409A87"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Ferdman (2017) offers that practitioners must break down family-based barriers, such as a lack of communication, prejudice, and social stigma, and emphasise the significance of avoiding invidious discrimination in order to support children in realising their full potential and appreciating their talents and contributions to society.</w:t>
      </w:r>
    </w:p>
    <w:p w14:paraId="40752BBF"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However, the study literature reveals a range of problems in applying the principles of belonging and inclusion, including practitioner' lack of requisite knowledge and abilities, lack of communications, lack of understanding, as well as issues with resourcing, curricula, and policies (Adebayo &amp; Ngewenya, 2015; Piskur </w:t>
      </w:r>
      <w:r w:rsidRPr="006669C2">
        <w:rPr>
          <w:rFonts w:ascii="Arial" w:hAnsi="Arial" w:cs="Arial"/>
          <w:sz w:val="24"/>
          <w:szCs w:val="24"/>
        </w:rPr>
        <w:t>et al</w:t>
      </w:r>
      <w:r w:rsidRPr="007E10F4">
        <w:rPr>
          <w:rFonts w:ascii="Arial" w:hAnsi="Arial" w:cs="Arial"/>
          <w:sz w:val="24"/>
          <w:szCs w:val="24"/>
        </w:rPr>
        <w:t xml:space="preserve">., 2017; </w:t>
      </w:r>
      <w:bookmarkStart w:id="0" w:name="_Hlk137301667"/>
      <w:r w:rsidRPr="007E10F4">
        <w:rPr>
          <w:rFonts w:ascii="Arial" w:hAnsi="Arial" w:cs="Arial"/>
          <w:sz w:val="24"/>
          <w:szCs w:val="24"/>
        </w:rPr>
        <w:t>Nutbrown, Clough, and Atherton, 2013</w:t>
      </w:r>
      <w:bookmarkEnd w:id="0"/>
      <w:r w:rsidRPr="007E10F4">
        <w:rPr>
          <w:rFonts w:ascii="Arial" w:hAnsi="Arial" w:cs="Arial"/>
          <w:sz w:val="24"/>
          <w:szCs w:val="24"/>
        </w:rPr>
        <w:t>).</w:t>
      </w:r>
    </w:p>
    <w:p w14:paraId="6A1C1E25" w14:textId="77777777" w:rsidR="00C513B1" w:rsidRPr="007E10F4" w:rsidRDefault="00C513B1" w:rsidP="00C513B1">
      <w:pPr>
        <w:pStyle w:val="NoSpacing"/>
        <w:spacing w:line="360" w:lineRule="auto"/>
        <w:rPr>
          <w:rFonts w:ascii="Arial" w:hAnsi="Arial" w:cs="Arial"/>
          <w:sz w:val="24"/>
          <w:szCs w:val="24"/>
        </w:rPr>
      </w:pPr>
    </w:p>
    <w:p w14:paraId="53BD5086" w14:textId="77777777" w:rsidR="00C513B1" w:rsidRDefault="00C513B1" w:rsidP="00C513B1">
      <w:pPr>
        <w:pStyle w:val="NoSpacing"/>
        <w:spacing w:line="360" w:lineRule="auto"/>
        <w:rPr>
          <w:rFonts w:ascii="Arial" w:hAnsi="Arial" w:cs="Arial"/>
          <w:sz w:val="24"/>
          <w:szCs w:val="24"/>
        </w:rPr>
      </w:pPr>
      <w:r w:rsidRPr="007E10F4">
        <w:rPr>
          <w:rFonts w:ascii="Arial" w:hAnsi="Arial" w:cs="Arial"/>
          <w:sz w:val="24"/>
          <w:szCs w:val="24"/>
        </w:rPr>
        <w:t>Belonging, Being, and Becoming, the early years learning framework for Australia, is a great example of how practitioners are well prepared to acknowledge the issues that Tavi encounters in order to provide an inclusive environment (Australian Government, 2009</w:t>
      </w:r>
      <w:r>
        <w:rPr>
          <w:rFonts w:ascii="Arial" w:hAnsi="Arial" w:cs="Arial"/>
          <w:sz w:val="24"/>
          <w:szCs w:val="24"/>
        </w:rPr>
        <w:t xml:space="preserve">; </w:t>
      </w:r>
      <w:r w:rsidRPr="00A6344A">
        <w:rPr>
          <w:rFonts w:ascii="Arial" w:hAnsi="Arial" w:cs="Arial"/>
          <w:sz w:val="24"/>
          <w:szCs w:val="24"/>
        </w:rPr>
        <w:t>Scanlan and Johnson, 2020</w:t>
      </w:r>
      <w:r w:rsidRPr="007E10F4">
        <w:rPr>
          <w:rFonts w:ascii="Arial" w:hAnsi="Arial" w:cs="Arial"/>
          <w:sz w:val="24"/>
          <w:szCs w:val="24"/>
        </w:rPr>
        <w:t>). Welsh Government (2017) responds that educational outcomes will happen when practitioners challenge their ideas and practises that lead to make curriculum decisions that encourage inclusion and participation of all children.</w:t>
      </w:r>
    </w:p>
    <w:p w14:paraId="20C711C7" w14:textId="77777777" w:rsidR="00C513B1" w:rsidRPr="007E10F4" w:rsidRDefault="00C513B1" w:rsidP="00C513B1">
      <w:pPr>
        <w:pStyle w:val="NoSpacing"/>
        <w:spacing w:line="360" w:lineRule="auto"/>
        <w:rPr>
          <w:rFonts w:ascii="Arial" w:hAnsi="Arial" w:cs="Arial"/>
          <w:sz w:val="24"/>
          <w:szCs w:val="24"/>
        </w:rPr>
      </w:pPr>
      <w:r w:rsidRPr="00A6344A">
        <w:rPr>
          <w:rFonts w:ascii="Arial" w:hAnsi="Arial" w:cs="Arial"/>
          <w:sz w:val="24"/>
          <w:szCs w:val="24"/>
        </w:rPr>
        <w:t xml:space="preserve">Welsh Government (2017) recommends that dealing with vulnerable families involve highly qualified practitioners who can develop and maintain connections with parents who may be challenged and problematic. Therefore, </w:t>
      </w:r>
      <w:r w:rsidRPr="007E10F4">
        <w:rPr>
          <w:rFonts w:ascii="Arial" w:hAnsi="Arial" w:cs="Arial"/>
          <w:sz w:val="24"/>
          <w:szCs w:val="24"/>
        </w:rPr>
        <w:t>Hafford-Letchfield</w:t>
      </w:r>
      <w:r w:rsidRPr="00A6344A">
        <w:rPr>
          <w:rFonts w:ascii="Arial" w:hAnsi="Arial" w:cs="Arial"/>
          <w:sz w:val="24"/>
          <w:szCs w:val="24"/>
        </w:rPr>
        <w:t xml:space="preserve"> et al</w:t>
      </w:r>
      <w:r w:rsidRPr="007E10F4">
        <w:rPr>
          <w:rFonts w:ascii="Arial" w:hAnsi="Arial" w:cs="Arial"/>
          <w:sz w:val="24"/>
          <w:szCs w:val="24"/>
        </w:rPr>
        <w:t xml:space="preserve">. (2014) suggest that </w:t>
      </w:r>
      <w:r w:rsidRPr="00A6344A">
        <w:rPr>
          <w:rFonts w:ascii="Arial" w:hAnsi="Arial" w:cs="Arial"/>
          <w:sz w:val="24"/>
          <w:szCs w:val="24"/>
        </w:rPr>
        <w:t xml:space="preserve">inclusive leaders are those who form relationships with others and understand their unique needs and perspectives, as well as those who comprehend </w:t>
      </w:r>
      <w:r w:rsidRPr="00A6344A">
        <w:rPr>
          <w:rFonts w:ascii="Arial" w:hAnsi="Arial" w:cs="Arial"/>
          <w:sz w:val="24"/>
          <w:szCs w:val="24"/>
        </w:rPr>
        <w:lastRenderedPageBreak/>
        <w:t>varied cultural backgrounds, address biases, and develop successful communication strategies.</w:t>
      </w:r>
    </w:p>
    <w:p w14:paraId="1001C4C1" w14:textId="77777777" w:rsidR="00C513B1" w:rsidRPr="007E10F4" w:rsidRDefault="00C513B1" w:rsidP="00C513B1">
      <w:pPr>
        <w:pStyle w:val="NoSpacing"/>
        <w:spacing w:line="360" w:lineRule="auto"/>
        <w:rPr>
          <w:rFonts w:ascii="Arial" w:hAnsi="Arial" w:cs="Arial"/>
          <w:sz w:val="24"/>
          <w:szCs w:val="24"/>
        </w:rPr>
      </w:pPr>
    </w:p>
    <w:p w14:paraId="2EE5E234"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COMMUNITIES</w:t>
      </w:r>
    </w:p>
    <w:p w14:paraId="4423A04F"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Engaging with families like Tavi is one of the three pillars of the Community Focused School guidance and serves as a jumping off point for creating a Community Focused Schools approach. Families are made to feel accepted, heard, and respected in a Community Focused School (Reina </w:t>
      </w:r>
      <w:r w:rsidRPr="006669C2">
        <w:rPr>
          <w:rFonts w:ascii="Arial" w:hAnsi="Arial" w:cs="Arial"/>
          <w:sz w:val="24"/>
          <w:szCs w:val="24"/>
        </w:rPr>
        <w:t>et al</w:t>
      </w:r>
      <w:r w:rsidRPr="007E10F4">
        <w:rPr>
          <w:rFonts w:ascii="Arial" w:hAnsi="Arial" w:cs="Arial"/>
          <w:sz w:val="24"/>
          <w:szCs w:val="24"/>
        </w:rPr>
        <w:t xml:space="preserve">., 2014). Their needs, as well as those of their children, are recognised and met (Reina </w:t>
      </w:r>
      <w:r w:rsidRPr="006669C2">
        <w:rPr>
          <w:rFonts w:ascii="Arial" w:hAnsi="Arial" w:cs="Arial"/>
          <w:sz w:val="24"/>
          <w:szCs w:val="24"/>
        </w:rPr>
        <w:t>et al</w:t>
      </w:r>
      <w:r w:rsidRPr="007E10F4">
        <w:rPr>
          <w:rFonts w:ascii="Arial" w:hAnsi="Arial" w:cs="Arial"/>
          <w:sz w:val="24"/>
          <w:szCs w:val="24"/>
        </w:rPr>
        <w:t>., 2014). They are encouraged to take an active role in their child's learning and are assisted in making the best use of and improving the home learning environment, which includes not only the physical aspects of the home, but also the quality of the learning assistance that they provide themselves (</w:t>
      </w:r>
      <w:r w:rsidRPr="006669C2">
        <w:rPr>
          <w:rFonts w:ascii="Arial" w:hAnsi="Arial" w:cs="Arial"/>
          <w:sz w:val="24"/>
          <w:szCs w:val="24"/>
        </w:rPr>
        <w:t xml:space="preserve">Block, 2018; </w:t>
      </w:r>
      <w:r w:rsidRPr="007E10F4">
        <w:rPr>
          <w:rFonts w:ascii="Arial" w:hAnsi="Arial" w:cs="Arial"/>
          <w:sz w:val="24"/>
          <w:szCs w:val="24"/>
        </w:rPr>
        <w:t xml:space="preserve">Welsh Government, 2023; Reina </w:t>
      </w:r>
      <w:r w:rsidRPr="006669C2">
        <w:rPr>
          <w:rFonts w:ascii="Arial" w:hAnsi="Arial" w:cs="Arial"/>
          <w:sz w:val="24"/>
          <w:szCs w:val="24"/>
        </w:rPr>
        <w:t>et al</w:t>
      </w:r>
      <w:r w:rsidRPr="007E10F4">
        <w:rPr>
          <w:rFonts w:ascii="Arial" w:hAnsi="Arial" w:cs="Arial"/>
          <w:sz w:val="24"/>
          <w:szCs w:val="24"/>
        </w:rPr>
        <w:t>., 2014).</w:t>
      </w:r>
    </w:p>
    <w:p w14:paraId="25C9D21D" w14:textId="77777777" w:rsidR="00C513B1" w:rsidRPr="00A6344A"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According to Reina </w:t>
      </w:r>
      <w:r w:rsidRPr="00A6344A">
        <w:rPr>
          <w:rFonts w:ascii="Arial" w:hAnsi="Arial" w:cs="Arial"/>
          <w:sz w:val="24"/>
          <w:szCs w:val="24"/>
        </w:rPr>
        <w:t>et al</w:t>
      </w:r>
      <w:r w:rsidRPr="007E10F4">
        <w:rPr>
          <w:rFonts w:ascii="Arial" w:hAnsi="Arial" w:cs="Arial"/>
          <w:sz w:val="24"/>
          <w:szCs w:val="24"/>
        </w:rPr>
        <w:t xml:space="preserve">. (2014) </w:t>
      </w:r>
      <w:r w:rsidRPr="00A6344A">
        <w:rPr>
          <w:rFonts w:ascii="Arial" w:hAnsi="Arial" w:cs="Arial"/>
          <w:sz w:val="24"/>
          <w:szCs w:val="24"/>
        </w:rPr>
        <w:t>parents like Tavi’s family are attempting to raise their children in difficult conditions, which is why it is equally crucial to collaborate with community that’s provide extra family support, such as housing guidance, benefit assistance, employment, and training. Similarly, the Welsh Government (2017) confirmed that practitioners and members of the community that work with Tavi must be culturally aware, that parents of all minority ethnic origins are welcome, and that discrimination is tackled. However, according to Scanlan and Johnson (2020), educational leaders should try to engage and include all minority families and community partners, not simply those that integrate easily or are already involved.</w:t>
      </w:r>
      <w:r w:rsidRPr="007E10F4">
        <w:rPr>
          <w:rFonts w:ascii="Arial" w:hAnsi="Arial" w:cs="Arial"/>
          <w:sz w:val="24"/>
          <w:szCs w:val="24"/>
        </w:rPr>
        <w:t xml:space="preserve"> Furthermore, Estyn (2020) proposes that through practitioner training, mutual respect will be promoted, removing barriers and allowing consistency in communication between parents, school staff and community in order to provide cooperative support.</w:t>
      </w:r>
    </w:p>
    <w:p w14:paraId="4A8E6D17" w14:textId="77777777" w:rsidR="00C513B1" w:rsidRPr="007E10F4" w:rsidRDefault="00C513B1" w:rsidP="00C513B1">
      <w:pPr>
        <w:pStyle w:val="NoSpacing"/>
        <w:spacing w:line="360" w:lineRule="auto"/>
        <w:rPr>
          <w:rFonts w:ascii="Arial" w:hAnsi="Arial" w:cs="Arial"/>
          <w:sz w:val="24"/>
          <w:szCs w:val="24"/>
        </w:rPr>
      </w:pPr>
    </w:p>
    <w:p w14:paraId="54FBDAEE"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Good inclusive practice is the Pen Green Centre, where community is involved together with the families like Tavi’s family and practitioners (Pen Green, no date). The Pen Green Centre provides courses, workshops, and conferences on a variety of topics related to early childhood education, such as child development, pedagogy, and inclusive practise (Pen Green, no date). Estyn (2020b) promotes such practises </w:t>
      </w:r>
      <w:r w:rsidRPr="007E10F4">
        <w:rPr>
          <w:rFonts w:ascii="Arial" w:hAnsi="Arial" w:cs="Arial"/>
          <w:sz w:val="24"/>
          <w:szCs w:val="24"/>
        </w:rPr>
        <w:lastRenderedPageBreak/>
        <w:t xml:space="preserve">and encourages the community to collaborate since it recognises the importance of the environment in our children's learning and development. </w:t>
      </w:r>
    </w:p>
    <w:p w14:paraId="5D0AB28D"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However, the Department for Education (2014) contacted a study that revealed barriers to effective multi-agency functioning in the early years, such as inadequate communication, insufficient training, or engagement of some professionals.</w:t>
      </w:r>
      <w:r w:rsidRPr="006669C2">
        <w:rPr>
          <w:rFonts w:ascii="Arial" w:hAnsi="Arial" w:cs="Arial"/>
          <w:sz w:val="24"/>
          <w:szCs w:val="24"/>
        </w:rPr>
        <w:t xml:space="preserve"> Therefore, Welsh Government (2017) recommends that the school should serve the needs of the entire community, not just the children who attend; as a result, it should not be possible to separate a school from the community it serves. </w:t>
      </w:r>
      <w:r w:rsidRPr="007E10F4">
        <w:rPr>
          <w:rFonts w:ascii="Arial" w:hAnsi="Arial" w:cs="Arial"/>
          <w:sz w:val="24"/>
          <w:szCs w:val="24"/>
        </w:rPr>
        <w:t>Gibson and Blandford (2005) suggest to be inclusive, a school must establish its place in society so that Tavi's family is able to blend in with the wider community.</w:t>
      </w:r>
    </w:p>
    <w:p w14:paraId="7E70C01B" w14:textId="77777777" w:rsidR="00C513B1" w:rsidRPr="006669C2" w:rsidRDefault="00C513B1" w:rsidP="00C513B1">
      <w:pPr>
        <w:pStyle w:val="NoSpacing"/>
        <w:spacing w:line="360" w:lineRule="auto"/>
        <w:rPr>
          <w:rFonts w:ascii="Arial" w:hAnsi="Arial" w:cs="Arial"/>
          <w:sz w:val="24"/>
          <w:szCs w:val="24"/>
        </w:rPr>
      </w:pPr>
      <w:r w:rsidRPr="006669C2">
        <w:rPr>
          <w:rFonts w:ascii="Arial" w:hAnsi="Arial" w:cs="Arial"/>
          <w:sz w:val="24"/>
          <w:szCs w:val="24"/>
        </w:rPr>
        <w:t>There are, however, barriers to inclusivity within the community, such as low engagement and other community members lacking the cultural understanding to be inclusive, leaving other community members feeling excluded and unwelcome (Roberts and Bell, 2015). Tavi’s family in this scenario is another illustration of how a school supports the neighbourhood while also collaborating with families to demonstrate inclusivity and that the practitioner is functioning as an inclusive leader (</w:t>
      </w:r>
      <w:r w:rsidRPr="007E10F4">
        <w:rPr>
          <w:rFonts w:ascii="Arial" w:hAnsi="Arial" w:cs="Arial"/>
          <w:sz w:val="24"/>
          <w:szCs w:val="24"/>
        </w:rPr>
        <w:t>O'Sullivan, 2015; Hornby and Blackwell, 2018; Martin, 2017</w:t>
      </w:r>
      <w:r w:rsidRPr="006669C2">
        <w:rPr>
          <w:rFonts w:ascii="Arial" w:hAnsi="Arial" w:cs="Arial"/>
          <w:sz w:val="24"/>
          <w:szCs w:val="24"/>
        </w:rPr>
        <w:t>).</w:t>
      </w:r>
    </w:p>
    <w:p w14:paraId="4686D9CC"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R</w:t>
      </w:r>
      <w:r>
        <w:rPr>
          <w:rFonts w:ascii="Arial" w:hAnsi="Arial" w:cs="Arial"/>
          <w:sz w:val="24"/>
          <w:szCs w:val="24"/>
        </w:rPr>
        <w:t>yan</w:t>
      </w:r>
      <w:r w:rsidRPr="007E10F4">
        <w:rPr>
          <w:rFonts w:ascii="Arial" w:hAnsi="Arial" w:cs="Arial"/>
          <w:sz w:val="24"/>
          <w:szCs w:val="24"/>
        </w:rPr>
        <w:t xml:space="preserve">n (2006) highlighted that inclusive leadership is educative and educating the whole school community about inclusive issues is important because multi-agencies, practitioners, children, and parents, particularly those in more diverse settings, generally know too little about each other, about exclusive practices such as racism, and how to approach and implement inclusive practices. If everyone is to meet the challenges associated with inclusion, then they will have to acquire new knowledge, understandings, and attitudes (Ryan, 2003). </w:t>
      </w:r>
    </w:p>
    <w:p w14:paraId="3E5E490B" w14:textId="77777777" w:rsidR="00C513B1" w:rsidRPr="007E10F4" w:rsidRDefault="00C513B1" w:rsidP="00C513B1">
      <w:pPr>
        <w:pStyle w:val="NoSpacing"/>
        <w:spacing w:line="360" w:lineRule="auto"/>
        <w:rPr>
          <w:rFonts w:ascii="Arial" w:hAnsi="Arial" w:cs="Arial"/>
          <w:sz w:val="24"/>
          <w:szCs w:val="24"/>
        </w:rPr>
      </w:pPr>
    </w:p>
    <w:p w14:paraId="4224EDFB" w14:textId="77777777" w:rsidR="00C513B1" w:rsidRPr="007E10F4" w:rsidRDefault="00C513B1" w:rsidP="00C513B1">
      <w:pPr>
        <w:pStyle w:val="NoSpacing"/>
        <w:spacing w:line="360" w:lineRule="auto"/>
        <w:rPr>
          <w:rFonts w:ascii="Arial" w:hAnsi="Arial" w:cs="Arial"/>
          <w:sz w:val="24"/>
          <w:szCs w:val="24"/>
        </w:rPr>
      </w:pPr>
      <w:r w:rsidRPr="007E10F4">
        <w:rPr>
          <w:rFonts w:ascii="Arial" w:hAnsi="Arial" w:cs="Arial"/>
          <w:sz w:val="24"/>
          <w:szCs w:val="24"/>
        </w:rPr>
        <w:t xml:space="preserve">In conclusion, practitioners together with the Welsh Government look into how to teach children about ethnic minority history and experiences (Welsh Government, 2021). According to the new Welsh Curriculum (Welsh Government, 2020), it is critical for children to comprehend and become aware of their unique and other cultures, history, values, and traditions (Welsh Government, 2021). Including culture in the curriculum fosters diversity and, as a result, inclusive growth in leadership (British Council, 2010). Practitioners have the potential to ensure that Tavi and her family feel a feeling of belonging in the school and society and are not subjected to social marginalisation (Reina et al.,2014). However, in order for this to happen, </w:t>
      </w:r>
      <w:r w:rsidRPr="007E10F4">
        <w:rPr>
          <w:rFonts w:ascii="Arial" w:hAnsi="Arial" w:cs="Arial"/>
          <w:sz w:val="24"/>
          <w:szCs w:val="24"/>
        </w:rPr>
        <w:lastRenderedPageBreak/>
        <w:t>practitioners must ensure that they have the necessary skills and knowledge to create inclusive leadership through ongoing professional development (</w:t>
      </w:r>
      <w:bookmarkStart w:id="1" w:name="_Hlk137612749"/>
      <w:r w:rsidRPr="007E10F4">
        <w:rPr>
          <w:rFonts w:ascii="Arial" w:hAnsi="Arial" w:cs="Arial"/>
          <w:sz w:val="24"/>
          <w:szCs w:val="24"/>
        </w:rPr>
        <w:t>Nutbrown, Clough and Atherton, 2013</w:t>
      </w:r>
      <w:bookmarkEnd w:id="1"/>
      <w:r w:rsidRPr="007E10F4">
        <w:rPr>
          <w:rFonts w:ascii="Arial" w:hAnsi="Arial" w:cs="Arial"/>
          <w:sz w:val="24"/>
          <w:szCs w:val="24"/>
        </w:rPr>
        <w:t xml:space="preserve">).  </w:t>
      </w:r>
    </w:p>
    <w:p w14:paraId="1DCA9EDC" w14:textId="77777777" w:rsidR="00C513B1" w:rsidRPr="007E10F4" w:rsidRDefault="00C513B1" w:rsidP="00C513B1">
      <w:pPr>
        <w:pStyle w:val="NoSpacing"/>
        <w:spacing w:line="360" w:lineRule="auto"/>
        <w:rPr>
          <w:rFonts w:ascii="Arial" w:hAnsi="Arial" w:cs="Arial"/>
          <w:sz w:val="24"/>
          <w:szCs w:val="24"/>
        </w:rPr>
      </w:pPr>
    </w:p>
    <w:p w14:paraId="013D2E40" w14:textId="77777777" w:rsidR="00C513B1" w:rsidRPr="007E10F4" w:rsidRDefault="00C513B1" w:rsidP="00C513B1">
      <w:pPr>
        <w:pStyle w:val="NoSpacing"/>
        <w:spacing w:line="360" w:lineRule="auto"/>
        <w:rPr>
          <w:rFonts w:ascii="Arial" w:hAnsi="Arial" w:cs="Arial"/>
          <w:sz w:val="24"/>
          <w:szCs w:val="24"/>
        </w:rPr>
      </w:pPr>
    </w:p>
    <w:p w14:paraId="2323F5F0" w14:textId="77777777" w:rsidR="00C513B1" w:rsidRPr="007E10F4" w:rsidRDefault="00C513B1" w:rsidP="00C513B1">
      <w:pPr>
        <w:pStyle w:val="NoSpacing"/>
        <w:spacing w:line="360" w:lineRule="auto"/>
        <w:rPr>
          <w:rFonts w:ascii="Arial" w:hAnsi="Arial" w:cs="Arial"/>
          <w:sz w:val="24"/>
          <w:szCs w:val="24"/>
        </w:rPr>
      </w:pPr>
    </w:p>
    <w:p w14:paraId="4E06E59E" w14:textId="77777777" w:rsidR="00C513B1" w:rsidRDefault="00C513B1" w:rsidP="00C513B1">
      <w:pPr>
        <w:spacing w:after="0" w:line="360" w:lineRule="auto"/>
        <w:rPr>
          <w:rFonts w:ascii="Arial" w:hAnsi="Arial" w:cs="Arial"/>
          <w:sz w:val="24"/>
          <w:szCs w:val="24"/>
        </w:rPr>
      </w:pPr>
      <w:r>
        <w:rPr>
          <w:rFonts w:ascii="Arial" w:hAnsi="Arial" w:cs="Arial"/>
          <w:sz w:val="24"/>
          <w:szCs w:val="24"/>
        </w:rPr>
        <w:t>Section 2</w:t>
      </w:r>
    </w:p>
    <w:p w14:paraId="79A3CD10"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t>This section will evaluate critically whether the Welsh Government's Anti-Racism Wales action plan (Welsh Government, 202</w:t>
      </w:r>
      <w:r>
        <w:rPr>
          <w:rFonts w:ascii="Arial" w:hAnsi="Arial" w:cs="Arial"/>
          <w:sz w:val="24"/>
          <w:szCs w:val="24"/>
        </w:rPr>
        <w:t>2</w:t>
      </w:r>
      <w:r w:rsidRPr="009E64A2">
        <w:rPr>
          <w:rFonts w:ascii="Arial" w:hAnsi="Arial" w:cs="Arial"/>
          <w:sz w:val="24"/>
          <w:szCs w:val="24"/>
        </w:rPr>
        <w:t>a) supports inclusive leadership in Early Years provision. The Welsh Government's Anti-Racism Wales action plan is a policy where a policy is a stated attempt, an action taken by people in authority, an organisational and administrative practise, or a confirmation of a position or path of action (Baldock, Fitzgerald and Kay, 2013). The connection between policy and inclusive leaders is that inclusive leaders by following the policy, promote race equity and establish an environment in which everyone feels valued and appreciated (Nutbrown, Clough, and Atherton, 2013). However, it is critical to review policies and procedures to ensure their provisions are understood and implemented (</w:t>
      </w:r>
      <w:r w:rsidRPr="009E64A2">
        <w:rPr>
          <w:rFonts w:ascii="Arial" w:eastAsia="Calibri" w:hAnsi="Arial" w:cs="Arial"/>
          <w:sz w:val="24"/>
          <w:szCs w:val="24"/>
        </w:rPr>
        <w:t>Pollack Porter, Rutkow, and McGinty, 2018</w:t>
      </w:r>
      <w:r w:rsidRPr="009E64A2">
        <w:rPr>
          <w:rFonts w:ascii="Arial" w:hAnsi="Arial" w:cs="Arial"/>
          <w:sz w:val="24"/>
          <w:szCs w:val="24"/>
        </w:rPr>
        <w:t xml:space="preserve">). Policy discusses support practitioners in focusing on what the organisation believes and what is contained in the vision, as well as how this is put into action (Newstead and Isles-Buck, 2019). </w:t>
      </w:r>
    </w:p>
    <w:p w14:paraId="1BFEE9E2" w14:textId="77777777" w:rsidR="00C513B1" w:rsidRPr="009E64A2" w:rsidRDefault="00C513B1" w:rsidP="00C513B1">
      <w:pPr>
        <w:spacing w:after="0" w:line="360" w:lineRule="auto"/>
        <w:rPr>
          <w:rFonts w:ascii="Arial" w:hAnsi="Arial" w:cs="Arial"/>
          <w:sz w:val="24"/>
          <w:szCs w:val="24"/>
        </w:rPr>
      </w:pPr>
    </w:p>
    <w:p w14:paraId="1D5F3B60"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t xml:space="preserve">Early childhood education and care policy development lies at the intersection of several Welsh Government departments and one of it is education (Dallymore, 2019). The Welsh Government embraces diversity and strives to establish an inclusive environment that supports the implementation of government policies and objectives (Welsh Government, 2022). </w:t>
      </w:r>
    </w:p>
    <w:p w14:paraId="69759529" w14:textId="77777777" w:rsidR="00C513B1" w:rsidRPr="009E64A2" w:rsidRDefault="00C513B1" w:rsidP="00C513B1">
      <w:pPr>
        <w:spacing w:after="0" w:line="360" w:lineRule="auto"/>
        <w:rPr>
          <w:rFonts w:ascii="Arial" w:hAnsi="Arial" w:cs="Arial"/>
          <w:sz w:val="24"/>
          <w:szCs w:val="24"/>
        </w:rPr>
      </w:pPr>
      <w:r w:rsidRPr="00FC7F08">
        <w:rPr>
          <w:rFonts w:ascii="Arial" w:hAnsi="Arial" w:cs="Arial"/>
          <w:sz w:val="24"/>
          <w:szCs w:val="24"/>
        </w:rPr>
        <w:t>However, Baldock, Fitzgerald, and Kay (2013) highlighted that the policy in Early Years is regarded as a document established by people in suits who then urge practitioners to simply implement it, rather than using inclusivity as leaders to engage practitioners in the formulation of educational policy. Similarly, the Welsh Government (2022) agrees that individuals who create a policy do not understand how it is implemented.</w:t>
      </w:r>
      <w:r w:rsidRPr="009E64A2">
        <w:rPr>
          <w:rFonts w:ascii="Arial" w:hAnsi="Arial" w:cs="Arial"/>
          <w:sz w:val="24"/>
          <w:szCs w:val="24"/>
        </w:rPr>
        <w:t xml:space="preserve"> </w:t>
      </w:r>
      <w:r w:rsidRPr="00A45974">
        <w:rPr>
          <w:rFonts w:ascii="Arial" w:hAnsi="Arial" w:cs="Arial"/>
          <w:sz w:val="24"/>
          <w:szCs w:val="24"/>
        </w:rPr>
        <w:t xml:space="preserve">According to Nutbrown, Clough, and Atherton (2013), the government </w:t>
      </w:r>
      <w:r>
        <w:rPr>
          <w:rFonts w:ascii="Arial" w:hAnsi="Arial" w:cs="Arial"/>
          <w:sz w:val="24"/>
          <w:szCs w:val="24"/>
        </w:rPr>
        <w:t xml:space="preserve">should </w:t>
      </w:r>
      <w:r w:rsidRPr="00A45974">
        <w:rPr>
          <w:rFonts w:ascii="Arial" w:hAnsi="Arial" w:cs="Arial"/>
          <w:sz w:val="24"/>
          <w:szCs w:val="24"/>
        </w:rPr>
        <w:t xml:space="preserve">allow inclusive leadership to develop in the Early Years by incorporating practitioners in the policy. </w:t>
      </w:r>
    </w:p>
    <w:p w14:paraId="5EE82414"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lastRenderedPageBreak/>
        <w:t xml:space="preserve">Racism was widely assumed to be removed if all ethnic minority people became more westernised, learned the main language, and behaved more like the majority </w:t>
      </w:r>
      <w:r>
        <w:rPr>
          <w:rFonts w:ascii="Arial" w:hAnsi="Arial" w:cs="Arial"/>
          <w:sz w:val="24"/>
          <w:szCs w:val="24"/>
        </w:rPr>
        <w:t>(</w:t>
      </w:r>
      <w:r w:rsidRPr="009E64A2">
        <w:rPr>
          <w:rFonts w:ascii="Arial" w:hAnsi="Arial" w:cs="Arial"/>
          <w:sz w:val="24"/>
          <w:szCs w:val="24"/>
        </w:rPr>
        <w:t>Welsh Government, 202</w:t>
      </w:r>
      <w:r>
        <w:rPr>
          <w:rFonts w:ascii="Arial" w:hAnsi="Arial" w:cs="Arial"/>
          <w:sz w:val="24"/>
          <w:szCs w:val="24"/>
        </w:rPr>
        <w:t>2</w:t>
      </w:r>
      <w:r w:rsidRPr="009E64A2">
        <w:rPr>
          <w:rFonts w:ascii="Arial" w:hAnsi="Arial" w:cs="Arial"/>
          <w:sz w:val="24"/>
          <w:szCs w:val="24"/>
        </w:rPr>
        <w:t>a). However, this did not result in improved acceptance of ethnic minority individuals, who remained to have poor outcomes (Welsh Government, 2022</w:t>
      </w:r>
      <w:r>
        <w:rPr>
          <w:rFonts w:ascii="Arial" w:hAnsi="Arial" w:cs="Arial"/>
          <w:sz w:val="24"/>
          <w:szCs w:val="24"/>
        </w:rPr>
        <w:t>b</w:t>
      </w:r>
      <w:r w:rsidRPr="009E64A2">
        <w:rPr>
          <w:rFonts w:ascii="Arial" w:hAnsi="Arial" w:cs="Arial"/>
          <w:sz w:val="24"/>
          <w:szCs w:val="24"/>
        </w:rPr>
        <w:t>). This why anti-racism action plan and critical race report need to start in early years because children begin to build identities and connections with others around them at a very young age (Welsh Government, 202</w:t>
      </w:r>
      <w:r>
        <w:rPr>
          <w:rFonts w:ascii="Arial" w:hAnsi="Arial" w:cs="Arial"/>
          <w:sz w:val="24"/>
          <w:szCs w:val="24"/>
        </w:rPr>
        <w:t>2</w:t>
      </w:r>
      <w:r w:rsidRPr="009E64A2">
        <w:rPr>
          <w:rFonts w:ascii="Arial" w:hAnsi="Arial" w:cs="Arial"/>
          <w:sz w:val="24"/>
          <w:szCs w:val="24"/>
        </w:rPr>
        <w:t xml:space="preserve">a; </w:t>
      </w:r>
      <w:bookmarkStart w:id="2" w:name="_Hlk137286760"/>
      <w:r w:rsidRPr="009E64A2">
        <w:rPr>
          <w:rFonts w:ascii="Arial" w:hAnsi="Arial" w:cs="Arial"/>
          <w:sz w:val="24"/>
          <w:szCs w:val="24"/>
          <w:lang w:val="en-US"/>
        </w:rPr>
        <w:t>Anna Freud National Centre for Children and Families, 2022</w:t>
      </w:r>
      <w:bookmarkEnd w:id="2"/>
      <w:r w:rsidRPr="009E64A2">
        <w:rPr>
          <w:rFonts w:ascii="Arial" w:hAnsi="Arial" w:cs="Arial"/>
          <w:sz w:val="24"/>
          <w:szCs w:val="24"/>
        </w:rPr>
        <w:t xml:space="preserve">). For example, according to various research, babies learn to identify distinctions in skin tone and hair texture between the ages of six months and a year (Reyes-Jaquez, Escala and Bigler, 2021). Similarly, </w:t>
      </w:r>
      <w:r w:rsidRPr="009E64A2">
        <w:rPr>
          <w:rFonts w:ascii="Arial" w:hAnsi="Arial" w:cs="Arial"/>
          <w:sz w:val="24"/>
          <w:szCs w:val="24"/>
          <w:shd w:val="clear" w:color="auto" w:fill="FFFFFF"/>
        </w:rPr>
        <w:t xml:space="preserve">Dunrod (2022) contacted a study named ‘’Elsa effect’’, which regrettably demonstrated how all children, including Black children, chose the white doll to answer favourable queries like "which is the pretty or intelligent doll?" and chose the black doll to answer negative ones. Therefore, </w:t>
      </w:r>
      <w:r w:rsidRPr="009E64A2">
        <w:rPr>
          <w:rFonts w:ascii="Arial" w:hAnsi="Arial" w:cs="Arial"/>
          <w:sz w:val="24"/>
          <w:szCs w:val="24"/>
        </w:rPr>
        <w:t>one of the primary purposes of education according to Anti</w:t>
      </w:r>
      <w:r w:rsidRPr="009E64A2">
        <w:rPr>
          <w:rFonts w:ascii="Cambria Math" w:hAnsi="Cambria Math" w:cs="Cambria Math"/>
          <w:sz w:val="24"/>
          <w:szCs w:val="24"/>
        </w:rPr>
        <w:t>‑</w:t>
      </w:r>
      <w:r w:rsidRPr="009E64A2">
        <w:rPr>
          <w:rFonts w:ascii="Arial" w:hAnsi="Arial" w:cs="Arial"/>
          <w:sz w:val="24"/>
          <w:szCs w:val="24"/>
        </w:rPr>
        <w:t>racist Wales Action Plan is to provide a secure, positive, and inclusive environment for all people and children (Welsh Government, 202</w:t>
      </w:r>
      <w:r>
        <w:rPr>
          <w:rFonts w:ascii="Arial" w:hAnsi="Arial" w:cs="Arial"/>
          <w:sz w:val="24"/>
          <w:szCs w:val="24"/>
        </w:rPr>
        <w:t>2</w:t>
      </w:r>
      <w:r w:rsidRPr="009E64A2">
        <w:rPr>
          <w:rFonts w:ascii="Arial" w:hAnsi="Arial" w:cs="Arial"/>
          <w:sz w:val="24"/>
          <w:szCs w:val="24"/>
        </w:rPr>
        <w:t>a; Wlesh Government, 2022</w:t>
      </w:r>
      <w:r>
        <w:rPr>
          <w:rFonts w:ascii="Arial" w:hAnsi="Arial" w:cs="Arial"/>
          <w:sz w:val="24"/>
          <w:szCs w:val="24"/>
        </w:rPr>
        <w:t>b</w:t>
      </w:r>
      <w:r w:rsidRPr="009E64A2">
        <w:rPr>
          <w:rFonts w:ascii="Arial" w:hAnsi="Arial" w:cs="Arial"/>
          <w:sz w:val="24"/>
          <w:szCs w:val="24"/>
        </w:rPr>
        <w:t>). While anti-racism policy provides a framework and guidelines for addressing racism (Welsh Government, 2022</w:t>
      </w:r>
      <w:r>
        <w:rPr>
          <w:rFonts w:ascii="Arial" w:hAnsi="Arial" w:cs="Arial"/>
          <w:sz w:val="24"/>
          <w:szCs w:val="24"/>
        </w:rPr>
        <w:t>a</w:t>
      </w:r>
      <w:r w:rsidRPr="009E64A2">
        <w:rPr>
          <w:rFonts w:ascii="Arial" w:hAnsi="Arial" w:cs="Arial"/>
          <w:sz w:val="24"/>
          <w:szCs w:val="24"/>
        </w:rPr>
        <w:t xml:space="preserve">), it is the inclusive leaders who play a crucial role in putting those policies into action (Ferdman, 2021; </w:t>
      </w:r>
      <w:r w:rsidRPr="009E64A2">
        <w:rPr>
          <w:rFonts w:ascii="Arial" w:hAnsi="Arial" w:cs="Arial"/>
          <w:sz w:val="24"/>
          <w:szCs w:val="24"/>
          <w:lang w:val="en-US"/>
        </w:rPr>
        <w:t>Anna Freud National Centre for Children and Families, 2022</w:t>
      </w:r>
      <w:r w:rsidRPr="009E64A2">
        <w:rPr>
          <w:rFonts w:ascii="Arial" w:hAnsi="Arial" w:cs="Arial"/>
          <w:sz w:val="24"/>
          <w:szCs w:val="24"/>
        </w:rPr>
        <w:t>).</w:t>
      </w:r>
    </w:p>
    <w:p w14:paraId="0ABCF979"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t xml:space="preserve">However, Diem and Welton (2020) argue that there is no distinction between inclusive leadership and educational policies, and that policy at the local, state, and national levels should have an immediate impact on inclusive leaders. Jane (2008) and Bradbury (2013) agree that educators must understand the relationship between inclusion and policy. Therefore, to achieve equality, today's policy frameworks must connect with inclusivity education, where practitioners can promote being different through inclusive leadership and other teaching strategies (Diem and Welton, 2020; Bortini </w:t>
      </w:r>
      <w:r w:rsidRPr="009E64A2">
        <w:rPr>
          <w:rFonts w:ascii="Arial" w:hAnsi="Arial" w:cs="Arial"/>
          <w:i/>
          <w:iCs/>
          <w:sz w:val="24"/>
          <w:szCs w:val="24"/>
        </w:rPr>
        <w:t xml:space="preserve">et al., </w:t>
      </w:r>
      <w:r w:rsidRPr="009E64A2">
        <w:rPr>
          <w:rFonts w:ascii="Arial" w:hAnsi="Arial" w:cs="Arial"/>
          <w:sz w:val="24"/>
          <w:szCs w:val="24"/>
        </w:rPr>
        <w:t>2016).</w:t>
      </w:r>
    </w:p>
    <w:p w14:paraId="0EBB4125"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t xml:space="preserve">The </w:t>
      </w:r>
      <w:r w:rsidRPr="00FC7F08">
        <w:rPr>
          <w:rFonts w:ascii="Arial" w:hAnsi="Arial" w:cs="Arial"/>
          <w:sz w:val="24"/>
          <w:szCs w:val="24"/>
        </w:rPr>
        <w:t>Welsh Government HR policies equality, diversity and inclusion</w:t>
      </w:r>
      <w:r w:rsidRPr="009E64A2">
        <w:rPr>
          <w:rFonts w:ascii="Arial" w:hAnsi="Arial" w:cs="Arial"/>
          <w:sz w:val="24"/>
          <w:szCs w:val="24"/>
        </w:rPr>
        <w:t xml:space="preserve"> promotes and encourages changes, acknowledging the need for inclusive leaders to better understand the difficulties and opportunities for ethnic minority individuals, as well as to remove barriers and improve access to education for ethnic minority communities (BBC, 2022; Welsh Government, 202</w:t>
      </w:r>
      <w:r>
        <w:rPr>
          <w:rFonts w:ascii="Arial" w:hAnsi="Arial" w:cs="Arial"/>
          <w:sz w:val="24"/>
          <w:szCs w:val="24"/>
        </w:rPr>
        <w:t>2a</w:t>
      </w:r>
      <w:r w:rsidRPr="009E64A2">
        <w:rPr>
          <w:rFonts w:ascii="Arial" w:hAnsi="Arial" w:cs="Arial"/>
          <w:sz w:val="24"/>
          <w:szCs w:val="24"/>
        </w:rPr>
        <w:t>). However, according to the Welsh Government (202</w:t>
      </w:r>
      <w:r>
        <w:rPr>
          <w:rFonts w:ascii="Arial" w:hAnsi="Arial" w:cs="Arial"/>
          <w:sz w:val="24"/>
          <w:szCs w:val="24"/>
        </w:rPr>
        <w:t>2</w:t>
      </w:r>
      <w:r w:rsidRPr="009E64A2">
        <w:rPr>
          <w:rFonts w:ascii="Arial" w:hAnsi="Arial" w:cs="Arial"/>
          <w:sz w:val="24"/>
          <w:szCs w:val="24"/>
        </w:rPr>
        <w:t xml:space="preserve">a), racism is obvious every day in the media, schools, </w:t>
      </w:r>
      <w:r w:rsidRPr="009E64A2">
        <w:rPr>
          <w:rFonts w:ascii="Arial" w:hAnsi="Arial" w:cs="Arial"/>
          <w:sz w:val="24"/>
          <w:szCs w:val="24"/>
        </w:rPr>
        <w:lastRenderedPageBreak/>
        <w:t xml:space="preserve">organization but is rarely discussed or dealt with in everyday life. As a result, the early childhood practitioners who are inclusive leader can promote an inclusive environment that benefits the well-being of all involved (Randel et al., 2018). For example, the New Curriculum for Wales gives opportunities every school to create their own programme of equality, value and belonging and anti-racism actions could be involved, except every child uniqueness (Welsh Gov, 2022, Foundation Phase, 2015). Indeed, one of Successful Futures' recommendations is that educators recognise and do specific things in order to succeed in promoting and increasing the educational outcomes of young children (Donaldson, 2015). </w:t>
      </w:r>
    </w:p>
    <w:p w14:paraId="40BEE608" w14:textId="77777777" w:rsidR="00C513B1" w:rsidRPr="009E64A2" w:rsidRDefault="00C513B1" w:rsidP="00C513B1">
      <w:pPr>
        <w:spacing w:after="0" w:line="360" w:lineRule="auto"/>
        <w:rPr>
          <w:rFonts w:ascii="Arial" w:hAnsi="Arial" w:cs="Arial"/>
          <w:iCs/>
          <w:sz w:val="24"/>
          <w:szCs w:val="24"/>
        </w:rPr>
      </w:pPr>
      <w:r w:rsidRPr="009E64A2">
        <w:rPr>
          <w:rFonts w:ascii="Arial" w:hAnsi="Arial" w:cs="Arial"/>
          <w:sz w:val="24"/>
          <w:szCs w:val="24"/>
        </w:rPr>
        <w:t>Anti</w:t>
      </w:r>
      <w:r w:rsidRPr="009E64A2">
        <w:rPr>
          <w:rFonts w:ascii="Cambria Math" w:hAnsi="Cambria Math" w:cs="Cambria Math"/>
          <w:sz w:val="24"/>
          <w:szCs w:val="24"/>
        </w:rPr>
        <w:t>‑</w:t>
      </w:r>
      <w:r w:rsidRPr="009E64A2">
        <w:rPr>
          <w:rFonts w:ascii="Arial" w:hAnsi="Arial" w:cs="Arial"/>
          <w:sz w:val="24"/>
          <w:szCs w:val="24"/>
        </w:rPr>
        <w:t xml:space="preserve">racist Wales Action Plan </w:t>
      </w:r>
      <w:r w:rsidRPr="009E64A2">
        <w:rPr>
          <w:rFonts w:ascii="Arial" w:hAnsi="Arial" w:cs="Arial"/>
          <w:iCs/>
          <w:sz w:val="24"/>
          <w:szCs w:val="24"/>
        </w:rPr>
        <w:t>together with the Equality Act 2010 state that a person cannot be discriminated against because of race, colour, nationality, or citizenship and is considered a violation of basic human rights</w:t>
      </w:r>
      <w:r w:rsidRPr="009E64A2">
        <w:rPr>
          <w:rFonts w:ascii="Arial" w:hAnsi="Arial" w:cs="Arial"/>
          <w:sz w:val="24"/>
          <w:szCs w:val="24"/>
        </w:rPr>
        <w:t xml:space="preserve"> (Welsh Government, 2022b). Welsh Government (202</w:t>
      </w:r>
      <w:r>
        <w:rPr>
          <w:rFonts w:ascii="Arial" w:hAnsi="Arial" w:cs="Arial"/>
          <w:sz w:val="24"/>
          <w:szCs w:val="24"/>
        </w:rPr>
        <w:t>2</w:t>
      </w:r>
      <w:r w:rsidRPr="009E64A2">
        <w:rPr>
          <w:rFonts w:ascii="Arial" w:hAnsi="Arial" w:cs="Arial"/>
          <w:sz w:val="24"/>
          <w:szCs w:val="24"/>
        </w:rPr>
        <w:t xml:space="preserve">a) highlighted one of the approaches of the Anti-racism action plan was to </w:t>
      </w:r>
      <w:r w:rsidRPr="009E64A2">
        <w:rPr>
          <w:rFonts w:ascii="Arial" w:hAnsi="Arial" w:cs="Arial"/>
          <w:iCs/>
          <w:sz w:val="24"/>
          <w:szCs w:val="24"/>
        </w:rPr>
        <w:t>eliminate racism if all ethnic minority individuals became more westernised, learned the main language, and behaved more like the majority. This, however, did not result in increased acceptance of ethnic minority individuals and continued to have negative impacts and barriers (Welsh Government,</w:t>
      </w:r>
      <w:r>
        <w:rPr>
          <w:rFonts w:ascii="Arial" w:hAnsi="Arial" w:cs="Arial"/>
          <w:iCs/>
          <w:sz w:val="24"/>
          <w:szCs w:val="24"/>
        </w:rPr>
        <w:t xml:space="preserve"> </w:t>
      </w:r>
      <w:r w:rsidRPr="009E64A2">
        <w:rPr>
          <w:rFonts w:ascii="Arial" w:hAnsi="Arial" w:cs="Arial"/>
          <w:iCs/>
          <w:sz w:val="24"/>
          <w:szCs w:val="24"/>
        </w:rPr>
        <w:t>2022). Ryan (2014) contends that knowledge and understanding of diverse cultures are required to comprehend the customs and requirements of a community. B</w:t>
      </w:r>
      <w:r w:rsidRPr="009E64A2">
        <w:rPr>
          <w:rFonts w:ascii="Arial" w:hAnsi="Arial" w:cs="Arial"/>
          <w:sz w:val="24"/>
          <w:szCs w:val="24"/>
        </w:rPr>
        <w:t xml:space="preserve">ooysen, L. (2014) agrees with Ryan </w:t>
      </w:r>
      <w:r w:rsidRPr="009E64A2">
        <w:rPr>
          <w:rFonts w:ascii="Arial" w:hAnsi="Arial" w:cs="Arial"/>
          <w:iCs/>
          <w:sz w:val="24"/>
          <w:szCs w:val="24"/>
        </w:rPr>
        <w:t xml:space="preserve">that only through inclusive leadership can the anti-racism strategy be put into action. Allen </w:t>
      </w:r>
      <w:r w:rsidRPr="00FC7F08">
        <w:rPr>
          <w:rFonts w:ascii="Arial" w:hAnsi="Arial" w:cs="Arial"/>
          <w:i/>
          <w:sz w:val="24"/>
          <w:szCs w:val="24"/>
        </w:rPr>
        <w:t>et al.</w:t>
      </w:r>
      <w:r w:rsidRPr="009E64A2">
        <w:rPr>
          <w:rFonts w:ascii="Arial" w:hAnsi="Arial" w:cs="Arial"/>
          <w:iCs/>
          <w:sz w:val="24"/>
          <w:szCs w:val="24"/>
        </w:rPr>
        <w:t xml:space="preserve"> (2021) claim that talking to children and families can help practitioners build a better understanding of their needs and cultural norms. Listening to the stories of children and families is the best approach for a practitioner to widen their awareness of other cultures and is an excellent way to combat racism (Allen et al., 2021; Jane, 2008). </w:t>
      </w:r>
    </w:p>
    <w:p w14:paraId="768BA695" w14:textId="77777777" w:rsidR="00C513B1" w:rsidRPr="009E64A2" w:rsidRDefault="00C513B1" w:rsidP="00C513B1">
      <w:pPr>
        <w:spacing w:after="0" w:line="360" w:lineRule="auto"/>
        <w:rPr>
          <w:rFonts w:ascii="Arial" w:hAnsi="Arial" w:cs="Arial"/>
          <w:sz w:val="24"/>
          <w:szCs w:val="24"/>
        </w:rPr>
      </w:pPr>
      <w:r w:rsidRPr="009E64A2">
        <w:rPr>
          <w:rFonts w:ascii="Arial" w:hAnsi="Arial" w:cs="Arial"/>
          <w:sz w:val="24"/>
          <w:szCs w:val="24"/>
        </w:rPr>
        <w:t xml:space="preserve">In conclusion, for the policy to be merely theoretical, action must be taken, and this is when the government works hard to reflect, develop, and improve in anti-racist practise by investigating race, equality, and diversity (Welsh Government, 2021a; </w:t>
      </w:r>
      <w:bookmarkStart w:id="3" w:name="_Hlk137299321"/>
      <w:r w:rsidRPr="009E64A2">
        <w:rPr>
          <w:rFonts w:ascii="Arial" w:hAnsi="Arial" w:cs="Arial"/>
          <w:sz w:val="24"/>
          <w:szCs w:val="24"/>
        </w:rPr>
        <w:t>University of Edinburgh, 2020</w:t>
      </w:r>
      <w:bookmarkEnd w:id="3"/>
      <w:r w:rsidRPr="009E64A2">
        <w:rPr>
          <w:rFonts w:ascii="Arial" w:hAnsi="Arial" w:cs="Arial"/>
          <w:sz w:val="24"/>
          <w:szCs w:val="24"/>
        </w:rPr>
        <w:t xml:space="preserve">). Being anti-racist entails actively promoting anti-racist policies. Any policy that promotes or maintains racial equity between racial groupings is considered anti-racist (BBC, 2022). Therefore, The Welsh government encourages and </w:t>
      </w:r>
      <w:bookmarkStart w:id="4" w:name="_Hlk137298616"/>
      <w:r w:rsidRPr="009E64A2">
        <w:rPr>
          <w:rFonts w:ascii="Arial" w:hAnsi="Arial" w:cs="Arial"/>
          <w:sz w:val="24"/>
          <w:szCs w:val="24"/>
        </w:rPr>
        <w:t>promotes policies and change</w:t>
      </w:r>
      <w:bookmarkEnd w:id="4"/>
      <w:r w:rsidRPr="009E64A2">
        <w:rPr>
          <w:rFonts w:ascii="Arial" w:hAnsi="Arial" w:cs="Arial"/>
          <w:sz w:val="24"/>
          <w:szCs w:val="24"/>
        </w:rPr>
        <w:t xml:space="preserve">s, recognising that inclusive leaders are needed to better understand the challenges and opportunities for ethnic minority people, as well </w:t>
      </w:r>
      <w:r w:rsidRPr="009E64A2">
        <w:rPr>
          <w:rFonts w:ascii="Arial" w:hAnsi="Arial" w:cs="Arial"/>
          <w:sz w:val="24"/>
          <w:szCs w:val="24"/>
        </w:rPr>
        <w:lastRenderedPageBreak/>
        <w:t>as to remove barriers and enhance access to education for ethnic minority populations (University of Edinburgh, 2020; BBC, 2022).</w:t>
      </w:r>
    </w:p>
    <w:p w14:paraId="66828E9F" w14:textId="77777777" w:rsidR="00C513B1" w:rsidRDefault="00C513B1" w:rsidP="00C513B1">
      <w:pPr>
        <w:spacing w:after="0" w:line="360" w:lineRule="auto"/>
        <w:rPr>
          <w:rFonts w:ascii="Arial" w:hAnsi="Arial" w:cs="Arial"/>
          <w:sz w:val="24"/>
          <w:szCs w:val="24"/>
        </w:rPr>
      </w:pPr>
    </w:p>
    <w:p w14:paraId="19236FD4" w14:textId="77777777" w:rsidR="00C513B1" w:rsidRPr="00EF5705" w:rsidRDefault="00C513B1" w:rsidP="00C513B1">
      <w:pPr>
        <w:rPr>
          <w:rFonts w:ascii="Arial" w:hAnsi="Arial" w:cs="Arial"/>
          <w:sz w:val="24"/>
          <w:szCs w:val="24"/>
        </w:rPr>
      </w:pPr>
      <w:r w:rsidRPr="00EF5705">
        <w:rPr>
          <w:rFonts w:ascii="Arial" w:hAnsi="Arial" w:cs="Arial"/>
          <w:sz w:val="24"/>
          <w:szCs w:val="24"/>
        </w:rPr>
        <w:t>Section 3</w:t>
      </w:r>
    </w:p>
    <w:p w14:paraId="7F85DA79" w14:textId="77777777" w:rsidR="00C513B1" w:rsidRDefault="00C513B1" w:rsidP="00C513B1">
      <w:pPr>
        <w:rPr>
          <w:rFonts w:ascii="Arial" w:hAnsi="Arial" w:cs="Arial"/>
          <w:sz w:val="24"/>
          <w:szCs w:val="24"/>
        </w:rPr>
      </w:pPr>
      <w:r w:rsidRPr="00EF5705">
        <w:rPr>
          <w:rFonts w:ascii="Arial" w:hAnsi="Arial" w:cs="Arial"/>
          <w:sz w:val="24"/>
          <w:szCs w:val="24"/>
        </w:rPr>
        <w:t>Every child</w:t>
      </w:r>
      <w:r>
        <w:rPr>
          <w:rFonts w:ascii="Arial" w:hAnsi="Arial" w:cs="Arial"/>
          <w:sz w:val="24"/>
          <w:szCs w:val="24"/>
        </w:rPr>
        <w:t xml:space="preserve"> learns and</w:t>
      </w:r>
      <w:r w:rsidRPr="00EF5705">
        <w:rPr>
          <w:rFonts w:ascii="Arial" w:hAnsi="Arial" w:cs="Arial"/>
          <w:sz w:val="24"/>
          <w:szCs w:val="24"/>
        </w:rPr>
        <w:t xml:space="preserve"> </w:t>
      </w:r>
      <w:r>
        <w:rPr>
          <w:rFonts w:ascii="Arial" w:hAnsi="Arial" w:cs="Arial"/>
          <w:sz w:val="24"/>
          <w:szCs w:val="24"/>
        </w:rPr>
        <w:t>creates</w:t>
      </w:r>
      <w:r w:rsidRPr="00EF5705">
        <w:rPr>
          <w:rFonts w:ascii="Arial" w:hAnsi="Arial" w:cs="Arial"/>
          <w:sz w:val="24"/>
          <w:szCs w:val="24"/>
        </w:rPr>
        <w:t xml:space="preserve"> emotional connections with other children through play, regardless of ability, colour, or gender (Shree and Shukla, 2016</w:t>
      </w:r>
      <w:r>
        <w:rPr>
          <w:rFonts w:ascii="Arial" w:hAnsi="Arial" w:cs="Arial"/>
          <w:sz w:val="24"/>
          <w:szCs w:val="24"/>
        </w:rPr>
        <w:t>; Holt, 2019</w:t>
      </w:r>
      <w:r w:rsidRPr="00EF5705">
        <w:rPr>
          <w:rFonts w:ascii="Arial" w:hAnsi="Arial" w:cs="Arial"/>
          <w:sz w:val="24"/>
          <w:szCs w:val="24"/>
        </w:rPr>
        <w:t xml:space="preserve">). The findings show that children perceive reading time as playtime and children are able to transfer from the world of words in a real world with the stories </w:t>
      </w:r>
      <w:r w:rsidRPr="00EF5705">
        <w:rPr>
          <w:rFonts w:ascii="Arial" w:hAnsi="Arial" w:cs="Arial"/>
          <w:color w:val="000000" w:themeColor="text1"/>
          <w:sz w:val="24"/>
          <w:szCs w:val="24"/>
        </w:rPr>
        <w:t>(Wray, 2006)</w:t>
      </w:r>
      <w:r w:rsidRPr="00EF5705">
        <w:rPr>
          <w:rFonts w:ascii="Arial" w:hAnsi="Arial" w:cs="Arial"/>
          <w:sz w:val="24"/>
          <w:szCs w:val="24"/>
        </w:rPr>
        <w:t xml:space="preserve">. Through stories, inclusive leaders can </w:t>
      </w:r>
      <w:r>
        <w:rPr>
          <w:rFonts w:ascii="Arial" w:hAnsi="Arial" w:cs="Arial"/>
          <w:sz w:val="24"/>
          <w:szCs w:val="24"/>
        </w:rPr>
        <w:t>promote to</w:t>
      </w:r>
      <w:r w:rsidRPr="00EF5705">
        <w:rPr>
          <w:rFonts w:ascii="Arial" w:hAnsi="Arial" w:cs="Arial"/>
          <w:sz w:val="24"/>
          <w:szCs w:val="24"/>
        </w:rPr>
        <w:t xml:space="preserve"> children’s </w:t>
      </w:r>
      <w:r>
        <w:rPr>
          <w:rFonts w:ascii="Arial" w:hAnsi="Arial" w:cs="Arial"/>
          <w:sz w:val="24"/>
          <w:szCs w:val="24"/>
        </w:rPr>
        <w:t>Early years (EY) environment to</w:t>
      </w:r>
      <w:r w:rsidRPr="00EF5705">
        <w:rPr>
          <w:rFonts w:ascii="Arial" w:hAnsi="Arial" w:cs="Arial"/>
          <w:sz w:val="24"/>
          <w:szCs w:val="24"/>
        </w:rPr>
        <w:t xml:space="preserve"> develop attitudes towards people who are different from themselves (</w:t>
      </w:r>
      <w:r w:rsidRPr="00EF5705">
        <w:rPr>
          <w:rFonts w:ascii="Arial" w:hAnsi="Arial" w:cs="Arial"/>
          <w:color w:val="555555"/>
          <w:sz w:val="24"/>
          <w:szCs w:val="24"/>
          <w:shd w:val="clear" w:color="auto" w:fill="FFFFFF"/>
        </w:rPr>
        <w:t>Advance HE, 2019</w:t>
      </w:r>
      <w:r w:rsidRPr="00EF5705">
        <w:rPr>
          <w:rFonts w:ascii="Arial" w:hAnsi="Arial" w:cs="Arial"/>
          <w:sz w:val="24"/>
          <w:szCs w:val="24"/>
        </w:rPr>
        <w:t xml:space="preserve">). Therefore, this blog highlights how to promote inclusive leadership in </w:t>
      </w:r>
      <w:r>
        <w:rPr>
          <w:rFonts w:ascii="Arial" w:hAnsi="Arial" w:cs="Arial"/>
          <w:sz w:val="24"/>
          <w:szCs w:val="24"/>
        </w:rPr>
        <w:t>EY</w:t>
      </w:r>
      <w:r w:rsidRPr="00EF5705">
        <w:rPr>
          <w:rFonts w:ascii="Arial" w:hAnsi="Arial" w:cs="Arial"/>
          <w:sz w:val="24"/>
          <w:szCs w:val="24"/>
        </w:rPr>
        <w:t xml:space="preserve"> setting</w:t>
      </w:r>
      <w:r>
        <w:rPr>
          <w:rFonts w:ascii="Arial" w:hAnsi="Arial" w:cs="Arial"/>
          <w:sz w:val="24"/>
          <w:szCs w:val="24"/>
        </w:rPr>
        <w:t xml:space="preserve">s </w:t>
      </w:r>
      <w:r w:rsidRPr="00EF5705">
        <w:rPr>
          <w:rFonts w:ascii="Arial" w:hAnsi="Arial" w:cs="Arial"/>
          <w:sz w:val="24"/>
          <w:szCs w:val="24"/>
        </w:rPr>
        <w:t xml:space="preserve">though books and stories. </w:t>
      </w:r>
    </w:p>
    <w:p w14:paraId="4D1B5894" w14:textId="77777777" w:rsidR="00C513B1" w:rsidRDefault="00C513B1" w:rsidP="00C513B1">
      <w:pPr>
        <w:rPr>
          <w:rFonts w:ascii="Arial" w:hAnsi="Arial" w:cs="Arial"/>
          <w:sz w:val="24"/>
          <w:szCs w:val="24"/>
        </w:rPr>
      </w:pPr>
      <w:r w:rsidRPr="00500FC1">
        <w:rPr>
          <w:rFonts w:ascii="Arial" w:hAnsi="Arial" w:cs="Arial"/>
          <w:sz w:val="24"/>
          <w:szCs w:val="24"/>
        </w:rPr>
        <w:t xml:space="preserve">Storytelling has a huge impact on a child's holistic development, according to West and Sarosy (2021), </w:t>
      </w:r>
      <w:r>
        <w:rPr>
          <w:rFonts w:ascii="Arial" w:hAnsi="Arial" w:cs="Arial"/>
          <w:sz w:val="24"/>
          <w:szCs w:val="24"/>
        </w:rPr>
        <w:t xml:space="preserve">therefore, </w:t>
      </w:r>
      <w:r w:rsidRPr="00500FC1">
        <w:rPr>
          <w:rFonts w:ascii="Arial" w:hAnsi="Arial" w:cs="Arial"/>
          <w:sz w:val="24"/>
          <w:szCs w:val="24"/>
        </w:rPr>
        <w:t>children employ special reading experiences to comprehend the world around them.</w:t>
      </w:r>
      <w:r>
        <w:rPr>
          <w:rFonts w:ascii="Arial" w:hAnsi="Arial" w:cs="Arial"/>
          <w:sz w:val="24"/>
          <w:szCs w:val="24"/>
        </w:rPr>
        <w:t xml:space="preserve"> So i</w:t>
      </w:r>
      <w:r w:rsidRPr="00EF5705">
        <w:rPr>
          <w:rFonts w:ascii="Arial" w:hAnsi="Arial" w:cs="Arial"/>
          <w:sz w:val="24"/>
          <w:szCs w:val="24"/>
        </w:rPr>
        <w:t>nclusive leadership can be encouraged by using inclusive quality literature in Early Years settings</w:t>
      </w:r>
      <w:r>
        <w:rPr>
          <w:rFonts w:ascii="Arial" w:hAnsi="Arial" w:cs="Arial"/>
          <w:sz w:val="24"/>
          <w:szCs w:val="24"/>
        </w:rPr>
        <w:t xml:space="preserve"> (</w:t>
      </w:r>
      <w:r w:rsidRPr="00EF5705">
        <w:rPr>
          <w:rFonts w:ascii="Arial" w:hAnsi="Arial" w:cs="Arial"/>
          <w:sz w:val="24"/>
          <w:szCs w:val="24"/>
        </w:rPr>
        <w:t>Harris, 2007</w:t>
      </w:r>
      <w:r>
        <w:rPr>
          <w:rFonts w:ascii="Arial" w:hAnsi="Arial" w:cs="Arial"/>
          <w:sz w:val="24"/>
          <w:szCs w:val="24"/>
        </w:rPr>
        <w:t>)</w:t>
      </w:r>
      <w:r w:rsidRPr="00EF5705">
        <w:rPr>
          <w:rFonts w:ascii="Arial" w:hAnsi="Arial" w:cs="Arial"/>
          <w:sz w:val="24"/>
          <w:szCs w:val="24"/>
        </w:rPr>
        <w:t xml:space="preserve">. This literature can be utilised by practitioners to educate children, families, and other staff members on various cultures, religions, and lifestyle demands of their piers (DfE, no date). </w:t>
      </w:r>
    </w:p>
    <w:p w14:paraId="2D221316" w14:textId="77777777" w:rsidR="00C513B1" w:rsidRDefault="00C513B1" w:rsidP="00C513B1">
      <w:pPr>
        <w:rPr>
          <w:rFonts w:ascii="Arial" w:hAnsi="Arial" w:cs="Arial"/>
          <w:sz w:val="24"/>
          <w:szCs w:val="24"/>
        </w:rPr>
      </w:pPr>
      <w:r w:rsidRPr="00EF5705">
        <w:rPr>
          <w:rFonts w:ascii="Arial" w:hAnsi="Arial" w:cs="Arial"/>
          <w:sz w:val="24"/>
          <w:szCs w:val="24"/>
        </w:rPr>
        <w:t>Nonfiction and tale books, as well as a developing repertoire of songs, rhymes, and poetry, broaden children's awareness of the world (CLPE, 2020). Reading books with a varied variety of characters allows children to see themselves reflected in stories, as well as gain insight into cultures and experiences that differ from their own (</w:t>
      </w:r>
      <w:r w:rsidRPr="00EF5705">
        <w:rPr>
          <w:rFonts w:ascii="Arial" w:hAnsi="Arial" w:cs="Arial"/>
          <w:color w:val="3A3A3A"/>
          <w:sz w:val="24"/>
          <w:szCs w:val="24"/>
          <w:shd w:val="clear" w:color="auto" w:fill="FFFFFF"/>
        </w:rPr>
        <w:t>Kuyvenhoven, 2020).</w:t>
      </w:r>
      <w:r w:rsidRPr="00EF5705">
        <w:rPr>
          <w:rFonts w:ascii="Arial" w:hAnsi="Arial" w:cs="Arial"/>
          <w:sz w:val="24"/>
          <w:szCs w:val="24"/>
        </w:rPr>
        <w:t xml:space="preserve"> According to Harris (2007) children's literature is crucial in their lives, and children of colour, in particular, use the book as a mirror of their own lives and need to find pictures of themselves in their books (Harris, 2007). </w:t>
      </w:r>
    </w:p>
    <w:p w14:paraId="0F430D5C" w14:textId="77777777" w:rsidR="00C513B1" w:rsidRPr="00EF5705" w:rsidRDefault="00C513B1" w:rsidP="00C513B1">
      <w:pPr>
        <w:rPr>
          <w:rFonts w:ascii="Arial" w:hAnsi="Arial" w:cs="Arial"/>
          <w:sz w:val="24"/>
          <w:szCs w:val="24"/>
        </w:rPr>
      </w:pPr>
      <w:r w:rsidRPr="00EF5705">
        <w:rPr>
          <w:rFonts w:ascii="Arial" w:hAnsi="Arial" w:cs="Arial"/>
          <w:sz w:val="24"/>
          <w:szCs w:val="24"/>
        </w:rPr>
        <w:t>In the concept of inclusion, the United Nations Educational, Scientific and Cultural Organisation (UNESCO) emphasised diversity as a process of acknowledging and reacting to the variety of needs of all learners by boosting involvement in learning, cultures, and communities, and minimising exclusion from and within education (</w:t>
      </w:r>
      <w:r w:rsidRPr="00EF5705">
        <w:rPr>
          <w:rFonts w:ascii="Arial" w:hAnsi="Arial" w:cs="Arial"/>
          <w:color w:val="555555"/>
          <w:sz w:val="24"/>
          <w:szCs w:val="24"/>
          <w:shd w:val="clear" w:color="auto" w:fill="FFFFFF"/>
        </w:rPr>
        <w:t>UNESCO, 2005</w:t>
      </w:r>
      <w:r w:rsidRPr="00EF5705">
        <w:rPr>
          <w:rFonts w:ascii="Arial" w:hAnsi="Arial" w:cs="Arial"/>
          <w:sz w:val="24"/>
          <w:szCs w:val="24"/>
        </w:rPr>
        <w:t>). For something to change, inclusive leaders must take action, and books are the most effective approach to inspire children to create meaningful relationships, particularly with others who live differently from themselves and their families (DfE, no date).</w:t>
      </w:r>
    </w:p>
    <w:p w14:paraId="1A643826" w14:textId="77777777" w:rsidR="00C513B1" w:rsidRPr="00EF5705" w:rsidRDefault="00C513B1" w:rsidP="00C513B1">
      <w:pPr>
        <w:rPr>
          <w:rFonts w:ascii="Arial" w:hAnsi="Arial" w:cs="Arial"/>
          <w:sz w:val="24"/>
          <w:szCs w:val="24"/>
        </w:rPr>
      </w:pPr>
    </w:p>
    <w:p w14:paraId="11CAC65A" w14:textId="77777777" w:rsidR="00C513B1" w:rsidRDefault="00C513B1" w:rsidP="00C513B1">
      <w:pPr>
        <w:rPr>
          <w:rFonts w:ascii="Arial" w:hAnsi="Arial" w:cs="Arial"/>
          <w:sz w:val="24"/>
          <w:szCs w:val="24"/>
        </w:rPr>
      </w:pPr>
      <w:r w:rsidRPr="00EF5705">
        <w:rPr>
          <w:rFonts w:ascii="Arial" w:hAnsi="Arial" w:cs="Arial"/>
          <w:sz w:val="24"/>
          <w:szCs w:val="24"/>
        </w:rPr>
        <w:t xml:space="preserve">Every day, practitioners use stories work to help children to improve children’s literacy abilities, but as well as to provide children the opportunity to increase children’s life experience and to feel connected to a story larger than themselves (Alexander, 2021). Devarakonda (2021) agrees and states that practitioners can use stories in order to practice inclusive leadership by making direct connections between children’s own lives and the lives of </w:t>
      </w:r>
      <w:r w:rsidRPr="009A31E5">
        <w:rPr>
          <w:rFonts w:ascii="Arial" w:hAnsi="Arial" w:cs="Arial"/>
          <w:sz w:val="24"/>
          <w:szCs w:val="24"/>
        </w:rPr>
        <w:t>people from different cultures</w:t>
      </w:r>
      <w:r>
        <w:rPr>
          <w:rFonts w:ascii="Arial" w:hAnsi="Arial" w:cs="Arial"/>
          <w:sz w:val="24"/>
          <w:szCs w:val="24"/>
        </w:rPr>
        <w:t xml:space="preserve">. </w:t>
      </w:r>
    </w:p>
    <w:p w14:paraId="2B28152E" w14:textId="77777777" w:rsidR="00C513B1" w:rsidRPr="00EF5705" w:rsidRDefault="00C513B1" w:rsidP="00C513B1">
      <w:pPr>
        <w:rPr>
          <w:rFonts w:ascii="Arial" w:hAnsi="Arial" w:cs="Arial"/>
          <w:sz w:val="24"/>
          <w:szCs w:val="24"/>
        </w:rPr>
      </w:pPr>
      <w:r w:rsidRPr="00EF5705">
        <w:rPr>
          <w:rFonts w:ascii="Arial" w:hAnsi="Arial" w:cs="Arial"/>
          <w:sz w:val="24"/>
          <w:szCs w:val="24"/>
        </w:rPr>
        <w:t xml:space="preserve">What is more, Stechyson (2019) shows that stories can encourage children to develop their </w:t>
      </w:r>
      <w:r>
        <w:rPr>
          <w:rFonts w:ascii="Arial" w:hAnsi="Arial" w:cs="Arial"/>
          <w:sz w:val="24"/>
          <w:szCs w:val="24"/>
        </w:rPr>
        <w:t>attitudes</w:t>
      </w:r>
      <w:r w:rsidRPr="00EF5705">
        <w:rPr>
          <w:rFonts w:ascii="Arial" w:hAnsi="Arial" w:cs="Arial"/>
          <w:sz w:val="24"/>
          <w:szCs w:val="24"/>
        </w:rPr>
        <w:t xml:space="preserve"> and curiosity for other people and become constructive </w:t>
      </w:r>
      <w:r w:rsidRPr="00EF5705">
        <w:rPr>
          <w:rFonts w:ascii="Arial" w:hAnsi="Arial" w:cs="Arial"/>
          <w:sz w:val="24"/>
          <w:szCs w:val="24"/>
        </w:rPr>
        <w:lastRenderedPageBreak/>
        <w:t>members of a diverse and inclusive society. Using culturally inclusive literature promotes conversation and learning about diverse cultures and beliefs, as well as giving children who represent those cultures a sense of belonging (Adam, Barratt-Pugh, and Haig, 2019; West and Sarosy, 2021). Similarly, McGeary (2021) advocates for the use of culturally inclusive resources, noting that it assists children and practitioners in developing an anti-bias awareness of various values and cultures.</w:t>
      </w:r>
    </w:p>
    <w:p w14:paraId="3BC15F2D" w14:textId="77777777" w:rsidR="00C513B1" w:rsidRPr="00EF5705" w:rsidRDefault="00C513B1" w:rsidP="00C513B1">
      <w:pPr>
        <w:rPr>
          <w:rFonts w:ascii="Arial" w:hAnsi="Arial" w:cs="Arial"/>
          <w:sz w:val="24"/>
          <w:szCs w:val="24"/>
        </w:rPr>
      </w:pPr>
      <w:r w:rsidRPr="00EF5705">
        <w:rPr>
          <w:rFonts w:ascii="Arial" w:hAnsi="Arial" w:cs="Arial"/>
          <w:sz w:val="24"/>
          <w:szCs w:val="24"/>
        </w:rPr>
        <w:t>Therefore, promoting diversity and inclusiveness in young children through books is an effective way to expose children to many cultures, experiences, and viewpoints (Takeuchi, 2018</w:t>
      </w:r>
      <w:r>
        <w:rPr>
          <w:rFonts w:ascii="Arial" w:hAnsi="Arial" w:cs="Arial"/>
          <w:sz w:val="24"/>
          <w:szCs w:val="24"/>
        </w:rPr>
        <w:t>; DfE, no date</w:t>
      </w:r>
      <w:r w:rsidRPr="00EF5705">
        <w:rPr>
          <w:rFonts w:ascii="Arial" w:hAnsi="Arial" w:cs="Arial"/>
          <w:sz w:val="24"/>
          <w:szCs w:val="24"/>
        </w:rPr>
        <w:t xml:space="preserve">). </w:t>
      </w:r>
    </w:p>
    <w:p w14:paraId="046D168C" w14:textId="77777777" w:rsidR="00C513B1" w:rsidRPr="00EF5705" w:rsidRDefault="00C513B1" w:rsidP="00C513B1">
      <w:pPr>
        <w:rPr>
          <w:rFonts w:ascii="Arial" w:hAnsi="Arial" w:cs="Arial"/>
          <w:sz w:val="24"/>
          <w:szCs w:val="24"/>
        </w:rPr>
      </w:pPr>
    </w:p>
    <w:p w14:paraId="2B33C93D" w14:textId="77777777" w:rsidR="00C513B1" w:rsidRPr="009E64A2" w:rsidRDefault="00C513B1" w:rsidP="00C513B1">
      <w:pPr>
        <w:spacing w:after="0" w:line="360" w:lineRule="auto"/>
        <w:rPr>
          <w:rFonts w:ascii="Arial" w:hAnsi="Arial" w:cs="Arial"/>
          <w:sz w:val="24"/>
          <w:szCs w:val="24"/>
        </w:rPr>
      </w:pPr>
    </w:p>
    <w:p w14:paraId="39A66A90" w14:textId="77777777" w:rsidR="00C513B1" w:rsidRPr="009E64A2" w:rsidRDefault="00C513B1" w:rsidP="00C513B1">
      <w:pPr>
        <w:spacing w:after="0" w:line="360" w:lineRule="auto"/>
        <w:rPr>
          <w:rFonts w:ascii="Arial" w:hAnsi="Arial" w:cs="Arial"/>
          <w:sz w:val="24"/>
          <w:szCs w:val="24"/>
        </w:rPr>
      </w:pPr>
    </w:p>
    <w:p w14:paraId="4052F95E" w14:textId="77777777" w:rsidR="00C513B1" w:rsidRPr="009E64A2" w:rsidRDefault="00C513B1" w:rsidP="00C513B1">
      <w:pPr>
        <w:spacing w:after="0" w:line="360" w:lineRule="auto"/>
        <w:rPr>
          <w:rFonts w:ascii="Arial" w:hAnsi="Arial" w:cs="Arial"/>
          <w:sz w:val="24"/>
          <w:szCs w:val="24"/>
        </w:rPr>
      </w:pPr>
    </w:p>
    <w:p w14:paraId="4A3569EF" w14:textId="77777777" w:rsidR="00C513B1" w:rsidRPr="009E64A2" w:rsidRDefault="00C513B1" w:rsidP="00C513B1">
      <w:pPr>
        <w:spacing w:after="0" w:line="360" w:lineRule="auto"/>
        <w:rPr>
          <w:rFonts w:ascii="Arial" w:hAnsi="Arial" w:cs="Arial"/>
          <w:sz w:val="24"/>
          <w:szCs w:val="24"/>
        </w:rPr>
      </w:pPr>
    </w:p>
    <w:p w14:paraId="7E2DC70B" w14:textId="77777777" w:rsidR="00C513B1" w:rsidRPr="009E64A2" w:rsidRDefault="00C513B1" w:rsidP="00C513B1">
      <w:pPr>
        <w:spacing w:after="0" w:line="360" w:lineRule="auto"/>
        <w:rPr>
          <w:rFonts w:ascii="Arial" w:hAnsi="Arial" w:cs="Arial"/>
          <w:sz w:val="24"/>
          <w:szCs w:val="24"/>
        </w:rPr>
      </w:pPr>
    </w:p>
    <w:p w14:paraId="3D39ED4D" w14:textId="77777777" w:rsidR="00C513B1" w:rsidRPr="009E64A2" w:rsidRDefault="00C513B1" w:rsidP="00C513B1">
      <w:pPr>
        <w:spacing w:after="0" w:line="360" w:lineRule="auto"/>
        <w:rPr>
          <w:rFonts w:ascii="Arial" w:hAnsi="Arial" w:cs="Arial"/>
          <w:sz w:val="24"/>
          <w:szCs w:val="24"/>
        </w:rPr>
      </w:pPr>
    </w:p>
    <w:p w14:paraId="04BBB072" w14:textId="77777777" w:rsidR="00751445" w:rsidRDefault="00751445"/>
    <w:sectPr w:rsidR="007514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D6941" w14:textId="77777777" w:rsidR="007A22C9" w:rsidRDefault="007A22C9" w:rsidP="00C513B1">
      <w:pPr>
        <w:spacing w:after="0" w:line="240" w:lineRule="auto"/>
      </w:pPr>
      <w:r>
        <w:separator/>
      </w:r>
    </w:p>
  </w:endnote>
  <w:endnote w:type="continuationSeparator" w:id="0">
    <w:p w14:paraId="20F80047" w14:textId="77777777" w:rsidR="007A22C9" w:rsidRDefault="007A22C9" w:rsidP="00C5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µÈÏß"/>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95B7" w14:textId="77777777" w:rsidR="007A22C9" w:rsidRDefault="007A22C9" w:rsidP="00C513B1">
      <w:pPr>
        <w:spacing w:after="0" w:line="240" w:lineRule="auto"/>
      </w:pPr>
      <w:r>
        <w:separator/>
      </w:r>
    </w:p>
  </w:footnote>
  <w:footnote w:type="continuationSeparator" w:id="0">
    <w:p w14:paraId="628E8982" w14:textId="77777777" w:rsidR="007A22C9" w:rsidRDefault="007A22C9" w:rsidP="00C51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711"/>
    <w:rsid w:val="000D49EC"/>
    <w:rsid w:val="001E717D"/>
    <w:rsid w:val="006B30A2"/>
    <w:rsid w:val="006C7711"/>
    <w:rsid w:val="00751445"/>
    <w:rsid w:val="007A22C9"/>
    <w:rsid w:val="008A3EE2"/>
    <w:rsid w:val="009F3D05"/>
    <w:rsid w:val="00A7028F"/>
    <w:rsid w:val="00BE07B0"/>
    <w:rsid w:val="00C513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DE918"/>
  <w15:chartTrackingRefBased/>
  <w15:docId w15:val="{4551FDAE-6680-45EE-B4AD-4F4F5524F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3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3B1"/>
  </w:style>
  <w:style w:type="paragraph" w:styleId="Footer">
    <w:name w:val="footer"/>
    <w:basedOn w:val="Normal"/>
    <w:link w:val="FooterChar"/>
    <w:uiPriority w:val="99"/>
    <w:unhideWhenUsed/>
    <w:rsid w:val="00C51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3B1"/>
  </w:style>
  <w:style w:type="paragraph" w:styleId="NoSpacing">
    <w:name w:val="No Spacing"/>
    <w:uiPriority w:val="1"/>
    <w:qFormat/>
    <w:rsid w:val="00C51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4212</Words>
  <Characters>24009</Characters>
  <Application>Microsoft Office Word</Application>
  <DocSecurity>0</DocSecurity>
  <Lines>200</Lines>
  <Paragraphs>56</Paragraphs>
  <ScaleCrop>false</ScaleCrop>
  <Company/>
  <LinksUpToDate>false</LinksUpToDate>
  <CharactersWithSpaces>28165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Hayles (2011395)</dc:creator>
  <cp:keywords/>
  <dc:description/>
  <cp:lastModifiedBy>Mirela Hayles (2011395)</cp:lastModifiedBy>
  <cp:revision>2</cp:revision>
  <dcterms:created xsi:type="dcterms:W3CDTF">2023-06-16T04:21:00Z</dcterms:created>
  <dcterms:modified xsi:type="dcterms:W3CDTF">2023-06-16T04:22:00Z</dcterms:modified>
</cp:coreProperties>
</file>