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7A43A9" w:rsidP="125A9D81" w:rsidRDefault="009C3CD3" w14:paraId="672A6659" w14:textId="592C19ED">
      <w:pPr>
        <w:pBdr>
          <w:top w:val="nil"/>
          <w:left w:val="nil"/>
          <w:bottom w:val="nil"/>
          <w:right w:val="nil"/>
          <w:between w:val="nil"/>
        </w:pBdr>
        <w:spacing w:after="0" w:line="240" w:lineRule="auto"/>
        <w:rPr>
          <w:color w:val="000000" w:themeColor="text1"/>
          <w:sz w:val="22"/>
          <w:szCs w:val="22"/>
        </w:rPr>
      </w:pPr>
      <w:r>
        <w:rPr>
          <w:noProof/>
        </w:rPr>
        <mc:AlternateContent>
          <mc:Choice Requires="wps">
            <w:drawing>
              <wp:inline distT="0" distB="0" distL="114300" distR="114300" wp14:anchorId="5AC36B33" wp14:editId="1305E492">
                <wp:extent cx="3667125" cy="375285"/>
                <wp:effectExtent l="0" t="0" r="0" b="0"/>
                <wp:docPr id="62447751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rsidR="009C3CD3" w:rsidRDefault="009C3CD3" w14:paraId="32DFA9BB" w14:textId="77777777">
                            <w:pPr>
                              <w:spacing w:after="0" w:line="240" w:lineRule="auto"/>
                              <w:textDirection w:val="btLr"/>
                            </w:pPr>
                            <w:r>
                              <w:rPr>
                                <w:rFonts w:ascii="Arial" w:hAnsi="Arial" w:eastAsia="Arial" w:cs="Arial"/>
                                <w:color w:val="156082"/>
                                <w:sz w:val="26"/>
                              </w:rPr>
                              <w:t>University of Wales Trinity Saint David</w:t>
                            </w:r>
                          </w:p>
                          <w:p w:rsidR="009C3CD3" w:rsidRDefault="009C3CD3" w14:paraId="25947446" w14:textId="77777777">
                            <w:pPr>
                              <w:spacing w:after="0" w:line="240" w:lineRule="auto"/>
                              <w:textDirection w:val="btLr"/>
                            </w:pPr>
                            <w:r>
                              <w:rPr>
                                <w:rFonts w:ascii="Arial" w:hAnsi="Arial" w:eastAsia="Arial" w:cs="Arial"/>
                                <w:smallCaps/>
                                <w:color w:val="595959"/>
                                <w:sz w:val="20"/>
                              </w:rPr>
                              <w:t>LONDON CAMPUS</w:t>
                            </w:r>
                          </w:p>
                        </w:txbxContent>
                      </wps:txbx>
                      <wps:bodyPr spcFirstLastPara="1" wrap="square" lIns="0" tIns="0" rIns="0" bIns="0" anchor="b" anchorCtr="0">
                        <a:noAutofit/>
                      </wps:bodyPr>
                    </wps:wsp>
                  </a:graphicData>
                </a:graphic>
              </wp:inline>
            </w:drawing>
          </mc:Choice>
          <mc:Fallback xmlns:a="http://schemas.openxmlformats.org/drawingml/2006/main" xmlns:c="http://schemas.openxmlformats.org/drawingml/2006/chart" xmlns:dgm="http://schemas.openxmlformats.org/drawingml/2006/diagram" xmlns:lc="http://schemas.openxmlformats.org/drawingml/2006/lockedCanvas" xmlns:mo="http://schemas.microsoft.com/office/mac/office/2008/main" xmlns:mv="urn:schemas-microsoft-com:mac:vml" xmlns:pic="http://schemas.openxmlformats.org/drawingml/2006/picture" xmlns:wp14="http://schemas.microsoft.com/office/word/2010/wordml">
            <w:pict xmlns:w14="http://schemas.microsoft.com/office/word/2010/wordml" xmlns:w="http://schemas.openxmlformats.org/wordprocessingml/2006/main" w14:anchorId="25D04350">
              <v:rect xmlns:o="urn:schemas-microsoft-com:office:office" xmlns:v="urn:schemas-microsoft-com:vml" id="Rectangle 3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spid="_x0000_s1055"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v:textbox inset="0,0,0,0">
                  <w:txbxContent>
                    <w:p xmlns:wp14="http://schemas.microsoft.com/office/word/2010/wordml" w:rsidR="00530E16" w:rsidRDefault="004468F8" w14:paraId="18A17A4E" wp14:textId="77777777">
                      <w:pPr>
                        <w:spacing w:after="0" w:line="240" w:lineRule="auto"/>
                        <w:textDirection w:val="btLr"/>
                      </w:pPr>
                      <w:r>
                        <w:rPr>
                          <w:rFonts w:ascii="Arial" w:hAnsi="Arial" w:eastAsia="Arial" w:cs="Arial"/>
                          <w:color w:val="156082"/>
                          <w:sz w:val="26"/>
                        </w:rPr>
                        <w:t>University of Wales Trinity Saint David</w:t>
                      </w:r>
                    </w:p>
                    <w:p xmlns:wp14="http://schemas.microsoft.com/office/word/2010/wordml" w:rsidR="00530E16" w:rsidRDefault="004468F8" w14:paraId="7A3CEA41" wp14:textId="77777777">
                      <w:pPr>
                        <w:spacing w:after="0" w:line="240" w:lineRule="auto"/>
                        <w:textDirection w:val="btLr"/>
                      </w:pPr>
                      <w:r>
                        <w:rPr>
                          <w:rFonts w:ascii="Arial" w:hAnsi="Arial" w:eastAsia="Arial" w:cs="Arial"/>
                          <w:smallCaps/>
                          <w:color w:val="595959"/>
                          <w:sz w:val="20"/>
                        </w:rPr>
                        <w:t>LONDON CAMPUS</w:t>
                      </w:r>
                    </w:p>
                  </w:txbxContent>
                </v:textbox>
                <w10:wrap xmlns:w10="urn:schemas-microsoft-com:office:word" anchorx="page" anchory="page"/>
              </v:rect>
            </w:pict>
          </mc:Fallback>
        </mc:AlternateContent>
      </w:r>
    </w:p>
    <w:p w:rsidR="009C3CD3" w:rsidP="125A9D81" w:rsidRDefault="009C3CD3" w14:paraId="3E2214CF" w14:textId="12F88AD2">
      <w:pPr>
        <w:pBdr>
          <w:top w:val="nil"/>
          <w:bottom w:val="nil"/>
          <w:right w:val="nil"/>
          <w:between w:val="nil"/>
        </w:pBdr>
        <w:spacing w:after="0" w:line="240" w:lineRule="auto"/>
        <w:rPr>
          <w:rFonts w:ascii="Play" w:hAnsi="Play" w:eastAsia="Play" w:cs="Play"/>
          <w:sz w:val="72"/>
          <w:szCs w:val="72"/>
        </w:rPr>
      </w:pPr>
    </w:p>
    <w:p w:rsidR="009C3CD3" w:rsidP="125A9D81" w:rsidRDefault="009C3CD3" w14:paraId="6621C002" w14:textId="6E51156F">
      <w:pPr>
        <w:pBdr>
          <w:top w:val="nil"/>
          <w:bottom w:val="nil"/>
          <w:right w:val="nil"/>
          <w:between w:val="nil"/>
        </w:pBdr>
        <w:spacing w:after="0" w:line="240" w:lineRule="auto"/>
        <w:rPr>
          <w:rFonts w:ascii="Play" w:hAnsi="Play" w:eastAsia="Play" w:cs="Play"/>
          <w:sz w:val="72"/>
          <w:szCs w:val="72"/>
        </w:rPr>
      </w:pPr>
    </w:p>
    <w:p w:rsidR="009C3CD3" w:rsidP="5B3CBD38" w:rsidRDefault="009C3CD3" w14:paraId="1B78259D" w14:textId="7E41F391">
      <w:pPr>
        <w:pBdr>
          <w:top w:val="nil"/>
          <w:bottom w:val="nil"/>
          <w:right w:val="nil"/>
          <w:between w:val="nil"/>
        </w:pBdr>
        <w:spacing w:after="0" w:line="240" w:lineRule="auto"/>
        <w:rPr>
          <w:rFonts w:ascii="Play" w:hAnsi="Play" w:eastAsia="Play" w:cs="Play"/>
          <w:sz w:val="72"/>
          <w:szCs w:val="72"/>
        </w:rPr>
      </w:pPr>
    </w:p>
    <w:p w:rsidR="009C3CD3" w:rsidP="125A9D81" w:rsidRDefault="009C3CD3" w14:paraId="10821113" w14:textId="70DCD92A">
      <w:pPr>
        <w:pBdr>
          <w:top w:val="nil"/>
          <w:bottom w:val="nil"/>
          <w:right w:val="nil"/>
          <w:between w:val="nil"/>
        </w:pBdr>
        <w:spacing w:after="0" w:line="240" w:lineRule="auto"/>
        <w:rPr>
          <w:rFonts w:ascii="Play" w:hAnsi="Play" w:eastAsia="Play" w:cs="Play"/>
          <w:sz w:val="72"/>
          <w:szCs w:val="72"/>
        </w:rPr>
      </w:pPr>
    </w:p>
    <w:p w:rsidR="007A43A9" w:rsidP="125A9D81" w:rsidRDefault="009C3CD3" w14:paraId="20045B6B" w14:textId="16FE2C70">
      <w:pPr>
        <w:pBdr>
          <w:top w:val="nil"/>
          <w:left w:val="nil"/>
          <w:bottom w:val="nil"/>
          <w:right w:val="nil"/>
          <w:between w:val="nil"/>
        </w:pBdr>
        <w:spacing w:after="0" w:line="240" w:lineRule="auto"/>
        <w:rPr>
          <w:rFonts w:ascii="Play" w:hAnsi="Play" w:eastAsia="Play" w:cs="Play"/>
          <w:sz w:val="72"/>
          <w:szCs w:val="72"/>
        </w:rPr>
      </w:pPr>
      <w:r w:rsidRPr="125A9D81">
        <w:rPr>
          <w:rFonts w:ascii="Play" w:hAnsi="Play" w:eastAsia="Play" w:cs="Play"/>
          <w:sz w:val="72"/>
          <w:szCs w:val="72"/>
        </w:rPr>
        <w:t>Individual Report</w:t>
      </w:r>
    </w:p>
    <w:p w:rsidR="007A43A9" w:rsidP="125A9D81" w:rsidRDefault="009C3CD3" w14:paraId="2E4E1ED5" w14:textId="01DB8FBC">
      <w:pPr>
        <w:pBdr>
          <w:top w:val="nil"/>
          <w:left w:val="nil"/>
          <w:bottom w:val="nil"/>
          <w:right w:val="nil"/>
          <w:between w:val="nil"/>
        </w:pBdr>
        <w:spacing w:after="0" w:line="240" w:lineRule="auto"/>
        <w:rPr>
          <w:rFonts w:asciiTheme="minorHAnsi" w:hAnsiTheme="minorHAnsi" w:eastAsiaTheme="minorEastAsia" w:cstheme="minorBidi"/>
          <w:sz w:val="36"/>
          <w:szCs w:val="36"/>
        </w:rPr>
      </w:pPr>
      <w:r w:rsidRPr="125A9D81">
        <w:rPr>
          <w:rFonts w:asciiTheme="minorHAnsi" w:hAnsiTheme="minorHAnsi" w:eastAsiaTheme="minorEastAsia" w:cstheme="minorBidi"/>
          <w:sz w:val="36"/>
          <w:szCs w:val="36"/>
        </w:rPr>
        <w:t xml:space="preserve"> Module Code: LCHS 4007 </w:t>
      </w:r>
    </w:p>
    <w:p w:rsidR="007A43A9" w:rsidP="125A9D81" w:rsidRDefault="009C3CD3" w14:paraId="128D4263" w14:textId="62729E28">
      <w:pPr>
        <w:pBdr>
          <w:top w:val="nil"/>
          <w:left w:val="nil"/>
          <w:bottom w:val="nil"/>
          <w:right w:val="nil"/>
          <w:between w:val="nil"/>
        </w:pBdr>
        <w:spacing w:after="0" w:line="240" w:lineRule="auto"/>
        <w:rPr>
          <w:rFonts w:ascii="Arial" w:hAnsi="Arial" w:eastAsia="Arial" w:cs="Arial"/>
          <w:color w:val="000000"/>
          <w:sz w:val="36"/>
          <w:szCs w:val="36"/>
        </w:rPr>
      </w:pPr>
      <w:r w:rsidRPr="125A9D81">
        <w:rPr>
          <w:rFonts w:asciiTheme="minorHAnsi" w:hAnsiTheme="minorHAnsi" w:eastAsiaTheme="minorEastAsia" w:cstheme="minorBidi"/>
          <w:color w:val="000000" w:themeColor="text1"/>
          <w:sz w:val="36"/>
          <w:szCs w:val="36"/>
        </w:rPr>
        <w:t xml:space="preserve">Student Name: Mark Otchere  </w:t>
      </w:r>
    </w:p>
    <w:p w:rsidR="009C3CD3" w:rsidP="125A9D81" w:rsidRDefault="009C3CD3" w14:paraId="03B4F70B" w14:textId="16C996EB">
      <w:pPr>
        <w:pBdr>
          <w:top w:val="nil"/>
          <w:bottom w:val="nil"/>
          <w:right w:val="nil"/>
          <w:between w:val="nil"/>
        </w:pBdr>
        <w:spacing w:after="0" w:line="240" w:lineRule="auto"/>
        <w:rPr>
          <w:rFonts w:asciiTheme="minorHAnsi" w:hAnsiTheme="minorHAnsi" w:eastAsiaTheme="minorEastAsia" w:cstheme="minorBidi"/>
          <w:color w:val="000000" w:themeColor="text1"/>
          <w:sz w:val="36"/>
          <w:szCs w:val="36"/>
        </w:rPr>
      </w:pPr>
      <w:r w:rsidRPr="125A9D81">
        <w:rPr>
          <w:rFonts w:asciiTheme="minorHAnsi" w:hAnsiTheme="minorHAnsi" w:eastAsiaTheme="minorEastAsia" w:cstheme="minorBidi"/>
          <w:color w:val="000000" w:themeColor="text1"/>
          <w:sz w:val="36"/>
          <w:szCs w:val="36"/>
        </w:rPr>
        <w:t xml:space="preserve">Student ID:2509113 </w:t>
      </w:r>
    </w:p>
    <w:p w:rsidR="009C3CD3" w:rsidP="125A9D81" w:rsidRDefault="009C3CD3" w14:paraId="6A230B67" w14:textId="2C5C640F">
      <w:pPr>
        <w:pBdr>
          <w:top w:val="nil"/>
          <w:bottom w:val="nil"/>
          <w:right w:val="nil"/>
          <w:between w:val="nil"/>
        </w:pBdr>
        <w:spacing w:after="0" w:line="240" w:lineRule="auto"/>
        <w:rPr>
          <w:rFonts w:asciiTheme="minorHAnsi" w:hAnsiTheme="minorHAnsi" w:eastAsiaTheme="minorEastAsia" w:cstheme="minorBidi"/>
          <w:color w:val="000000" w:themeColor="text1"/>
          <w:sz w:val="36"/>
          <w:szCs w:val="36"/>
        </w:rPr>
      </w:pPr>
      <w:r w:rsidRPr="125A9D81">
        <w:rPr>
          <w:rFonts w:asciiTheme="minorHAnsi" w:hAnsiTheme="minorHAnsi" w:eastAsiaTheme="minorEastAsia" w:cstheme="minorBidi"/>
          <w:color w:val="000000" w:themeColor="text1"/>
          <w:sz w:val="36"/>
          <w:szCs w:val="36"/>
        </w:rPr>
        <w:t xml:space="preserve">Lecturer’s Name: Shaila Hussain  </w:t>
      </w:r>
    </w:p>
    <w:p w:rsidR="009C3CD3" w:rsidP="125A9D81" w:rsidRDefault="009C3CD3" w14:paraId="62AAD8BB" w14:textId="0A021598">
      <w:pPr>
        <w:pBdr>
          <w:top w:val="nil"/>
          <w:bottom w:val="nil"/>
          <w:right w:val="nil"/>
          <w:between w:val="nil"/>
        </w:pBdr>
        <w:spacing w:after="0" w:line="240" w:lineRule="auto"/>
        <w:rPr>
          <w:color w:val="000000" w:themeColor="text1"/>
          <w:sz w:val="22"/>
          <w:szCs w:val="22"/>
        </w:rPr>
      </w:pPr>
    </w:p>
    <w:p w:rsidR="009C3CD3" w:rsidRDefault="009C3CD3" w14:paraId="315CF9DC" w14:textId="3467A6CD"/>
    <w:p w:rsidR="009C3CD3" w:rsidRDefault="009C3CD3" w14:paraId="23E10FDF" w14:textId="77777777">
      <w:pPr>
        <w:rPr>
          <w:rFonts w:ascii="Arial" w:hAnsi="Arial" w:eastAsia="Arial" w:cs="Arial"/>
        </w:rPr>
      </w:pPr>
      <w:r>
        <w:br w:type="page"/>
      </w:r>
    </w:p>
    <w:p w:rsidR="009C3CD3" w:rsidP="125A9D81" w:rsidRDefault="009C3CD3" w14:paraId="41C8F396" w14:textId="2F095ECE"/>
    <w:p w:rsidR="009C3CD3" w:rsidP="125A9D81" w:rsidRDefault="009C3CD3" w14:paraId="22E0FC93" w14:textId="11B9FBD2">
      <w:pPr>
        <w:keepNext/>
        <w:keepLines/>
        <w:pBdr>
          <w:top w:val="nil"/>
          <w:left w:val="nil"/>
          <w:bottom w:val="nil"/>
          <w:right w:val="nil"/>
          <w:between w:val="nil"/>
        </w:pBdr>
        <w:spacing w:before="240" w:after="0" w:line="259" w:lineRule="auto"/>
        <w:rPr>
          <w:rFonts w:ascii="Play" w:hAnsi="Play" w:eastAsia="Play" w:cs="Play"/>
          <w:color w:val="0F4761"/>
          <w:sz w:val="32"/>
          <w:szCs w:val="32"/>
        </w:rPr>
      </w:pPr>
      <w:r w:rsidRPr="125A9D81">
        <w:rPr>
          <w:color w:val="0F4761" w:themeColor="accent1" w:themeShade="BF"/>
          <w:sz w:val="32"/>
          <w:szCs w:val="32"/>
        </w:rPr>
        <w:t>Table of Contents</w:t>
      </w:r>
    </w:p>
    <w:sdt>
      <w:sdtPr>
        <w:id w:val="-2066176513"/>
        <w:docPartObj>
          <w:docPartGallery w:val="Table of Contents"/>
          <w:docPartUnique/>
        </w:docPartObj>
      </w:sdtPr>
      <w:sdtEndPr/>
      <w:sdtContent>
        <w:p w:rsidR="00826AB8" w:rsidRDefault="009C3CD3" w14:paraId="67A2F0B2" w14:textId="66D21360">
          <w:pPr>
            <w:pStyle w:val="TOC1"/>
            <w:tabs>
              <w:tab w:val="right" w:leader="dot" w:pos="9016"/>
            </w:tabs>
            <w:rPr>
              <w:rFonts w:asciiTheme="minorHAnsi" w:hAnsiTheme="minorHAnsi" w:eastAsiaTheme="minorEastAsia" w:cstheme="minorBidi"/>
              <w:noProof/>
              <w:kern w:val="2"/>
              <w:lang w:eastAsia="ja-JP"/>
              <w14:ligatures w14:val="standardContextual"/>
            </w:rPr>
          </w:pPr>
          <w:r>
            <w:fldChar w:fldCharType="begin"/>
          </w:r>
          <w:r>
            <w:instrText xml:space="preserve"> TOC \h \u \z \t "Heading 1,1,Heading 2,2,Heading 3,3,"</w:instrText>
          </w:r>
          <w:r>
            <w:fldChar w:fldCharType="separate"/>
          </w:r>
          <w:hyperlink w:history="1" w:anchor="_Toc216334087">
            <w:r w:rsidRPr="005C6B92" w:rsidR="00826AB8">
              <w:rPr>
                <w:rStyle w:val="Hyperlink"/>
                <w:noProof/>
              </w:rPr>
              <w:t>Research Topic: COVID-19 PANDEMIC [ P.P.E, NOSE MARKS, HANDGLOVES &amp; HAND GEL] IN ENGLAND.</w:t>
            </w:r>
            <w:r w:rsidR="00826AB8">
              <w:rPr>
                <w:noProof/>
                <w:webHidden/>
              </w:rPr>
              <w:tab/>
            </w:r>
            <w:r w:rsidR="00826AB8">
              <w:rPr>
                <w:noProof/>
                <w:webHidden/>
              </w:rPr>
              <w:fldChar w:fldCharType="begin"/>
            </w:r>
            <w:r w:rsidR="00826AB8">
              <w:rPr>
                <w:noProof/>
                <w:webHidden/>
              </w:rPr>
              <w:instrText xml:space="preserve"> PAGEREF _Toc216334087 \h </w:instrText>
            </w:r>
            <w:r w:rsidR="00826AB8">
              <w:rPr>
                <w:noProof/>
                <w:webHidden/>
              </w:rPr>
            </w:r>
            <w:r w:rsidR="00826AB8">
              <w:rPr>
                <w:noProof/>
                <w:webHidden/>
              </w:rPr>
              <w:fldChar w:fldCharType="separate"/>
            </w:r>
            <w:r w:rsidR="00826AB8">
              <w:rPr>
                <w:noProof/>
                <w:webHidden/>
              </w:rPr>
              <w:t>2</w:t>
            </w:r>
            <w:r w:rsidR="00826AB8">
              <w:rPr>
                <w:noProof/>
                <w:webHidden/>
              </w:rPr>
              <w:fldChar w:fldCharType="end"/>
            </w:r>
          </w:hyperlink>
        </w:p>
        <w:p w:rsidR="00826AB8" w:rsidRDefault="00826AB8" w14:paraId="70F8C350" w14:textId="03EC1B9B">
          <w:pPr>
            <w:pStyle w:val="TOC1"/>
            <w:tabs>
              <w:tab w:val="right" w:leader="dot" w:pos="9016"/>
            </w:tabs>
            <w:rPr>
              <w:rFonts w:asciiTheme="minorHAnsi" w:hAnsiTheme="minorHAnsi" w:eastAsiaTheme="minorEastAsia" w:cstheme="minorBidi"/>
              <w:noProof/>
              <w:kern w:val="2"/>
              <w:lang w:eastAsia="ja-JP"/>
              <w14:ligatures w14:val="standardContextual"/>
            </w:rPr>
          </w:pPr>
          <w:hyperlink w:history="1" w:anchor="_Toc216334088">
            <w:r w:rsidRPr="005C6B92">
              <w:rPr>
                <w:rStyle w:val="Hyperlink"/>
                <w:noProof/>
              </w:rPr>
              <w:t>Introduction</w:t>
            </w:r>
            <w:r>
              <w:rPr>
                <w:noProof/>
                <w:webHidden/>
              </w:rPr>
              <w:tab/>
            </w:r>
            <w:r>
              <w:rPr>
                <w:noProof/>
                <w:webHidden/>
              </w:rPr>
              <w:fldChar w:fldCharType="begin"/>
            </w:r>
            <w:r>
              <w:rPr>
                <w:noProof/>
                <w:webHidden/>
              </w:rPr>
              <w:instrText xml:space="preserve"> PAGEREF _Toc216334088 \h </w:instrText>
            </w:r>
            <w:r>
              <w:rPr>
                <w:noProof/>
                <w:webHidden/>
              </w:rPr>
            </w:r>
            <w:r>
              <w:rPr>
                <w:noProof/>
                <w:webHidden/>
              </w:rPr>
              <w:fldChar w:fldCharType="separate"/>
            </w:r>
            <w:r>
              <w:rPr>
                <w:noProof/>
                <w:webHidden/>
              </w:rPr>
              <w:t>2</w:t>
            </w:r>
            <w:r>
              <w:rPr>
                <w:noProof/>
                <w:webHidden/>
              </w:rPr>
              <w:fldChar w:fldCharType="end"/>
            </w:r>
          </w:hyperlink>
        </w:p>
        <w:p w:rsidR="00826AB8" w:rsidRDefault="00826AB8" w14:paraId="1269CE6C" w14:textId="56C75068">
          <w:pPr>
            <w:pStyle w:val="TOC2"/>
            <w:tabs>
              <w:tab w:val="right" w:leader="dot" w:pos="9016"/>
            </w:tabs>
            <w:rPr>
              <w:rFonts w:asciiTheme="minorHAnsi" w:hAnsiTheme="minorHAnsi" w:eastAsiaTheme="minorEastAsia" w:cstheme="minorBidi"/>
              <w:noProof/>
              <w:kern w:val="2"/>
              <w:lang w:eastAsia="ja-JP"/>
              <w14:ligatures w14:val="standardContextual"/>
            </w:rPr>
          </w:pPr>
          <w:hyperlink w:history="1" w:anchor="_Toc216334089">
            <w:r w:rsidRPr="005C6B92">
              <w:rPr>
                <w:rStyle w:val="Hyperlink"/>
                <w:noProof/>
              </w:rPr>
              <w:t>Problem Statement</w:t>
            </w:r>
            <w:r>
              <w:rPr>
                <w:noProof/>
                <w:webHidden/>
              </w:rPr>
              <w:tab/>
            </w:r>
            <w:r>
              <w:rPr>
                <w:noProof/>
                <w:webHidden/>
              </w:rPr>
              <w:fldChar w:fldCharType="begin"/>
            </w:r>
            <w:r>
              <w:rPr>
                <w:noProof/>
                <w:webHidden/>
              </w:rPr>
              <w:instrText xml:space="preserve"> PAGEREF _Toc216334089 \h </w:instrText>
            </w:r>
            <w:r>
              <w:rPr>
                <w:noProof/>
                <w:webHidden/>
              </w:rPr>
            </w:r>
            <w:r>
              <w:rPr>
                <w:noProof/>
                <w:webHidden/>
              </w:rPr>
              <w:fldChar w:fldCharType="separate"/>
            </w:r>
            <w:r>
              <w:rPr>
                <w:noProof/>
                <w:webHidden/>
              </w:rPr>
              <w:t>2</w:t>
            </w:r>
            <w:r>
              <w:rPr>
                <w:noProof/>
                <w:webHidden/>
              </w:rPr>
              <w:fldChar w:fldCharType="end"/>
            </w:r>
          </w:hyperlink>
        </w:p>
        <w:p w:rsidR="00826AB8" w:rsidRDefault="00826AB8" w14:paraId="0020D08B" w14:textId="2441B6CA">
          <w:pPr>
            <w:pStyle w:val="TOC2"/>
            <w:tabs>
              <w:tab w:val="right" w:leader="dot" w:pos="9016"/>
            </w:tabs>
            <w:rPr>
              <w:rFonts w:asciiTheme="minorHAnsi" w:hAnsiTheme="minorHAnsi" w:eastAsiaTheme="minorEastAsia" w:cstheme="minorBidi"/>
              <w:noProof/>
              <w:kern w:val="2"/>
              <w:lang w:eastAsia="ja-JP"/>
              <w14:ligatures w14:val="standardContextual"/>
            </w:rPr>
          </w:pPr>
          <w:hyperlink w:history="1" w:anchor="_Toc216334090">
            <w:r w:rsidRPr="005C6B92">
              <w:rPr>
                <w:rStyle w:val="Hyperlink"/>
                <w:noProof/>
              </w:rPr>
              <w:t>Justification</w:t>
            </w:r>
            <w:r>
              <w:rPr>
                <w:noProof/>
                <w:webHidden/>
              </w:rPr>
              <w:tab/>
            </w:r>
            <w:r>
              <w:rPr>
                <w:noProof/>
                <w:webHidden/>
              </w:rPr>
              <w:fldChar w:fldCharType="begin"/>
            </w:r>
            <w:r>
              <w:rPr>
                <w:noProof/>
                <w:webHidden/>
              </w:rPr>
              <w:instrText xml:space="preserve"> PAGEREF _Toc216334090 \h </w:instrText>
            </w:r>
            <w:r>
              <w:rPr>
                <w:noProof/>
                <w:webHidden/>
              </w:rPr>
            </w:r>
            <w:r>
              <w:rPr>
                <w:noProof/>
                <w:webHidden/>
              </w:rPr>
              <w:fldChar w:fldCharType="separate"/>
            </w:r>
            <w:r>
              <w:rPr>
                <w:noProof/>
                <w:webHidden/>
              </w:rPr>
              <w:t>3</w:t>
            </w:r>
            <w:r>
              <w:rPr>
                <w:noProof/>
                <w:webHidden/>
              </w:rPr>
              <w:fldChar w:fldCharType="end"/>
            </w:r>
          </w:hyperlink>
        </w:p>
        <w:p w:rsidR="00826AB8" w:rsidRDefault="00826AB8" w14:paraId="05ED06AB" w14:textId="24CE2B33">
          <w:pPr>
            <w:pStyle w:val="TOC2"/>
            <w:tabs>
              <w:tab w:val="right" w:leader="dot" w:pos="9016"/>
            </w:tabs>
            <w:rPr>
              <w:rFonts w:asciiTheme="minorHAnsi" w:hAnsiTheme="minorHAnsi" w:eastAsiaTheme="minorEastAsia" w:cstheme="minorBidi"/>
              <w:noProof/>
              <w:kern w:val="2"/>
              <w:lang w:eastAsia="ja-JP"/>
              <w14:ligatures w14:val="standardContextual"/>
            </w:rPr>
          </w:pPr>
          <w:hyperlink w:history="1" w:anchor="_Toc216334091">
            <w:r w:rsidRPr="005C6B92">
              <w:rPr>
                <w:rStyle w:val="Hyperlink"/>
                <w:noProof/>
              </w:rPr>
              <w:t>Information Sources and Justification</w:t>
            </w:r>
            <w:r>
              <w:rPr>
                <w:noProof/>
                <w:webHidden/>
              </w:rPr>
              <w:tab/>
            </w:r>
            <w:r>
              <w:rPr>
                <w:noProof/>
                <w:webHidden/>
              </w:rPr>
              <w:fldChar w:fldCharType="begin"/>
            </w:r>
            <w:r>
              <w:rPr>
                <w:noProof/>
                <w:webHidden/>
              </w:rPr>
              <w:instrText xml:space="preserve"> PAGEREF _Toc216334091 \h </w:instrText>
            </w:r>
            <w:r>
              <w:rPr>
                <w:noProof/>
                <w:webHidden/>
              </w:rPr>
            </w:r>
            <w:r>
              <w:rPr>
                <w:noProof/>
                <w:webHidden/>
              </w:rPr>
              <w:fldChar w:fldCharType="separate"/>
            </w:r>
            <w:r>
              <w:rPr>
                <w:noProof/>
                <w:webHidden/>
              </w:rPr>
              <w:t>3</w:t>
            </w:r>
            <w:r>
              <w:rPr>
                <w:noProof/>
                <w:webHidden/>
              </w:rPr>
              <w:fldChar w:fldCharType="end"/>
            </w:r>
          </w:hyperlink>
        </w:p>
        <w:p w:rsidR="00826AB8" w:rsidRDefault="00826AB8" w14:paraId="71257B00" w14:textId="2BD9DC97">
          <w:pPr>
            <w:pStyle w:val="TOC1"/>
            <w:tabs>
              <w:tab w:val="right" w:leader="dot" w:pos="9016"/>
            </w:tabs>
            <w:rPr>
              <w:rFonts w:asciiTheme="minorHAnsi" w:hAnsiTheme="minorHAnsi" w:eastAsiaTheme="minorEastAsia" w:cstheme="minorBidi"/>
              <w:noProof/>
              <w:kern w:val="2"/>
              <w:lang w:eastAsia="ja-JP"/>
              <w14:ligatures w14:val="standardContextual"/>
            </w:rPr>
          </w:pPr>
          <w:hyperlink w:history="1" w:anchor="_Toc216334092">
            <w:r w:rsidRPr="005C6B92">
              <w:rPr>
                <w:rStyle w:val="Hyperlink"/>
                <w:noProof/>
              </w:rPr>
              <w:t xml:space="preserve">Task 2: </w:t>
            </w:r>
            <w:r w:rsidRPr="005C6B92">
              <w:rPr>
                <w:rStyle w:val="Hyperlink"/>
                <w:rFonts w:cs="Arial"/>
                <w:bCs/>
                <w:noProof/>
                <w:lang w:eastAsia="en-US"/>
              </w:rPr>
              <w:t>Research Methodologies</w:t>
            </w:r>
            <w:r>
              <w:rPr>
                <w:noProof/>
                <w:webHidden/>
              </w:rPr>
              <w:tab/>
            </w:r>
            <w:r>
              <w:rPr>
                <w:noProof/>
                <w:webHidden/>
              </w:rPr>
              <w:fldChar w:fldCharType="begin"/>
            </w:r>
            <w:r>
              <w:rPr>
                <w:noProof/>
                <w:webHidden/>
              </w:rPr>
              <w:instrText xml:space="preserve"> PAGEREF _Toc216334092 \h </w:instrText>
            </w:r>
            <w:r>
              <w:rPr>
                <w:noProof/>
                <w:webHidden/>
              </w:rPr>
            </w:r>
            <w:r>
              <w:rPr>
                <w:noProof/>
                <w:webHidden/>
              </w:rPr>
              <w:fldChar w:fldCharType="separate"/>
            </w:r>
            <w:r>
              <w:rPr>
                <w:noProof/>
                <w:webHidden/>
              </w:rPr>
              <w:t>4</w:t>
            </w:r>
            <w:r>
              <w:rPr>
                <w:noProof/>
                <w:webHidden/>
              </w:rPr>
              <w:fldChar w:fldCharType="end"/>
            </w:r>
          </w:hyperlink>
        </w:p>
        <w:p w:rsidR="00826AB8" w:rsidRDefault="00826AB8" w14:paraId="45ECB602" w14:textId="2344BBFD">
          <w:pPr>
            <w:pStyle w:val="TOC2"/>
            <w:tabs>
              <w:tab w:val="right" w:leader="dot" w:pos="9016"/>
            </w:tabs>
            <w:rPr>
              <w:rFonts w:asciiTheme="minorHAnsi" w:hAnsiTheme="minorHAnsi" w:eastAsiaTheme="minorEastAsia" w:cstheme="minorBidi"/>
              <w:noProof/>
              <w:kern w:val="2"/>
              <w:lang w:eastAsia="ja-JP"/>
              <w14:ligatures w14:val="standardContextual"/>
            </w:rPr>
          </w:pPr>
          <w:hyperlink w:history="1" w:anchor="_Toc216334093">
            <w:r w:rsidRPr="005C6B92">
              <w:rPr>
                <w:rStyle w:val="Hyperlink"/>
                <w:rFonts w:cs="Arial"/>
                <w:noProof/>
                <w:lang w:eastAsia="en-US"/>
              </w:rPr>
              <w:t>Give a brief overview of quantitative and qualitative research.</w:t>
            </w:r>
            <w:r>
              <w:rPr>
                <w:noProof/>
                <w:webHidden/>
              </w:rPr>
              <w:tab/>
            </w:r>
            <w:r>
              <w:rPr>
                <w:noProof/>
                <w:webHidden/>
              </w:rPr>
              <w:fldChar w:fldCharType="begin"/>
            </w:r>
            <w:r>
              <w:rPr>
                <w:noProof/>
                <w:webHidden/>
              </w:rPr>
              <w:instrText xml:space="preserve"> PAGEREF _Toc216334093 \h </w:instrText>
            </w:r>
            <w:r>
              <w:rPr>
                <w:noProof/>
                <w:webHidden/>
              </w:rPr>
            </w:r>
            <w:r>
              <w:rPr>
                <w:noProof/>
                <w:webHidden/>
              </w:rPr>
              <w:fldChar w:fldCharType="separate"/>
            </w:r>
            <w:r>
              <w:rPr>
                <w:noProof/>
                <w:webHidden/>
              </w:rPr>
              <w:t>4</w:t>
            </w:r>
            <w:r>
              <w:rPr>
                <w:noProof/>
                <w:webHidden/>
              </w:rPr>
              <w:fldChar w:fldCharType="end"/>
            </w:r>
          </w:hyperlink>
        </w:p>
        <w:p w:rsidR="00826AB8" w:rsidRDefault="00826AB8" w14:paraId="250F39EE" w14:textId="73BE648A">
          <w:pPr>
            <w:pStyle w:val="TOC2"/>
            <w:tabs>
              <w:tab w:val="right" w:leader="dot" w:pos="9016"/>
            </w:tabs>
            <w:rPr>
              <w:rFonts w:asciiTheme="minorHAnsi" w:hAnsiTheme="minorHAnsi" w:eastAsiaTheme="minorEastAsia" w:cstheme="minorBidi"/>
              <w:noProof/>
              <w:kern w:val="2"/>
              <w:lang w:eastAsia="ja-JP"/>
              <w14:ligatures w14:val="standardContextual"/>
            </w:rPr>
          </w:pPr>
          <w:hyperlink w:history="1" w:anchor="_Toc216334094">
            <w:r w:rsidRPr="005C6B92">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_Toc216334094 \h </w:instrText>
            </w:r>
            <w:r>
              <w:rPr>
                <w:noProof/>
                <w:webHidden/>
              </w:rPr>
            </w:r>
            <w:r>
              <w:rPr>
                <w:noProof/>
                <w:webHidden/>
              </w:rPr>
              <w:fldChar w:fldCharType="separate"/>
            </w:r>
            <w:r>
              <w:rPr>
                <w:noProof/>
                <w:webHidden/>
              </w:rPr>
              <w:t>4</w:t>
            </w:r>
            <w:r>
              <w:rPr>
                <w:noProof/>
                <w:webHidden/>
              </w:rPr>
              <w:fldChar w:fldCharType="end"/>
            </w:r>
          </w:hyperlink>
        </w:p>
        <w:p w:rsidR="00826AB8" w:rsidRDefault="00826AB8" w14:paraId="542E12B6" w14:textId="00FC2045">
          <w:pPr>
            <w:pStyle w:val="TOC1"/>
            <w:tabs>
              <w:tab w:val="right" w:leader="dot" w:pos="9016"/>
            </w:tabs>
            <w:rPr>
              <w:rFonts w:asciiTheme="minorHAnsi" w:hAnsiTheme="minorHAnsi" w:eastAsiaTheme="minorEastAsia" w:cstheme="minorBidi"/>
              <w:noProof/>
              <w:kern w:val="2"/>
              <w:lang w:eastAsia="ja-JP"/>
              <w14:ligatures w14:val="standardContextual"/>
            </w:rPr>
          </w:pPr>
          <w:hyperlink w:history="1" w:anchor="_Toc216334095">
            <w:r w:rsidRPr="005C6B92">
              <w:rPr>
                <w:rStyle w:val="Hyperlink"/>
                <w:noProof/>
              </w:rPr>
              <w:t>Task 3: Data Collection</w:t>
            </w:r>
            <w:r>
              <w:rPr>
                <w:noProof/>
                <w:webHidden/>
              </w:rPr>
              <w:tab/>
            </w:r>
            <w:r>
              <w:rPr>
                <w:noProof/>
                <w:webHidden/>
              </w:rPr>
              <w:fldChar w:fldCharType="begin"/>
            </w:r>
            <w:r>
              <w:rPr>
                <w:noProof/>
                <w:webHidden/>
              </w:rPr>
              <w:instrText xml:space="preserve"> PAGEREF _Toc216334095 \h </w:instrText>
            </w:r>
            <w:r>
              <w:rPr>
                <w:noProof/>
                <w:webHidden/>
              </w:rPr>
            </w:r>
            <w:r>
              <w:rPr>
                <w:noProof/>
                <w:webHidden/>
              </w:rPr>
              <w:fldChar w:fldCharType="separate"/>
            </w:r>
            <w:r>
              <w:rPr>
                <w:noProof/>
                <w:webHidden/>
              </w:rPr>
              <w:t>4</w:t>
            </w:r>
            <w:r>
              <w:rPr>
                <w:noProof/>
                <w:webHidden/>
              </w:rPr>
              <w:fldChar w:fldCharType="end"/>
            </w:r>
          </w:hyperlink>
        </w:p>
        <w:p w:rsidR="00826AB8" w:rsidRDefault="00826AB8" w14:paraId="0690B340" w14:textId="257DA019">
          <w:pPr>
            <w:pStyle w:val="TOC2"/>
            <w:tabs>
              <w:tab w:val="right" w:leader="dot" w:pos="9016"/>
            </w:tabs>
            <w:rPr>
              <w:rFonts w:asciiTheme="minorHAnsi" w:hAnsiTheme="minorHAnsi" w:eastAsiaTheme="minorEastAsia" w:cstheme="minorBidi"/>
              <w:noProof/>
              <w:kern w:val="2"/>
              <w:lang w:eastAsia="ja-JP"/>
              <w14:ligatures w14:val="standardContextual"/>
            </w:rPr>
          </w:pPr>
          <w:hyperlink w:history="1" w:anchor="_Toc216334096">
            <w:r w:rsidRPr="005C6B92">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_Toc216334096 \h </w:instrText>
            </w:r>
            <w:r>
              <w:rPr>
                <w:noProof/>
                <w:webHidden/>
              </w:rPr>
            </w:r>
            <w:r>
              <w:rPr>
                <w:noProof/>
                <w:webHidden/>
              </w:rPr>
              <w:fldChar w:fldCharType="separate"/>
            </w:r>
            <w:r>
              <w:rPr>
                <w:noProof/>
                <w:webHidden/>
              </w:rPr>
              <w:t>4</w:t>
            </w:r>
            <w:r>
              <w:rPr>
                <w:noProof/>
                <w:webHidden/>
              </w:rPr>
              <w:fldChar w:fldCharType="end"/>
            </w:r>
          </w:hyperlink>
        </w:p>
        <w:p w:rsidR="00826AB8" w:rsidRDefault="00826AB8" w14:paraId="78395DA3" w14:textId="70B5FF04">
          <w:pPr>
            <w:pStyle w:val="TOC2"/>
            <w:tabs>
              <w:tab w:val="right" w:leader="dot" w:pos="9016"/>
            </w:tabs>
            <w:rPr>
              <w:rFonts w:asciiTheme="minorHAnsi" w:hAnsiTheme="minorHAnsi" w:eastAsiaTheme="minorEastAsia" w:cstheme="minorBidi"/>
              <w:noProof/>
              <w:kern w:val="2"/>
              <w:lang w:eastAsia="ja-JP"/>
              <w14:ligatures w14:val="standardContextual"/>
            </w:rPr>
          </w:pPr>
          <w:hyperlink w:history="1" w:anchor="_Toc216334097">
            <w:r w:rsidRPr="005C6B92">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_Toc216334097 \h </w:instrText>
            </w:r>
            <w:r>
              <w:rPr>
                <w:noProof/>
                <w:webHidden/>
              </w:rPr>
            </w:r>
            <w:r>
              <w:rPr>
                <w:noProof/>
                <w:webHidden/>
              </w:rPr>
              <w:fldChar w:fldCharType="separate"/>
            </w:r>
            <w:r>
              <w:rPr>
                <w:noProof/>
                <w:webHidden/>
              </w:rPr>
              <w:t>5</w:t>
            </w:r>
            <w:r>
              <w:rPr>
                <w:noProof/>
                <w:webHidden/>
              </w:rPr>
              <w:fldChar w:fldCharType="end"/>
            </w:r>
          </w:hyperlink>
        </w:p>
        <w:p w:rsidR="00826AB8" w:rsidRDefault="00826AB8" w14:paraId="4BCA29AE" w14:textId="0C3D8119">
          <w:pPr>
            <w:pStyle w:val="TOC1"/>
            <w:tabs>
              <w:tab w:val="right" w:leader="dot" w:pos="9016"/>
            </w:tabs>
            <w:rPr>
              <w:rFonts w:asciiTheme="minorHAnsi" w:hAnsiTheme="minorHAnsi" w:eastAsiaTheme="minorEastAsia" w:cstheme="minorBidi"/>
              <w:noProof/>
              <w:kern w:val="2"/>
              <w:lang w:eastAsia="ja-JP"/>
              <w14:ligatures w14:val="standardContextual"/>
            </w:rPr>
          </w:pPr>
          <w:hyperlink w:history="1" w:anchor="_Toc216334098">
            <w:r w:rsidRPr="005C6B92">
              <w:rPr>
                <w:rStyle w:val="Hyperlink"/>
                <w:noProof/>
              </w:rPr>
              <w:t>Conclusion.</w:t>
            </w:r>
            <w:r>
              <w:rPr>
                <w:noProof/>
                <w:webHidden/>
              </w:rPr>
              <w:tab/>
            </w:r>
            <w:r>
              <w:rPr>
                <w:noProof/>
                <w:webHidden/>
              </w:rPr>
              <w:fldChar w:fldCharType="begin"/>
            </w:r>
            <w:r>
              <w:rPr>
                <w:noProof/>
                <w:webHidden/>
              </w:rPr>
              <w:instrText xml:space="preserve"> PAGEREF _Toc216334098 \h </w:instrText>
            </w:r>
            <w:r>
              <w:rPr>
                <w:noProof/>
                <w:webHidden/>
              </w:rPr>
            </w:r>
            <w:r>
              <w:rPr>
                <w:noProof/>
                <w:webHidden/>
              </w:rPr>
              <w:fldChar w:fldCharType="separate"/>
            </w:r>
            <w:r>
              <w:rPr>
                <w:noProof/>
                <w:webHidden/>
              </w:rPr>
              <w:t>5</w:t>
            </w:r>
            <w:r>
              <w:rPr>
                <w:noProof/>
                <w:webHidden/>
              </w:rPr>
              <w:fldChar w:fldCharType="end"/>
            </w:r>
          </w:hyperlink>
        </w:p>
        <w:p w:rsidR="00826AB8" w:rsidRDefault="00826AB8" w14:paraId="25ADCE9B" w14:textId="26357F9D">
          <w:pPr>
            <w:pStyle w:val="TOC1"/>
            <w:tabs>
              <w:tab w:val="right" w:leader="dot" w:pos="9016"/>
            </w:tabs>
            <w:rPr>
              <w:rFonts w:asciiTheme="minorHAnsi" w:hAnsiTheme="minorHAnsi" w:eastAsiaTheme="minorEastAsia" w:cstheme="minorBidi"/>
              <w:noProof/>
              <w:kern w:val="2"/>
              <w:lang w:eastAsia="ja-JP"/>
              <w14:ligatures w14:val="standardContextual"/>
            </w:rPr>
          </w:pPr>
          <w:hyperlink w:history="1" w:anchor="_Toc216334099">
            <w:r w:rsidRPr="005C6B92">
              <w:rPr>
                <w:rStyle w:val="Hyperlink"/>
                <w:noProof/>
              </w:rPr>
              <w:t>References.</w:t>
            </w:r>
            <w:r>
              <w:rPr>
                <w:noProof/>
                <w:webHidden/>
              </w:rPr>
              <w:tab/>
            </w:r>
            <w:r>
              <w:rPr>
                <w:noProof/>
                <w:webHidden/>
              </w:rPr>
              <w:fldChar w:fldCharType="begin"/>
            </w:r>
            <w:r>
              <w:rPr>
                <w:noProof/>
                <w:webHidden/>
              </w:rPr>
              <w:instrText xml:space="preserve"> PAGEREF _Toc216334099 \h </w:instrText>
            </w:r>
            <w:r>
              <w:rPr>
                <w:noProof/>
                <w:webHidden/>
              </w:rPr>
            </w:r>
            <w:r>
              <w:rPr>
                <w:noProof/>
                <w:webHidden/>
              </w:rPr>
              <w:fldChar w:fldCharType="separate"/>
            </w:r>
            <w:r>
              <w:rPr>
                <w:noProof/>
                <w:webHidden/>
              </w:rPr>
              <w:t>7</w:t>
            </w:r>
            <w:r>
              <w:rPr>
                <w:noProof/>
                <w:webHidden/>
              </w:rPr>
              <w:fldChar w:fldCharType="end"/>
            </w:r>
          </w:hyperlink>
        </w:p>
        <w:p w:rsidRPr="00CF650B" w:rsidR="009C3CD3" w:rsidRDefault="009C3CD3" w14:paraId="72A3D3EC" w14:textId="17DBD459">
          <w:r>
            <w:fldChar w:fldCharType="end"/>
          </w:r>
        </w:p>
      </w:sdtContent>
    </w:sdt>
    <w:p w:rsidR="009C3CD3" w:rsidRDefault="009C3CD3" w14:paraId="0D0B940D" w14:textId="77777777">
      <w:pPr>
        <w:rPr>
          <w:rFonts w:ascii="Arial" w:hAnsi="Arial" w:eastAsia="Arial" w:cs="Arial"/>
        </w:rPr>
      </w:pPr>
    </w:p>
    <w:p w:rsidR="009C3CD3" w:rsidRDefault="009C3CD3" w14:paraId="0E27B00A" w14:textId="77777777">
      <w:pPr>
        <w:rPr>
          <w:rFonts w:ascii="Arial" w:hAnsi="Arial" w:eastAsia="Arial" w:cs="Arial"/>
        </w:rPr>
      </w:pPr>
    </w:p>
    <w:p w:rsidR="009C3CD3" w:rsidRDefault="009C3CD3" w14:paraId="60061E4C" w14:textId="77777777">
      <w:pPr>
        <w:rPr>
          <w:rFonts w:ascii="Arial" w:hAnsi="Arial" w:eastAsia="Arial" w:cs="Arial"/>
        </w:rPr>
      </w:pPr>
    </w:p>
    <w:p w:rsidR="009C3CD3" w:rsidRDefault="009C3CD3" w14:paraId="44EAFD9C" w14:textId="77777777">
      <w:pPr>
        <w:rPr>
          <w:rFonts w:ascii="Arial" w:hAnsi="Arial" w:eastAsia="Arial" w:cs="Arial"/>
        </w:rPr>
      </w:pPr>
    </w:p>
    <w:p w:rsidR="009C3CD3" w:rsidRDefault="009C3CD3" w14:paraId="4B94D5A5" w14:textId="77777777">
      <w:pPr>
        <w:rPr>
          <w:rFonts w:ascii="Arial" w:hAnsi="Arial" w:eastAsia="Arial" w:cs="Arial"/>
        </w:rPr>
      </w:pPr>
    </w:p>
    <w:p w:rsidR="009C3CD3" w:rsidRDefault="009C3CD3" w14:paraId="3DEEC669" w14:textId="77777777">
      <w:pPr>
        <w:rPr>
          <w:rFonts w:ascii="Arial" w:hAnsi="Arial" w:eastAsia="Arial" w:cs="Arial"/>
        </w:rPr>
      </w:pPr>
    </w:p>
    <w:p w:rsidR="009C3CD3" w:rsidRDefault="009C3CD3" w14:paraId="3656B9AB" w14:textId="77777777">
      <w:pPr>
        <w:rPr>
          <w:rFonts w:ascii="Arial" w:hAnsi="Arial" w:eastAsia="Arial" w:cs="Arial"/>
        </w:rPr>
      </w:pPr>
    </w:p>
    <w:p w:rsidR="009C3CD3" w:rsidRDefault="009C3CD3" w14:paraId="45FB0818" w14:textId="77777777">
      <w:pPr>
        <w:rPr>
          <w:rFonts w:ascii="Arial" w:hAnsi="Arial" w:eastAsia="Arial" w:cs="Arial"/>
        </w:rPr>
      </w:pPr>
    </w:p>
    <w:p w:rsidR="009C3CD3" w:rsidRDefault="009C3CD3" w14:paraId="049F31CB" w14:textId="77777777">
      <w:pPr>
        <w:rPr>
          <w:rFonts w:ascii="Arial" w:hAnsi="Arial" w:eastAsia="Arial" w:cs="Arial"/>
        </w:rPr>
      </w:pPr>
    </w:p>
    <w:p w:rsidR="009C3CD3" w:rsidRDefault="009C3CD3" w14:paraId="53128261" w14:textId="77777777">
      <w:pPr>
        <w:rPr>
          <w:rFonts w:ascii="Arial" w:hAnsi="Arial" w:eastAsia="Arial" w:cs="Arial"/>
        </w:rPr>
      </w:pPr>
    </w:p>
    <w:p w:rsidR="009C3CD3" w:rsidRDefault="009C3CD3" w14:paraId="62486C05" w14:textId="77777777">
      <w:pPr>
        <w:rPr>
          <w:rFonts w:ascii="Arial" w:hAnsi="Arial" w:eastAsia="Arial" w:cs="Arial"/>
        </w:rPr>
      </w:pPr>
    </w:p>
    <w:p w:rsidR="009C3CD3" w:rsidP="5B3CBD38" w:rsidRDefault="009C3CD3" w14:paraId="4DDBEF00" w14:textId="097B0221">
      <w:pPr>
        <w:rPr>
          <w:rFonts w:ascii="Arial" w:hAnsi="Arial" w:eastAsia="Arial" w:cs="Arial"/>
        </w:rPr>
        <w:sectPr w:rsidR="009C3CD3">
          <w:footerReference w:type="default" r:id="rId9"/>
          <w:pgSz w:w="11906" w:h="16838" w:orient="portrait"/>
          <w:pgMar w:top="1440" w:right="1440" w:bottom="1440" w:left="1440" w:header="708" w:footer="708" w:gutter="0"/>
          <w:pgNumType w:start="0"/>
          <w:cols w:space="720"/>
          <w:titlePg/>
        </w:sectPr>
      </w:pPr>
    </w:p>
    <w:p w:rsidR="009C3CD3" w:rsidRDefault="009C3CD3" w14:paraId="3461D779" w14:textId="77777777">
      <w:pPr>
        <w:rPr>
          <w:rFonts w:ascii="Arial" w:hAnsi="Arial" w:eastAsia="Arial" w:cs="Arial"/>
        </w:rPr>
      </w:pPr>
    </w:p>
    <w:p w:rsidR="009C3CD3" w:rsidRDefault="009C3CD3" w14:paraId="62B42C90" w14:textId="4DB7DEC3">
      <w:pPr>
        <w:pStyle w:val="Heading1"/>
      </w:pPr>
      <w:bookmarkStart w:name="_Toc216334087" w:id="0"/>
      <w:r>
        <w:lastRenderedPageBreak/>
        <w:t>Research Topic: COVID-19</w:t>
      </w:r>
      <w:r w:rsidR="371261B1">
        <w:t xml:space="preserve"> PANDEMIC</w:t>
      </w:r>
      <w:r>
        <w:t xml:space="preserve"> </w:t>
      </w:r>
      <w:r w:rsidR="509AADAE">
        <w:t xml:space="preserve">[ P.P.E, NOSE </w:t>
      </w:r>
      <w:r w:rsidR="5F1B3077">
        <w:t>MARKS,</w:t>
      </w:r>
      <w:r w:rsidR="509AADAE">
        <w:t xml:space="preserve"> HANDGLOVES </w:t>
      </w:r>
      <w:r w:rsidR="3A3D118E">
        <w:t xml:space="preserve">&amp; HAND </w:t>
      </w:r>
      <w:r w:rsidR="48A2879D">
        <w:t>GEL] IN</w:t>
      </w:r>
      <w:r w:rsidR="509AADAE">
        <w:t xml:space="preserve"> </w:t>
      </w:r>
      <w:r w:rsidR="50168A22">
        <w:t>ENGLAND</w:t>
      </w:r>
      <w:r w:rsidR="3F89E65A">
        <w:t>.</w:t>
      </w:r>
      <w:bookmarkEnd w:id="0"/>
    </w:p>
    <w:p w:rsidRPr="004468F8" w:rsidR="009C3CD3" w:rsidRDefault="009C3CD3" w14:paraId="3E7A9F1C" w14:textId="77777777">
      <w:pPr>
        <w:pStyle w:val="Heading1"/>
        <w:rPr>
          <w:sz w:val="32"/>
          <w:szCs w:val="32"/>
        </w:rPr>
      </w:pPr>
      <w:bookmarkStart w:name="_Toc216334088" w:id="1"/>
      <w:r w:rsidRPr="125A9D81">
        <w:rPr>
          <w:sz w:val="32"/>
          <w:szCs w:val="32"/>
        </w:rPr>
        <w:t>Introduction</w:t>
      </w:r>
      <w:bookmarkEnd w:id="1"/>
    </w:p>
    <w:p w:rsidR="009C3CD3" w:rsidP="5B3CBD38" w:rsidRDefault="009C3CD3" w14:paraId="1294D23D" w14:textId="35AB9B1B">
      <w:pPr>
        <w:rPr>
          <w:rFonts w:ascii="Calibri" w:hAnsi="Calibri" w:eastAsia="Calibri" w:cs="Calibri"/>
          <w:color w:val="000000" w:themeColor="text1"/>
        </w:rPr>
      </w:pPr>
      <w:r w:rsidRPr="5E9C5C7D">
        <w:rPr>
          <w:rFonts w:ascii="Calibri" w:hAnsi="Calibri" w:eastAsia="Calibri" w:cs="Calibri"/>
          <w:color w:val="000000" w:themeColor="text1"/>
        </w:rPr>
        <w:t xml:space="preserve">The current issue within the U.K. Health and Social Sector, </w:t>
      </w:r>
      <w:r w:rsidRPr="5E9C5C7D" w:rsidR="4732822B">
        <w:rPr>
          <w:rFonts w:ascii="Calibri" w:hAnsi="Calibri" w:eastAsia="Calibri" w:cs="Calibri"/>
          <w:color w:val="000000" w:themeColor="text1"/>
        </w:rPr>
        <w:t>during wintertime is the reminder of</w:t>
      </w:r>
      <w:r w:rsidRPr="5E9C5C7D">
        <w:rPr>
          <w:rFonts w:ascii="Calibri" w:hAnsi="Calibri" w:eastAsia="Calibri" w:cs="Calibri"/>
          <w:color w:val="000000" w:themeColor="text1"/>
        </w:rPr>
        <w:t xml:space="preserve"> </w:t>
      </w:r>
      <w:r w:rsidRPr="5E9C5C7D" w:rsidR="0E867A16">
        <w:rPr>
          <w:rFonts w:ascii="Calibri" w:hAnsi="Calibri" w:eastAsia="Calibri" w:cs="Calibri"/>
          <w:color w:val="000000" w:themeColor="text1"/>
        </w:rPr>
        <w:t xml:space="preserve">COVID-!9 </w:t>
      </w:r>
      <w:r w:rsidRPr="5E9C5C7D">
        <w:rPr>
          <w:rFonts w:ascii="Calibri" w:hAnsi="Calibri" w:eastAsia="Calibri" w:cs="Calibri"/>
          <w:color w:val="000000" w:themeColor="text1"/>
        </w:rPr>
        <w:t xml:space="preserve">in England, </w:t>
      </w:r>
      <w:r w:rsidRPr="5E9C5C7D" w:rsidR="239ECC80">
        <w:rPr>
          <w:rFonts w:ascii="Calibri" w:hAnsi="Calibri" w:eastAsia="Calibri" w:cs="Calibri"/>
          <w:color w:val="000000" w:themeColor="text1"/>
        </w:rPr>
        <w:t xml:space="preserve">which </w:t>
      </w:r>
      <w:r w:rsidRPr="5E9C5C7D">
        <w:rPr>
          <w:rFonts w:ascii="Calibri" w:hAnsi="Calibri" w:eastAsia="Calibri" w:cs="Calibri"/>
          <w:color w:val="000000" w:themeColor="text1"/>
        </w:rPr>
        <w:t>was much worse as compared to other countries. The number of emails sent out from both the N.H.S and G.P.’s has gone high, reminding patients of COVID-19 vaccines which has become part</w:t>
      </w:r>
      <w:r w:rsidRPr="5E9C5C7D" w:rsidR="23DAF46C">
        <w:rPr>
          <w:rFonts w:ascii="Calibri" w:hAnsi="Calibri" w:eastAsia="Calibri" w:cs="Calibri"/>
          <w:color w:val="000000" w:themeColor="text1"/>
        </w:rPr>
        <w:t xml:space="preserve"> of the winter season </w:t>
      </w:r>
    </w:p>
    <w:p w:rsidR="009C3CD3" w:rsidP="5B3CBD38" w:rsidRDefault="009C3CD3" w14:paraId="45AF971D" w14:textId="31D16F6A">
      <w:pPr>
        <w:rPr>
          <w:rFonts w:ascii="Calibri" w:hAnsi="Calibri" w:eastAsia="Calibri" w:cs="Calibri"/>
          <w:color w:val="000000" w:themeColor="text1"/>
        </w:rPr>
      </w:pPr>
      <w:r w:rsidRPr="4CC0409F" w:rsidR="009C3CD3">
        <w:rPr>
          <w:rFonts w:ascii="Calibri" w:hAnsi="Calibri" w:eastAsia="Calibri" w:cs="Calibri"/>
          <w:color w:val="000000" w:themeColor="text1" w:themeTint="FF" w:themeShade="FF"/>
        </w:rPr>
        <w:t xml:space="preserve"> </w:t>
      </w:r>
      <w:r w:rsidRPr="4CC0409F" w:rsidR="0959C0DE">
        <w:rPr>
          <w:rFonts w:ascii="Calibri" w:hAnsi="Calibri" w:eastAsia="Calibri" w:cs="Calibri"/>
          <w:color w:val="000000" w:themeColor="text1" w:themeTint="FF" w:themeShade="FF"/>
        </w:rPr>
        <w:t>i</w:t>
      </w:r>
      <w:r w:rsidRPr="4CC0409F" w:rsidR="009C3CD3">
        <w:rPr>
          <w:rFonts w:ascii="Calibri" w:hAnsi="Calibri" w:eastAsia="Calibri" w:cs="Calibri"/>
          <w:color w:val="000000" w:themeColor="text1" w:themeTint="FF" w:themeShade="FF"/>
        </w:rPr>
        <w:t xml:space="preserve">t has become part of the N.H.S. roll out for the Winter period. The Covid-19 may have gone or disappeared, but still feeling the effect of it when it comes to winter, patients are still being told by the authorities to do likewise and a section of the communities are grouped into categories within the society , which has a profound effect on the mental health of certain class of </w:t>
      </w:r>
      <w:r w:rsidRPr="4CC0409F" w:rsidR="0E595DDC">
        <w:rPr>
          <w:rFonts w:ascii="Calibri" w:hAnsi="Calibri" w:eastAsia="Calibri" w:cs="Calibri"/>
          <w:color w:val="000000" w:themeColor="text1" w:themeTint="FF" w:themeShade="FF"/>
        </w:rPr>
        <w:t>individuals</w:t>
      </w:r>
      <w:r w:rsidRPr="4CC0409F" w:rsidR="009C3CD3">
        <w:rPr>
          <w:rFonts w:ascii="Calibri" w:hAnsi="Calibri" w:eastAsia="Calibri" w:cs="Calibri"/>
          <w:color w:val="000000" w:themeColor="text1" w:themeTint="FF" w:themeShade="FF"/>
        </w:rPr>
        <w:t xml:space="preserve">. This is earmarked by secondary data research made on the implementation of </w:t>
      </w:r>
      <w:r w:rsidRPr="4CC0409F" w:rsidR="08306832">
        <w:rPr>
          <w:rFonts w:ascii="Calibri" w:hAnsi="Calibri" w:eastAsia="Calibri" w:cs="Calibri"/>
          <w:color w:val="000000" w:themeColor="text1" w:themeTint="FF" w:themeShade="FF"/>
        </w:rPr>
        <w:t xml:space="preserve">the </w:t>
      </w:r>
      <w:r w:rsidRPr="4CC0409F" w:rsidR="009C3CD3">
        <w:rPr>
          <w:rFonts w:ascii="Calibri" w:hAnsi="Calibri" w:eastAsia="Calibri" w:cs="Calibri"/>
          <w:color w:val="000000" w:themeColor="text1" w:themeTint="FF" w:themeShade="FF"/>
        </w:rPr>
        <w:t>need</w:t>
      </w:r>
      <w:r w:rsidRPr="4CC0409F" w:rsidR="3CC8D60F">
        <w:rPr>
          <w:rFonts w:ascii="Calibri" w:hAnsi="Calibri" w:eastAsia="Calibri" w:cs="Calibri"/>
          <w:color w:val="000000" w:themeColor="text1" w:themeTint="FF" w:themeShade="FF"/>
        </w:rPr>
        <w:t>ed</w:t>
      </w:r>
      <w:r w:rsidRPr="4CC0409F" w:rsidR="009C3CD3">
        <w:rPr>
          <w:rFonts w:ascii="Calibri" w:hAnsi="Calibri" w:eastAsia="Calibri" w:cs="Calibri"/>
          <w:color w:val="000000" w:themeColor="text1" w:themeTint="FF" w:themeShade="FF"/>
        </w:rPr>
        <w:t xml:space="preserve"> vaccin</w:t>
      </w:r>
      <w:r w:rsidRPr="4CC0409F" w:rsidR="2EF9691D">
        <w:rPr>
          <w:rFonts w:ascii="Calibri" w:hAnsi="Calibri" w:eastAsia="Calibri" w:cs="Calibri"/>
          <w:color w:val="000000" w:themeColor="text1" w:themeTint="FF" w:themeShade="FF"/>
        </w:rPr>
        <w:t>es.</w:t>
      </w:r>
    </w:p>
    <w:p w:rsidR="009C3CD3" w:rsidP="125A9D81" w:rsidRDefault="009C3CD3" w14:paraId="34CE0A41" w14:textId="408DE2D0"/>
    <w:p w:rsidR="009C3CD3" w:rsidRDefault="009C3CD3" w14:paraId="6BDA56DE" w14:textId="77777777">
      <w:pPr>
        <w:pStyle w:val="Heading2"/>
        <w:jc w:val="both"/>
      </w:pPr>
      <w:bookmarkStart w:name="_Toc216334089" w:id="2"/>
      <w:r>
        <w:t>Problem Statement</w:t>
      </w:r>
      <w:bookmarkEnd w:id="2"/>
    </w:p>
    <w:p w:rsidR="009C3CD3" w:rsidP="125A9D81" w:rsidRDefault="009C3CD3" w14:paraId="276DE18C" w14:textId="14D0F074">
      <w:pPr>
        <w:rPr>
          <w:rFonts w:ascii="Calibri" w:hAnsi="Calibri" w:eastAsia="Calibri" w:cs="Calibri"/>
          <w:color w:val="000000" w:themeColor="text1"/>
        </w:rPr>
      </w:pPr>
      <w:r w:rsidRPr="4CC0409F" w:rsidR="009C3CD3">
        <w:rPr>
          <w:rFonts w:ascii="Calibri" w:hAnsi="Calibri" w:eastAsia="Calibri" w:cs="Calibri"/>
          <w:color w:val="000000" w:themeColor="text1" w:themeTint="FF" w:themeShade="FF"/>
        </w:rPr>
        <w:t>The current issue or problem is the level of noise which has purported by N.H.S and G.P.’s. The covid –19 needs further and better investigation as the roll out by government was not conclusive. The issues around the health sector are as follows:</w:t>
      </w:r>
    </w:p>
    <w:p w:rsidR="009C3CD3" w:rsidP="5B3CBD38" w:rsidRDefault="009C3CD3" w14:paraId="62EBF3C5" w14:textId="224CFFB1">
      <w:pPr>
        <w:rPr>
          <w:rFonts w:ascii="Calibri" w:hAnsi="Calibri" w:eastAsia="Calibri" w:cs="Calibri"/>
          <w:color w:val="000000" w:themeColor="text1"/>
        </w:rPr>
      </w:pPr>
      <w:r w:rsidRPr="4CC0409F" w:rsidR="009C3CD3">
        <w:rPr>
          <w:rFonts w:ascii="Calibri" w:hAnsi="Calibri" w:eastAsia="Calibri" w:cs="Calibri"/>
          <w:color w:val="000000" w:themeColor="text1" w:themeTint="FF" w:themeShade="FF"/>
        </w:rPr>
        <w:t xml:space="preserve">There was a large wave of infections around the time of Covid-19, especially, in 2020 to 2021. The Alpha variant was </w:t>
      </w:r>
      <w:r w:rsidRPr="4CC0409F" w:rsidR="009C3CD3">
        <w:rPr>
          <w:rFonts w:ascii="Calibri" w:hAnsi="Calibri" w:eastAsia="Calibri" w:cs="Calibri"/>
          <w:color w:val="000000" w:themeColor="text1" w:themeTint="FF" w:themeShade="FF"/>
        </w:rPr>
        <w:t>identified</w:t>
      </w:r>
      <w:r w:rsidRPr="4CC0409F" w:rsidR="009C3CD3">
        <w:rPr>
          <w:rFonts w:ascii="Calibri" w:hAnsi="Calibri" w:eastAsia="Calibri" w:cs="Calibri"/>
          <w:color w:val="000000" w:themeColor="text1" w:themeTint="FF" w:themeShade="FF"/>
        </w:rPr>
        <w:t xml:space="preserve"> in Kent; this was a concern in England. Many died in the </w:t>
      </w:r>
      <w:r w:rsidRPr="4CC0409F" w:rsidR="009C3CD3">
        <w:rPr>
          <w:rFonts w:ascii="Calibri" w:hAnsi="Calibri" w:eastAsia="Calibri" w:cs="Calibri"/>
          <w:color w:val="000000" w:themeColor="text1" w:themeTint="FF" w:themeShade="FF"/>
        </w:rPr>
        <w:t>early stages</w:t>
      </w:r>
      <w:r w:rsidRPr="4CC0409F" w:rsidR="009C3CD3">
        <w:rPr>
          <w:rFonts w:ascii="Calibri" w:hAnsi="Calibri" w:eastAsia="Calibri" w:cs="Calibri"/>
          <w:color w:val="000000" w:themeColor="text1" w:themeTint="FF" w:themeShade="FF"/>
        </w:rPr>
        <w:t xml:space="preserve">, and this was linked to the limited testing, and the number of P.P.E of Covid-19. Doctors and Professional did not know much of the pandemic and its source. Hospital faced overcrowding, there was I.C.U. shortages, and Nurses and Doctors were also affected by the disease. Treatments and Surgeries were cancelled or delayed, leading to a high volume of back log in the N.H.S. history. Ambulance wait was astronomically high leading to people dying in their homes. Accident and Emergency ward were full of patients. It has become a thing in the past and had a profound impact on the operation of Ambulance Services in England. Care homes became an extension of hospitals as people were transferred there. Early policies allowed hospitals to discharge patients to Care Homes without following due processes and </w:t>
      </w:r>
      <w:r w:rsidRPr="4CC0409F" w:rsidR="4E0D47C4">
        <w:rPr>
          <w:rFonts w:ascii="Calibri" w:hAnsi="Calibri" w:eastAsia="Calibri" w:cs="Calibri"/>
          <w:color w:val="000000" w:themeColor="text1" w:themeTint="FF" w:themeShade="FF"/>
        </w:rPr>
        <w:t xml:space="preserve">procedures, </w:t>
      </w:r>
      <w:r w:rsidRPr="4CC0409F" w:rsidR="009C3CD3">
        <w:rPr>
          <w:rFonts w:ascii="Calibri" w:hAnsi="Calibri" w:eastAsia="Calibri" w:cs="Calibri"/>
          <w:color w:val="000000" w:themeColor="text1" w:themeTint="FF" w:themeShade="FF"/>
        </w:rPr>
        <w:t>sometimes without testing patients, which lead to large outbreaks. Care homes became disproportionately high.</w:t>
      </w:r>
    </w:p>
    <w:p w:rsidR="009C3CD3" w:rsidP="5B3CBD38" w:rsidRDefault="009C3CD3" w14:paraId="0AB0FC48" w14:textId="3FFEC526">
      <w:pPr>
        <w:rPr>
          <w:rFonts w:ascii="Calibri" w:hAnsi="Calibri" w:eastAsia="Calibri" w:cs="Calibri"/>
          <w:color w:val="000000" w:themeColor="text1"/>
        </w:rPr>
      </w:pPr>
    </w:p>
    <w:p w:rsidR="009C3CD3" w:rsidP="004468F8" w:rsidRDefault="009C3CD3" w14:paraId="6D98A12B" w14:textId="77777777"/>
    <w:p w:rsidR="009C3CD3" w:rsidP="004468F8" w:rsidRDefault="009C3CD3" w14:paraId="2946DB82" w14:textId="77777777"/>
    <w:p w:rsidRPr="004468F8" w:rsidR="009C3CD3" w:rsidP="004468F8" w:rsidRDefault="009C3CD3" w14:paraId="5997CC1D" w14:textId="77777777"/>
    <w:p w:rsidR="009C3CD3" w:rsidRDefault="009C3CD3" w14:paraId="2D134F98" w14:textId="77777777">
      <w:pPr>
        <w:pStyle w:val="Heading2"/>
        <w:jc w:val="both"/>
      </w:pPr>
      <w:bookmarkStart w:name="_Toc216334090" w:id="3"/>
      <w:r>
        <w:t>Justification</w:t>
      </w:r>
      <w:bookmarkEnd w:id="3"/>
    </w:p>
    <w:p w:rsidR="009C3CD3" w:rsidP="125A9D81" w:rsidRDefault="009C3CD3" w14:paraId="50A58DA2" w14:textId="7AF059D5">
      <w:pPr>
        <w:rPr>
          <w:rFonts w:ascii="Calibri" w:hAnsi="Calibri" w:eastAsia="Calibri" w:cs="Calibri"/>
          <w:color w:val="000000" w:themeColor="text1"/>
        </w:rPr>
      </w:pPr>
      <w:r w:rsidRPr="4CC0409F" w:rsidR="009C3CD3">
        <w:rPr>
          <w:rFonts w:ascii="Calibri" w:hAnsi="Calibri" w:eastAsia="Calibri" w:cs="Calibri"/>
          <w:color w:val="000000" w:themeColor="text1" w:themeTint="FF" w:themeShade="FF"/>
        </w:rPr>
        <w:t>In the year 2020, England experienced insufficient P.P.E. [ Personal Protective Equipment], for front line staff at N.H.S. hospitals in England and Wales. The N.H.S was slow and inadequate testing centres were over stretched. Household, including husband</w:t>
      </w:r>
      <w:r w:rsidRPr="4CC0409F" w:rsidR="1CA8C51D">
        <w:rPr>
          <w:rFonts w:ascii="Calibri" w:hAnsi="Calibri" w:eastAsia="Calibri" w:cs="Calibri"/>
          <w:color w:val="000000" w:themeColor="text1" w:themeTint="FF" w:themeShade="FF"/>
        </w:rPr>
        <w:t>s</w:t>
      </w:r>
      <w:r w:rsidRPr="4CC0409F" w:rsidR="009C3CD3">
        <w:rPr>
          <w:rFonts w:ascii="Calibri" w:hAnsi="Calibri" w:eastAsia="Calibri" w:cs="Calibri"/>
          <w:color w:val="000000" w:themeColor="text1" w:themeTint="FF" w:themeShade="FF"/>
        </w:rPr>
        <w:t xml:space="preserve"> and wi</w:t>
      </w:r>
      <w:r w:rsidRPr="4CC0409F" w:rsidR="1BBF14A5">
        <w:rPr>
          <w:rFonts w:ascii="Calibri" w:hAnsi="Calibri" w:eastAsia="Calibri" w:cs="Calibri"/>
          <w:color w:val="000000" w:themeColor="text1" w:themeTint="FF" w:themeShade="FF"/>
        </w:rPr>
        <w:t>ves</w:t>
      </w:r>
      <w:r w:rsidRPr="4CC0409F" w:rsidR="009C3CD3">
        <w:rPr>
          <w:rFonts w:ascii="Calibri" w:hAnsi="Calibri" w:eastAsia="Calibri" w:cs="Calibri"/>
          <w:color w:val="000000" w:themeColor="text1" w:themeTint="FF" w:themeShade="FF"/>
        </w:rPr>
        <w:t xml:space="preserve"> were limited by not </w:t>
      </w:r>
      <w:r w:rsidRPr="4CC0409F" w:rsidR="4905DD4A">
        <w:rPr>
          <w:rFonts w:ascii="Calibri" w:hAnsi="Calibri" w:eastAsia="Calibri" w:cs="Calibri"/>
          <w:color w:val="000000" w:themeColor="text1" w:themeTint="FF" w:themeShade="FF"/>
        </w:rPr>
        <w:t xml:space="preserve">having any </w:t>
      </w:r>
      <w:r w:rsidRPr="4CC0409F" w:rsidR="009C3CD3">
        <w:rPr>
          <w:rFonts w:ascii="Calibri" w:hAnsi="Calibri" w:eastAsia="Calibri" w:cs="Calibri"/>
          <w:color w:val="000000" w:themeColor="text1" w:themeTint="FF" w:themeShade="FF"/>
        </w:rPr>
        <w:t xml:space="preserve">contact, in other words, not to share the same bed. The N.H.S. also prescribed lifestyle changes. Families were torn apart from the sheer volume of information patients consumed. Locked down forced business to close, especially Sainsbury’s, Asada, Tesco, </w:t>
      </w:r>
      <w:r w:rsidRPr="4CC0409F" w:rsidR="009C3CD3">
        <w:rPr>
          <w:rFonts w:ascii="Calibri" w:hAnsi="Calibri" w:eastAsia="Calibri" w:cs="Calibri"/>
          <w:color w:val="000000" w:themeColor="text1" w:themeTint="FF" w:themeShade="FF"/>
        </w:rPr>
        <w:t>Waitrose</w:t>
      </w:r>
      <w:r w:rsidRPr="4CC0409F" w:rsidR="009C3CD3">
        <w:rPr>
          <w:rFonts w:ascii="Calibri" w:hAnsi="Calibri" w:eastAsia="Calibri" w:cs="Calibri"/>
          <w:color w:val="000000" w:themeColor="text1" w:themeTint="FF" w:themeShade="FF"/>
        </w:rPr>
        <w:t xml:space="preserve"> and all retail sectors were shot down. Many workers were furloughed, and most workers were laid off work, most patients lost their properties in terms of not paying their mortgages. </w:t>
      </w:r>
      <w:r w:rsidRPr="4CC0409F" w:rsidR="009C3CD3">
        <w:rPr>
          <w:rFonts w:ascii="Calibri" w:hAnsi="Calibri" w:eastAsia="Calibri" w:cs="Calibri"/>
          <w:color w:val="000000" w:themeColor="text1" w:themeTint="FF" w:themeShade="FF"/>
        </w:rPr>
        <w:t>Above all, there</w:t>
      </w:r>
      <w:r w:rsidRPr="4CC0409F" w:rsidR="009C3CD3">
        <w:rPr>
          <w:rFonts w:ascii="Calibri" w:hAnsi="Calibri" w:eastAsia="Calibri" w:cs="Calibri"/>
          <w:color w:val="000000" w:themeColor="text1" w:themeTint="FF" w:themeShade="FF"/>
        </w:rPr>
        <w:t xml:space="preserve"> was increase in Mental Health, Schools and Colleges were interrupted.</w:t>
      </w:r>
    </w:p>
    <w:p w:rsidR="009C3CD3" w:rsidP="125A9D81" w:rsidRDefault="009C3CD3" w14:paraId="110FFD37" w14:textId="7FA2FACC">
      <w:r w:rsidRPr="4CC0409F" w:rsidR="009C3CD3">
        <w:rPr>
          <w:rFonts w:ascii="Calibri" w:hAnsi="Calibri" w:eastAsia="Calibri" w:cs="Calibri"/>
          <w:color w:val="000000" w:themeColor="text1" w:themeTint="FF" w:themeShade="FF"/>
        </w:rPr>
        <w:t xml:space="preserve">The most affected </w:t>
      </w:r>
      <w:r w:rsidRPr="4CC0409F" w:rsidR="0B7050AB">
        <w:rPr>
          <w:rFonts w:ascii="Calibri" w:hAnsi="Calibri" w:eastAsia="Calibri" w:cs="Calibri"/>
          <w:color w:val="000000" w:themeColor="text1" w:themeTint="FF" w:themeShade="FF"/>
        </w:rPr>
        <w:t xml:space="preserve">people </w:t>
      </w:r>
      <w:r w:rsidRPr="4CC0409F" w:rsidR="009C3CD3">
        <w:rPr>
          <w:rFonts w:ascii="Calibri" w:hAnsi="Calibri" w:eastAsia="Calibri" w:cs="Calibri"/>
          <w:color w:val="000000" w:themeColor="text1" w:themeTint="FF" w:themeShade="FF"/>
        </w:rPr>
        <w:t xml:space="preserve">of the Covid 19 were the elderly, especially those of the age 70 and people in Care Homes. Those who </w:t>
      </w:r>
      <w:r w:rsidRPr="4CC0409F" w:rsidR="3491DFDF">
        <w:rPr>
          <w:rFonts w:ascii="Calibri" w:hAnsi="Calibri" w:eastAsia="Calibri" w:cs="Calibri"/>
          <w:color w:val="000000" w:themeColor="text1" w:themeTint="FF" w:themeShade="FF"/>
        </w:rPr>
        <w:t>had</w:t>
      </w:r>
      <w:r w:rsidRPr="4CC0409F" w:rsidR="009C3CD3">
        <w:rPr>
          <w:rFonts w:ascii="Calibri" w:hAnsi="Calibri" w:eastAsia="Calibri" w:cs="Calibri"/>
          <w:color w:val="000000" w:themeColor="text1" w:themeTint="FF" w:themeShade="FF"/>
        </w:rPr>
        <w:t xml:space="preserve"> underline conditions and vulnerable </w:t>
      </w:r>
      <w:r w:rsidRPr="4CC0409F" w:rsidR="31F035F8">
        <w:rPr>
          <w:rFonts w:ascii="Calibri" w:hAnsi="Calibri" w:eastAsia="Calibri" w:cs="Calibri"/>
          <w:color w:val="000000" w:themeColor="text1" w:themeTint="FF" w:themeShade="FF"/>
        </w:rPr>
        <w:t xml:space="preserve">suffered more </w:t>
      </w:r>
      <w:r w:rsidRPr="4CC0409F" w:rsidR="009C3CD3">
        <w:rPr>
          <w:rFonts w:ascii="Calibri" w:hAnsi="Calibri" w:eastAsia="Calibri" w:cs="Calibri"/>
          <w:color w:val="000000" w:themeColor="text1" w:themeTint="FF" w:themeShade="FF"/>
        </w:rPr>
        <w:t>o</w:t>
      </w:r>
      <w:r w:rsidRPr="4CC0409F" w:rsidR="77699DEF">
        <w:rPr>
          <w:rFonts w:ascii="Calibri" w:hAnsi="Calibri" w:eastAsia="Calibri" w:cs="Calibri"/>
          <w:color w:val="000000" w:themeColor="text1" w:themeTint="FF" w:themeShade="FF"/>
        </w:rPr>
        <w:t>r became</w:t>
      </w:r>
      <w:r w:rsidRPr="4CC0409F" w:rsidR="009C3CD3">
        <w:rPr>
          <w:rFonts w:ascii="Calibri" w:hAnsi="Calibri" w:eastAsia="Calibri" w:cs="Calibri"/>
          <w:color w:val="000000" w:themeColor="text1" w:themeTint="FF" w:themeShade="FF"/>
        </w:rPr>
        <w:t xml:space="preserve"> severe </w:t>
      </w:r>
      <w:r w:rsidRPr="4CC0409F" w:rsidR="473D0302">
        <w:rPr>
          <w:rFonts w:ascii="Calibri" w:hAnsi="Calibri" w:eastAsia="Calibri" w:cs="Calibri"/>
          <w:color w:val="000000" w:themeColor="text1" w:themeTint="FF" w:themeShade="FF"/>
        </w:rPr>
        <w:t>ill, others</w:t>
      </w:r>
      <w:r w:rsidRPr="4CC0409F" w:rsidR="009C3CD3">
        <w:rPr>
          <w:rFonts w:ascii="Calibri" w:hAnsi="Calibri" w:eastAsia="Calibri" w:cs="Calibri"/>
          <w:color w:val="000000" w:themeColor="text1" w:themeTint="FF" w:themeShade="FF"/>
        </w:rPr>
        <w:t xml:space="preserve"> with heart disease, diabetes, respiratory conditions, e.g. asthma. N.H.S and Health Workers were badly exposed to the risk of the Covid-19, stress, </w:t>
      </w:r>
      <w:r w:rsidRPr="4CC0409F" w:rsidR="009C3CD3">
        <w:rPr>
          <w:rFonts w:ascii="Calibri" w:hAnsi="Calibri" w:eastAsia="Calibri" w:cs="Calibri"/>
          <w:color w:val="000000" w:themeColor="text1" w:themeTint="FF" w:themeShade="FF"/>
        </w:rPr>
        <w:t>overwork</w:t>
      </w:r>
      <w:r w:rsidRPr="4CC0409F" w:rsidR="009C3CD3">
        <w:rPr>
          <w:rFonts w:ascii="Calibri" w:hAnsi="Calibri" w:eastAsia="Calibri" w:cs="Calibri"/>
          <w:color w:val="000000" w:themeColor="text1" w:themeTint="FF" w:themeShade="FF"/>
        </w:rPr>
        <w:t xml:space="preserve"> and psychological strain were high among staff.</w:t>
      </w:r>
    </w:p>
    <w:p w:rsidR="009C3CD3" w:rsidP="004468F8" w:rsidRDefault="009C3CD3" w14:paraId="6B699379" w14:textId="77777777"/>
    <w:p w:rsidRPr="004468F8" w:rsidR="009C3CD3" w:rsidP="004468F8" w:rsidRDefault="009C3CD3" w14:paraId="3FE9F23F" w14:textId="77777777"/>
    <w:p w:rsidR="009C3CD3" w:rsidRDefault="009C3CD3" w14:paraId="1D7534F6" w14:textId="77777777">
      <w:pPr>
        <w:pStyle w:val="Heading2"/>
        <w:jc w:val="both"/>
      </w:pPr>
      <w:bookmarkStart w:name="_Toc216334091" w:id="4"/>
      <w:r>
        <w:t>Information Sources and Justification</w:t>
      </w:r>
      <w:bookmarkEnd w:id="4"/>
    </w:p>
    <w:p w:rsidR="009C3CD3" w:rsidP="125A9D81" w:rsidRDefault="009C3CD3" w14:paraId="2CF7F043" w14:textId="34BDF162">
      <w:pPr>
        <w:rPr>
          <w:rFonts w:ascii="Calibri" w:hAnsi="Calibri" w:eastAsia="Calibri" w:cs="Calibri"/>
          <w:color w:val="000000" w:themeColor="text1"/>
        </w:rPr>
      </w:pPr>
      <w:r w:rsidRPr="125A9D81">
        <w:rPr>
          <w:rFonts w:ascii="Calibri" w:hAnsi="Calibri" w:eastAsia="Calibri" w:cs="Calibri"/>
          <w:color w:val="000000" w:themeColor="text1"/>
        </w:rPr>
        <w:t>Those who were on low income and frontline workers could not work from home, especially, transport, retail, and food production workers. Ethnic Minority Communities particular Black, Asian, and other minority ethnic groups were affected by the pandemic.</w:t>
      </w:r>
    </w:p>
    <w:p w:rsidR="009C3CD3" w:rsidP="5B3CBD38" w:rsidRDefault="009C3CD3" w14:paraId="4CC35AB9" w14:textId="7DFAAB60">
      <w:pPr>
        <w:rPr>
          <w:rFonts w:ascii="Calibri" w:hAnsi="Calibri" w:eastAsia="Calibri" w:cs="Calibri"/>
          <w:color w:val="000000" w:themeColor="text1"/>
        </w:rPr>
      </w:pPr>
      <w:r w:rsidRPr="4CC0409F" w:rsidR="009C3CD3">
        <w:rPr>
          <w:rFonts w:ascii="Calibri" w:hAnsi="Calibri" w:eastAsia="Calibri" w:cs="Calibri"/>
          <w:color w:val="000000" w:themeColor="text1" w:themeTint="FF" w:themeShade="FF"/>
        </w:rPr>
        <w:t xml:space="preserve">The need for conducting this research caused by Covid-19 in England is based purely on the professional advice by Professor Sir Chris Whitty, who was the chief Medical Officer for England, the professor did work alongside with Sir Patrick Vallance, [ Government Chief Scientist Adviser] and other experts in the field of science </w:t>
      </w:r>
      <w:r w:rsidRPr="4CC0409F" w:rsidR="5A7AE622">
        <w:rPr>
          <w:rFonts w:ascii="Calibri" w:hAnsi="Calibri" w:eastAsia="Calibri" w:cs="Calibri"/>
          <w:color w:val="000000" w:themeColor="text1" w:themeTint="FF" w:themeShade="FF"/>
        </w:rPr>
        <w:t>, who</w:t>
      </w:r>
      <w:r w:rsidRPr="4CC0409F" w:rsidR="009C3CD3">
        <w:rPr>
          <w:rFonts w:ascii="Calibri" w:hAnsi="Calibri" w:eastAsia="Calibri" w:cs="Calibri"/>
          <w:color w:val="000000" w:themeColor="text1" w:themeTint="FF" w:themeShade="FF"/>
        </w:rPr>
        <w:t xml:space="preserve"> identif</w:t>
      </w:r>
      <w:r w:rsidRPr="4CC0409F" w:rsidR="0817CD2B">
        <w:rPr>
          <w:rFonts w:ascii="Calibri" w:hAnsi="Calibri" w:eastAsia="Calibri" w:cs="Calibri"/>
          <w:color w:val="000000" w:themeColor="text1" w:themeTint="FF" w:themeShade="FF"/>
        </w:rPr>
        <w:t xml:space="preserve">ied </w:t>
      </w:r>
      <w:r w:rsidRPr="4CC0409F" w:rsidR="009C3CD3">
        <w:rPr>
          <w:rFonts w:ascii="Calibri" w:hAnsi="Calibri" w:eastAsia="Calibri" w:cs="Calibri"/>
          <w:color w:val="000000" w:themeColor="text1" w:themeTint="FF" w:themeShade="FF"/>
        </w:rPr>
        <w:t>who ha</w:t>
      </w:r>
      <w:r w:rsidRPr="4CC0409F" w:rsidR="4AEA998C">
        <w:rPr>
          <w:rFonts w:ascii="Calibri" w:hAnsi="Calibri" w:eastAsia="Calibri" w:cs="Calibri"/>
          <w:color w:val="000000" w:themeColor="text1" w:themeTint="FF" w:themeShade="FF"/>
        </w:rPr>
        <w:t>d the</w:t>
      </w:r>
      <w:r w:rsidRPr="4CC0409F" w:rsidR="009C3CD3">
        <w:rPr>
          <w:rFonts w:ascii="Calibri" w:hAnsi="Calibri" w:eastAsia="Calibri" w:cs="Calibri"/>
          <w:color w:val="000000" w:themeColor="text1" w:themeTint="FF" w:themeShade="FF"/>
        </w:rPr>
        <w:t xml:space="preserve"> most </w:t>
      </w:r>
      <w:r w:rsidRPr="4CC0409F" w:rsidR="1BC3C7C1">
        <w:rPr>
          <w:rFonts w:ascii="Calibri" w:hAnsi="Calibri" w:eastAsia="Calibri" w:cs="Calibri"/>
          <w:color w:val="000000" w:themeColor="text1" w:themeTint="FF" w:themeShade="FF"/>
        </w:rPr>
        <w:t>as important as it was by</w:t>
      </w:r>
      <w:r w:rsidRPr="4CC0409F" w:rsidR="009C3CD3">
        <w:rPr>
          <w:rFonts w:ascii="Calibri" w:hAnsi="Calibri" w:eastAsia="Calibri" w:cs="Calibri"/>
          <w:color w:val="000000" w:themeColor="text1" w:themeTint="FF" w:themeShade="FF"/>
        </w:rPr>
        <w:t xml:space="preserve"> several reasons:</w:t>
      </w:r>
    </w:p>
    <w:p w:rsidR="009C3CD3" w:rsidP="5B3CBD38" w:rsidRDefault="009C3CD3" w14:paraId="6DD1A9BA" w14:textId="5FF10D88">
      <w:pPr>
        <w:rPr>
          <w:rFonts w:ascii="Calibri" w:hAnsi="Calibri" w:eastAsia="Calibri" w:cs="Calibri"/>
          <w:color w:val="000000" w:themeColor="text1"/>
        </w:rPr>
      </w:pPr>
      <w:r w:rsidRPr="5B3CBD38">
        <w:rPr>
          <w:rFonts w:ascii="Calibri" w:hAnsi="Calibri" w:eastAsia="Calibri" w:cs="Calibri"/>
          <w:color w:val="000000" w:themeColor="text1"/>
        </w:rPr>
        <w:t>The most important is to understand Public Health Impacts, which of cause the excess deaths, especially among older adults and clinically vulnerable groups. COVID-19 became one of the deadliest dieses ever to have happened in England during the peak hours. There was a high rate of intensive care shortages placed on the N.H.S.</w:t>
      </w:r>
    </w:p>
    <w:p w:rsidR="009C3CD3" w:rsidP="5B3CBD38" w:rsidRDefault="009C3CD3" w14:paraId="132F1A53" w14:textId="3D9D1BC5">
      <w:pPr>
        <w:rPr>
          <w:rFonts w:ascii="Calibri" w:hAnsi="Calibri" w:eastAsia="Calibri" w:cs="Calibri"/>
          <w:color w:val="000000" w:themeColor="text1"/>
        </w:rPr>
      </w:pPr>
      <w:r w:rsidRPr="5B3CBD38">
        <w:rPr>
          <w:rFonts w:ascii="Calibri" w:hAnsi="Calibri" w:eastAsia="Calibri" w:cs="Calibri"/>
          <w:color w:val="000000" w:themeColor="text1"/>
        </w:rPr>
        <w:t xml:space="preserve">There were several impacts that was placed on number of operations and organisation around United Kingdom, example England, others are: There were disruptions on Non-COVID Care, i.e. screening services especially cancer and cardiovascular diseases were stopped and became slow to administer. Surgeries were delayed or cancelled and waiting </w:t>
      </w:r>
      <w:r w:rsidRPr="5B3CBD38">
        <w:rPr>
          <w:rFonts w:ascii="Calibri" w:hAnsi="Calibri" w:eastAsia="Calibri" w:cs="Calibri"/>
          <w:color w:val="000000" w:themeColor="text1"/>
        </w:rPr>
        <w:lastRenderedPageBreak/>
        <w:t>lists became unbearable and has still not been ratified, causing waiting lists. Mental health became a crisis or issue, as large number of patients reported depression, eating disorder, and self-harm.</w:t>
      </w:r>
    </w:p>
    <w:p w:rsidR="009C3CD3" w:rsidP="004468F8" w:rsidRDefault="009C3CD3" w14:paraId="1F72F646" w14:textId="5D3E1364"/>
    <w:p w:rsidRPr="004468F8" w:rsidR="009C3CD3" w:rsidP="004468F8" w:rsidRDefault="009C3CD3" w14:paraId="10AE2757" w14:textId="77777777">
      <w:pPr>
        <w:pStyle w:val="Heading1"/>
        <w:jc w:val="both"/>
      </w:pPr>
      <w:bookmarkStart w:name="_Toc216334092" w:id="5"/>
      <w:r w:rsidRPr="004468F8" w:rsidR="009C3CD3">
        <w:rPr/>
        <w:t xml:space="preserve">Task 2: </w:t>
      </w:r>
      <w:r w:rsidRPr="4CC0409F" w:rsidR="009C3CD3">
        <w:rPr>
          <w:rFonts w:eastAsia="Aptos" w:cs="Arial"/>
          <w:kern w:val="2"/>
          <w:lang w:eastAsia="en-US"/>
          <w14:ligatures w14:val="standardContextual"/>
        </w:rPr>
        <w:t>Research M</w:t>
      </w:r>
      <w:r w:rsidRPr="4CC0409F" w:rsidR="009C3CD3">
        <w:rPr>
          <w:rFonts w:eastAsia="Aptos" w:cs="Arial"/>
          <w:kern w:val="2"/>
          <w:lang w:eastAsia="en-US"/>
          <w14:ligatures w14:val="standardContextual"/>
        </w:rPr>
        <w:t>ethodologies</w:t>
      </w:r>
      <w:bookmarkEnd w:id="5"/>
    </w:p>
    <w:p w:rsidR="009C3CD3" w:rsidP="004468F8" w:rsidRDefault="009C3CD3" w14:paraId="6BB9E253" w14:textId="52961A4D">
      <w:pPr>
        <w:pStyle w:val="Heading2"/>
        <w:jc w:val="both"/>
        <w:rPr>
          <w:lang w:eastAsia="en-US"/>
        </w:rPr>
      </w:pPr>
      <w:bookmarkStart w:name="_Toc216334093" w:id="6"/>
      <w:r w:rsidRPr="004468F8">
        <w:rPr>
          <w:rFonts w:eastAsia="Aptos" w:cs="Arial"/>
          <w:kern w:val="2"/>
          <w:lang w:eastAsia="en-US"/>
          <w14:ligatures w14:val="standardContextual"/>
        </w:rPr>
        <w:t>Give a brief overview of quantitative and qualitative research</w:t>
      </w:r>
      <w:r w:rsidRPr="004468F8" w:rsidR="1DF48B82">
        <w:rPr>
          <w:rFonts w:eastAsia="Aptos" w:cs="Arial"/>
          <w:kern w:val="2"/>
          <w:lang w:eastAsia="en-US"/>
          <w14:ligatures w14:val="standardContextual"/>
        </w:rPr>
        <w:t>.</w:t>
      </w:r>
      <w:bookmarkEnd w:id="6"/>
    </w:p>
    <w:p w:rsidR="51393C50" w:rsidP="5E9C5C7D" w:rsidRDefault="51393C50" w14:paraId="409E1208" w14:textId="5A1C555B">
      <w:r>
        <w:t>The overview of the quantitative and qualitative research will</w:t>
      </w:r>
      <w:r w:rsidR="6136128A">
        <w:t xml:space="preserve"> be </w:t>
      </w:r>
      <w:r w:rsidR="674FFB1A">
        <w:t xml:space="preserve">the approach on how a particular interviews are conducted. </w:t>
      </w:r>
    </w:p>
    <w:p w:rsidR="674FFB1A" w:rsidP="5E9C5C7D" w:rsidRDefault="674FFB1A" w14:paraId="71573DE0" w14:textId="7144D32D">
      <w:r w:rsidR="674FFB1A">
        <w:rPr/>
        <w:t xml:space="preserve">Qualitative research </w:t>
      </w:r>
      <w:r w:rsidR="1C42E5C1">
        <w:rPr/>
        <w:t>focuses</w:t>
      </w:r>
      <w:r w:rsidR="674FFB1A">
        <w:rPr/>
        <w:t xml:space="preserve"> more on the </w:t>
      </w:r>
      <w:r w:rsidR="4D476050">
        <w:rPr/>
        <w:t>approach</w:t>
      </w:r>
      <w:r w:rsidR="7080608C">
        <w:rPr/>
        <w:t xml:space="preserve"> and the understanding through the concepts of opinions or experiences</w:t>
      </w:r>
      <w:r w:rsidR="5D7442B4">
        <w:rPr/>
        <w:t xml:space="preserve"> through non-</w:t>
      </w:r>
      <w:r w:rsidR="1ED3A51E">
        <w:rPr/>
        <w:t>numerical</w:t>
      </w:r>
      <w:r w:rsidR="5D7442B4">
        <w:rPr/>
        <w:t xml:space="preserve"> data, </w:t>
      </w:r>
      <w:r w:rsidR="5D7442B4">
        <w:rPr/>
        <w:t>i</w:t>
      </w:r>
      <w:r w:rsidR="5D7442B4">
        <w:rPr/>
        <w:t>mages</w:t>
      </w:r>
      <w:r w:rsidR="5D7442B4">
        <w:rPr/>
        <w:t xml:space="preserve"> </w:t>
      </w:r>
      <w:r w:rsidR="5D7442B4">
        <w:rPr/>
        <w:t>or observations.</w:t>
      </w:r>
    </w:p>
    <w:p w:rsidR="5D7442B4" w:rsidP="5E9C5C7D" w:rsidRDefault="5D7442B4" w14:paraId="03C174ED" w14:textId="46A74D38">
      <w:r w:rsidR="5D7442B4">
        <w:rPr/>
        <w:t xml:space="preserve">Quantitative </w:t>
      </w:r>
      <w:r w:rsidR="7CC1C6F4">
        <w:rPr/>
        <w:t xml:space="preserve">research is based on measuring valuables and testing theories through </w:t>
      </w:r>
      <w:r w:rsidR="27611258">
        <w:rPr/>
        <w:t>numerical</w:t>
      </w:r>
      <w:r w:rsidR="7CC1C6F4">
        <w:rPr/>
        <w:t xml:space="preserve"> </w:t>
      </w:r>
      <w:r w:rsidR="4805B7DE">
        <w:rPr/>
        <w:t xml:space="preserve">and statical </w:t>
      </w:r>
      <w:r w:rsidR="0B164377">
        <w:rPr/>
        <w:t>analysis</w:t>
      </w:r>
      <w:r w:rsidR="4805B7DE">
        <w:rPr/>
        <w:t>.</w:t>
      </w:r>
      <w:r w:rsidR="3222F11F">
        <w:rPr/>
        <w:t xml:space="preserve"> In </w:t>
      </w:r>
      <w:r w:rsidR="47F7D515">
        <w:rPr/>
        <w:t>these observations</w:t>
      </w:r>
      <w:r w:rsidR="3222F11F">
        <w:rPr/>
        <w:t>, numbers are involved like 123456789, or symbols.</w:t>
      </w:r>
    </w:p>
    <w:p w:rsidR="5E9C5C7D" w:rsidP="5E9C5C7D" w:rsidRDefault="5E9C5C7D" w14:paraId="39828D97" w14:textId="5B4A38D0"/>
    <w:p w:rsidRPr="004468F8" w:rsidR="009C3CD3" w:rsidP="004468F8" w:rsidRDefault="009C3CD3" w14:paraId="23DE523C" w14:textId="77777777">
      <w:pPr>
        <w:rPr>
          <w:lang w:eastAsia="en-US"/>
        </w:rPr>
      </w:pPr>
    </w:p>
    <w:p w:rsidRPr="00DB181C" w:rsidR="009C3CD3" w:rsidP="5B3CBD38" w:rsidRDefault="009C3CD3" w14:paraId="2514DD54" w14:textId="113D6435">
      <w:pPr>
        <w:pStyle w:val="Heading2"/>
        <w:autoSpaceDE w:val="0"/>
        <w:autoSpaceDN w:val="0"/>
        <w:adjustRightInd w:val="0"/>
        <w:spacing w:after="0" w:line="240" w:lineRule="auto"/>
        <w:rPr>
          <w:lang w:eastAsia="en-US"/>
        </w:rPr>
      </w:pPr>
      <w:bookmarkStart w:name="_Toc216334094" w:id="7"/>
      <w:r w:rsidRPr="5B3CBD38">
        <w:rPr>
          <w:lang w:eastAsia="en-US"/>
        </w:rPr>
        <w:t>What type of research methodology will you use for your research and why?</w:t>
      </w:r>
      <w:bookmarkEnd w:id="7"/>
    </w:p>
    <w:p w:rsidR="009C3CD3" w:rsidP="5B3CBD38" w:rsidRDefault="009C3CD3" w14:paraId="6640D845" w14:textId="2B2C9713">
      <w:r>
        <w:t>The research method use</w:t>
      </w:r>
      <w:r w:rsidR="39F9DFCB">
        <w:t xml:space="preserve"> </w:t>
      </w:r>
      <w:r>
        <w:t xml:space="preserve">is the </w:t>
      </w:r>
      <w:r w:rsidR="21FEA2BE">
        <w:t xml:space="preserve">secondary, </w:t>
      </w:r>
      <w:r w:rsidR="142EA5EE">
        <w:t>which already exist</w:t>
      </w:r>
      <w:r>
        <w:t>. The qualitative research method give</w:t>
      </w:r>
      <w:r w:rsidR="65029226">
        <w:t>s</w:t>
      </w:r>
      <w:r>
        <w:t xml:space="preserve"> the communit</w:t>
      </w:r>
      <w:r w:rsidR="48D0A0FC">
        <w:t>y a</w:t>
      </w:r>
      <w:r>
        <w:t xml:space="preserve"> </w:t>
      </w:r>
      <w:r w:rsidR="0FFD69D0">
        <w:t xml:space="preserve">cultural behaviour </w:t>
      </w:r>
      <w:r>
        <w:t>as some section of the communities were target</w:t>
      </w:r>
      <w:r w:rsidR="70AFAEAA">
        <w:t>ed</w:t>
      </w:r>
      <w:r>
        <w:t xml:space="preserve"> as vulnerable, especially the Asian, Blacks and other ethnics groups</w:t>
      </w:r>
      <w:r w:rsidR="6DB9EEE8">
        <w:t>.</w:t>
      </w:r>
      <w:r>
        <w:t xml:space="preserve"> The qualitative research method will develop theory based on participants responses.  The qualitative research method used will be in line with narrative inquiry in other to collect and analyse personal stories. </w:t>
      </w:r>
    </w:p>
    <w:p w:rsidR="009C3CD3" w:rsidP="5B3CBD38" w:rsidRDefault="009C3CD3" w14:paraId="6537F28F" w14:textId="570CECAA">
      <w:r w:rsidR="009C3CD3">
        <w:rPr/>
        <w:t xml:space="preserve">The quantitative research </w:t>
      </w:r>
      <w:r w:rsidR="377C5346">
        <w:rPr/>
        <w:t>method,</w:t>
      </w:r>
      <w:r w:rsidR="009C3CD3">
        <w:rPr/>
        <w:t xml:space="preserve"> which is based on numerical data</w:t>
      </w:r>
      <w:r w:rsidR="6F0B7A1C">
        <w:rPr/>
        <w:t xml:space="preserve"> are </w:t>
      </w:r>
      <w:r w:rsidR="009C3CD3">
        <w:rPr/>
        <w:t>meas</w:t>
      </w:r>
      <w:r w:rsidR="53064795">
        <w:rPr/>
        <w:t>ured</w:t>
      </w:r>
      <w:r w:rsidR="009C3CD3">
        <w:rPr/>
        <w:t xml:space="preserve">, and statistical </w:t>
      </w:r>
      <w:r w:rsidR="5C794F11">
        <w:rPr/>
        <w:t>analysis to the best possible effects. They ar</w:t>
      </w:r>
      <w:r w:rsidR="1DC11304">
        <w:rPr/>
        <w:t xml:space="preserve">e well texted and interventions </w:t>
      </w:r>
      <w:r w:rsidR="779107E8">
        <w:rPr/>
        <w:t xml:space="preserve">such as nose </w:t>
      </w:r>
      <w:r w:rsidR="6122AABC">
        <w:rPr/>
        <w:t>mask, hand</w:t>
      </w:r>
      <w:r w:rsidR="009C3CD3">
        <w:rPr/>
        <w:t xml:space="preserve"> </w:t>
      </w:r>
      <w:r w:rsidR="046718FD">
        <w:rPr/>
        <w:t xml:space="preserve">gloves, </w:t>
      </w:r>
      <w:r w:rsidR="009C3CD3">
        <w:rPr/>
        <w:t>and educational policies and campaign</w:t>
      </w:r>
      <w:r w:rsidR="320BE061">
        <w:rPr/>
        <w:t xml:space="preserve"> were introduced</w:t>
      </w:r>
      <w:r w:rsidR="009C3CD3">
        <w:rPr/>
        <w:t>.</w:t>
      </w:r>
    </w:p>
    <w:p w:rsidR="4CC0409F" w:rsidP="4CC0409F" w:rsidRDefault="4CC0409F" w14:paraId="573E72DC" w14:textId="7386C70D">
      <w:pPr>
        <w:pStyle w:val="Normal"/>
      </w:pPr>
    </w:p>
    <w:p w:rsidR="009C3CD3" w:rsidRDefault="009C3CD3" w14:paraId="132E1BB4" w14:textId="736A4BA4">
      <w:pPr>
        <w:pStyle w:val="Heading1"/>
        <w:jc w:val="both"/>
      </w:pPr>
      <w:bookmarkStart w:name="_Toc216334095" w:id="8"/>
      <w:r>
        <w:t>Task 3: Data Collection</w:t>
      </w:r>
      <w:bookmarkEnd w:id="8"/>
      <w:r>
        <w:t xml:space="preserve"> </w:t>
      </w:r>
    </w:p>
    <w:p w:rsidR="009C3CD3" w:rsidP="004468F8" w:rsidRDefault="009C3CD3" w14:paraId="15E04CBD" w14:textId="77777777">
      <w:pPr>
        <w:pStyle w:val="Heading2"/>
        <w:rPr>
          <w:rFonts w:eastAsia="Aptos"/>
          <w:lang w:eastAsia="en-US"/>
        </w:rPr>
      </w:pPr>
      <w:bookmarkStart w:name="_Toc216334096" w:id="9"/>
      <w:r>
        <w:rPr>
          <w:rFonts w:eastAsia="Aptos"/>
          <w:lang w:eastAsia="en-US"/>
        </w:rPr>
        <w:t>Overview of primary and secondary data collection</w:t>
      </w:r>
      <w:bookmarkEnd w:id="9"/>
    </w:p>
    <w:p w:rsidRPr="009F60D1" w:rsidR="009C3CD3" w:rsidP="004468F8" w:rsidRDefault="009C3CD3" w14:paraId="0F4DF510" w14:textId="77777777">
      <w:pPr>
        <w:rPr>
          <w:rFonts w:ascii="Arial" w:hAnsi="Arial" w:cs="Arial"/>
          <w:color w:val="FF0000"/>
          <w:sz w:val="22"/>
          <w:szCs w:val="22"/>
          <w:lang w:eastAsia="en-US"/>
        </w:rPr>
      </w:pPr>
      <w:r w:rsidRPr="5B3CBD38">
        <w:rPr>
          <w:lang w:eastAsia="en-US"/>
        </w:rPr>
        <w:t>[Difference between primary and secondary data collection]</w:t>
      </w:r>
    </w:p>
    <w:p w:rsidR="009C3CD3" w:rsidP="5B3CBD38" w:rsidRDefault="009C3CD3" w14:paraId="6B17408A" w14:textId="72D500D6">
      <w:pPr>
        <w:rPr>
          <w:lang w:eastAsia="en-US"/>
        </w:rPr>
      </w:pPr>
      <w:r w:rsidRPr="4CC0409F" w:rsidR="009C3CD3">
        <w:rPr>
          <w:lang w:eastAsia="en-US"/>
        </w:rPr>
        <w:t xml:space="preserve">The difference between the primary and secondary </w:t>
      </w:r>
      <w:r w:rsidRPr="4CC0409F" w:rsidR="68878BB4">
        <w:rPr>
          <w:lang w:eastAsia="en-US"/>
        </w:rPr>
        <w:t xml:space="preserve">data </w:t>
      </w:r>
      <w:r w:rsidRPr="4CC0409F" w:rsidR="009C3CD3">
        <w:rPr>
          <w:lang w:eastAsia="en-US"/>
        </w:rPr>
        <w:t>are based on the process of its collection. The primary data is collected first hand by the researcher who is pioneering the task, or for a specific purpose. The secondary data is information already gathered and published and are in used for purpose of it used.</w:t>
      </w:r>
    </w:p>
    <w:p w:rsidR="009C3CD3" w:rsidP="5B3CBD38" w:rsidRDefault="009C3CD3" w14:paraId="2D79D107" w14:textId="509D9DDD">
      <w:pPr>
        <w:rPr>
          <w:lang w:eastAsia="en-US"/>
        </w:rPr>
      </w:pPr>
      <w:r w:rsidRPr="5B3CBD38">
        <w:rPr>
          <w:lang w:eastAsia="en-US"/>
        </w:rPr>
        <w:t>The primary data are collected directly from the source by the person who is leading the research. Most often, the researcher method is to do a survey’s, interviews, experiments, observations, and by focus groups, whereby the cost involve are expensive, and above all time consuming.  They are highly accurate and important to the course of the research. It is also tailored to the researcher's specific needs and problems. Examples of such study is to conduct a survey on customer satisfaction for a new product which is normally used in groceries shop as the term “mystery shop was born from.</w:t>
      </w:r>
    </w:p>
    <w:p w:rsidR="009C3CD3" w:rsidP="5B3CBD38" w:rsidRDefault="009C3CD3" w14:paraId="57711E54" w14:textId="594520AC">
      <w:pPr>
        <w:rPr>
          <w:lang w:eastAsia="en-US"/>
        </w:rPr>
      </w:pPr>
      <w:r w:rsidRPr="5B3CBD38">
        <w:rPr>
          <w:lang w:eastAsia="en-US"/>
        </w:rPr>
        <w:t xml:space="preserve">The secondary data collection is also based on the already existed, completed, and published by others. The secondary data methods of collections are books, articles, reports, government records, and databases. The purpose of this collection, which is already in existence are less costly, and quicker and available to use. Most at times, they are outdated, depending on source quality. </w:t>
      </w:r>
    </w:p>
    <w:p w:rsidR="009C3CD3" w:rsidP="004468F8" w:rsidRDefault="009C3CD3" w14:paraId="6DFB9E20" w14:textId="33E36AE3">
      <w:pPr>
        <w:rPr>
          <w:lang w:eastAsia="en-US"/>
        </w:rPr>
      </w:pPr>
    </w:p>
    <w:p w:rsidR="009C3CD3" w:rsidP="004468F8" w:rsidRDefault="009C3CD3" w14:paraId="70DF9E56" w14:textId="77777777">
      <w:pPr>
        <w:rPr>
          <w:lang w:eastAsia="en-US"/>
        </w:rPr>
      </w:pPr>
    </w:p>
    <w:p w:rsidRPr="004468F8" w:rsidR="009C3CD3" w:rsidP="004468F8" w:rsidRDefault="009C3CD3" w14:paraId="44E871BC" w14:textId="77777777">
      <w:pPr>
        <w:rPr>
          <w:lang w:eastAsia="en-US"/>
        </w:rPr>
      </w:pPr>
    </w:p>
    <w:p w:rsidRPr="00DB181C" w:rsidR="009C3CD3" w:rsidP="5B3CBD38" w:rsidRDefault="009C3CD3" w14:paraId="205EDB5D" w14:textId="2130BD76">
      <w:pPr>
        <w:pStyle w:val="Heading2"/>
        <w:autoSpaceDE w:val="0"/>
        <w:autoSpaceDN w:val="0"/>
        <w:adjustRightInd w:val="0"/>
        <w:spacing w:after="0" w:line="240" w:lineRule="auto"/>
        <w:rPr>
          <w:lang w:eastAsia="en-US"/>
        </w:rPr>
      </w:pPr>
      <w:bookmarkStart w:name="_Toc216334097" w:id="10"/>
      <w:r w:rsidRPr="5B3CBD38">
        <w:rPr>
          <w:lang w:eastAsia="en-US"/>
        </w:rPr>
        <w:t>What form of data will be used to address your research problem, and why?</w:t>
      </w:r>
      <w:bookmarkEnd w:id="10"/>
    </w:p>
    <w:p w:rsidR="009C3CD3" w:rsidP="5B3CBD38" w:rsidRDefault="009C3CD3" w14:paraId="111C68E6" w14:textId="7B268012">
      <w:r>
        <w:t xml:space="preserve">There are 3 aspects of data, namely, the primary, secondary, and the mixed methods. Most </w:t>
      </w:r>
      <w:r w:rsidR="2D3849BD">
        <w:t>research</w:t>
      </w:r>
      <w:r>
        <w:t xml:space="preserve"> are based on the assumptions on what the personnel in the data is being questioned. Most profound research based their data research on the secondary which are already established and are in place for study. </w:t>
      </w:r>
    </w:p>
    <w:p w:rsidRPr="00DB181C" w:rsidR="009C3CD3" w:rsidP="004468F8" w:rsidRDefault="009C3CD3" w14:paraId="144A5D23" w14:textId="77777777">
      <w:pPr>
        <w:rPr>
          <w:color w:val="FF0000"/>
          <w:sz w:val="22"/>
          <w:szCs w:val="22"/>
        </w:rPr>
      </w:pPr>
    </w:p>
    <w:p w:rsidR="009C3CD3" w:rsidP="004468F8" w:rsidRDefault="009C3CD3" w14:paraId="738610EB" w14:textId="77777777"/>
    <w:p w:rsidRPr="007637E9" w:rsidR="009C3CD3" w:rsidP="5B3CBD38" w:rsidRDefault="009C3CD3" w14:paraId="30C0977C" w14:textId="51E7B49D">
      <w:pPr>
        <w:pStyle w:val="Heading1"/>
        <w:jc w:val="both"/>
      </w:pPr>
      <w:bookmarkStart w:name="_Toc216334098" w:id="11"/>
      <w:r>
        <w:t>Conclusion.</w:t>
      </w:r>
      <w:bookmarkEnd w:id="11"/>
    </w:p>
    <w:p w:rsidR="009C3CD3" w:rsidP="5B3CBD38" w:rsidRDefault="009C3CD3" w14:paraId="573872DE" w14:textId="2F54F7C8">
      <w:r w:rsidR="009C3CD3">
        <w:rPr/>
        <w:t xml:space="preserve">In conclusion, therefore, Covid-19 had an immense impact on the N.H.S., waiting list became a concern, many lost their lives, major surgeries in England were postponed and as results people lost their jobs, there were widespread effects on the population’s physical and mental health, with changes in our lifestyle, we were </w:t>
      </w:r>
      <w:r w:rsidR="009C3CD3">
        <w:rPr/>
        <w:t>told</w:t>
      </w:r>
      <w:r w:rsidR="009C3CD3">
        <w:rPr/>
        <w:t xml:space="preserve"> to separate ourselves from our loved ones and not sleep together.  Many were isolate in hospitals, loneliness, and the emergency of long covid-19 affecting millions. </w:t>
      </w:r>
    </w:p>
    <w:p w:rsidR="009C3CD3" w:rsidP="5B3CBD38" w:rsidRDefault="009C3CD3" w14:paraId="235DDF54" w14:textId="5767E1A5">
      <w:r>
        <w:lastRenderedPageBreak/>
        <w:t xml:space="preserve">The economy was in trouble as results of production, people were told to work from home, there was a drop in the nations G.D.P. [ Gross Domestic Product] during the first national Lockdown in 2020.  Furlough Scheme introduced to support workers was disproportionate across many sectors of the economy. Businesses were shut down by lack of money in individual pockets; many lost the appetite to go out and eat. Restaurant became a thing in the past. Government borrowing rocketed as never happened before lifetime. </w:t>
      </w:r>
    </w:p>
    <w:p w:rsidR="009C3CD3" w:rsidP="5B3CBD38" w:rsidRDefault="009C3CD3" w14:paraId="6404BC0C" w14:textId="3C19DCE5">
      <w:r>
        <w:t>Schools faced closures and disruptions, which resulted in remote learning. At times, a multi- tier system was implemented, with different levels of severity based on local case numbers</w:t>
      </w:r>
    </w:p>
    <w:p w:rsidR="009C3CD3" w:rsidP="5B3CBD38" w:rsidRDefault="009C3CD3" w14:paraId="3348E6B1" w14:textId="1E32B61F"/>
    <w:p w:rsidR="009C3CD3" w:rsidP="5B3CBD38" w:rsidRDefault="009C3CD3" w14:paraId="4FF6D559" w14:textId="1C10D5F1"/>
    <w:p w:rsidR="009C3CD3" w:rsidP="5B3CBD38" w:rsidRDefault="009C3CD3" w14:paraId="2EAE5F37" w14:textId="1CA27C87"/>
    <w:p w:rsidR="009C3CD3" w:rsidP="5B3CBD38" w:rsidRDefault="009C3CD3" w14:paraId="1B00AAE7" w14:textId="2A05CB19"/>
    <w:p w:rsidR="009C3CD3" w:rsidP="5B3CBD38" w:rsidRDefault="009C3CD3" w14:paraId="5BCF9E1A" w14:textId="1E194446"/>
    <w:p w:rsidR="009C3CD3" w:rsidP="5B3CBD38" w:rsidRDefault="009C3CD3" w14:paraId="5549C590" w14:textId="6BF19715"/>
    <w:p w:rsidR="009C3CD3" w:rsidP="5B3CBD38" w:rsidRDefault="009C3CD3" w14:paraId="4D412657" w14:textId="42DABEB5"/>
    <w:p w:rsidR="009C3CD3" w:rsidP="5B3CBD38" w:rsidRDefault="009C3CD3" w14:paraId="24DEF2B2" w14:textId="166C2D0C"/>
    <w:p w:rsidR="009C3CD3" w:rsidP="4CC0409F" w:rsidRDefault="009C3CD3" w14:paraId="4E2D3DFE" w14:textId="4F1719D0">
      <w:pPr>
        <w:pStyle w:val="Normal"/>
      </w:pPr>
    </w:p>
    <w:p w:rsidR="009C3CD3" w:rsidP="5B3CBD38" w:rsidRDefault="009C3CD3" w14:paraId="783DCE05" w14:textId="1197ABBD"/>
    <w:p w:rsidR="4CC0409F" w:rsidRDefault="4CC0409F" w14:paraId="3EC3EEE6" w14:textId="11A5D4BB"/>
    <w:p w:rsidR="009C3CD3" w:rsidP="4CC0409F" w:rsidRDefault="009C3CD3" w14:paraId="22FCADD1" w14:textId="0347B370">
      <w:pPr>
        <w:pStyle w:val="Normal"/>
      </w:pPr>
    </w:p>
    <w:p w:rsidRPr="007637E9" w:rsidR="009C3CD3" w:rsidP="5E9C5C7D" w:rsidRDefault="009C3CD3" w14:paraId="7B75A478" w14:textId="6595DFF8">
      <w:pPr>
        <w:pStyle w:val="Heading1"/>
      </w:pPr>
      <w:bookmarkStart w:name="_Toc216334099" w:id="12"/>
      <w:r>
        <w:t>References</w:t>
      </w:r>
      <w:r w:rsidR="78DC4FBB">
        <w:t>.</w:t>
      </w:r>
      <w:bookmarkEnd w:id="12"/>
    </w:p>
    <w:p w:rsidR="4AD18B4D" w:rsidP="5E9C5C7D" w:rsidRDefault="4AD18B4D" w14:paraId="05A12589" w14:textId="2F8CC24B">
      <w:r>
        <w:t xml:space="preserve">Most of the Covid-19 information came from major organisations </w:t>
      </w:r>
      <w:r w:rsidR="5910E47E">
        <w:t>and</w:t>
      </w:r>
      <w:r>
        <w:t xml:space="preserve"> </w:t>
      </w:r>
      <w:r w:rsidR="1ACE70E6">
        <w:t>government</w:t>
      </w:r>
      <w:r>
        <w:t xml:space="preserve"> websites, </w:t>
      </w:r>
      <w:r w:rsidR="38FE25DC">
        <w:t xml:space="preserve">which most at times act like the author. </w:t>
      </w:r>
      <w:r w:rsidR="4500775C">
        <w:t xml:space="preserve"> The government initiative was to roll out the Co</w:t>
      </w:r>
      <w:r w:rsidR="1834A4EE">
        <w:t xml:space="preserve">vid-19 vaccinations across board. </w:t>
      </w:r>
      <w:r w:rsidR="3A2E7878">
        <w:t>There</w:t>
      </w:r>
      <w:r w:rsidR="1834A4EE">
        <w:t xml:space="preserve"> </w:t>
      </w:r>
      <w:r w:rsidR="07AFCDD3">
        <w:t>was little</w:t>
      </w:r>
      <w:r w:rsidR="1834A4EE">
        <w:t xml:space="preserve"> time for patients to get into the g</w:t>
      </w:r>
      <w:r w:rsidR="6ECBBDCC">
        <w:t xml:space="preserve">rove of </w:t>
      </w:r>
      <w:r w:rsidR="7C1D64A8">
        <w:t>the dieses.</w:t>
      </w:r>
    </w:p>
    <w:p w:rsidR="7C1D64A8" w:rsidP="5E9C5C7D" w:rsidRDefault="7C1D64A8" w14:paraId="6E3C6C8A" w14:textId="4E8043CC">
      <w:pPr>
        <w:rPr>
          <w:lang w:val="en-US"/>
        </w:rPr>
      </w:pPr>
      <w:r w:rsidRPr="5E9C5C7D">
        <w:rPr>
          <w:lang w:val="en-US"/>
        </w:rPr>
        <w:t xml:space="preserve">World Health </w:t>
      </w:r>
      <w:r w:rsidRPr="5E9C5C7D" w:rsidR="1500F11F">
        <w:rPr>
          <w:lang w:val="en-US"/>
        </w:rPr>
        <w:t>Organization</w:t>
      </w:r>
      <w:r w:rsidRPr="5E9C5C7D">
        <w:rPr>
          <w:lang w:val="en-US"/>
        </w:rPr>
        <w:t xml:space="preserve"> [202</w:t>
      </w:r>
      <w:r w:rsidRPr="5E9C5C7D" w:rsidR="1EB99289">
        <w:rPr>
          <w:lang w:val="en-US"/>
        </w:rPr>
        <w:t>5</w:t>
      </w:r>
      <w:r w:rsidRPr="5E9C5C7D">
        <w:rPr>
          <w:lang w:val="en-US"/>
        </w:rPr>
        <w:t xml:space="preserve">] </w:t>
      </w:r>
      <w:r w:rsidRPr="5E9C5C7D" w:rsidR="2947A01E">
        <w:rPr>
          <w:lang w:val="en-US"/>
        </w:rPr>
        <w:t xml:space="preserve">Coronavirus </w:t>
      </w:r>
      <w:r w:rsidRPr="5E9C5C7D" w:rsidR="484E95CB">
        <w:rPr>
          <w:lang w:val="en-US"/>
        </w:rPr>
        <w:t>dieses [</w:t>
      </w:r>
      <w:r w:rsidRPr="5E9C5C7D" w:rsidR="2947A01E">
        <w:rPr>
          <w:lang w:val="en-US"/>
        </w:rPr>
        <w:t>COVID-19] pandemic</w:t>
      </w:r>
      <w:r w:rsidRPr="5E9C5C7D" w:rsidR="52DAC28F">
        <w:rPr>
          <w:lang w:val="en-US"/>
        </w:rPr>
        <w:t>:</w:t>
      </w:r>
    </w:p>
    <w:p w:rsidR="40884CFE" w:rsidP="5E9C5C7D" w:rsidRDefault="40884CFE" w14:paraId="51630DC8" w14:textId="025C32E8">
      <w:pPr>
        <w:rPr>
          <w:lang w:val="en-US"/>
        </w:rPr>
      </w:pPr>
      <w:hyperlink r:id="rId10">
        <w:r w:rsidRPr="5E9C5C7D">
          <w:rPr>
            <w:rStyle w:val="Hyperlink"/>
            <w:lang w:val="en-US"/>
          </w:rPr>
          <w:t>www.who.int/health-topics/coronavirus</w:t>
        </w:r>
      </w:hyperlink>
      <w:r w:rsidRPr="5E9C5C7D" w:rsidR="1DBD6914">
        <w:rPr>
          <w:lang w:val="en-US"/>
        </w:rPr>
        <w:t xml:space="preserve"> [ Accessed: 11 December 2025 </w:t>
      </w:r>
      <w:r w:rsidRPr="5E9C5C7D" w:rsidR="7B1B1143">
        <w:rPr>
          <w:lang w:val="en-US"/>
        </w:rPr>
        <w:t xml:space="preserve"> </w:t>
      </w:r>
    </w:p>
    <w:p w:rsidR="4B1AB399" w:rsidP="5E9C5C7D" w:rsidRDefault="4B1AB399" w14:paraId="21950F70" w14:textId="2DC95655">
      <w:pPr>
        <w:rPr>
          <w:lang w:val="en-US"/>
        </w:rPr>
      </w:pPr>
      <w:r w:rsidRPr="5E9C5C7D">
        <w:rPr>
          <w:lang w:val="en-US"/>
        </w:rPr>
        <w:t>U</w:t>
      </w:r>
      <w:r w:rsidRPr="5E9C5C7D" w:rsidR="1BFBFDBC">
        <w:rPr>
          <w:lang w:val="en-US"/>
        </w:rPr>
        <w:t xml:space="preserve"> </w:t>
      </w:r>
      <w:r w:rsidRPr="5E9C5C7D">
        <w:rPr>
          <w:lang w:val="en-US"/>
        </w:rPr>
        <w:t>K</w:t>
      </w:r>
      <w:r w:rsidRPr="5E9C5C7D" w:rsidR="02B22659">
        <w:rPr>
          <w:lang w:val="en-US"/>
        </w:rPr>
        <w:t xml:space="preserve"> </w:t>
      </w:r>
      <w:r w:rsidRPr="5E9C5C7D">
        <w:rPr>
          <w:lang w:val="en-US"/>
        </w:rPr>
        <w:t xml:space="preserve">Government [ 2025] COVID-19 </w:t>
      </w:r>
      <w:r w:rsidRPr="5E9C5C7D" w:rsidR="1A46A524">
        <w:rPr>
          <w:lang w:val="en-US"/>
        </w:rPr>
        <w:t xml:space="preserve"> </w:t>
      </w:r>
    </w:p>
    <w:p w:rsidR="5A3F4318" w:rsidP="5E9C5C7D" w:rsidRDefault="5A3F4318" w14:paraId="2A61228D" w14:textId="15E676BF">
      <w:pPr>
        <w:rPr>
          <w:lang w:val="en-US"/>
        </w:rPr>
      </w:pPr>
      <w:hyperlink r:id="rId11">
        <w:r w:rsidRPr="5E9C5C7D">
          <w:rPr>
            <w:rStyle w:val="Hyperlink"/>
            <w:lang w:val="en-US"/>
          </w:rPr>
          <w:t>www.gov.uk/coronavirus</w:t>
        </w:r>
      </w:hyperlink>
      <w:r w:rsidRPr="5E9C5C7D">
        <w:rPr>
          <w:lang w:val="en-US"/>
        </w:rPr>
        <w:t xml:space="preserve"> [ </w:t>
      </w:r>
      <w:r w:rsidRPr="5E9C5C7D" w:rsidR="502592C3">
        <w:rPr>
          <w:lang w:val="en-US"/>
        </w:rPr>
        <w:t>Accessed: 11 December 2025]</w:t>
      </w:r>
    </w:p>
    <w:p w:rsidR="5978D844" w:rsidP="5E9C5C7D" w:rsidRDefault="5978D844" w14:paraId="33E0FD2D" w14:textId="53F12EE0">
      <w:pPr>
        <w:rPr>
          <w:lang w:val="en-US"/>
        </w:rPr>
      </w:pPr>
      <w:r w:rsidRPr="5E9C5C7D">
        <w:rPr>
          <w:lang w:val="en-US"/>
        </w:rPr>
        <w:t>N.H.S. [ 2025</w:t>
      </w:r>
      <w:r w:rsidRPr="5E9C5C7D" w:rsidR="665842F5">
        <w:rPr>
          <w:lang w:val="en-US"/>
        </w:rPr>
        <w:t xml:space="preserve">] COVID –19 </w:t>
      </w:r>
    </w:p>
    <w:p w:rsidR="665842F5" w:rsidP="5E9C5C7D" w:rsidRDefault="665842F5" w14:paraId="2BE117C3" w14:textId="47DBAB7B">
      <w:pPr>
        <w:rPr>
          <w:lang w:val="en-US"/>
        </w:rPr>
      </w:pPr>
      <w:hyperlink r:id="rId12">
        <w:r w:rsidRPr="5E9C5C7D">
          <w:rPr>
            <w:rStyle w:val="Hyperlink"/>
            <w:lang w:val="en-US"/>
          </w:rPr>
          <w:t>www.nhs.uk/conditions/covid-19</w:t>
        </w:r>
      </w:hyperlink>
      <w:r w:rsidRPr="5E9C5C7D">
        <w:rPr>
          <w:lang w:val="en-US"/>
        </w:rPr>
        <w:t xml:space="preserve"> [ </w:t>
      </w:r>
      <w:r w:rsidRPr="5E9C5C7D" w:rsidR="7FE63B9A">
        <w:rPr>
          <w:lang w:val="en-US"/>
        </w:rPr>
        <w:t>Accessed: 11 December 2025</w:t>
      </w:r>
    </w:p>
    <w:p w:rsidR="5E9C5C7D" w:rsidP="5E9C5C7D" w:rsidRDefault="5E9C5C7D" w14:paraId="021218A4" w14:textId="2EC26AED">
      <w:pPr>
        <w:rPr>
          <w:lang w:val="en-US"/>
        </w:rPr>
      </w:pPr>
    </w:p>
    <w:p w:rsidR="5E9C5C7D" w:rsidP="5E9C5C7D" w:rsidRDefault="5E9C5C7D" w14:paraId="71A7B593" w14:textId="193B285E">
      <w:pPr>
        <w:rPr>
          <w:lang w:val="en-US"/>
        </w:rPr>
      </w:pPr>
    </w:p>
    <w:sectPr w:rsidR="5E9C5C7D" w:rsidSect="00722EFE">
      <w:footerReference w:type="first" r:id="rId13"/>
      <w:type w:val="continuous"/>
      <w:pgSz w:w="11906" w:h="16838" w:orient="portrait"/>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32ED2" w:rsidP="002A1842" w:rsidRDefault="00E32ED2" w14:paraId="4B708095" w14:textId="77777777">
      <w:pPr>
        <w:spacing w:after="0" w:line="240" w:lineRule="auto"/>
      </w:pPr>
      <w:r>
        <w:separator/>
      </w:r>
    </w:p>
  </w:endnote>
  <w:endnote w:type="continuationSeparator" w:id="0">
    <w:p w:rsidR="00E32ED2" w:rsidP="002A1842" w:rsidRDefault="00E32ED2" w14:paraId="7AE6047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rsidR="009C3CD3" w:rsidRDefault="009C3CD3" w14:paraId="50230CC7" w14:textId="77777777">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9C3CD3" w:rsidRDefault="009C3CD3" w14:paraId="2BA226A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rsidR="009C3CD3" w:rsidRDefault="009C3CD3" w14:paraId="3D3D22A9" w14:textId="7777777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9C3CD3" w:rsidRDefault="009C3CD3" w14:paraId="6182907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32ED2" w:rsidP="002A1842" w:rsidRDefault="00E32ED2" w14:paraId="77FA2360" w14:textId="77777777">
      <w:pPr>
        <w:spacing w:after="0" w:line="240" w:lineRule="auto"/>
      </w:pPr>
      <w:r>
        <w:separator/>
      </w:r>
    </w:p>
  </w:footnote>
  <w:footnote w:type="continuationSeparator" w:id="0">
    <w:p w:rsidR="00E32ED2" w:rsidP="002A1842" w:rsidRDefault="00E32ED2" w14:paraId="0089C7AC"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eZ9Lz69oqgLPrX" int2:id="9ug1nenh">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hint="default" w:ascii="Symbol" w:hAnsi="Symbol"/>
      </w:rPr>
    </w:lvl>
    <w:lvl w:ilvl="1" w:tplc="943E9A02" w:tentative="1">
      <w:start w:val="1"/>
      <w:numFmt w:val="bullet"/>
      <w:lvlText w:val=""/>
      <w:lvlJc w:val="left"/>
      <w:pPr>
        <w:tabs>
          <w:tab w:val="num" w:pos="1440"/>
        </w:tabs>
        <w:ind w:left="1440" w:hanging="360"/>
      </w:pPr>
      <w:rPr>
        <w:rFonts w:hint="default" w:ascii="Symbol" w:hAnsi="Symbol"/>
      </w:rPr>
    </w:lvl>
    <w:lvl w:ilvl="2" w:tplc="D2B2B0F8" w:tentative="1">
      <w:start w:val="1"/>
      <w:numFmt w:val="bullet"/>
      <w:lvlText w:val=""/>
      <w:lvlJc w:val="left"/>
      <w:pPr>
        <w:tabs>
          <w:tab w:val="num" w:pos="2160"/>
        </w:tabs>
        <w:ind w:left="2160" w:hanging="360"/>
      </w:pPr>
      <w:rPr>
        <w:rFonts w:hint="default" w:ascii="Symbol" w:hAnsi="Symbol"/>
      </w:rPr>
    </w:lvl>
    <w:lvl w:ilvl="3" w:tplc="C77EB076" w:tentative="1">
      <w:start w:val="1"/>
      <w:numFmt w:val="bullet"/>
      <w:lvlText w:val=""/>
      <w:lvlJc w:val="left"/>
      <w:pPr>
        <w:tabs>
          <w:tab w:val="num" w:pos="2880"/>
        </w:tabs>
        <w:ind w:left="2880" w:hanging="360"/>
      </w:pPr>
      <w:rPr>
        <w:rFonts w:hint="default" w:ascii="Symbol" w:hAnsi="Symbol"/>
      </w:rPr>
    </w:lvl>
    <w:lvl w:ilvl="4" w:tplc="41D4B910" w:tentative="1">
      <w:start w:val="1"/>
      <w:numFmt w:val="bullet"/>
      <w:lvlText w:val=""/>
      <w:lvlJc w:val="left"/>
      <w:pPr>
        <w:tabs>
          <w:tab w:val="num" w:pos="3600"/>
        </w:tabs>
        <w:ind w:left="3600" w:hanging="360"/>
      </w:pPr>
      <w:rPr>
        <w:rFonts w:hint="default" w:ascii="Symbol" w:hAnsi="Symbol"/>
      </w:rPr>
    </w:lvl>
    <w:lvl w:ilvl="5" w:tplc="25860D46" w:tentative="1">
      <w:start w:val="1"/>
      <w:numFmt w:val="bullet"/>
      <w:lvlText w:val=""/>
      <w:lvlJc w:val="left"/>
      <w:pPr>
        <w:tabs>
          <w:tab w:val="num" w:pos="4320"/>
        </w:tabs>
        <w:ind w:left="4320" w:hanging="360"/>
      </w:pPr>
      <w:rPr>
        <w:rFonts w:hint="default" w:ascii="Symbol" w:hAnsi="Symbol"/>
      </w:rPr>
    </w:lvl>
    <w:lvl w:ilvl="6" w:tplc="7FBCCE2C" w:tentative="1">
      <w:start w:val="1"/>
      <w:numFmt w:val="bullet"/>
      <w:lvlText w:val=""/>
      <w:lvlJc w:val="left"/>
      <w:pPr>
        <w:tabs>
          <w:tab w:val="num" w:pos="5040"/>
        </w:tabs>
        <w:ind w:left="5040" w:hanging="360"/>
      </w:pPr>
      <w:rPr>
        <w:rFonts w:hint="default" w:ascii="Symbol" w:hAnsi="Symbol"/>
      </w:rPr>
    </w:lvl>
    <w:lvl w:ilvl="7" w:tplc="0264FD4E" w:tentative="1">
      <w:start w:val="1"/>
      <w:numFmt w:val="bullet"/>
      <w:lvlText w:val=""/>
      <w:lvlJc w:val="left"/>
      <w:pPr>
        <w:tabs>
          <w:tab w:val="num" w:pos="5760"/>
        </w:tabs>
        <w:ind w:left="5760" w:hanging="360"/>
      </w:pPr>
      <w:rPr>
        <w:rFonts w:hint="default" w:ascii="Symbol" w:hAnsi="Symbol"/>
      </w:rPr>
    </w:lvl>
    <w:lvl w:ilvl="8" w:tplc="2EDAB92A" w:tentative="1">
      <w:start w:val="1"/>
      <w:numFmt w:val="bullet"/>
      <w:lvlText w:val=""/>
      <w:lvlJc w:val="left"/>
      <w:pPr>
        <w:tabs>
          <w:tab w:val="num" w:pos="6480"/>
        </w:tabs>
        <w:ind w:left="6480" w:hanging="360"/>
      </w:pPr>
      <w:rPr>
        <w:rFonts w:hint="default" w:ascii="Symbol" w:hAnsi="Symbol"/>
      </w:rPr>
    </w:lvl>
  </w:abstractNum>
  <w:abstractNum w:abstractNumId="3" w15:restartNumberingAfterBreak="0">
    <w:nsid w:val="328B7EC1"/>
    <w:multiLevelType w:val="hybridMultilevel"/>
    <w:tmpl w:val="FFFFFFFF"/>
    <w:lvl w:ilvl="0" w:tplc="F1806646">
      <w:start w:val="1"/>
      <w:numFmt w:val="decimal"/>
      <w:lvlText w:val="%1."/>
      <w:lvlJc w:val="left"/>
      <w:pPr>
        <w:ind w:left="720" w:hanging="360"/>
      </w:pPr>
    </w:lvl>
    <w:lvl w:ilvl="1" w:tplc="1312F720">
      <w:start w:val="1"/>
      <w:numFmt w:val="decimal"/>
      <w:lvlText w:val="%2."/>
      <w:lvlJc w:val="left"/>
      <w:pPr>
        <w:ind w:left="1440" w:hanging="1080"/>
      </w:pPr>
    </w:lvl>
    <w:lvl w:ilvl="2" w:tplc="43DC998E">
      <w:start w:val="1"/>
      <w:numFmt w:val="decimal"/>
      <w:lvlText w:val="%3."/>
      <w:lvlJc w:val="left"/>
      <w:pPr>
        <w:ind w:left="2160" w:hanging="1980"/>
      </w:pPr>
    </w:lvl>
    <w:lvl w:ilvl="3" w:tplc="4180595E">
      <w:start w:val="1"/>
      <w:numFmt w:val="decimal"/>
      <w:lvlText w:val="%4."/>
      <w:lvlJc w:val="left"/>
      <w:pPr>
        <w:ind w:left="2880" w:hanging="2520"/>
      </w:pPr>
    </w:lvl>
    <w:lvl w:ilvl="4" w:tplc="CF3E0018">
      <w:start w:val="1"/>
      <w:numFmt w:val="decimal"/>
      <w:lvlText w:val="%5."/>
      <w:lvlJc w:val="left"/>
      <w:pPr>
        <w:ind w:left="3600" w:hanging="3240"/>
      </w:pPr>
    </w:lvl>
    <w:lvl w:ilvl="5" w:tplc="0EBECF4E">
      <w:start w:val="1"/>
      <w:numFmt w:val="decimal"/>
      <w:lvlText w:val="%6."/>
      <w:lvlJc w:val="left"/>
      <w:pPr>
        <w:ind w:left="4320" w:hanging="4140"/>
      </w:pPr>
    </w:lvl>
    <w:lvl w:ilvl="6" w:tplc="5FA48F0A">
      <w:start w:val="1"/>
      <w:numFmt w:val="decimal"/>
      <w:lvlText w:val="%7."/>
      <w:lvlJc w:val="left"/>
      <w:pPr>
        <w:ind w:left="5040" w:hanging="4680"/>
      </w:pPr>
    </w:lvl>
    <w:lvl w:ilvl="7" w:tplc="DC1CD8D2">
      <w:start w:val="1"/>
      <w:numFmt w:val="decimal"/>
      <w:lvlText w:val="%8."/>
      <w:lvlJc w:val="left"/>
      <w:pPr>
        <w:ind w:left="5760" w:hanging="5400"/>
      </w:pPr>
    </w:lvl>
    <w:lvl w:ilvl="8" w:tplc="98603F46">
      <w:start w:val="1"/>
      <w:numFmt w:val="decimal"/>
      <w:lvlText w:val="%9."/>
      <w:lvlJc w:val="left"/>
      <w:pPr>
        <w:ind w:left="6480" w:hanging="6300"/>
      </w:pPr>
    </w:lvl>
  </w:abstractNum>
  <w:abstractNum w:abstractNumId="4" w15:restartNumberingAfterBreak="0">
    <w:nsid w:val="57BF1569"/>
    <w:multiLevelType w:val="hybridMultilevel"/>
    <w:tmpl w:val="06C0456E"/>
    <w:lvl w:ilvl="0" w:tplc="3DB21E5E">
      <w:start w:val="1"/>
      <w:numFmt w:val="decimal"/>
      <w:lvlText w:val="%1."/>
      <w:lvlJc w:val="left"/>
      <w:pPr>
        <w:ind w:left="720" w:hanging="360"/>
      </w:pPr>
    </w:lvl>
    <w:lvl w:ilvl="1" w:tplc="7A4AED6A">
      <w:start w:val="1"/>
      <w:numFmt w:val="lowerLetter"/>
      <w:lvlText w:val="%2."/>
      <w:lvlJc w:val="left"/>
      <w:pPr>
        <w:ind w:left="1440" w:hanging="360"/>
      </w:pPr>
    </w:lvl>
    <w:lvl w:ilvl="2" w:tplc="8D5684C6">
      <w:start w:val="1"/>
      <w:numFmt w:val="lowerRoman"/>
      <w:lvlText w:val="%3."/>
      <w:lvlJc w:val="right"/>
      <w:pPr>
        <w:ind w:left="2160" w:hanging="180"/>
      </w:pPr>
    </w:lvl>
    <w:lvl w:ilvl="3" w:tplc="27F07C62">
      <w:start w:val="1"/>
      <w:numFmt w:val="decimal"/>
      <w:lvlText w:val="%4."/>
      <w:lvlJc w:val="left"/>
      <w:pPr>
        <w:ind w:left="2880" w:hanging="360"/>
      </w:pPr>
    </w:lvl>
    <w:lvl w:ilvl="4" w:tplc="4566AD70">
      <w:start w:val="1"/>
      <w:numFmt w:val="lowerLetter"/>
      <w:lvlText w:val="%5."/>
      <w:lvlJc w:val="left"/>
      <w:pPr>
        <w:ind w:left="3600" w:hanging="360"/>
      </w:pPr>
    </w:lvl>
    <w:lvl w:ilvl="5" w:tplc="10A870BE">
      <w:start w:val="1"/>
      <w:numFmt w:val="lowerRoman"/>
      <w:lvlText w:val="%6."/>
      <w:lvlJc w:val="right"/>
      <w:pPr>
        <w:ind w:left="4320" w:hanging="180"/>
      </w:pPr>
    </w:lvl>
    <w:lvl w:ilvl="6" w:tplc="9EF23E3A">
      <w:start w:val="1"/>
      <w:numFmt w:val="decimal"/>
      <w:lvlText w:val="%7."/>
      <w:lvlJc w:val="left"/>
      <w:pPr>
        <w:ind w:left="5040" w:hanging="360"/>
      </w:pPr>
    </w:lvl>
    <w:lvl w:ilvl="7" w:tplc="A3D846BA">
      <w:start w:val="1"/>
      <w:numFmt w:val="lowerLetter"/>
      <w:lvlText w:val="%8."/>
      <w:lvlJc w:val="left"/>
      <w:pPr>
        <w:ind w:left="5760" w:hanging="360"/>
      </w:pPr>
    </w:lvl>
    <w:lvl w:ilvl="8" w:tplc="CCB6EEDE">
      <w:start w:val="1"/>
      <w:numFmt w:val="lowerRoman"/>
      <w:lvlText w:val="%9."/>
      <w:lvlJc w:val="right"/>
      <w:pPr>
        <w:ind w:left="6480" w:hanging="180"/>
      </w:pPr>
    </w:lvl>
  </w:abstractNum>
  <w:abstractNum w:abstractNumId="5"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543BFE"/>
    <w:multiLevelType w:val="hybridMultilevel"/>
    <w:tmpl w:val="8B8846B2"/>
    <w:lvl w:ilvl="0" w:tplc="1200D954">
      <w:start w:val="1"/>
      <w:numFmt w:val="bullet"/>
      <w:lvlText w:val="●"/>
      <w:lvlJc w:val="left"/>
      <w:pPr>
        <w:ind w:left="720" w:hanging="360"/>
      </w:pPr>
      <w:rPr>
        <w:rFonts w:ascii="Noto Sans Symbols" w:hAnsi="Noto Sans Symbols" w:eastAsia="Noto Sans Symbols" w:cs="Noto Sans Symbols"/>
      </w:rPr>
    </w:lvl>
    <w:lvl w:ilvl="1" w:tplc="06680210">
      <w:start w:val="1"/>
      <w:numFmt w:val="bullet"/>
      <w:lvlText w:val="o"/>
      <w:lvlJc w:val="left"/>
      <w:pPr>
        <w:ind w:left="1440" w:hanging="360"/>
      </w:pPr>
      <w:rPr>
        <w:rFonts w:ascii="Courier New" w:hAnsi="Courier New" w:eastAsia="Courier New" w:cs="Courier New"/>
      </w:rPr>
    </w:lvl>
    <w:lvl w:ilvl="2" w:tplc="A1C47538">
      <w:start w:val="1"/>
      <w:numFmt w:val="bullet"/>
      <w:lvlText w:val="▪"/>
      <w:lvlJc w:val="left"/>
      <w:pPr>
        <w:ind w:left="2160" w:hanging="360"/>
      </w:pPr>
      <w:rPr>
        <w:rFonts w:ascii="Noto Sans Symbols" w:hAnsi="Noto Sans Symbols" w:eastAsia="Noto Sans Symbols" w:cs="Noto Sans Symbols"/>
      </w:rPr>
    </w:lvl>
    <w:lvl w:ilvl="3" w:tplc="61904954">
      <w:start w:val="1"/>
      <w:numFmt w:val="bullet"/>
      <w:lvlText w:val="●"/>
      <w:lvlJc w:val="left"/>
      <w:pPr>
        <w:ind w:left="2880" w:hanging="360"/>
      </w:pPr>
      <w:rPr>
        <w:rFonts w:ascii="Noto Sans Symbols" w:hAnsi="Noto Sans Symbols" w:eastAsia="Noto Sans Symbols" w:cs="Noto Sans Symbols"/>
      </w:rPr>
    </w:lvl>
    <w:lvl w:ilvl="4" w:tplc="AD728A22">
      <w:start w:val="1"/>
      <w:numFmt w:val="bullet"/>
      <w:lvlText w:val="o"/>
      <w:lvlJc w:val="left"/>
      <w:pPr>
        <w:ind w:left="3600" w:hanging="360"/>
      </w:pPr>
      <w:rPr>
        <w:rFonts w:ascii="Courier New" w:hAnsi="Courier New" w:eastAsia="Courier New" w:cs="Courier New"/>
      </w:rPr>
    </w:lvl>
    <w:lvl w:ilvl="5" w:tplc="9EB4F950">
      <w:start w:val="1"/>
      <w:numFmt w:val="bullet"/>
      <w:lvlText w:val="▪"/>
      <w:lvlJc w:val="left"/>
      <w:pPr>
        <w:ind w:left="4320" w:hanging="360"/>
      </w:pPr>
      <w:rPr>
        <w:rFonts w:ascii="Noto Sans Symbols" w:hAnsi="Noto Sans Symbols" w:eastAsia="Noto Sans Symbols" w:cs="Noto Sans Symbols"/>
      </w:rPr>
    </w:lvl>
    <w:lvl w:ilvl="6" w:tplc="36166374">
      <w:start w:val="1"/>
      <w:numFmt w:val="bullet"/>
      <w:lvlText w:val="●"/>
      <w:lvlJc w:val="left"/>
      <w:pPr>
        <w:ind w:left="5040" w:hanging="360"/>
      </w:pPr>
      <w:rPr>
        <w:rFonts w:ascii="Noto Sans Symbols" w:hAnsi="Noto Sans Symbols" w:eastAsia="Noto Sans Symbols" w:cs="Noto Sans Symbols"/>
      </w:rPr>
    </w:lvl>
    <w:lvl w:ilvl="7" w:tplc="CC022256">
      <w:start w:val="1"/>
      <w:numFmt w:val="bullet"/>
      <w:lvlText w:val="o"/>
      <w:lvlJc w:val="left"/>
      <w:pPr>
        <w:ind w:left="5760" w:hanging="360"/>
      </w:pPr>
      <w:rPr>
        <w:rFonts w:ascii="Courier New" w:hAnsi="Courier New" w:eastAsia="Courier New" w:cs="Courier New"/>
      </w:rPr>
    </w:lvl>
    <w:lvl w:ilvl="8" w:tplc="98C65A98">
      <w:start w:val="1"/>
      <w:numFmt w:val="bullet"/>
      <w:lvlText w:val="▪"/>
      <w:lvlJc w:val="left"/>
      <w:pPr>
        <w:ind w:left="6480" w:hanging="360"/>
      </w:pPr>
      <w:rPr>
        <w:rFonts w:ascii="Noto Sans Symbols" w:hAnsi="Noto Sans Symbols" w:eastAsia="Noto Sans Symbols" w:cs="Noto Sans Symbols"/>
      </w:rPr>
    </w:lvl>
  </w:abstractNum>
  <w:abstractNum w:abstractNumId="7"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96981013">
    <w:abstractNumId w:val="6"/>
  </w:num>
  <w:num w:numId="2" w16cid:durableId="1228875595">
    <w:abstractNumId w:val="4"/>
  </w:num>
  <w:num w:numId="3" w16cid:durableId="537283018">
    <w:abstractNumId w:val="2"/>
  </w:num>
  <w:num w:numId="4" w16cid:durableId="1751387054">
    <w:abstractNumId w:val="1"/>
  </w:num>
  <w:num w:numId="5" w16cid:durableId="1651904553">
    <w:abstractNumId w:val="5"/>
  </w:num>
  <w:num w:numId="6" w16cid:durableId="571233810">
    <w:abstractNumId w:val="0"/>
  </w:num>
  <w:num w:numId="7" w16cid:durableId="1993437950">
    <w:abstractNumId w:val="8"/>
  </w:num>
  <w:num w:numId="8" w16cid:durableId="2047828644">
    <w:abstractNumId w:val="7"/>
  </w:num>
  <w:num w:numId="9" w16cid:durableId="5548545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markup="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3A9"/>
    <w:rsid w:val="00172AD1"/>
    <w:rsid w:val="00230AF7"/>
    <w:rsid w:val="00381F58"/>
    <w:rsid w:val="003FC0E8"/>
    <w:rsid w:val="0042C462"/>
    <w:rsid w:val="004468F8"/>
    <w:rsid w:val="007A43A9"/>
    <w:rsid w:val="00826AB8"/>
    <w:rsid w:val="009C3CD3"/>
    <w:rsid w:val="009F60D1"/>
    <w:rsid w:val="00AD564E"/>
    <w:rsid w:val="00BA0043"/>
    <w:rsid w:val="00D208BA"/>
    <w:rsid w:val="00E32ED2"/>
    <w:rsid w:val="015F729C"/>
    <w:rsid w:val="01707D17"/>
    <w:rsid w:val="0295EE2C"/>
    <w:rsid w:val="02B22659"/>
    <w:rsid w:val="02D63538"/>
    <w:rsid w:val="03295654"/>
    <w:rsid w:val="03C63681"/>
    <w:rsid w:val="03EED7C3"/>
    <w:rsid w:val="040570C7"/>
    <w:rsid w:val="040DD50F"/>
    <w:rsid w:val="0413B4B8"/>
    <w:rsid w:val="042677BB"/>
    <w:rsid w:val="0458A00C"/>
    <w:rsid w:val="046718FD"/>
    <w:rsid w:val="04B09E09"/>
    <w:rsid w:val="04C62EC7"/>
    <w:rsid w:val="04C66AC1"/>
    <w:rsid w:val="0509ED83"/>
    <w:rsid w:val="05100908"/>
    <w:rsid w:val="05E59B6E"/>
    <w:rsid w:val="068D2956"/>
    <w:rsid w:val="06AC731A"/>
    <w:rsid w:val="06EECBB8"/>
    <w:rsid w:val="073242A7"/>
    <w:rsid w:val="07442830"/>
    <w:rsid w:val="07AFCDD3"/>
    <w:rsid w:val="0817CD2B"/>
    <w:rsid w:val="08306832"/>
    <w:rsid w:val="086D947A"/>
    <w:rsid w:val="0872AF24"/>
    <w:rsid w:val="08C59EB0"/>
    <w:rsid w:val="09364F6D"/>
    <w:rsid w:val="0939E012"/>
    <w:rsid w:val="0949DE97"/>
    <w:rsid w:val="0959C0DE"/>
    <w:rsid w:val="095CFB12"/>
    <w:rsid w:val="09BC442E"/>
    <w:rsid w:val="0A6CC834"/>
    <w:rsid w:val="0AFEE4AD"/>
    <w:rsid w:val="0B164377"/>
    <w:rsid w:val="0B7050AB"/>
    <w:rsid w:val="0C672650"/>
    <w:rsid w:val="0CC30D9E"/>
    <w:rsid w:val="0CCDA3E4"/>
    <w:rsid w:val="0D0417B8"/>
    <w:rsid w:val="0D4052CC"/>
    <w:rsid w:val="0D4393F7"/>
    <w:rsid w:val="0D8DE820"/>
    <w:rsid w:val="0DF40AB4"/>
    <w:rsid w:val="0E3CEABB"/>
    <w:rsid w:val="0E595DDC"/>
    <w:rsid w:val="0E867A16"/>
    <w:rsid w:val="0E8F7D7F"/>
    <w:rsid w:val="0EBAB16F"/>
    <w:rsid w:val="0EC14334"/>
    <w:rsid w:val="0F8589A9"/>
    <w:rsid w:val="0FA38672"/>
    <w:rsid w:val="0FFD69D0"/>
    <w:rsid w:val="10179FFB"/>
    <w:rsid w:val="1017F780"/>
    <w:rsid w:val="1091CD25"/>
    <w:rsid w:val="10E33F43"/>
    <w:rsid w:val="1117B48B"/>
    <w:rsid w:val="1149110E"/>
    <w:rsid w:val="11552574"/>
    <w:rsid w:val="1165842A"/>
    <w:rsid w:val="11B9C4B1"/>
    <w:rsid w:val="11C91A44"/>
    <w:rsid w:val="11C92792"/>
    <w:rsid w:val="11E87900"/>
    <w:rsid w:val="12758A12"/>
    <w:rsid w:val="12FC692D"/>
    <w:rsid w:val="134E36D9"/>
    <w:rsid w:val="139338D8"/>
    <w:rsid w:val="13F70D3E"/>
    <w:rsid w:val="1404ADFB"/>
    <w:rsid w:val="14207554"/>
    <w:rsid w:val="142EA5EE"/>
    <w:rsid w:val="14D05D37"/>
    <w:rsid w:val="1500F11F"/>
    <w:rsid w:val="151A579E"/>
    <w:rsid w:val="1521B1B9"/>
    <w:rsid w:val="154B62ED"/>
    <w:rsid w:val="15681963"/>
    <w:rsid w:val="15BE48DF"/>
    <w:rsid w:val="15C23DA3"/>
    <w:rsid w:val="15E22F6D"/>
    <w:rsid w:val="1656A0E9"/>
    <w:rsid w:val="1701452F"/>
    <w:rsid w:val="170334D2"/>
    <w:rsid w:val="17A55F14"/>
    <w:rsid w:val="17FB8A6F"/>
    <w:rsid w:val="1803ABD5"/>
    <w:rsid w:val="1834A4EE"/>
    <w:rsid w:val="18A14490"/>
    <w:rsid w:val="18C07F83"/>
    <w:rsid w:val="18D24C68"/>
    <w:rsid w:val="1912220C"/>
    <w:rsid w:val="19BB132E"/>
    <w:rsid w:val="19DFA244"/>
    <w:rsid w:val="19DFA51C"/>
    <w:rsid w:val="1A3C1889"/>
    <w:rsid w:val="1A46A524"/>
    <w:rsid w:val="1A8D00EA"/>
    <w:rsid w:val="1ACE70E6"/>
    <w:rsid w:val="1AD99504"/>
    <w:rsid w:val="1B7FE7DB"/>
    <w:rsid w:val="1B83303D"/>
    <w:rsid w:val="1BBF14A5"/>
    <w:rsid w:val="1BC3C7C1"/>
    <w:rsid w:val="1BDB1774"/>
    <w:rsid w:val="1BE90E10"/>
    <w:rsid w:val="1BF3651A"/>
    <w:rsid w:val="1BFBFDBC"/>
    <w:rsid w:val="1C42E5C1"/>
    <w:rsid w:val="1C528811"/>
    <w:rsid w:val="1CA8C51D"/>
    <w:rsid w:val="1D09F7B9"/>
    <w:rsid w:val="1D9FABAF"/>
    <w:rsid w:val="1DBD6914"/>
    <w:rsid w:val="1DC11304"/>
    <w:rsid w:val="1DF48B82"/>
    <w:rsid w:val="1E5C56C5"/>
    <w:rsid w:val="1E9433AC"/>
    <w:rsid w:val="1EA0F719"/>
    <w:rsid w:val="1EB99289"/>
    <w:rsid w:val="1EC2C727"/>
    <w:rsid w:val="1ED3A51E"/>
    <w:rsid w:val="1F7C69E7"/>
    <w:rsid w:val="1F96B444"/>
    <w:rsid w:val="20052625"/>
    <w:rsid w:val="201E82E0"/>
    <w:rsid w:val="210A9347"/>
    <w:rsid w:val="218942B8"/>
    <w:rsid w:val="21B15EA9"/>
    <w:rsid w:val="21CB823F"/>
    <w:rsid w:val="21F9A9D2"/>
    <w:rsid w:val="21FEA2BE"/>
    <w:rsid w:val="228B6550"/>
    <w:rsid w:val="236E2741"/>
    <w:rsid w:val="23864E99"/>
    <w:rsid w:val="239ECC80"/>
    <w:rsid w:val="23C80BEF"/>
    <w:rsid w:val="23DAF46C"/>
    <w:rsid w:val="2437ADCD"/>
    <w:rsid w:val="24719321"/>
    <w:rsid w:val="255174AE"/>
    <w:rsid w:val="264B196C"/>
    <w:rsid w:val="268D06C9"/>
    <w:rsid w:val="268E4B24"/>
    <w:rsid w:val="26C15912"/>
    <w:rsid w:val="2745714F"/>
    <w:rsid w:val="27611258"/>
    <w:rsid w:val="27823A04"/>
    <w:rsid w:val="27ACF651"/>
    <w:rsid w:val="27BA2516"/>
    <w:rsid w:val="27C6E0C3"/>
    <w:rsid w:val="27CC74D3"/>
    <w:rsid w:val="27DC5D29"/>
    <w:rsid w:val="280D4134"/>
    <w:rsid w:val="2857F336"/>
    <w:rsid w:val="2947A01E"/>
    <w:rsid w:val="2954354F"/>
    <w:rsid w:val="29656BFD"/>
    <w:rsid w:val="29916CCC"/>
    <w:rsid w:val="29C80404"/>
    <w:rsid w:val="2A0946FE"/>
    <w:rsid w:val="2A13A0C5"/>
    <w:rsid w:val="2A1DBA5F"/>
    <w:rsid w:val="2AA687E6"/>
    <w:rsid w:val="2AD13393"/>
    <w:rsid w:val="2AE28D59"/>
    <w:rsid w:val="2AE5677B"/>
    <w:rsid w:val="2AF3D979"/>
    <w:rsid w:val="2CFB5D39"/>
    <w:rsid w:val="2D08E47A"/>
    <w:rsid w:val="2D3849BD"/>
    <w:rsid w:val="2D64E904"/>
    <w:rsid w:val="2DB4A57D"/>
    <w:rsid w:val="2DB84DB0"/>
    <w:rsid w:val="2DF52BB5"/>
    <w:rsid w:val="2E2F2B40"/>
    <w:rsid w:val="2E404BFE"/>
    <w:rsid w:val="2E61A345"/>
    <w:rsid w:val="2EF9691D"/>
    <w:rsid w:val="2F1F7513"/>
    <w:rsid w:val="2F68DF76"/>
    <w:rsid w:val="2FA69D1D"/>
    <w:rsid w:val="304F9F22"/>
    <w:rsid w:val="30651FE8"/>
    <w:rsid w:val="30AF9CD1"/>
    <w:rsid w:val="30B4B676"/>
    <w:rsid w:val="30C8B18F"/>
    <w:rsid w:val="31139D09"/>
    <w:rsid w:val="31203209"/>
    <w:rsid w:val="3142CBDF"/>
    <w:rsid w:val="31F035F8"/>
    <w:rsid w:val="31FA43B4"/>
    <w:rsid w:val="320BE061"/>
    <w:rsid w:val="3222F11F"/>
    <w:rsid w:val="323B8D68"/>
    <w:rsid w:val="3240AE40"/>
    <w:rsid w:val="327D9CC5"/>
    <w:rsid w:val="32BA0DFC"/>
    <w:rsid w:val="33147BA9"/>
    <w:rsid w:val="331B308D"/>
    <w:rsid w:val="335512A7"/>
    <w:rsid w:val="336C9F4D"/>
    <w:rsid w:val="33A71CB8"/>
    <w:rsid w:val="3437C88C"/>
    <w:rsid w:val="3491DFDF"/>
    <w:rsid w:val="34A1090C"/>
    <w:rsid w:val="34B2ADD8"/>
    <w:rsid w:val="34DFB8CC"/>
    <w:rsid w:val="34EE3E4B"/>
    <w:rsid w:val="3552630A"/>
    <w:rsid w:val="35A73580"/>
    <w:rsid w:val="35C05E6D"/>
    <w:rsid w:val="368A00D7"/>
    <w:rsid w:val="369CB1DC"/>
    <w:rsid w:val="36B2BB70"/>
    <w:rsid w:val="371261B1"/>
    <w:rsid w:val="373FE793"/>
    <w:rsid w:val="377C5346"/>
    <w:rsid w:val="37DCAC29"/>
    <w:rsid w:val="38060CD4"/>
    <w:rsid w:val="383C845D"/>
    <w:rsid w:val="38421D59"/>
    <w:rsid w:val="384CCCF5"/>
    <w:rsid w:val="385E13E5"/>
    <w:rsid w:val="38B3D31A"/>
    <w:rsid w:val="38FE25DC"/>
    <w:rsid w:val="392A5514"/>
    <w:rsid w:val="395CEE83"/>
    <w:rsid w:val="3993054D"/>
    <w:rsid w:val="39D3C2C7"/>
    <w:rsid w:val="39F9DFCB"/>
    <w:rsid w:val="3A2E7878"/>
    <w:rsid w:val="3A3D118E"/>
    <w:rsid w:val="3A4DB6D3"/>
    <w:rsid w:val="3A8B7327"/>
    <w:rsid w:val="3B2F9EF0"/>
    <w:rsid w:val="3B43E9A3"/>
    <w:rsid w:val="3B99052D"/>
    <w:rsid w:val="3BBB812E"/>
    <w:rsid w:val="3C42CDC2"/>
    <w:rsid w:val="3CB60785"/>
    <w:rsid w:val="3CC8D60F"/>
    <w:rsid w:val="3CCE09B1"/>
    <w:rsid w:val="3CD0E3D3"/>
    <w:rsid w:val="3DFA35A8"/>
    <w:rsid w:val="3E477770"/>
    <w:rsid w:val="3E4E9D8A"/>
    <w:rsid w:val="3E5DABF3"/>
    <w:rsid w:val="3E88E3DB"/>
    <w:rsid w:val="3EC76075"/>
    <w:rsid w:val="3F318D12"/>
    <w:rsid w:val="3F89E65A"/>
    <w:rsid w:val="3FB23371"/>
    <w:rsid w:val="40291D17"/>
    <w:rsid w:val="40884CFE"/>
    <w:rsid w:val="40BB2278"/>
    <w:rsid w:val="419AF208"/>
    <w:rsid w:val="42097771"/>
    <w:rsid w:val="4218770C"/>
    <w:rsid w:val="42C2DCEB"/>
    <w:rsid w:val="42EF0F17"/>
    <w:rsid w:val="43290FAB"/>
    <w:rsid w:val="4338103D"/>
    <w:rsid w:val="43570AC3"/>
    <w:rsid w:val="4446AB8E"/>
    <w:rsid w:val="4486652C"/>
    <w:rsid w:val="449FE2C8"/>
    <w:rsid w:val="44B99F86"/>
    <w:rsid w:val="44E20FB2"/>
    <w:rsid w:val="44F08803"/>
    <w:rsid w:val="44F71895"/>
    <w:rsid w:val="4500775C"/>
    <w:rsid w:val="4543EDF1"/>
    <w:rsid w:val="45475069"/>
    <w:rsid w:val="4561F2BD"/>
    <w:rsid w:val="4573059F"/>
    <w:rsid w:val="45C074D2"/>
    <w:rsid w:val="45D9DB79"/>
    <w:rsid w:val="4610AA60"/>
    <w:rsid w:val="4631F9D7"/>
    <w:rsid w:val="46A33420"/>
    <w:rsid w:val="46AFF6F5"/>
    <w:rsid w:val="46E097B3"/>
    <w:rsid w:val="47050EE9"/>
    <w:rsid w:val="4721D7CF"/>
    <w:rsid w:val="47282069"/>
    <w:rsid w:val="4732822B"/>
    <w:rsid w:val="473D0302"/>
    <w:rsid w:val="479A0290"/>
    <w:rsid w:val="47A236A0"/>
    <w:rsid w:val="47D5EE1A"/>
    <w:rsid w:val="47E59D60"/>
    <w:rsid w:val="47F7D515"/>
    <w:rsid w:val="4805B7DE"/>
    <w:rsid w:val="482BAEB6"/>
    <w:rsid w:val="484E95CB"/>
    <w:rsid w:val="48A2879D"/>
    <w:rsid w:val="48D0A0FC"/>
    <w:rsid w:val="48D0E855"/>
    <w:rsid w:val="4903F384"/>
    <w:rsid w:val="4905DD4A"/>
    <w:rsid w:val="491ABEEF"/>
    <w:rsid w:val="49420C78"/>
    <w:rsid w:val="49469195"/>
    <w:rsid w:val="498CBFE1"/>
    <w:rsid w:val="499DEA52"/>
    <w:rsid w:val="49B16159"/>
    <w:rsid w:val="49C538B6"/>
    <w:rsid w:val="49D76EAF"/>
    <w:rsid w:val="49FDEEAC"/>
    <w:rsid w:val="4A0691E7"/>
    <w:rsid w:val="4A5123E1"/>
    <w:rsid w:val="4AD18B4D"/>
    <w:rsid w:val="4AEA998C"/>
    <w:rsid w:val="4B1AB399"/>
    <w:rsid w:val="4B769F91"/>
    <w:rsid w:val="4BC2309A"/>
    <w:rsid w:val="4BF564DA"/>
    <w:rsid w:val="4C3A2166"/>
    <w:rsid w:val="4C888F6F"/>
    <w:rsid w:val="4C9F83AE"/>
    <w:rsid w:val="4CA3C085"/>
    <w:rsid w:val="4CC0409F"/>
    <w:rsid w:val="4CDBDA1A"/>
    <w:rsid w:val="4D3039F1"/>
    <w:rsid w:val="4D476050"/>
    <w:rsid w:val="4D745A11"/>
    <w:rsid w:val="4D7AA62D"/>
    <w:rsid w:val="4DB8ECDB"/>
    <w:rsid w:val="4E0D47C4"/>
    <w:rsid w:val="4E476CFA"/>
    <w:rsid w:val="4E8AB01D"/>
    <w:rsid w:val="4E91951E"/>
    <w:rsid w:val="4F52292A"/>
    <w:rsid w:val="4F8145D7"/>
    <w:rsid w:val="4F878844"/>
    <w:rsid w:val="4F87B8EA"/>
    <w:rsid w:val="4F926933"/>
    <w:rsid w:val="4FA7A365"/>
    <w:rsid w:val="50030417"/>
    <w:rsid w:val="50168A22"/>
    <w:rsid w:val="502592C3"/>
    <w:rsid w:val="502FFE08"/>
    <w:rsid w:val="505CFF8B"/>
    <w:rsid w:val="505F278B"/>
    <w:rsid w:val="509AADAE"/>
    <w:rsid w:val="513542C4"/>
    <w:rsid w:val="51393C50"/>
    <w:rsid w:val="5177A3FE"/>
    <w:rsid w:val="5179720F"/>
    <w:rsid w:val="5253A012"/>
    <w:rsid w:val="527874B0"/>
    <w:rsid w:val="528602E6"/>
    <w:rsid w:val="52AA272D"/>
    <w:rsid w:val="52D883EF"/>
    <w:rsid w:val="52DAC28F"/>
    <w:rsid w:val="53064795"/>
    <w:rsid w:val="53988F87"/>
    <w:rsid w:val="53B8C080"/>
    <w:rsid w:val="54236AB2"/>
    <w:rsid w:val="548F32C7"/>
    <w:rsid w:val="5594BDE1"/>
    <w:rsid w:val="55A9F0B4"/>
    <w:rsid w:val="55F9DD01"/>
    <w:rsid w:val="56007232"/>
    <w:rsid w:val="56342806"/>
    <w:rsid w:val="56513050"/>
    <w:rsid w:val="566E04F8"/>
    <w:rsid w:val="567E3F9F"/>
    <w:rsid w:val="5685790A"/>
    <w:rsid w:val="56C0C45C"/>
    <w:rsid w:val="56D5DF87"/>
    <w:rsid w:val="56E9B447"/>
    <w:rsid w:val="5703D9A1"/>
    <w:rsid w:val="574FE2CE"/>
    <w:rsid w:val="57C1DF23"/>
    <w:rsid w:val="57EB9EA9"/>
    <w:rsid w:val="58EF095B"/>
    <w:rsid w:val="5909CFFD"/>
    <w:rsid w:val="5910E47E"/>
    <w:rsid w:val="595B5661"/>
    <w:rsid w:val="5975232C"/>
    <w:rsid w:val="5978D844"/>
    <w:rsid w:val="59CCD9DB"/>
    <w:rsid w:val="5A3C5CE0"/>
    <w:rsid w:val="5A3F4318"/>
    <w:rsid w:val="5A7AE622"/>
    <w:rsid w:val="5ABFA8F4"/>
    <w:rsid w:val="5AFD9C8D"/>
    <w:rsid w:val="5B3CBD38"/>
    <w:rsid w:val="5B587B4E"/>
    <w:rsid w:val="5B5B93A5"/>
    <w:rsid w:val="5C794F11"/>
    <w:rsid w:val="5C7C057E"/>
    <w:rsid w:val="5C86BC80"/>
    <w:rsid w:val="5CC9CC81"/>
    <w:rsid w:val="5CCFAC2B"/>
    <w:rsid w:val="5CFA3800"/>
    <w:rsid w:val="5D4A743F"/>
    <w:rsid w:val="5D7442B4"/>
    <w:rsid w:val="5D8AEAA4"/>
    <w:rsid w:val="5D8EC545"/>
    <w:rsid w:val="5DAF466D"/>
    <w:rsid w:val="5DCB4D83"/>
    <w:rsid w:val="5DD6477C"/>
    <w:rsid w:val="5DDF7F6A"/>
    <w:rsid w:val="5DFC1CF1"/>
    <w:rsid w:val="5E142610"/>
    <w:rsid w:val="5E195C8F"/>
    <w:rsid w:val="5E9C5C7D"/>
    <w:rsid w:val="5EAED0AC"/>
    <w:rsid w:val="5ECBD837"/>
    <w:rsid w:val="5ED8098D"/>
    <w:rsid w:val="5F1B3077"/>
    <w:rsid w:val="5F28E574"/>
    <w:rsid w:val="5F2AEFFE"/>
    <w:rsid w:val="5F3E6625"/>
    <w:rsid w:val="5F7B796A"/>
    <w:rsid w:val="5F8E79FE"/>
    <w:rsid w:val="5FD8D24B"/>
    <w:rsid w:val="60708D5B"/>
    <w:rsid w:val="609513D5"/>
    <w:rsid w:val="6096B2CA"/>
    <w:rsid w:val="6098D632"/>
    <w:rsid w:val="60D4033A"/>
    <w:rsid w:val="60FF4275"/>
    <w:rsid w:val="61036B3F"/>
    <w:rsid w:val="610E5017"/>
    <w:rsid w:val="6122AABC"/>
    <w:rsid w:val="6136128A"/>
    <w:rsid w:val="61524247"/>
    <w:rsid w:val="6198C5DC"/>
    <w:rsid w:val="61E73365"/>
    <w:rsid w:val="622CC657"/>
    <w:rsid w:val="623A5648"/>
    <w:rsid w:val="62630AE8"/>
    <w:rsid w:val="6291CD62"/>
    <w:rsid w:val="62EFE9BB"/>
    <w:rsid w:val="6303B135"/>
    <w:rsid w:val="631F3BE8"/>
    <w:rsid w:val="637D42DB"/>
    <w:rsid w:val="63B110EC"/>
    <w:rsid w:val="63E5F54B"/>
    <w:rsid w:val="643E7AD0"/>
    <w:rsid w:val="64687C39"/>
    <w:rsid w:val="65029226"/>
    <w:rsid w:val="652402E0"/>
    <w:rsid w:val="655062E7"/>
    <w:rsid w:val="655E9A4B"/>
    <w:rsid w:val="65E7AF72"/>
    <w:rsid w:val="661A5E78"/>
    <w:rsid w:val="6620154E"/>
    <w:rsid w:val="665842F5"/>
    <w:rsid w:val="674FFB1A"/>
    <w:rsid w:val="677A358A"/>
    <w:rsid w:val="67B8D6A6"/>
    <w:rsid w:val="67E29C65"/>
    <w:rsid w:val="68878BB4"/>
    <w:rsid w:val="694A01E6"/>
    <w:rsid w:val="698A4160"/>
    <w:rsid w:val="69CD5696"/>
    <w:rsid w:val="69DBD6EC"/>
    <w:rsid w:val="6AACBFCF"/>
    <w:rsid w:val="6AC3C57D"/>
    <w:rsid w:val="6AC909D3"/>
    <w:rsid w:val="6AD991EA"/>
    <w:rsid w:val="6BB78967"/>
    <w:rsid w:val="6C081762"/>
    <w:rsid w:val="6C08FCCA"/>
    <w:rsid w:val="6C5D551B"/>
    <w:rsid w:val="6C69593B"/>
    <w:rsid w:val="6C8B738E"/>
    <w:rsid w:val="6C9508B5"/>
    <w:rsid w:val="6CA4F732"/>
    <w:rsid w:val="6CAFAE8E"/>
    <w:rsid w:val="6D4C4DC3"/>
    <w:rsid w:val="6D5EE178"/>
    <w:rsid w:val="6D6C9A75"/>
    <w:rsid w:val="6DA996C4"/>
    <w:rsid w:val="6DB2F50E"/>
    <w:rsid w:val="6DB9EEE8"/>
    <w:rsid w:val="6DE54929"/>
    <w:rsid w:val="6E467818"/>
    <w:rsid w:val="6E6E8C4A"/>
    <w:rsid w:val="6E8D1743"/>
    <w:rsid w:val="6ECBBDCC"/>
    <w:rsid w:val="6EEE583B"/>
    <w:rsid w:val="6F0B7A1C"/>
    <w:rsid w:val="6F4B2E32"/>
    <w:rsid w:val="6FD230C4"/>
    <w:rsid w:val="7080608C"/>
    <w:rsid w:val="70AFAEAA"/>
    <w:rsid w:val="70D4B8F3"/>
    <w:rsid w:val="711B8D4E"/>
    <w:rsid w:val="7143B290"/>
    <w:rsid w:val="71EB2FCE"/>
    <w:rsid w:val="721306ED"/>
    <w:rsid w:val="72A179F6"/>
    <w:rsid w:val="72E9CCBB"/>
    <w:rsid w:val="72FA191C"/>
    <w:rsid w:val="72FCEF12"/>
    <w:rsid w:val="733F4C4A"/>
    <w:rsid w:val="73ECC77C"/>
    <w:rsid w:val="740DF1C7"/>
    <w:rsid w:val="74605671"/>
    <w:rsid w:val="7495C456"/>
    <w:rsid w:val="749AED4C"/>
    <w:rsid w:val="749F3498"/>
    <w:rsid w:val="762FAD2D"/>
    <w:rsid w:val="7669DB8B"/>
    <w:rsid w:val="76DB3A2D"/>
    <w:rsid w:val="7747B3DD"/>
    <w:rsid w:val="7748AC3F"/>
    <w:rsid w:val="77699DEF"/>
    <w:rsid w:val="77786528"/>
    <w:rsid w:val="779107E8"/>
    <w:rsid w:val="77C94DAA"/>
    <w:rsid w:val="786EC8D3"/>
    <w:rsid w:val="78CFCC4F"/>
    <w:rsid w:val="78DC4FBB"/>
    <w:rsid w:val="791AFD46"/>
    <w:rsid w:val="792131BA"/>
    <w:rsid w:val="79AD99A1"/>
    <w:rsid w:val="79F04CA0"/>
    <w:rsid w:val="7A0B115B"/>
    <w:rsid w:val="7A315D93"/>
    <w:rsid w:val="7A4FB930"/>
    <w:rsid w:val="7ADEBE55"/>
    <w:rsid w:val="7B1B1143"/>
    <w:rsid w:val="7B45876F"/>
    <w:rsid w:val="7BD318CA"/>
    <w:rsid w:val="7C1D64A8"/>
    <w:rsid w:val="7C66D0FF"/>
    <w:rsid w:val="7CB7DF87"/>
    <w:rsid w:val="7CBEE101"/>
    <w:rsid w:val="7CC1C6F4"/>
    <w:rsid w:val="7D70E4D8"/>
    <w:rsid w:val="7D81CECF"/>
    <w:rsid w:val="7DD271B9"/>
    <w:rsid w:val="7DE261F1"/>
    <w:rsid w:val="7E13B90F"/>
    <w:rsid w:val="7E97DB6C"/>
    <w:rsid w:val="7EA4CEBD"/>
    <w:rsid w:val="7F5E15BF"/>
    <w:rsid w:val="7F5EA8D8"/>
    <w:rsid w:val="7F7680C2"/>
    <w:rsid w:val="7F851251"/>
    <w:rsid w:val="7FA3CFA3"/>
    <w:rsid w:val="7FCE64E3"/>
    <w:rsid w:val="7FE63B9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28E4F"/>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hAnsi="Aptos" w:eastAsia="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E123B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E123B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123B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123B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123B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123B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123B8"/>
    <w:rPr>
      <w:rFonts w:eastAsiaTheme="majorEastAsia" w:cstheme="majorBidi"/>
      <w:color w:val="272727" w:themeColor="text1" w:themeTint="D8"/>
    </w:rPr>
  </w:style>
  <w:style w:type="character" w:styleId="TitleChar" w:customStyle="1">
    <w:name w:val="Title Char"/>
    <w:basedOn w:val="DefaultParagraphFont"/>
    <w:link w:val="Title"/>
    <w:uiPriority w:val="10"/>
    <w:rsid w:val="00E123B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styleId="SubtitleChar" w:customStyle="1">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styleId="QuoteChar" w:customStyle="1">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styleId="NoSpacingChar" w:customStyle="1">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styleId="HeaderChar" w:customStyle="1">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styleId="FooterChar" w:customStyle="1">
    <w:name w:val="Footer Char"/>
    <w:basedOn w:val="DefaultParagraphFont"/>
    <w:link w:val="Footer"/>
    <w:uiPriority w:val="99"/>
    <w:rsid w:val="002A1842"/>
  </w:style>
  <w:style w:type="paragraph" w:styleId="Default" w:customStyle="1">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oter" Target="footer2.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hyperlink" Target="https://www.nhs.uk/conditions/covid-19" TargetMode="External" Id="rId12" /><Relationship Type="http://schemas.openxmlformats.org/officeDocument/2006/relationships/customXml" Target="../customXml/item2.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www.gov.uk/coronavirus" TargetMode="External" Id="rId11" /><Relationship Type="http://schemas.openxmlformats.org/officeDocument/2006/relationships/settings" Target="settings.xml" Id="rId5" /><Relationship Type="http://schemas.openxmlformats.org/officeDocument/2006/relationships/theme" Target="theme/theme1.xml" Id="rId15" /><Relationship Type="http://schemas.openxmlformats.org/officeDocument/2006/relationships/hyperlink" Target="https://www.who.int/health-topics/coronavirus" TargetMode="External" Id="rId10" /><Relationship Type="http://schemas.openxmlformats.org/officeDocument/2006/relationships/styles" Target="styles.xml" Id="rId4" /><Relationship Type="http://schemas.openxmlformats.org/officeDocument/2006/relationships/footer" Target="footer1.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University of Wales Trinity Saint David</dc:creator>
  <lastModifiedBy>Mark Kobina Ebo Menash Otchere (2509113)</lastModifiedBy>
  <revision>8</revision>
  <dcterms:created xsi:type="dcterms:W3CDTF">2025-12-11T16:27:00.0000000Z</dcterms:created>
  <dcterms:modified xsi:type="dcterms:W3CDTF">2025-12-12T15:04:51.5811713Z</dcterms:modified>
</coreProperties>
</file>