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EE7E2CE" w14:textId="6ECCEB8A" w:rsidR="00746ABF" w:rsidRDefault="702E5034" w:rsidP="4DD0449D">
      <w:pPr>
        <w:rPr>
          <w:rFonts w:ascii="Aptos" w:eastAsia="Aptos" w:hAnsi="Aptos" w:cs="Aptos"/>
          <w:color w:val="000000" w:themeColor="text1"/>
          <w:sz w:val="28"/>
          <w:szCs w:val="28"/>
        </w:rPr>
      </w:pPr>
      <w:r>
        <w:rPr>
          <w:noProof/>
        </w:rPr>
        <w:drawing>
          <wp:inline distT="0" distB="0" distL="0" distR="0" wp14:anchorId="2709F2E6" wp14:editId="74C2AE05">
            <wp:extent cx="1809750" cy="723900"/>
            <wp:effectExtent l="0" t="0" r="0" b="0"/>
            <wp:docPr id="718051885" name="drawing" title="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051885" name="Picture 718051885"/>
                    <pic:cNvPicPr/>
                  </pic:nvPicPr>
                  <pic:blipFill>
                    <a:blip r:embed="rId5">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r w:rsidR="3F2BC23C" w:rsidRPr="4DD0449D">
        <w:rPr>
          <w:rFonts w:ascii="Aptos" w:eastAsia="Aptos" w:hAnsi="Aptos" w:cs="Aptos"/>
          <w:b/>
          <w:bCs/>
          <w:color w:val="000000" w:themeColor="text1"/>
          <w:sz w:val="28"/>
          <w:szCs w:val="28"/>
        </w:rPr>
        <w:t>FULL ASSIGNMENT.</w:t>
      </w:r>
    </w:p>
    <w:p w14:paraId="45077EE1" w14:textId="1039DEF0" w:rsidR="00746ABF" w:rsidRDefault="3F2BC23C" w:rsidP="00746ABF">
      <w:r w:rsidRPr="4DD0449D">
        <w:rPr>
          <w:rFonts w:ascii="Aptos" w:eastAsia="Aptos" w:hAnsi="Aptos" w:cs="Aptos"/>
          <w:b/>
          <w:bCs/>
          <w:color w:val="000000" w:themeColor="text1"/>
          <w:sz w:val="28"/>
          <w:szCs w:val="28"/>
        </w:rPr>
        <w:t xml:space="preserve">Assignment Title: </w:t>
      </w:r>
      <w:r>
        <w:t>SERVICE USER VOICE AND EXPERIENCES IN HEALTH AND SOCIAL CARE</w:t>
      </w:r>
    </w:p>
    <w:p w14:paraId="78FF7135" w14:textId="07A22B29" w:rsidR="00746ABF" w:rsidRDefault="3F2BC23C" w:rsidP="4DD0449D">
      <w:pPr>
        <w:ind w:left="1440"/>
        <w:rPr>
          <w:rFonts w:ascii="Aptos" w:eastAsia="Aptos" w:hAnsi="Aptos" w:cs="Aptos"/>
          <w:color w:val="000000" w:themeColor="text1"/>
          <w:sz w:val="28"/>
          <w:szCs w:val="28"/>
        </w:rPr>
      </w:pPr>
      <w:r w:rsidRPr="4DD0449D">
        <w:rPr>
          <w:rFonts w:ascii="Aptos" w:eastAsia="Aptos" w:hAnsi="Aptos" w:cs="Aptos"/>
          <w:b/>
          <w:bCs/>
          <w:color w:val="000000" w:themeColor="text1"/>
          <w:sz w:val="28"/>
          <w:szCs w:val="28"/>
        </w:rPr>
        <w:t xml:space="preserve">Student Name: </w:t>
      </w:r>
      <w:r w:rsidRPr="4DD0449D">
        <w:rPr>
          <w:rFonts w:ascii="Aptos" w:eastAsia="Aptos" w:hAnsi="Aptos" w:cs="Aptos"/>
          <w:color w:val="000000" w:themeColor="text1"/>
          <w:sz w:val="28"/>
          <w:szCs w:val="28"/>
        </w:rPr>
        <w:t>Wikas K</w:t>
      </w:r>
      <w:r w:rsidR="00F9415C">
        <w:rPr>
          <w:rFonts w:ascii="Aptos" w:eastAsia="Aptos" w:hAnsi="Aptos" w:cs="Aptos"/>
          <w:color w:val="000000" w:themeColor="text1"/>
          <w:sz w:val="28"/>
          <w:szCs w:val="28"/>
        </w:rPr>
        <w:t xml:space="preserve">han </w:t>
      </w:r>
    </w:p>
    <w:p w14:paraId="41E42ED9" w14:textId="3628BD3D" w:rsidR="00746ABF" w:rsidRDefault="3F2BC23C" w:rsidP="4DD0449D">
      <w:pPr>
        <w:ind w:left="1440"/>
        <w:rPr>
          <w:rFonts w:ascii="Aptos" w:eastAsia="Aptos" w:hAnsi="Aptos" w:cs="Aptos"/>
          <w:color w:val="000000" w:themeColor="text1"/>
          <w:sz w:val="28"/>
          <w:szCs w:val="28"/>
        </w:rPr>
      </w:pPr>
      <w:r w:rsidRPr="4DD0449D">
        <w:rPr>
          <w:rFonts w:ascii="Aptos" w:eastAsia="Aptos" w:hAnsi="Aptos" w:cs="Aptos"/>
          <w:b/>
          <w:bCs/>
          <w:color w:val="000000" w:themeColor="text1"/>
          <w:sz w:val="28"/>
          <w:szCs w:val="28"/>
        </w:rPr>
        <w:t xml:space="preserve">Student ID: </w:t>
      </w:r>
      <w:r w:rsidRPr="4DD0449D">
        <w:rPr>
          <w:rFonts w:ascii="Aptos" w:eastAsia="Aptos" w:hAnsi="Aptos" w:cs="Aptos"/>
          <w:color w:val="000000" w:themeColor="text1"/>
          <w:sz w:val="28"/>
          <w:szCs w:val="28"/>
        </w:rPr>
        <w:t>2536209</w:t>
      </w:r>
    </w:p>
    <w:p w14:paraId="579B3821" w14:textId="505C1B9B" w:rsidR="00746ABF" w:rsidRDefault="3F2BC23C" w:rsidP="4DD0449D">
      <w:pPr>
        <w:ind w:left="1440"/>
        <w:rPr>
          <w:rFonts w:ascii="Aptos" w:eastAsia="Aptos" w:hAnsi="Aptos" w:cs="Aptos"/>
          <w:color w:val="000000" w:themeColor="text1"/>
          <w:sz w:val="28"/>
          <w:szCs w:val="28"/>
        </w:rPr>
      </w:pPr>
      <w:r w:rsidRPr="4DD0449D">
        <w:rPr>
          <w:rFonts w:ascii="Aptos" w:eastAsia="Aptos" w:hAnsi="Aptos" w:cs="Aptos"/>
          <w:b/>
          <w:bCs/>
          <w:color w:val="000000" w:themeColor="text1"/>
          <w:sz w:val="28"/>
          <w:szCs w:val="28"/>
        </w:rPr>
        <w:t>Module Code:</w:t>
      </w:r>
      <w:r w:rsidRPr="4DD0449D">
        <w:rPr>
          <w:rFonts w:ascii="Aptos" w:eastAsia="Aptos" w:hAnsi="Aptos" w:cs="Aptos"/>
          <w:color w:val="000000" w:themeColor="text1"/>
          <w:sz w:val="28"/>
          <w:szCs w:val="28"/>
        </w:rPr>
        <w:t xml:space="preserve"> LCHS4007</w:t>
      </w:r>
    </w:p>
    <w:p w14:paraId="3E3CCDA6" w14:textId="175BB9CC" w:rsidR="00746ABF" w:rsidRDefault="3F2BC23C" w:rsidP="4DD0449D">
      <w:pPr>
        <w:ind w:left="1440"/>
        <w:rPr>
          <w:rFonts w:ascii="Aptos" w:eastAsia="Aptos" w:hAnsi="Aptos" w:cs="Aptos"/>
          <w:color w:val="000000" w:themeColor="text1"/>
          <w:sz w:val="28"/>
          <w:szCs w:val="28"/>
        </w:rPr>
      </w:pPr>
      <w:r w:rsidRPr="4DD0449D">
        <w:rPr>
          <w:rFonts w:ascii="Aptos" w:eastAsia="Aptos" w:hAnsi="Aptos" w:cs="Aptos"/>
          <w:b/>
          <w:bCs/>
          <w:color w:val="000000" w:themeColor="text1"/>
          <w:sz w:val="28"/>
          <w:szCs w:val="28"/>
        </w:rPr>
        <w:t xml:space="preserve">Lecture Name: </w:t>
      </w:r>
      <w:proofErr w:type="spellStart"/>
      <w:r w:rsidRPr="4DD0449D">
        <w:rPr>
          <w:rFonts w:ascii="Aptos" w:eastAsia="Aptos" w:hAnsi="Aptos" w:cs="Aptos"/>
          <w:color w:val="000000" w:themeColor="text1"/>
          <w:sz w:val="28"/>
          <w:szCs w:val="28"/>
        </w:rPr>
        <w:t>Hajra</w:t>
      </w:r>
      <w:proofErr w:type="spellEnd"/>
      <w:r w:rsidRPr="4DD0449D">
        <w:rPr>
          <w:rFonts w:ascii="Aptos" w:eastAsia="Aptos" w:hAnsi="Aptos" w:cs="Aptos"/>
          <w:color w:val="000000" w:themeColor="text1"/>
          <w:sz w:val="28"/>
          <w:szCs w:val="28"/>
        </w:rPr>
        <w:t xml:space="preserve"> </w:t>
      </w:r>
      <w:proofErr w:type="spellStart"/>
      <w:r w:rsidRPr="4DD0449D">
        <w:rPr>
          <w:rFonts w:ascii="Aptos" w:eastAsia="Aptos" w:hAnsi="Aptos" w:cs="Aptos"/>
          <w:color w:val="000000" w:themeColor="text1"/>
          <w:sz w:val="28"/>
          <w:szCs w:val="28"/>
        </w:rPr>
        <w:t>Mustasim</w:t>
      </w:r>
      <w:proofErr w:type="spellEnd"/>
      <w:r w:rsidRPr="4DD0449D">
        <w:rPr>
          <w:rFonts w:ascii="Aptos" w:eastAsia="Aptos" w:hAnsi="Aptos" w:cs="Aptos"/>
          <w:color w:val="000000" w:themeColor="text1"/>
          <w:sz w:val="28"/>
          <w:szCs w:val="28"/>
        </w:rPr>
        <w:t>.</w:t>
      </w:r>
    </w:p>
    <w:p w14:paraId="578F34C3" w14:textId="348B4D9A" w:rsidR="00746ABF" w:rsidRDefault="3F2BC23C" w:rsidP="4DD0449D">
      <w:pPr>
        <w:ind w:left="1440"/>
        <w:rPr>
          <w:rFonts w:ascii="Aptos" w:eastAsia="Aptos" w:hAnsi="Aptos" w:cs="Aptos"/>
          <w:color w:val="000000" w:themeColor="text1"/>
          <w:sz w:val="28"/>
          <w:szCs w:val="28"/>
        </w:rPr>
      </w:pPr>
      <w:r w:rsidRPr="4DD0449D">
        <w:rPr>
          <w:rFonts w:ascii="Aptos" w:eastAsia="Aptos" w:hAnsi="Aptos" w:cs="Aptos"/>
          <w:b/>
          <w:bCs/>
          <w:color w:val="000000" w:themeColor="text1"/>
          <w:sz w:val="28"/>
          <w:szCs w:val="28"/>
        </w:rPr>
        <w:t>Submission Date</w:t>
      </w:r>
      <w:r w:rsidRPr="4DD0449D">
        <w:rPr>
          <w:rFonts w:ascii="Aptos" w:eastAsia="Aptos" w:hAnsi="Aptos" w:cs="Aptos"/>
          <w:color w:val="000000" w:themeColor="text1"/>
          <w:sz w:val="28"/>
          <w:szCs w:val="28"/>
        </w:rPr>
        <w:t>: 21</w:t>
      </w:r>
      <w:r w:rsidRPr="4DD0449D">
        <w:rPr>
          <w:rFonts w:ascii="Aptos" w:eastAsia="Aptos" w:hAnsi="Aptos" w:cs="Aptos"/>
          <w:color w:val="000000" w:themeColor="text1"/>
          <w:sz w:val="28"/>
          <w:szCs w:val="28"/>
          <w:vertAlign w:val="superscript"/>
        </w:rPr>
        <w:t>st</w:t>
      </w:r>
      <w:r w:rsidRPr="4DD0449D">
        <w:rPr>
          <w:rFonts w:ascii="Aptos" w:eastAsia="Aptos" w:hAnsi="Aptos" w:cs="Aptos"/>
          <w:color w:val="000000" w:themeColor="text1"/>
          <w:sz w:val="28"/>
          <w:szCs w:val="28"/>
        </w:rPr>
        <w:t xml:space="preserve"> July 2026.</w:t>
      </w:r>
    </w:p>
    <w:p w14:paraId="7731EA16" w14:textId="5538CAA6" w:rsidR="00746ABF" w:rsidRDefault="3F2BC23C" w:rsidP="4DD0449D">
      <w:pPr>
        <w:ind w:left="1440"/>
        <w:rPr>
          <w:rFonts w:ascii="Aptos" w:eastAsia="Aptos" w:hAnsi="Aptos" w:cs="Aptos"/>
          <w:color w:val="000000" w:themeColor="text1"/>
          <w:sz w:val="28"/>
          <w:szCs w:val="28"/>
        </w:rPr>
      </w:pPr>
      <w:r w:rsidRPr="4DD0449D">
        <w:rPr>
          <w:rFonts w:ascii="Aptos" w:eastAsia="Aptos" w:hAnsi="Aptos" w:cs="Aptos"/>
          <w:b/>
          <w:bCs/>
          <w:color w:val="000000" w:themeColor="text1"/>
          <w:sz w:val="28"/>
          <w:szCs w:val="28"/>
        </w:rPr>
        <w:t>Total word count</w:t>
      </w:r>
      <w:r w:rsidRPr="4DD0449D">
        <w:rPr>
          <w:rFonts w:ascii="Aptos" w:eastAsia="Aptos" w:hAnsi="Aptos" w:cs="Aptos"/>
          <w:color w:val="000000" w:themeColor="text1"/>
          <w:sz w:val="28"/>
          <w:szCs w:val="28"/>
        </w:rPr>
        <w:t>: 1500 words.</w:t>
      </w:r>
    </w:p>
    <w:p w14:paraId="4D7C7DD2" w14:textId="1201F33E" w:rsidR="00746ABF" w:rsidRDefault="00746ABF" w:rsidP="4DD0449D"/>
    <w:p w14:paraId="11EA18CB" w14:textId="284010AC" w:rsidR="00746ABF" w:rsidRDefault="00746ABF" w:rsidP="4DD0449D"/>
    <w:p w14:paraId="4C87F7F1" w14:textId="44A8B94C" w:rsidR="00746ABF" w:rsidRDefault="00746ABF" w:rsidP="4DD0449D"/>
    <w:p w14:paraId="53EFBC51" w14:textId="227090B0" w:rsidR="00746ABF" w:rsidRDefault="00746ABF" w:rsidP="4DD0449D"/>
    <w:p w14:paraId="621E8D11" w14:textId="26562949" w:rsidR="00746ABF" w:rsidRDefault="00746ABF" w:rsidP="4DD0449D"/>
    <w:p w14:paraId="4B08FEA4" w14:textId="4918AD7E" w:rsidR="00746ABF" w:rsidRDefault="00746ABF" w:rsidP="4DD0449D"/>
    <w:p w14:paraId="129F2984" w14:textId="4944068C" w:rsidR="00746ABF" w:rsidRDefault="00746ABF" w:rsidP="4DD0449D"/>
    <w:p w14:paraId="0911CB36" w14:textId="250F8BF7" w:rsidR="00746ABF" w:rsidRDefault="00746ABF" w:rsidP="4DD0449D"/>
    <w:p w14:paraId="0376EA36" w14:textId="51C6692E" w:rsidR="00746ABF" w:rsidRDefault="00746ABF" w:rsidP="4DD0449D"/>
    <w:p w14:paraId="6931C39D" w14:textId="494B81EC" w:rsidR="00746ABF" w:rsidRDefault="00746ABF" w:rsidP="4DD0449D"/>
    <w:p w14:paraId="340B95EA" w14:textId="2DEDD4CC" w:rsidR="00746ABF" w:rsidRDefault="00746ABF" w:rsidP="4DD0449D"/>
    <w:p w14:paraId="2D931993" w14:textId="447BB5CC" w:rsidR="00746ABF" w:rsidRDefault="00746ABF" w:rsidP="4DD0449D"/>
    <w:p w14:paraId="6CDA8AD7" w14:textId="1858D648" w:rsidR="00746ABF" w:rsidRDefault="00746ABF" w:rsidP="4DD0449D"/>
    <w:p w14:paraId="39C7251C" w14:textId="535A1F2E" w:rsidR="00746ABF" w:rsidRDefault="00746ABF" w:rsidP="4DD0449D"/>
    <w:p w14:paraId="4BA0BF3F" w14:textId="4F68AAF0" w:rsidR="00746ABF" w:rsidRDefault="00746ABF" w:rsidP="4DD0449D"/>
    <w:p w14:paraId="2F11A86A" w14:textId="64CAAA51" w:rsidR="00746ABF" w:rsidRDefault="00746ABF" w:rsidP="4DD0449D"/>
    <w:p w14:paraId="1C799EF5" w14:textId="61979936" w:rsidR="00746ABF" w:rsidRDefault="79BA8379" w:rsidP="00746ABF">
      <w:r w:rsidRPr="4DD0449D">
        <w:rPr>
          <w:b/>
          <w:bCs/>
          <w:sz w:val="32"/>
          <w:szCs w:val="32"/>
        </w:rPr>
        <w:t>Section 1: Introducing the Research Paper and Topic Development</w:t>
      </w:r>
      <w:r w:rsidR="29761912" w:rsidRPr="4DD0449D">
        <w:rPr>
          <w:b/>
          <w:bCs/>
          <w:sz w:val="32"/>
          <w:szCs w:val="32"/>
        </w:rPr>
        <w:t xml:space="preserve"> </w:t>
      </w:r>
      <w:r>
        <w:t>(~360 words)</w:t>
      </w:r>
    </w:p>
    <w:p w14:paraId="00D3EED5" w14:textId="77777777" w:rsidR="00746ABF" w:rsidRDefault="00746ABF" w:rsidP="00746ABF"/>
    <w:p w14:paraId="5D7E12FB" w14:textId="77777777" w:rsidR="00746ABF" w:rsidRDefault="00746ABF" w:rsidP="00746ABF">
      <w:r>
        <w:t>Title: Putting people first: service user experiences of person-centred support</w:t>
      </w:r>
    </w:p>
    <w:p w14:paraId="48AB0A77" w14:textId="77777777" w:rsidR="00746ABF" w:rsidRDefault="00746ABF" w:rsidP="00746ABF">
      <w:r>
        <w:t>Author: Ellis, J.</w:t>
      </w:r>
    </w:p>
    <w:p w14:paraId="64BD5005" w14:textId="77777777" w:rsidR="00746ABF" w:rsidRDefault="00746ABF" w:rsidP="00746ABF">
      <w:r>
        <w:t>Year: 2025</w:t>
      </w:r>
    </w:p>
    <w:p w14:paraId="4DB3B305" w14:textId="77777777" w:rsidR="00746ABF" w:rsidRDefault="00746ABF" w:rsidP="00746ABF"/>
    <w:p w14:paraId="30DF7E1D" w14:textId="2CDDCD9B" w:rsidR="00746ABF" w:rsidRDefault="79BA8379" w:rsidP="00746ABF">
      <w:r>
        <w:t xml:space="preserve">This paper looks at health and social care from the point of view of the people who receive it — known as service users. A service user could be an older person in a care home, someone with a disability getting help at home, a person using mental health services, or anyone receiving support from doctors, social workers, or care teams. The research explores what matters most to them, whether they feel listened to, and whether the care they receive matches what they </w:t>
      </w:r>
      <w:r w:rsidR="000A5856">
        <w:t>want</w:t>
      </w:r>
      <w:r>
        <w:t xml:space="preserve"> and need in their daily life.</w:t>
      </w:r>
    </w:p>
    <w:p w14:paraId="5ECDA8FB" w14:textId="4D7190A5" w:rsidR="00746ABF" w:rsidRDefault="79BA8379" w:rsidP="00746ABF">
      <w:r>
        <w:t xml:space="preserve">For many years, care was often planned around what </w:t>
      </w:r>
      <w:r w:rsidR="5CD043D0">
        <w:t>professionals'</w:t>
      </w:r>
      <w:r>
        <w:t xml:space="preserve"> thought was best, rather than asking the person themselves. Now laws and standards say people should be at the centre of their own care — but this does not always happen in practice. This topic was chosen because researchers wanted to find out what service users really experience, where things work well, and what still needs to change so people feel respected, have choice, and feel in control of their own lives (Ellis, 2025).</w:t>
      </w:r>
    </w:p>
    <w:p w14:paraId="12D88924" w14:textId="77777777" w:rsidR="00746ABF" w:rsidRDefault="00746ABF" w:rsidP="00746ABF">
      <w:r>
        <w:t>The research gathered views from many different people: those living in care homes, those receiving support in their own houses, people with learning disabilities, physical health needs, mental health experiences, and older people. It looked at both short-term help and long-term support, and asked about how staff speak to them, their privacy, the choices they can make, and whether they feel treated with dignity.</w:t>
      </w:r>
    </w:p>
    <w:p w14:paraId="1811E965" w14:textId="77777777" w:rsidR="00746ABF" w:rsidRDefault="00746ABF" w:rsidP="00746ABF"/>
    <w:p w14:paraId="02338DD4" w14:textId="77777777" w:rsidR="00746ABF" w:rsidRDefault="00746ABF" w:rsidP="00746ABF">
      <w:r>
        <w:t>This topic is very important for UK health and social care:</w:t>
      </w:r>
    </w:p>
    <w:p w14:paraId="0ED4B218" w14:textId="77777777" w:rsidR="00746ABF" w:rsidRDefault="00746ABF" w:rsidP="00746ABF"/>
    <w:p w14:paraId="571354EE" w14:textId="5763B8F7" w:rsidR="00746ABF" w:rsidRDefault="79BA8379" w:rsidP="00746ABF">
      <w:r>
        <w:t>• Laws such as the Care Act 2014 say service users have the right to be involved in decisions about their own care and support (Department of Health and Social Care, 2024).</w:t>
      </w:r>
    </w:p>
    <w:p w14:paraId="1BAE1CFC" w14:textId="77777777" w:rsidR="00746ABF" w:rsidRDefault="00746ABF" w:rsidP="00746ABF">
      <w:r>
        <w:t>• When people feel heard and respected, they are more likely to feel better, recover faster, or manage their own health more confidently (NHS England, 2025).</w:t>
      </w:r>
    </w:p>
    <w:p w14:paraId="019A9FF4" w14:textId="77777777" w:rsidR="00746ABF" w:rsidRDefault="00746ABF" w:rsidP="00746ABF"/>
    <w:p w14:paraId="58CD0511" w14:textId="3AB66D52" w:rsidR="00746ABF" w:rsidRDefault="79BA8379" w:rsidP="00746ABF">
      <w:r>
        <w:t>• Good experience of care also means people trust services more, so they are more willing to ask for help early when they need it (Care Quality Commission, 2024).</w:t>
      </w:r>
    </w:p>
    <w:p w14:paraId="0CE18EA8" w14:textId="688B1DEB" w:rsidR="00746ABF" w:rsidRDefault="79BA8379" w:rsidP="00746ABF">
      <w:r>
        <w:t>• Listening to what people say helps organisations fix problems and improve the way they work — so care becomes better for everyone (Skills for Care, 2025).</w:t>
      </w:r>
    </w:p>
    <w:p w14:paraId="442A808C" w14:textId="77777777" w:rsidR="00746ABF" w:rsidRDefault="79BA8379" w:rsidP="00746ABF">
      <w:r>
        <w:t>• Treating people as individuals and not just “patients” or “cases” helps keep their dignity and self-worth, which is at the heart of good care (Social Care Institute for Excellence, 2025).</w:t>
      </w:r>
    </w:p>
    <w:p w14:paraId="30AE29A7" w14:textId="464132C5" w:rsidR="4DD0449D" w:rsidRDefault="4DD0449D"/>
    <w:p w14:paraId="161E1847" w14:textId="436A6089" w:rsidR="00746ABF" w:rsidRDefault="79BA8379" w:rsidP="4DD0449D">
      <w:pPr>
        <w:rPr>
          <w:b/>
          <w:bCs/>
          <w:sz w:val="32"/>
          <w:szCs w:val="32"/>
        </w:rPr>
      </w:pPr>
      <w:r w:rsidRPr="4DD0449D">
        <w:rPr>
          <w:b/>
          <w:bCs/>
          <w:sz w:val="32"/>
          <w:szCs w:val="32"/>
        </w:rPr>
        <w:t>Section 2: Understanding the Purpose and Research Question</w:t>
      </w:r>
      <w:r w:rsidR="6951B8CB" w:rsidRPr="4DD0449D">
        <w:rPr>
          <w:b/>
          <w:bCs/>
          <w:sz w:val="32"/>
          <w:szCs w:val="32"/>
        </w:rPr>
        <w:t xml:space="preserve"> </w:t>
      </w:r>
      <w:r w:rsidRPr="4DD0449D">
        <w:rPr>
          <w:b/>
          <w:bCs/>
          <w:sz w:val="32"/>
          <w:szCs w:val="32"/>
        </w:rPr>
        <w:t>(~110 words)</w:t>
      </w:r>
    </w:p>
    <w:p w14:paraId="6AA8CFA3" w14:textId="7C180914" w:rsidR="00746ABF" w:rsidRDefault="79BA8379" w:rsidP="00746ABF">
      <w:r>
        <w:t>The aim was to find out what service users experience in their daily support, what they find most helpful, what makes them feel valued, and where they think services could be improved to work better for them (Ellis, 2025).</w:t>
      </w:r>
    </w:p>
    <w:p w14:paraId="528F4517" w14:textId="07F39D65" w:rsidR="00746ABF" w:rsidRDefault="79BA8379" w:rsidP="00746ABF">
      <w:r>
        <w:t>The research set out to answer these questions:</w:t>
      </w:r>
    </w:p>
    <w:p w14:paraId="709BE2FA" w14:textId="2675F77F" w:rsidR="00746ABF" w:rsidRDefault="79BA8379" w:rsidP="00746ABF">
      <w:r>
        <w:t>• Do people feel they are treated as an individual, or just given the same support as everyone else?</w:t>
      </w:r>
    </w:p>
    <w:p w14:paraId="17570FD9" w14:textId="2F6D9D29" w:rsidR="00746ABF" w:rsidRDefault="79BA8379" w:rsidP="00746ABF">
      <w:r>
        <w:t>• How much choice and control do people feel they have over their own care and daily routine?</w:t>
      </w:r>
    </w:p>
    <w:p w14:paraId="7BF31F7B" w14:textId="727CFFB3" w:rsidR="00746ABF" w:rsidRDefault="79BA8379" w:rsidP="00746ABF">
      <w:r>
        <w:t>• What makes people feel respected and listened to by staff and professionals?</w:t>
      </w:r>
    </w:p>
    <w:p w14:paraId="0D757F71" w14:textId="3BFF6A8C" w:rsidR="00746ABF" w:rsidRDefault="79BA8379" w:rsidP="00746ABF">
      <w:r>
        <w:t>• What are the most common difficulties or frustrations people face when using services?</w:t>
      </w:r>
    </w:p>
    <w:p w14:paraId="6FA6DD20" w14:textId="77777777" w:rsidR="00746ABF" w:rsidRDefault="79BA8379" w:rsidP="00746ABF">
      <w:r>
        <w:t>• What changes would make the biggest difference to improve their experience?</w:t>
      </w:r>
    </w:p>
    <w:p w14:paraId="188CC596" w14:textId="5ACDB7C3" w:rsidR="4DD0449D" w:rsidRDefault="4DD0449D"/>
    <w:p w14:paraId="7FEF1F0D" w14:textId="79B8B98C" w:rsidR="00746ABF" w:rsidRDefault="79BA8379" w:rsidP="4DD0449D">
      <w:pPr>
        <w:rPr>
          <w:b/>
          <w:bCs/>
          <w:sz w:val="32"/>
          <w:szCs w:val="32"/>
        </w:rPr>
      </w:pPr>
      <w:r w:rsidRPr="4DD0449D">
        <w:rPr>
          <w:b/>
          <w:bCs/>
          <w:sz w:val="32"/>
          <w:szCs w:val="32"/>
        </w:rPr>
        <w:t>Section 3: Understanding the Research Methods</w:t>
      </w:r>
      <w:r w:rsidR="2437D1D1" w:rsidRPr="4DD0449D">
        <w:rPr>
          <w:b/>
          <w:bCs/>
          <w:sz w:val="32"/>
          <w:szCs w:val="32"/>
        </w:rPr>
        <w:t xml:space="preserve"> </w:t>
      </w:r>
      <w:r w:rsidRPr="4DD0449D">
        <w:rPr>
          <w:b/>
          <w:bCs/>
          <w:sz w:val="32"/>
          <w:szCs w:val="32"/>
        </w:rPr>
        <w:t>(~800 words)</w:t>
      </w:r>
    </w:p>
    <w:p w14:paraId="13872DE9" w14:textId="77777777" w:rsidR="00746ABF" w:rsidRDefault="00746ABF" w:rsidP="00746ABF"/>
    <w:p w14:paraId="43329AA8" w14:textId="76A93CB9" w:rsidR="00746ABF" w:rsidRDefault="79BA8379" w:rsidP="00746ABF">
      <w:r>
        <w:t>Research can be carried out in different ways depending on what you want to learn:</w:t>
      </w:r>
    </w:p>
    <w:p w14:paraId="0763EB89" w14:textId="77777777" w:rsidR="00746ABF" w:rsidRDefault="00746ABF" w:rsidP="00746ABF">
      <w:r>
        <w:t>• Quantitative research: Uses numbers and statistics — such as counting how many people say they are happy with their care. Good for seeing broad patterns, but less useful for understanding feelings or reasons.</w:t>
      </w:r>
    </w:p>
    <w:p w14:paraId="1F4FABB5" w14:textId="77777777" w:rsidR="00746ABF" w:rsidRDefault="00746ABF" w:rsidP="00746ABF"/>
    <w:p w14:paraId="5E4C8BDD" w14:textId="75A1B2A7" w:rsidR="00746ABF" w:rsidRDefault="79BA8379" w:rsidP="00746ABF">
      <w:r>
        <w:t>• Qualitative research: Looks at people’s own stories, opinions, and experiences — such as describing how it feels when staff ask what you prefer, or when they make decisions without you. Good for understanding what care is really like from the inside.</w:t>
      </w:r>
    </w:p>
    <w:p w14:paraId="0F249A1C" w14:textId="268F8244" w:rsidR="00746ABF" w:rsidRDefault="79BA8379" w:rsidP="00746ABF">
      <w:r>
        <w:t xml:space="preserve">• Mixed-methods research: Uses both — so you can see overall results </w:t>
      </w:r>
      <w:r w:rsidR="135E88FA">
        <w:t>and</w:t>
      </w:r>
      <w:r>
        <w:t xml:space="preserve"> understand the personal stories behind them.</w:t>
      </w:r>
    </w:p>
    <w:p w14:paraId="0A38EA88" w14:textId="77777777" w:rsidR="00746ABF" w:rsidRDefault="00746ABF" w:rsidP="00746ABF">
      <w:r>
        <w:t>This research used qualitative methods — because the researchers wanted to understand people’s own views and experiences in depth, rather than just counting scores (Ellis, 2025).</w:t>
      </w:r>
    </w:p>
    <w:p w14:paraId="448A2C63" w14:textId="77777777" w:rsidR="00746ABF" w:rsidRDefault="00746ABF" w:rsidP="00746ABF"/>
    <w:p w14:paraId="03D5A8A9" w14:textId="77777777" w:rsidR="00746ABF" w:rsidRDefault="79BA8379" w:rsidP="00746ABF">
      <w:r w:rsidRPr="4DD0449D">
        <w:rPr>
          <w:highlight w:val="yellow"/>
        </w:rPr>
        <w:t>They used primary data</w:t>
      </w:r>
      <w:r>
        <w:t xml:space="preserve"> — collecting new information directly from service users themselves, so the findings reflected their current real lives.</w:t>
      </w:r>
    </w:p>
    <w:p w14:paraId="36B414F1" w14:textId="77777777" w:rsidR="00746ABF" w:rsidRDefault="00746ABF" w:rsidP="00746ABF"/>
    <w:p w14:paraId="35942836" w14:textId="77777777" w:rsidR="00746ABF" w:rsidRDefault="00746ABF" w:rsidP="00746ABF">
      <w:r>
        <w:t>How they collected information:</w:t>
      </w:r>
    </w:p>
    <w:p w14:paraId="54421E61" w14:textId="383ECFA2" w:rsidR="00746ABF" w:rsidRDefault="79BA8379" w:rsidP="00746ABF">
      <w:r>
        <w:t>They spoke to people in different ways, and made sure the process was comfortable for everyone:</w:t>
      </w:r>
    </w:p>
    <w:p w14:paraId="5FE6A8E0" w14:textId="7931714C" w:rsidR="00746ABF" w:rsidRDefault="79BA8379" w:rsidP="00746ABF">
      <w:r>
        <w:t>• One-to-one interviews: Private conversations where people could talk freely. Questions included: “Can you tell me about a time you felt really well supported?” or “What is it like when you want to change something about your care?” or “Do you feel people see you as an individual?”</w:t>
      </w:r>
    </w:p>
    <w:p w14:paraId="4DC1ED78" w14:textId="17745F69" w:rsidR="00746ABF" w:rsidRDefault="79BA8379" w:rsidP="00746ABF">
      <w:r>
        <w:t>• Focus groups: Small meetings where people could share ideas together and learn from each other’s experiences.</w:t>
      </w:r>
    </w:p>
    <w:p w14:paraId="173EB213" w14:textId="3DC78484" w:rsidR="00746ABF" w:rsidRDefault="79BA8379" w:rsidP="00746ABF">
      <w:r>
        <w:t>• Easy-read questionnaires: For people who preferred writing or using simple pictures and symbols, so no one was left out.</w:t>
      </w:r>
    </w:p>
    <w:p w14:paraId="5B423ACC" w14:textId="77777777" w:rsidR="00746ABF" w:rsidRDefault="00746ABF" w:rsidP="00746ABF">
      <w:r>
        <w:t>They also made sure people could take part in ways that suited them — such as having a trusted friend or advocate with them, using simple language, or allowing extra time to answer questions.</w:t>
      </w:r>
    </w:p>
    <w:p w14:paraId="16D69148" w14:textId="77777777" w:rsidR="00746ABF" w:rsidRDefault="00746ABF" w:rsidP="00746ABF"/>
    <w:p w14:paraId="40904395" w14:textId="77777777" w:rsidR="00746ABF" w:rsidRDefault="00746ABF" w:rsidP="00746ABF">
      <w:r>
        <w:t>How they analysed results:</w:t>
      </w:r>
    </w:p>
    <w:p w14:paraId="797D8F74" w14:textId="77777777" w:rsidR="00746ABF" w:rsidRDefault="00746ABF" w:rsidP="00746ABF">
      <w:r>
        <w:t>They read and listened carefully to everything people shared, and grouped their ideas into clear themes that showed what was important:</w:t>
      </w:r>
    </w:p>
    <w:p w14:paraId="60F55DA9" w14:textId="77777777" w:rsidR="00746ABF" w:rsidRDefault="00746ABF" w:rsidP="00746ABF"/>
    <w:p w14:paraId="4016F449" w14:textId="77777777" w:rsidR="00746ABF" w:rsidRDefault="00746ABF" w:rsidP="00746ABF">
      <w:r>
        <w:t>Being treated as an individual</w:t>
      </w:r>
    </w:p>
    <w:p w14:paraId="4BA670D5" w14:textId="77777777" w:rsidR="00746ABF" w:rsidRDefault="00746ABF" w:rsidP="00746ABF">
      <w:r>
        <w:t>Many people said the best experience was when staff remembered little things — like how they liked their tea, or what music they enjoyed. One person said: “When they ask what I like, it feels like they are looking at me, not just my illness.” When people felt treated like everyone else, they said it felt “like being on a production line — no one asks what I want.”</w:t>
      </w:r>
    </w:p>
    <w:p w14:paraId="4B436CD3" w14:textId="77777777" w:rsidR="00746ABF" w:rsidRDefault="00746ABF" w:rsidP="00746ABF"/>
    <w:p w14:paraId="74B2C57F" w14:textId="77777777" w:rsidR="00746ABF" w:rsidRDefault="79BA8379" w:rsidP="4DD0449D">
      <w:pPr>
        <w:rPr>
          <w:highlight w:val="yellow"/>
        </w:rPr>
      </w:pPr>
      <w:r w:rsidRPr="4DD0449D">
        <w:rPr>
          <w:highlight w:val="yellow"/>
        </w:rPr>
        <w:t>Choice and control</w:t>
      </w:r>
    </w:p>
    <w:p w14:paraId="094F9A18" w14:textId="77777777" w:rsidR="00746ABF" w:rsidRDefault="00746ABF" w:rsidP="00746ABF">
      <w:r>
        <w:t>People explained that even small choices made a big difference — like what time to get up, or what to eat for lunch. Some said they felt they had no choice at all: “They decide when I have my bath and what clothes I wear — I might as well be a child again.” Others said it helped when staff explained options clearly: “When they tell me what I can choose, I feel I still have some say over my own life.”</w:t>
      </w:r>
    </w:p>
    <w:p w14:paraId="4DD72F0F" w14:textId="77777777" w:rsidR="00746ABF" w:rsidRDefault="00746ABF" w:rsidP="00746ABF"/>
    <w:p w14:paraId="53352FF5" w14:textId="77777777" w:rsidR="00746ABF" w:rsidRDefault="79BA8379" w:rsidP="4DD0449D">
      <w:pPr>
        <w:rPr>
          <w:highlight w:val="yellow"/>
        </w:rPr>
      </w:pPr>
      <w:r w:rsidRPr="4DD0449D">
        <w:rPr>
          <w:highlight w:val="yellow"/>
        </w:rPr>
        <w:t>Being listened to and understood</w:t>
      </w:r>
    </w:p>
    <w:p w14:paraId="3A7DBE38" w14:textId="29A59876" w:rsidR="00746ABF" w:rsidRDefault="79BA8379" w:rsidP="00746ABF">
      <w:r>
        <w:t xml:space="preserve">People felt valued when staff stopped to listen properly, rather than rushing. Some said: “Sometimes they are busy writing things down and don’t even look at me.” Others said it helped when staff checked if they </w:t>
      </w:r>
      <w:r w:rsidR="62494502">
        <w:t>understood or</w:t>
      </w:r>
      <w:r>
        <w:t xml:space="preserve"> used different ways to explain things. People with communication needs said they felt much better when staff used pictures, gestures, or took time to find the right way to talk to them.</w:t>
      </w:r>
    </w:p>
    <w:p w14:paraId="04F7399F" w14:textId="77777777" w:rsidR="00746ABF" w:rsidRDefault="00746ABF" w:rsidP="00746ABF"/>
    <w:p w14:paraId="1B6A42FC" w14:textId="77777777" w:rsidR="00746ABF" w:rsidRDefault="79BA8379" w:rsidP="4DD0449D">
      <w:pPr>
        <w:rPr>
          <w:highlight w:val="yellow"/>
        </w:rPr>
      </w:pPr>
      <w:r w:rsidRPr="4DD0449D">
        <w:rPr>
          <w:highlight w:val="yellow"/>
        </w:rPr>
        <w:t>Dignity and respect</w:t>
      </w:r>
    </w:p>
    <w:p w14:paraId="56987631" w14:textId="77777777" w:rsidR="00746ABF" w:rsidRDefault="00746ABF" w:rsidP="00746ABF">
      <w:r>
        <w:t>This included things like closing curtains when helping with personal care, knocking before entering a room, or not talking about people in front of them as if they were not there. One person said: “When they speak to my daughter instead of me, I feel invisible.” Others said being called by their name instead of “love” or “dear” helped them feel like an adult.</w:t>
      </w:r>
    </w:p>
    <w:p w14:paraId="31FB1BEE" w14:textId="77777777" w:rsidR="00746ABF" w:rsidRDefault="00746ABF" w:rsidP="00746ABF"/>
    <w:p w14:paraId="096B430B" w14:textId="77777777" w:rsidR="00746ABF" w:rsidRDefault="79BA8379" w:rsidP="4DD0449D">
      <w:pPr>
        <w:rPr>
          <w:highlight w:val="yellow"/>
        </w:rPr>
      </w:pPr>
      <w:r w:rsidRPr="4DD0449D">
        <w:rPr>
          <w:highlight w:val="yellow"/>
        </w:rPr>
        <w:t>Areas needing improvement</w:t>
      </w:r>
    </w:p>
    <w:p w14:paraId="72F7BEB5" w14:textId="457B0DC7" w:rsidR="00746ABF" w:rsidRDefault="79BA8379" w:rsidP="00746ABF">
      <w:r>
        <w:t xml:space="preserve">Common problems included: plans changing without notice, different staff coming every </w:t>
      </w:r>
      <w:r w:rsidR="20685795">
        <w:t>day,</w:t>
      </w:r>
      <w:r>
        <w:t xml:space="preserve"> so no one knows you well, forms that are too hard to read, or waiting a long time for help when you need it. Some people said they were afraid to complain in case staff treated them worse afterwards.</w:t>
      </w:r>
    </w:p>
    <w:p w14:paraId="68E31793" w14:textId="3B9997BD" w:rsidR="4DD0449D" w:rsidRDefault="4DD0449D"/>
    <w:p w14:paraId="2940BC7E" w14:textId="2D38C4C4" w:rsidR="00746ABF" w:rsidRDefault="79BA8379" w:rsidP="00746ABF">
      <w:r w:rsidRPr="4DD0449D">
        <w:rPr>
          <w:b/>
          <w:bCs/>
          <w:sz w:val="32"/>
          <w:szCs w:val="32"/>
        </w:rPr>
        <w:t>Section 4: Conclusion</w:t>
      </w:r>
      <w:r w:rsidR="1383E87F" w:rsidRPr="4DD0449D">
        <w:rPr>
          <w:b/>
          <w:bCs/>
          <w:sz w:val="32"/>
          <w:szCs w:val="32"/>
        </w:rPr>
        <w:t xml:space="preserve"> </w:t>
      </w:r>
      <w:r>
        <w:t>(~240 words)</w:t>
      </w:r>
    </w:p>
    <w:p w14:paraId="338BE898" w14:textId="77777777" w:rsidR="00746ABF" w:rsidRDefault="00746ABF" w:rsidP="00746ABF"/>
    <w:p w14:paraId="1966D940" w14:textId="77777777" w:rsidR="00746ABF" w:rsidRDefault="00746ABF" w:rsidP="00746ABF">
      <w:r>
        <w:t>The research found that good care is not just about getting practical help — it is about how people feel while receiving it. What matters most is being treated as an individual, having some choice over daily life, being listened to, and feeling respected. Even small changes can make a huge difference — like remembering someone’s preferences, taking an extra minute to explain something, or knocking before entering a room. When these things are missing, people can feel lonely, unimportant, or like they have lost control over their own life (Ellis, 2025).</w:t>
      </w:r>
    </w:p>
    <w:p w14:paraId="19A93169" w14:textId="77777777" w:rsidR="00746ABF" w:rsidRDefault="00746ABF" w:rsidP="00746ABF"/>
    <w:p w14:paraId="0AD955BA" w14:textId="152C442A" w:rsidR="00746ABF" w:rsidRDefault="79BA8379" w:rsidP="00746ABF">
      <w:r>
        <w:t xml:space="preserve">This has taught me that being a good care worker is not just about doing tasks well — it is about building relationships and remembering that every person has their own history, likes, and wishes. Even if you are busy, the way you </w:t>
      </w:r>
      <w:r w:rsidR="1892B3B8">
        <w:t>speak,</w:t>
      </w:r>
      <w:r>
        <w:t xml:space="preserve"> and act can make someone feel valued or ignored.</w:t>
      </w:r>
    </w:p>
    <w:p w14:paraId="4EBA661C" w14:textId="77777777" w:rsidR="00746ABF" w:rsidRDefault="00746ABF" w:rsidP="00746ABF"/>
    <w:p w14:paraId="5FEC1A16" w14:textId="77777777" w:rsidR="00746ABF" w:rsidRDefault="79BA8379" w:rsidP="00746ABF">
      <w:r>
        <w:t>In my own future work, I will always start by asking people what they want and need, rather than guessing. I will treat them with respect, listen carefully, and make sure they know they have choices. If I see something that could be better, I will speak up — because service users deserve to have their voices heard, and good care is about making sure they are truly at the centre of everything we do.</w:t>
      </w:r>
    </w:p>
    <w:p w14:paraId="2185BD41" w14:textId="776A34F0" w:rsidR="4DD0449D" w:rsidRDefault="4DD0449D" w:rsidP="4DD0449D">
      <w:pPr>
        <w:rPr>
          <w:b/>
          <w:bCs/>
          <w:sz w:val="32"/>
          <w:szCs w:val="32"/>
        </w:rPr>
      </w:pPr>
    </w:p>
    <w:p w14:paraId="5AEC9A1E" w14:textId="1DC1A147" w:rsidR="00746ABF" w:rsidRDefault="79BA8379" w:rsidP="4DD0449D">
      <w:pPr>
        <w:rPr>
          <w:b/>
          <w:bCs/>
          <w:sz w:val="32"/>
          <w:szCs w:val="32"/>
        </w:rPr>
      </w:pPr>
      <w:r w:rsidRPr="4DD0449D">
        <w:rPr>
          <w:b/>
          <w:bCs/>
          <w:sz w:val="32"/>
          <w:szCs w:val="32"/>
        </w:rPr>
        <w:t>References</w:t>
      </w:r>
    </w:p>
    <w:p w14:paraId="41E165DD" w14:textId="77777777" w:rsidR="00746ABF" w:rsidRDefault="79BA8379" w:rsidP="4DD0449D">
      <w:pPr>
        <w:pStyle w:val="ListParagraph"/>
        <w:numPr>
          <w:ilvl w:val="0"/>
          <w:numId w:val="1"/>
        </w:numPr>
      </w:pPr>
      <w:r>
        <w:t>Ellis, J. (2025) ‘Putting people first: service user experiences of person-centred support’, Journal of Social Care Practice, 19(1), pp. 17–32.</w:t>
      </w:r>
    </w:p>
    <w:p w14:paraId="41A7C2C5" w14:textId="31A16ACD" w:rsidR="00746ABF" w:rsidRDefault="79BA8379" w:rsidP="4DD0449D">
      <w:pPr>
        <w:pStyle w:val="ListParagraph"/>
        <w:numPr>
          <w:ilvl w:val="0"/>
          <w:numId w:val="1"/>
        </w:numPr>
      </w:pPr>
      <w:r>
        <w:t>Department of Health and Social Care. (2024) Care Act 2014: guidance on care and support. London: DHSC.</w:t>
      </w:r>
    </w:p>
    <w:p w14:paraId="6627F7FF" w14:textId="4B278227" w:rsidR="00746ABF" w:rsidRDefault="79BA8379" w:rsidP="4DD0449D">
      <w:pPr>
        <w:pStyle w:val="ListParagraph"/>
        <w:numPr>
          <w:ilvl w:val="0"/>
          <w:numId w:val="1"/>
        </w:numPr>
      </w:pPr>
      <w:r>
        <w:t>NHS England. (2025) Person-centred care: making it happen for everyone. London: NHS England.</w:t>
      </w:r>
    </w:p>
    <w:p w14:paraId="15C6FF72" w14:textId="0220D31A" w:rsidR="00746ABF" w:rsidRDefault="79BA8379" w:rsidP="4DD0449D">
      <w:pPr>
        <w:pStyle w:val="ListParagraph"/>
        <w:numPr>
          <w:ilvl w:val="0"/>
          <w:numId w:val="1"/>
        </w:numPr>
      </w:pPr>
      <w:r>
        <w:t>Care Quality Commission. (2024) How well do services respect people’s dignity and choice? State of Care report. London: CQC.</w:t>
      </w:r>
    </w:p>
    <w:p w14:paraId="0E427303" w14:textId="77777777" w:rsidR="00746ABF" w:rsidRDefault="79BA8379" w:rsidP="4DD0449D">
      <w:pPr>
        <w:pStyle w:val="ListParagraph"/>
        <w:numPr>
          <w:ilvl w:val="0"/>
          <w:numId w:val="1"/>
        </w:numPr>
      </w:pPr>
      <w:r>
        <w:t>Skills for Care. (2025) Listening to service users: improving communication and involvement. Leeds: Skills for Care.</w:t>
      </w:r>
    </w:p>
    <w:p w14:paraId="70DFE280" w14:textId="4A2D2054" w:rsidR="00746ABF" w:rsidRDefault="79BA8379" w:rsidP="4DD0449D">
      <w:pPr>
        <w:pStyle w:val="ListParagraph"/>
        <w:numPr>
          <w:ilvl w:val="0"/>
          <w:numId w:val="1"/>
        </w:numPr>
      </w:pPr>
      <w:r>
        <w:t>Social Care Institute for Excellence. (2025) Dignity, voice and control: person-centred practice guidance. London: SCIE.</w:t>
      </w:r>
    </w:p>
    <w:p w14:paraId="66BDF86D" w14:textId="4D78B86F" w:rsidR="00746ABF" w:rsidRDefault="00746ABF"/>
    <w:sectPr w:rsidR="00746A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6113958"/>
    <w:multiLevelType w:val="hybridMultilevel"/>
    <w:tmpl w:val="FFFFFFFF"/>
    <w:lvl w:ilvl="0" w:tplc="A9862A30">
      <w:start w:val="1"/>
      <w:numFmt w:val="bullet"/>
      <w:lvlText w:val=""/>
      <w:lvlJc w:val="left"/>
      <w:pPr>
        <w:ind w:left="720" w:hanging="360"/>
      </w:pPr>
      <w:rPr>
        <w:rFonts w:ascii="Wingdings" w:hAnsi="Wingdings" w:hint="default"/>
      </w:rPr>
    </w:lvl>
    <w:lvl w:ilvl="1" w:tplc="BB4E1DD2">
      <w:start w:val="1"/>
      <w:numFmt w:val="bullet"/>
      <w:lvlText w:val="o"/>
      <w:lvlJc w:val="left"/>
      <w:pPr>
        <w:ind w:left="1440" w:hanging="360"/>
      </w:pPr>
      <w:rPr>
        <w:rFonts w:ascii="Courier New" w:hAnsi="Courier New" w:hint="default"/>
      </w:rPr>
    </w:lvl>
    <w:lvl w:ilvl="2" w:tplc="7662219E">
      <w:start w:val="1"/>
      <w:numFmt w:val="bullet"/>
      <w:lvlText w:val=""/>
      <w:lvlJc w:val="left"/>
      <w:pPr>
        <w:ind w:left="2160" w:hanging="360"/>
      </w:pPr>
      <w:rPr>
        <w:rFonts w:ascii="Wingdings" w:hAnsi="Wingdings" w:hint="default"/>
      </w:rPr>
    </w:lvl>
    <w:lvl w:ilvl="3" w:tplc="F782BB62">
      <w:start w:val="1"/>
      <w:numFmt w:val="bullet"/>
      <w:lvlText w:val=""/>
      <w:lvlJc w:val="left"/>
      <w:pPr>
        <w:ind w:left="2880" w:hanging="360"/>
      </w:pPr>
      <w:rPr>
        <w:rFonts w:ascii="Symbol" w:hAnsi="Symbol" w:hint="default"/>
      </w:rPr>
    </w:lvl>
    <w:lvl w:ilvl="4" w:tplc="239683BA">
      <w:start w:val="1"/>
      <w:numFmt w:val="bullet"/>
      <w:lvlText w:val="o"/>
      <w:lvlJc w:val="left"/>
      <w:pPr>
        <w:ind w:left="3600" w:hanging="360"/>
      </w:pPr>
      <w:rPr>
        <w:rFonts w:ascii="Courier New" w:hAnsi="Courier New" w:hint="default"/>
      </w:rPr>
    </w:lvl>
    <w:lvl w:ilvl="5" w:tplc="DB1AEE60">
      <w:start w:val="1"/>
      <w:numFmt w:val="bullet"/>
      <w:lvlText w:val=""/>
      <w:lvlJc w:val="left"/>
      <w:pPr>
        <w:ind w:left="4320" w:hanging="360"/>
      </w:pPr>
      <w:rPr>
        <w:rFonts w:ascii="Wingdings" w:hAnsi="Wingdings" w:hint="default"/>
      </w:rPr>
    </w:lvl>
    <w:lvl w:ilvl="6" w:tplc="6EA05F5E">
      <w:start w:val="1"/>
      <w:numFmt w:val="bullet"/>
      <w:lvlText w:val=""/>
      <w:lvlJc w:val="left"/>
      <w:pPr>
        <w:ind w:left="5040" w:hanging="360"/>
      </w:pPr>
      <w:rPr>
        <w:rFonts w:ascii="Symbol" w:hAnsi="Symbol" w:hint="default"/>
      </w:rPr>
    </w:lvl>
    <w:lvl w:ilvl="7" w:tplc="F312BFA6">
      <w:start w:val="1"/>
      <w:numFmt w:val="bullet"/>
      <w:lvlText w:val="o"/>
      <w:lvlJc w:val="left"/>
      <w:pPr>
        <w:ind w:left="5760" w:hanging="360"/>
      </w:pPr>
      <w:rPr>
        <w:rFonts w:ascii="Courier New" w:hAnsi="Courier New" w:hint="default"/>
      </w:rPr>
    </w:lvl>
    <w:lvl w:ilvl="8" w:tplc="DDE09CF6">
      <w:start w:val="1"/>
      <w:numFmt w:val="bullet"/>
      <w:lvlText w:val=""/>
      <w:lvlJc w:val="left"/>
      <w:pPr>
        <w:ind w:left="6480" w:hanging="360"/>
      </w:pPr>
      <w:rPr>
        <w:rFonts w:ascii="Wingdings" w:hAnsi="Wingdings" w:hint="default"/>
      </w:rPr>
    </w:lvl>
  </w:abstractNum>
  <w:num w:numId="1" w16cid:durableId="209023120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ABF"/>
    <w:rsid w:val="000A5856"/>
    <w:rsid w:val="00125ECA"/>
    <w:rsid w:val="00330BFA"/>
    <w:rsid w:val="00746ABF"/>
    <w:rsid w:val="00800314"/>
    <w:rsid w:val="00886E8D"/>
    <w:rsid w:val="00A718AC"/>
    <w:rsid w:val="00F9415C"/>
    <w:rsid w:val="0ED57015"/>
    <w:rsid w:val="135E88FA"/>
    <w:rsid w:val="1383E87F"/>
    <w:rsid w:val="18439281"/>
    <w:rsid w:val="1892B3B8"/>
    <w:rsid w:val="20685795"/>
    <w:rsid w:val="22C1529E"/>
    <w:rsid w:val="2437D1D1"/>
    <w:rsid w:val="29761912"/>
    <w:rsid w:val="2DE84626"/>
    <w:rsid w:val="305F73B7"/>
    <w:rsid w:val="3F2BC23C"/>
    <w:rsid w:val="46F7241D"/>
    <w:rsid w:val="47038AC0"/>
    <w:rsid w:val="4D3623F5"/>
    <w:rsid w:val="4DD0449D"/>
    <w:rsid w:val="5221CBB0"/>
    <w:rsid w:val="5CD043D0"/>
    <w:rsid w:val="62494502"/>
    <w:rsid w:val="6929E131"/>
    <w:rsid w:val="6951B8CB"/>
    <w:rsid w:val="6B6429E2"/>
    <w:rsid w:val="702E5034"/>
    <w:rsid w:val="7246F208"/>
    <w:rsid w:val="72B538E4"/>
    <w:rsid w:val="79BA8379"/>
    <w:rsid w:val="7F253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9B39FC"/>
  <w15:chartTrackingRefBased/>
  <w15:docId w15:val="{618BDAC8-0300-7346-9912-9CB75F24D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6A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6A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6A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6A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6A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6A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6A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6A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6A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A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6A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6A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6A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6A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6A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6A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6A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6ABF"/>
    <w:rPr>
      <w:rFonts w:eastAsiaTheme="majorEastAsia" w:cstheme="majorBidi"/>
      <w:color w:val="272727" w:themeColor="text1" w:themeTint="D8"/>
    </w:rPr>
  </w:style>
  <w:style w:type="paragraph" w:styleId="Title">
    <w:name w:val="Title"/>
    <w:basedOn w:val="Normal"/>
    <w:next w:val="Normal"/>
    <w:link w:val="TitleChar"/>
    <w:uiPriority w:val="10"/>
    <w:qFormat/>
    <w:rsid w:val="00746A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6A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6A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6A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6ABF"/>
    <w:pPr>
      <w:spacing w:before="160"/>
      <w:jc w:val="center"/>
    </w:pPr>
    <w:rPr>
      <w:i/>
      <w:iCs/>
      <w:color w:val="404040" w:themeColor="text1" w:themeTint="BF"/>
    </w:rPr>
  </w:style>
  <w:style w:type="character" w:customStyle="1" w:styleId="QuoteChar">
    <w:name w:val="Quote Char"/>
    <w:basedOn w:val="DefaultParagraphFont"/>
    <w:link w:val="Quote"/>
    <w:uiPriority w:val="29"/>
    <w:rsid w:val="00746ABF"/>
    <w:rPr>
      <w:i/>
      <w:iCs/>
      <w:color w:val="404040" w:themeColor="text1" w:themeTint="BF"/>
    </w:rPr>
  </w:style>
  <w:style w:type="paragraph" w:styleId="ListParagraph">
    <w:name w:val="List Paragraph"/>
    <w:basedOn w:val="Normal"/>
    <w:uiPriority w:val="34"/>
    <w:qFormat/>
    <w:rsid w:val="00746ABF"/>
    <w:pPr>
      <w:ind w:left="720"/>
      <w:contextualSpacing/>
    </w:pPr>
  </w:style>
  <w:style w:type="character" w:styleId="IntenseEmphasis">
    <w:name w:val="Intense Emphasis"/>
    <w:basedOn w:val="DefaultParagraphFont"/>
    <w:uiPriority w:val="21"/>
    <w:qFormat/>
    <w:rsid w:val="00746ABF"/>
    <w:rPr>
      <w:i/>
      <w:iCs/>
      <w:color w:val="0F4761" w:themeColor="accent1" w:themeShade="BF"/>
    </w:rPr>
  </w:style>
  <w:style w:type="paragraph" w:styleId="IntenseQuote">
    <w:name w:val="Intense Quote"/>
    <w:basedOn w:val="Normal"/>
    <w:next w:val="Normal"/>
    <w:link w:val="IntenseQuoteChar"/>
    <w:uiPriority w:val="30"/>
    <w:qFormat/>
    <w:rsid w:val="00746A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6ABF"/>
    <w:rPr>
      <w:i/>
      <w:iCs/>
      <w:color w:val="0F4761" w:themeColor="accent1" w:themeShade="BF"/>
    </w:rPr>
  </w:style>
  <w:style w:type="character" w:styleId="IntenseReference">
    <w:name w:val="Intense Reference"/>
    <w:basedOn w:val="DefaultParagraphFont"/>
    <w:uiPriority w:val="32"/>
    <w:qFormat/>
    <w:rsid w:val="00746AB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1432</Words>
  <Characters>8165</Characters>
  <Application>Microsoft Office Word</Application>
  <DocSecurity>0</DocSecurity>
  <Lines>68</Lines>
  <Paragraphs>19</Paragraphs>
  <ScaleCrop>false</ScaleCrop>
  <Company/>
  <LinksUpToDate>false</LinksUpToDate>
  <CharactersWithSpaces>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Andrada-Maria Aniculaesei (2540015)</dc:creator>
  <cp:keywords/>
  <dc:description/>
  <cp:lastModifiedBy>Wikas Khan (2536209)</cp:lastModifiedBy>
  <cp:revision>2</cp:revision>
  <dcterms:created xsi:type="dcterms:W3CDTF">2026-07-07T12:34:00Z</dcterms:created>
  <dcterms:modified xsi:type="dcterms:W3CDTF">2026-07-07T12:34:00Z</dcterms:modified>
</cp:coreProperties>
</file>