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2749A" w14:textId="77777777" w:rsidR="000C7C15" w:rsidRDefault="000C7C15" w:rsidP="000C7C15">
      <w:pPr>
        <w:spacing w:line="360" w:lineRule="auto"/>
        <w:jc w:val="center"/>
        <w:rPr>
          <w:b/>
          <w:bCs/>
          <w:sz w:val="40"/>
          <w:szCs w:val="40"/>
        </w:rPr>
      </w:pPr>
      <w:r>
        <w:rPr>
          <w:noProof/>
        </w:rPr>
        <w:drawing>
          <wp:inline distT="0" distB="0" distL="0" distR="0" wp14:anchorId="50370E99" wp14:editId="6B37F2C6">
            <wp:extent cx="3467100" cy="1543050"/>
            <wp:effectExtent l="0" t="0" r="0" b="0"/>
            <wp:docPr id="693197951" name="Picture 69319795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467100" cy="1543050"/>
                    </a:xfrm>
                    <a:prstGeom prst="rect">
                      <a:avLst/>
                    </a:prstGeom>
                  </pic:spPr>
                </pic:pic>
              </a:graphicData>
            </a:graphic>
          </wp:inline>
        </w:drawing>
      </w:r>
    </w:p>
    <w:p w14:paraId="02601FCD" w14:textId="77777777" w:rsidR="000C7C15" w:rsidRPr="00BC0441" w:rsidRDefault="000C7C15" w:rsidP="000C7C15">
      <w:pPr>
        <w:spacing w:line="360" w:lineRule="auto"/>
        <w:rPr>
          <w:b/>
          <w:bCs/>
          <w:sz w:val="32"/>
          <w:szCs w:val="32"/>
        </w:rPr>
      </w:pPr>
    </w:p>
    <w:p w14:paraId="3CB0A582" w14:textId="77777777" w:rsidR="000C7C15" w:rsidRPr="00BC0441" w:rsidRDefault="000C7C15" w:rsidP="000C7C15">
      <w:pPr>
        <w:spacing w:line="360" w:lineRule="auto"/>
        <w:jc w:val="center"/>
        <w:rPr>
          <w:rFonts w:ascii="Arial" w:hAnsi="Arial" w:cs="Arial"/>
          <w:b/>
          <w:bCs/>
          <w:sz w:val="32"/>
          <w:szCs w:val="32"/>
        </w:rPr>
      </w:pPr>
      <w:r w:rsidRPr="00BC0441">
        <w:rPr>
          <w:rFonts w:ascii="Arial" w:hAnsi="Arial" w:cs="Arial"/>
          <w:b/>
          <w:bCs/>
          <w:sz w:val="32"/>
          <w:szCs w:val="32"/>
        </w:rPr>
        <w:t>Brandon Webster</w:t>
      </w:r>
    </w:p>
    <w:p w14:paraId="5FCA423F" w14:textId="4D8A791D" w:rsidR="000C7C15" w:rsidRPr="00BC0441" w:rsidRDefault="000C7C15" w:rsidP="000C7C15">
      <w:pPr>
        <w:spacing w:line="360" w:lineRule="auto"/>
        <w:jc w:val="center"/>
        <w:rPr>
          <w:rFonts w:ascii="Arial" w:hAnsi="Arial" w:cs="Arial"/>
          <w:b/>
          <w:bCs/>
          <w:sz w:val="32"/>
          <w:szCs w:val="32"/>
        </w:rPr>
      </w:pPr>
      <w:r w:rsidRPr="00BC0441">
        <w:rPr>
          <w:rFonts w:ascii="Arial" w:hAnsi="Arial" w:cs="Arial"/>
          <w:b/>
          <w:bCs/>
          <w:sz w:val="32"/>
          <w:szCs w:val="32"/>
        </w:rPr>
        <w:t xml:space="preserve">Student </w:t>
      </w:r>
      <w:r w:rsidR="00E7519B" w:rsidRPr="00BC0441">
        <w:rPr>
          <w:rFonts w:ascii="Arial" w:hAnsi="Arial" w:cs="Arial"/>
          <w:b/>
          <w:bCs/>
          <w:sz w:val="32"/>
          <w:szCs w:val="32"/>
        </w:rPr>
        <w:t>ID:</w:t>
      </w:r>
      <w:r w:rsidRPr="00BC0441">
        <w:rPr>
          <w:rFonts w:ascii="Arial" w:hAnsi="Arial" w:cs="Arial"/>
          <w:b/>
          <w:bCs/>
          <w:sz w:val="32"/>
          <w:szCs w:val="32"/>
        </w:rPr>
        <w:t xml:space="preserve"> 2220766</w:t>
      </w:r>
    </w:p>
    <w:p w14:paraId="6D5C4972" w14:textId="0A68417F" w:rsidR="000C7C15" w:rsidRPr="00BC0441" w:rsidRDefault="00E7519B" w:rsidP="000C7C15">
      <w:pPr>
        <w:spacing w:line="360" w:lineRule="auto"/>
        <w:jc w:val="center"/>
        <w:rPr>
          <w:rFonts w:ascii="Arial" w:eastAsia="Arial" w:hAnsi="Arial" w:cs="Arial"/>
          <w:b/>
          <w:bCs/>
          <w:sz w:val="32"/>
          <w:szCs w:val="32"/>
        </w:rPr>
      </w:pPr>
      <w:r w:rsidRPr="00BC0441">
        <w:rPr>
          <w:rFonts w:ascii="Arial" w:eastAsia="Arial" w:hAnsi="Arial" w:cs="Arial"/>
          <w:b/>
          <w:bCs/>
          <w:sz w:val="32"/>
          <w:szCs w:val="32"/>
        </w:rPr>
        <w:t>Program:</w:t>
      </w:r>
      <w:r w:rsidR="000C7C15" w:rsidRPr="00BC0441">
        <w:rPr>
          <w:rFonts w:ascii="Arial" w:eastAsia="Arial" w:hAnsi="Arial" w:cs="Arial"/>
          <w:b/>
          <w:bCs/>
          <w:sz w:val="32"/>
          <w:szCs w:val="32"/>
        </w:rPr>
        <w:t xml:space="preserve"> Leadership and Management Skills for the Workplace</w:t>
      </w:r>
    </w:p>
    <w:p w14:paraId="087A7D19" w14:textId="61A9417C" w:rsidR="000C7C15" w:rsidRPr="00BC0441" w:rsidRDefault="00E7519B" w:rsidP="000C7C15">
      <w:pPr>
        <w:spacing w:line="360" w:lineRule="auto"/>
        <w:jc w:val="center"/>
        <w:rPr>
          <w:rFonts w:ascii="Arial" w:hAnsi="Arial" w:cs="Arial"/>
          <w:b/>
          <w:bCs/>
          <w:sz w:val="32"/>
          <w:szCs w:val="32"/>
        </w:rPr>
      </w:pPr>
      <w:r w:rsidRPr="00BC0441">
        <w:rPr>
          <w:rFonts w:ascii="Arial" w:hAnsi="Arial" w:cs="Arial"/>
          <w:b/>
          <w:bCs/>
          <w:sz w:val="32"/>
          <w:szCs w:val="32"/>
        </w:rPr>
        <w:t>Module:</w:t>
      </w:r>
      <w:r w:rsidR="000C7C15" w:rsidRPr="00BC0441">
        <w:rPr>
          <w:rFonts w:ascii="Arial" w:hAnsi="Arial" w:cs="Arial"/>
          <w:b/>
          <w:bCs/>
          <w:sz w:val="32"/>
          <w:szCs w:val="32"/>
        </w:rPr>
        <w:t xml:space="preserve"> Research Methods for Business</w:t>
      </w:r>
    </w:p>
    <w:p w14:paraId="5E1DE419" w14:textId="45414D6F" w:rsidR="000C7C15" w:rsidRPr="00BC0441" w:rsidRDefault="00E7519B" w:rsidP="000C7C15">
      <w:pPr>
        <w:spacing w:line="360" w:lineRule="auto"/>
        <w:jc w:val="center"/>
        <w:rPr>
          <w:rFonts w:ascii="Arial" w:hAnsi="Arial" w:cs="Arial"/>
          <w:b/>
          <w:bCs/>
          <w:sz w:val="32"/>
          <w:szCs w:val="32"/>
        </w:rPr>
      </w:pPr>
      <w:r w:rsidRPr="00BC0441">
        <w:rPr>
          <w:rFonts w:ascii="Arial" w:hAnsi="Arial" w:cs="Arial"/>
          <w:b/>
          <w:bCs/>
          <w:sz w:val="32"/>
          <w:szCs w:val="32"/>
        </w:rPr>
        <w:t>Module:</w:t>
      </w:r>
      <w:r w:rsidR="000C7C15" w:rsidRPr="00BC0441">
        <w:rPr>
          <w:rFonts w:ascii="Arial" w:hAnsi="Arial" w:cs="Arial"/>
          <w:b/>
          <w:bCs/>
          <w:sz w:val="32"/>
          <w:szCs w:val="32"/>
        </w:rPr>
        <w:t xml:space="preserve"> LCLM6005</w:t>
      </w:r>
    </w:p>
    <w:p w14:paraId="7C6AAAAF" w14:textId="5E5DFD48" w:rsidR="000C7C15" w:rsidRPr="00BC0441" w:rsidRDefault="000C7C15" w:rsidP="002529F5">
      <w:pPr>
        <w:jc w:val="center"/>
        <w:rPr>
          <w:rFonts w:ascii="Arial" w:hAnsi="Arial" w:cs="Arial"/>
          <w:b/>
          <w:bCs/>
          <w:sz w:val="32"/>
          <w:szCs w:val="32"/>
        </w:rPr>
      </w:pPr>
      <w:r w:rsidRPr="00BC0441">
        <w:rPr>
          <w:rFonts w:ascii="Arial" w:hAnsi="Arial" w:cs="Arial"/>
          <w:b/>
          <w:bCs/>
          <w:sz w:val="32"/>
          <w:szCs w:val="32"/>
        </w:rPr>
        <w:t xml:space="preserve">Assignment </w:t>
      </w:r>
      <w:r w:rsidR="00E7519B" w:rsidRPr="00BC0441">
        <w:rPr>
          <w:rFonts w:ascii="Arial" w:hAnsi="Arial" w:cs="Arial"/>
          <w:b/>
          <w:bCs/>
          <w:sz w:val="32"/>
          <w:szCs w:val="32"/>
        </w:rPr>
        <w:t>title:</w:t>
      </w:r>
      <w:r w:rsidRPr="00BC0441">
        <w:rPr>
          <w:rFonts w:ascii="Arial" w:hAnsi="Arial" w:cs="Arial"/>
          <w:b/>
          <w:bCs/>
          <w:sz w:val="32"/>
          <w:szCs w:val="32"/>
        </w:rPr>
        <w:t xml:space="preserve"> Research Process Reflection </w:t>
      </w:r>
    </w:p>
    <w:p w14:paraId="487D7CDE" w14:textId="362AC64E" w:rsidR="000C7C15" w:rsidRPr="00BC0441" w:rsidRDefault="00E7519B" w:rsidP="000C7C15">
      <w:pPr>
        <w:spacing w:line="360" w:lineRule="auto"/>
        <w:jc w:val="center"/>
        <w:rPr>
          <w:rFonts w:ascii="Arial" w:hAnsi="Arial" w:cs="Arial"/>
          <w:b/>
          <w:bCs/>
          <w:sz w:val="32"/>
          <w:szCs w:val="32"/>
        </w:rPr>
      </w:pPr>
      <w:r w:rsidRPr="00BC0441">
        <w:rPr>
          <w:rFonts w:ascii="Arial" w:hAnsi="Arial" w:cs="Arial"/>
          <w:b/>
          <w:bCs/>
          <w:sz w:val="32"/>
          <w:szCs w:val="32"/>
        </w:rPr>
        <w:t>Lecturer:</w:t>
      </w:r>
      <w:r w:rsidR="007702FA">
        <w:rPr>
          <w:rFonts w:ascii="Arial" w:hAnsi="Arial" w:cs="Arial"/>
          <w:b/>
          <w:bCs/>
          <w:sz w:val="32"/>
          <w:szCs w:val="32"/>
        </w:rPr>
        <w:t xml:space="preserve"> </w:t>
      </w:r>
      <w:r w:rsidR="007702FA" w:rsidRPr="007702FA">
        <w:rPr>
          <w:rFonts w:ascii="Arial" w:hAnsi="Arial" w:cs="Arial"/>
          <w:b/>
          <w:bCs/>
          <w:sz w:val="32"/>
          <w:szCs w:val="32"/>
        </w:rPr>
        <w:t xml:space="preserve">Roopa </w:t>
      </w:r>
      <w:proofErr w:type="spellStart"/>
      <w:r w:rsidR="007702FA" w:rsidRPr="007702FA">
        <w:rPr>
          <w:rFonts w:ascii="Arial" w:hAnsi="Arial" w:cs="Arial"/>
          <w:b/>
          <w:bCs/>
          <w:sz w:val="32"/>
          <w:szCs w:val="32"/>
        </w:rPr>
        <w:t>Aruvanahalli</w:t>
      </w:r>
      <w:proofErr w:type="spellEnd"/>
      <w:r w:rsidR="007702FA" w:rsidRPr="007702FA">
        <w:rPr>
          <w:rFonts w:ascii="Arial" w:hAnsi="Arial" w:cs="Arial"/>
          <w:b/>
          <w:bCs/>
          <w:sz w:val="32"/>
          <w:szCs w:val="32"/>
        </w:rPr>
        <w:t xml:space="preserve"> Nagaraju</w:t>
      </w:r>
    </w:p>
    <w:p w14:paraId="4FF185C6" w14:textId="77777777" w:rsidR="000C7C15" w:rsidRPr="00BC0441" w:rsidRDefault="000C7C15" w:rsidP="000C7C15">
      <w:pPr>
        <w:spacing w:line="360" w:lineRule="auto"/>
        <w:jc w:val="center"/>
        <w:rPr>
          <w:rFonts w:ascii="Arial" w:hAnsi="Arial" w:cs="Arial"/>
          <w:b/>
          <w:bCs/>
          <w:sz w:val="32"/>
          <w:szCs w:val="32"/>
        </w:rPr>
      </w:pPr>
    </w:p>
    <w:p w14:paraId="5A4F7C58" w14:textId="77777777" w:rsidR="002529F5" w:rsidRDefault="002529F5" w:rsidP="000C7C15">
      <w:pPr>
        <w:spacing w:line="360" w:lineRule="auto"/>
        <w:jc w:val="center"/>
        <w:rPr>
          <w:rFonts w:ascii="Arial" w:hAnsi="Arial" w:cs="Arial"/>
          <w:b/>
          <w:bCs/>
          <w:sz w:val="40"/>
          <w:szCs w:val="40"/>
        </w:rPr>
      </w:pPr>
    </w:p>
    <w:p w14:paraId="7D9E7573" w14:textId="77777777" w:rsidR="00BC0441" w:rsidRDefault="00BC0441" w:rsidP="000C7C15">
      <w:pPr>
        <w:spacing w:line="360" w:lineRule="auto"/>
        <w:jc w:val="center"/>
        <w:rPr>
          <w:rFonts w:ascii="Arial" w:hAnsi="Arial" w:cs="Arial"/>
          <w:b/>
          <w:bCs/>
          <w:sz w:val="40"/>
          <w:szCs w:val="40"/>
        </w:rPr>
      </w:pPr>
    </w:p>
    <w:p w14:paraId="5A0B62E5" w14:textId="77777777" w:rsidR="00BC0441" w:rsidRPr="000C7C15" w:rsidRDefault="00BC0441" w:rsidP="000C7C15">
      <w:pPr>
        <w:spacing w:line="360" w:lineRule="auto"/>
        <w:jc w:val="center"/>
        <w:rPr>
          <w:rFonts w:ascii="Arial" w:hAnsi="Arial" w:cs="Arial"/>
          <w:b/>
          <w:bCs/>
          <w:sz w:val="40"/>
          <w:szCs w:val="40"/>
        </w:rPr>
      </w:pPr>
    </w:p>
    <w:p w14:paraId="199D1E5B" w14:textId="774FF0BE" w:rsidR="00104BC5" w:rsidRPr="000C7C15" w:rsidRDefault="00000000" w:rsidP="003F47D1">
      <w:pPr>
        <w:pStyle w:val="Heading1"/>
        <w:jc w:val="center"/>
        <w:rPr>
          <w:rFonts w:ascii="Arial" w:hAnsi="Arial" w:cs="Arial"/>
          <w:sz w:val="32"/>
          <w:szCs w:val="32"/>
        </w:rPr>
      </w:pPr>
      <w:r w:rsidRPr="000C7C15">
        <w:rPr>
          <w:rFonts w:ascii="Arial" w:hAnsi="Arial" w:cs="Arial"/>
          <w:color w:val="000000" w:themeColor="text1"/>
          <w:sz w:val="32"/>
          <w:szCs w:val="32"/>
        </w:rPr>
        <w:lastRenderedPageBreak/>
        <w:t>Research Process Reflection</w:t>
      </w:r>
    </w:p>
    <w:p w14:paraId="75A3ACA1" w14:textId="77777777" w:rsidR="00611A9D" w:rsidRPr="00611A9D" w:rsidRDefault="00611A9D" w:rsidP="00D951BC">
      <w:pPr>
        <w:spacing w:line="360" w:lineRule="auto"/>
        <w:jc w:val="both"/>
      </w:pPr>
    </w:p>
    <w:p w14:paraId="72DF51BA" w14:textId="77777777" w:rsidR="00D951BC" w:rsidRPr="00D951BC" w:rsidRDefault="00D951BC" w:rsidP="00D951BC">
      <w:pPr>
        <w:spacing w:line="360" w:lineRule="auto"/>
        <w:jc w:val="both"/>
        <w:rPr>
          <w:rFonts w:ascii="Arial" w:hAnsi="Arial" w:cs="Arial"/>
          <w:lang w:val="en-GB"/>
        </w:rPr>
      </w:pPr>
      <w:r w:rsidRPr="00D951BC">
        <w:rPr>
          <w:rFonts w:ascii="Arial" w:hAnsi="Arial" w:cs="Arial"/>
          <w:lang w:val="en-GB"/>
        </w:rPr>
        <w:t>Using Gibbs’ Reflective Cycle (1988) has allowed me to structure my reflections on the research project in a clear and meaningful way. This study has allowed me to engage deeply in the research process, from defining a specific topic to acquiring and reviewing data in an organised, structured and thorough way. When I reflect on my journey, I see both the benefits of my technique and the challenges I encountered, all of which aided my development as an independent researcher.</w:t>
      </w:r>
    </w:p>
    <w:p w14:paraId="7C4F47A2" w14:textId="77777777" w:rsidR="00D951BC" w:rsidRPr="00705AFD" w:rsidRDefault="00D951BC" w:rsidP="00705AFD">
      <w:pPr>
        <w:spacing w:line="360" w:lineRule="auto"/>
        <w:jc w:val="both"/>
        <w:rPr>
          <w:rFonts w:ascii="Arial" w:hAnsi="Arial" w:cs="Arial"/>
          <w:b/>
          <w:bCs/>
          <w:u w:val="single"/>
          <w:lang w:val="en-GB"/>
        </w:rPr>
      </w:pPr>
      <w:r w:rsidRPr="00705AFD">
        <w:rPr>
          <w:rFonts w:ascii="Arial" w:hAnsi="Arial" w:cs="Arial"/>
          <w:b/>
          <w:bCs/>
          <w:u w:val="single"/>
          <w:lang w:val="en-GB"/>
        </w:rPr>
        <w:t>Description</w:t>
      </w:r>
    </w:p>
    <w:p w14:paraId="087C0492" w14:textId="32145415" w:rsidR="00D951BC" w:rsidRPr="00D951BC" w:rsidRDefault="00D951BC" w:rsidP="00D951BC">
      <w:pPr>
        <w:spacing w:line="360" w:lineRule="auto"/>
        <w:jc w:val="both"/>
        <w:rPr>
          <w:rFonts w:ascii="Arial" w:hAnsi="Arial" w:cs="Arial"/>
          <w:lang w:val="en-GB"/>
        </w:rPr>
      </w:pPr>
      <w:r w:rsidRPr="00D951BC">
        <w:rPr>
          <w:rFonts w:ascii="Arial" w:hAnsi="Arial" w:cs="Arial"/>
          <w:lang w:val="en-GB"/>
        </w:rPr>
        <w:t>At the earliest stage, refining research questions was one of the most challenging and important steps. Initially, the topic felt very broad, as customer satisfaction and loyalty schemes involve multiple dimensions. Through reviewing academic literature</w:t>
      </w:r>
      <w:r w:rsidR="00037D84">
        <w:rPr>
          <w:rFonts w:ascii="Arial" w:hAnsi="Arial" w:cs="Arial"/>
          <w:lang w:val="en-GB"/>
        </w:rPr>
        <w:t xml:space="preserve"> and taking part </w:t>
      </w:r>
      <w:r w:rsidR="0039030E">
        <w:rPr>
          <w:rFonts w:ascii="Arial" w:hAnsi="Arial" w:cs="Arial"/>
          <w:lang w:val="en-GB"/>
        </w:rPr>
        <w:t xml:space="preserve">of my </w:t>
      </w:r>
      <w:proofErr w:type="gramStart"/>
      <w:r w:rsidR="0039030E">
        <w:rPr>
          <w:rFonts w:ascii="Arial" w:hAnsi="Arial" w:cs="Arial"/>
          <w:lang w:val="en-GB"/>
        </w:rPr>
        <w:t>tutors</w:t>
      </w:r>
      <w:proofErr w:type="gramEnd"/>
      <w:r w:rsidR="0039030E">
        <w:rPr>
          <w:rFonts w:ascii="Arial" w:hAnsi="Arial" w:cs="Arial"/>
          <w:lang w:val="en-GB"/>
        </w:rPr>
        <w:t xml:space="preserve"> teachings</w:t>
      </w:r>
      <w:r w:rsidRPr="00D951BC">
        <w:rPr>
          <w:rFonts w:ascii="Arial" w:hAnsi="Arial" w:cs="Arial"/>
          <w:lang w:val="en-GB"/>
        </w:rPr>
        <w:t>, I learned how essential it is to narrow the scope. This helped me build a clear direction and justify the relevance of the study. Looking at existing theories, especially those focused on expectation gaps, helped shape the direction of my study. Service quality frameworks and loyalty behaviour models enabled me to ground the research in established academic foundations and strengthened my understanding of how theoretical perspectives guide the interpretation of findings.</w:t>
      </w:r>
    </w:p>
    <w:p w14:paraId="18C80C1D" w14:textId="77777777" w:rsidR="00D951BC" w:rsidRPr="00705AFD" w:rsidRDefault="00D951BC" w:rsidP="00705AFD">
      <w:pPr>
        <w:spacing w:line="360" w:lineRule="auto"/>
        <w:jc w:val="both"/>
        <w:rPr>
          <w:rFonts w:ascii="Arial" w:hAnsi="Arial" w:cs="Arial"/>
          <w:b/>
          <w:bCs/>
          <w:u w:val="single"/>
          <w:lang w:val="en-GB"/>
        </w:rPr>
      </w:pPr>
      <w:r w:rsidRPr="00705AFD">
        <w:rPr>
          <w:rFonts w:ascii="Arial" w:hAnsi="Arial" w:cs="Arial"/>
          <w:b/>
          <w:bCs/>
          <w:u w:val="single"/>
          <w:lang w:val="en-GB"/>
        </w:rPr>
        <w:t>Feelings</w:t>
      </w:r>
    </w:p>
    <w:p w14:paraId="4D857B6B" w14:textId="042C639D" w:rsidR="00D951BC" w:rsidRDefault="00D951BC" w:rsidP="00D951BC">
      <w:pPr>
        <w:spacing w:line="360" w:lineRule="auto"/>
        <w:jc w:val="both"/>
        <w:rPr>
          <w:rFonts w:ascii="Arial" w:hAnsi="Arial" w:cs="Arial"/>
          <w:lang w:val="en-GB"/>
        </w:rPr>
      </w:pPr>
      <w:r w:rsidRPr="00D951BC">
        <w:rPr>
          <w:rFonts w:ascii="Arial" w:hAnsi="Arial" w:cs="Arial"/>
          <w:lang w:val="en-GB"/>
        </w:rPr>
        <w:t>During the early</w:t>
      </w:r>
      <w:r w:rsidR="002D40DC">
        <w:rPr>
          <w:rFonts w:ascii="Arial" w:hAnsi="Arial" w:cs="Arial"/>
          <w:lang w:val="en-GB"/>
        </w:rPr>
        <w:t xml:space="preserve"> and late</w:t>
      </w:r>
      <w:r w:rsidRPr="00D951BC">
        <w:rPr>
          <w:rFonts w:ascii="Arial" w:hAnsi="Arial" w:cs="Arial"/>
          <w:lang w:val="en-GB"/>
        </w:rPr>
        <w:t xml:space="preserve"> phases, I often felt unsure about whether I had narrowed the topic enough or whether my research questions were fully aligned with the literature. According to </w:t>
      </w:r>
      <w:r w:rsidR="006F1624">
        <w:rPr>
          <w:rFonts w:ascii="Arial" w:hAnsi="Arial" w:cs="Arial"/>
          <w:lang w:val="en-GB"/>
        </w:rPr>
        <w:t>(</w:t>
      </w:r>
      <w:r w:rsidRPr="00D951BC">
        <w:rPr>
          <w:rFonts w:ascii="Arial" w:hAnsi="Arial" w:cs="Arial"/>
          <w:lang w:val="en-GB"/>
        </w:rPr>
        <w:t>Moon</w:t>
      </w:r>
      <w:r w:rsidR="006F1624">
        <w:rPr>
          <w:rFonts w:ascii="Arial" w:hAnsi="Arial" w:cs="Arial"/>
          <w:lang w:val="en-GB"/>
        </w:rPr>
        <w:t xml:space="preserve">, </w:t>
      </w:r>
      <w:r w:rsidRPr="00D951BC">
        <w:rPr>
          <w:rFonts w:ascii="Arial" w:hAnsi="Arial" w:cs="Arial"/>
          <w:lang w:val="en-GB"/>
        </w:rPr>
        <w:t xml:space="preserve">2004), it is normal for researchers to feel uncertain and intellectually stretched during complex academic tasks, as these emotions are part of the learning process. I experienced this directly when trying to interpret data and relate it to theory. </w:t>
      </w:r>
      <w:r w:rsidR="00E2764F">
        <w:rPr>
          <w:rFonts w:ascii="Arial" w:hAnsi="Arial" w:cs="Arial"/>
          <w:lang w:val="en-GB"/>
        </w:rPr>
        <w:t>Time was also a worry</w:t>
      </w:r>
      <w:r w:rsidR="001B1853">
        <w:rPr>
          <w:rFonts w:ascii="Arial" w:hAnsi="Arial" w:cs="Arial"/>
          <w:lang w:val="en-GB"/>
        </w:rPr>
        <w:t xml:space="preserve"> </w:t>
      </w:r>
      <w:r w:rsidR="006137ED">
        <w:rPr>
          <w:rFonts w:ascii="Arial" w:hAnsi="Arial" w:cs="Arial"/>
          <w:lang w:val="en-GB"/>
        </w:rPr>
        <w:t>a</w:t>
      </w:r>
      <w:r w:rsidRPr="00D951BC">
        <w:rPr>
          <w:rFonts w:ascii="Arial" w:hAnsi="Arial" w:cs="Arial"/>
          <w:lang w:val="en-GB"/>
        </w:rPr>
        <w:t>s the project progressed, these feelings gradually changed into a sense of confidence and clarity as I became more familiar with the topic and the research expectations.</w:t>
      </w:r>
    </w:p>
    <w:p w14:paraId="1B30AB22" w14:textId="77777777" w:rsidR="00D951BC" w:rsidRDefault="00D951BC" w:rsidP="00D951BC">
      <w:pPr>
        <w:spacing w:line="360" w:lineRule="auto"/>
        <w:jc w:val="both"/>
        <w:rPr>
          <w:rFonts w:ascii="Arial" w:hAnsi="Arial" w:cs="Arial"/>
          <w:lang w:val="en-GB"/>
        </w:rPr>
      </w:pPr>
    </w:p>
    <w:p w14:paraId="7573680F" w14:textId="77777777" w:rsidR="00D951BC" w:rsidRDefault="00D951BC" w:rsidP="00D951BC">
      <w:pPr>
        <w:spacing w:line="360" w:lineRule="auto"/>
        <w:jc w:val="both"/>
        <w:rPr>
          <w:rFonts w:ascii="Arial" w:hAnsi="Arial" w:cs="Arial"/>
          <w:lang w:val="en-GB"/>
        </w:rPr>
      </w:pPr>
    </w:p>
    <w:p w14:paraId="2AC6B9FC" w14:textId="77777777" w:rsidR="00D951BC" w:rsidRPr="00D951BC" w:rsidRDefault="00D951BC" w:rsidP="00D951BC">
      <w:pPr>
        <w:spacing w:line="360" w:lineRule="auto"/>
        <w:jc w:val="both"/>
        <w:rPr>
          <w:rFonts w:ascii="Arial" w:hAnsi="Arial" w:cs="Arial"/>
          <w:lang w:val="en-GB"/>
        </w:rPr>
      </w:pPr>
    </w:p>
    <w:p w14:paraId="14DC8B45" w14:textId="77777777" w:rsidR="00D951BC" w:rsidRPr="00705AFD" w:rsidRDefault="00D951BC" w:rsidP="00705AFD">
      <w:pPr>
        <w:spacing w:line="360" w:lineRule="auto"/>
        <w:jc w:val="both"/>
        <w:rPr>
          <w:rFonts w:ascii="Arial" w:hAnsi="Arial" w:cs="Arial"/>
          <w:b/>
          <w:bCs/>
          <w:u w:val="single"/>
          <w:lang w:val="en-GB"/>
        </w:rPr>
      </w:pPr>
      <w:r w:rsidRPr="00705AFD">
        <w:rPr>
          <w:rFonts w:ascii="Arial" w:hAnsi="Arial" w:cs="Arial"/>
          <w:b/>
          <w:bCs/>
          <w:u w:val="single"/>
          <w:lang w:val="en-GB"/>
        </w:rPr>
        <w:lastRenderedPageBreak/>
        <w:t>Evaluation</w:t>
      </w:r>
    </w:p>
    <w:p w14:paraId="6BD78FE9" w14:textId="636C2051" w:rsidR="00D951BC" w:rsidRPr="00D951BC" w:rsidRDefault="00D951BC" w:rsidP="00D951BC">
      <w:pPr>
        <w:spacing w:line="360" w:lineRule="auto"/>
        <w:jc w:val="both"/>
        <w:rPr>
          <w:rFonts w:ascii="Arial" w:hAnsi="Arial" w:cs="Arial"/>
          <w:lang w:val="en-GB"/>
        </w:rPr>
      </w:pPr>
      <w:r w:rsidRPr="00D951BC">
        <w:rPr>
          <w:rFonts w:ascii="Arial" w:hAnsi="Arial" w:cs="Arial"/>
          <w:lang w:val="en-GB"/>
        </w:rPr>
        <w:t>Data collecting was another useful learning experience. Before beginning, I imagined this stage would be simple as I had studied Tesco previously, but it took considerable planning to ensure that the data acquired was relevant to answering the study questions. Understanding the distinctions between primary and secondary data became critical when determining which strategy best met the study's objectives. I also grew more aware of ethical considerations, such as maintaining participant confidentiality and collecting data in an appropriate manner. These attributes helped me appreciate the importance of research credibility. Overall, the research process had clear strengths, such as increasing my independence and organisational skills, but it also presented challenges that required flexibility and persistence.</w:t>
      </w:r>
    </w:p>
    <w:p w14:paraId="47B8C02D" w14:textId="77777777" w:rsidR="00D951BC" w:rsidRPr="00705AFD" w:rsidRDefault="00D951BC" w:rsidP="00705AFD">
      <w:pPr>
        <w:spacing w:line="360" w:lineRule="auto"/>
        <w:jc w:val="both"/>
        <w:rPr>
          <w:rFonts w:ascii="Arial" w:hAnsi="Arial" w:cs="Arial"/>
          <w:b/>
          <w:bCs/>
          <w:u w:val="single"/>
          <w:lang w:val="en-GB"/>
        </w:rPr>
      </w:pPr>
      <w:r w:rsidRPr="00705AFD">
        <w:rPr>
          <w:rFonts w:ascii="Arial" w:hAnsi="Arial" w:cs="Arial"/>
          <w:b/>
          <w:bCs/>
          <w:u w:val="single"/>
          <w:lang w:val="en-GB"/>
        </w:rPr>
        <w:t>Analysis</w:t>
      </w:r>
    </w:p>
    <w:p w14:paraId="15B152CB" w14:textId="77777777" w:rsidR="00D951BC" w:rsidRPr="00D951BC" w:rsidRDefault="00D951BC" w:rsidP="00D951BC">
      <w:pPr>
        <w:spacing w:line="360" w:lineRule="auto"/>
        <w:jc w:val="both"/>
        <w:rPr>
          <w:rFonts w:ascii="Arial" w:hAnsi="Arial" w:cs="Arial"/>
          <w:lang w:val="en-GB"/>
        </w:rPr>
      </w:pPr>
      <w:r w:rsidRPr="00D951BC">
        <w:rPr>
          <w:rFonts w:ascii="Arial" w:hAnsi="Arial" w:cs="Arial"/>
          <w:lang w:val="en-GB"/>
        </w:rPr>
        <w:t>Data analysis required a high level of organisation, especially when identifying themes and linking them to the literature. I learnt that presenting results entails not only stating findings but also interpreting them in a way that conveys their relevance. This part of the process helped me improve my critical thinking skills because I had to combine what the statistics indicated with what the literature suggested. This aligns with Gibbs’ model, which emphasises analysing why events unfolded as they did and what contributed to success or difficulty (Gibbs, 1988). It also taught me that unexpected discoveries are not a challenge but an opportunity to improve understanding and further develop my research skills.</w:t>
      </w:r>
    </w:p>
    <w:p w14:paraId="40EF5A81" w14:textId="77777777" w:rsidR="00705AFD" w:rsidRDefault="00705AFD" w:rsidP="00705AFD">
      <w:pPr>
        <w:spacing w:line="360" w:lineRule="auto"/>
        <w:jc w:val="both"/>
        <w:rPr>
          <w:rFonts w:ascii="Arial" w:hAnsi="Arial" w:cs="Arial"/>
          <w:b/>
          <w:bCs/>
          <w:lang w:val="en-GB"/>
        </w:rPr>
      </w:pPr>
    </w:p>
    <w:p w14:paraId="1193C784" w14:textId="77777777" w:rsidR="00705AFD" w:rsidRDefault="00705AFD" w:rsidP="00705AFD">
      <w:pPr>
        <w:spacing w:line="360" w:lineRule="auto"/>
        <w:jc w:val="both"/>
        <w:rPr>
          <w:rFonts w:ascii="Arial" w:hAnsi="Arial" w:cs="Arial"/>
          <w:b/>
          <w:bCs/>
          <w:lang w:val="en-GB"/>
        </w:rPr>
      </w:pPr>
    </w:p>
    <w:p w14:paraId="2BB05282" w14:textId="77777777" w:rsidR="00705AFD" w:rsidRDefault="00705AFD" w:rsidP="00705AFD">
      <w:pPr>
        <w:spacing w:line="360" w:lineRule="auto"/>
        <w:jc w:val="both"/>
        <w:rPr>
          <w:rFonts w:ascii="Arial" w:hAnsi="Arial" w:cs="Arial"/>
          <w:b/>
          <w:bCs/>
          <w:lang w:val="en-GB"/>
        </w:rPr>
      </w:pPr>
    </w:p>
    <w:p w14:paraId="6969AC3A" w14:textId="77777777" w:rsidR="00705AFD" w:rsidRDefault="00705AFD" w:rsidP="00705AFD">
      <w:pPr>
        <w:spacing w:line="360" w:lineRule="auto"/>
        <w:jc w:val="both"/>
        <w:rPr>
          <w:rFonts w:ascii="Arial" w:hAnsi="Arial" w:cs="Arial"/>
          <w:b/>
          <w:bCs/>
          <w:lang w:val="en-GB"/>
        </w:rPr>
      </w:pPr>
    </w:p>
    <w:p w14:paraId="42FC8D17" w14:textId="77777777" w:rsidR="00705AFD" w:rsidRDefault="00705AFD" w:rsidP="00705AFD">
      <w:pPr>
        <w:spacing w:line="360" w:lineRule="auto"/>
        <w:jc w:val="both"/>
        <w:rPr>
          <w:rFonts w:ascii="Arial" w:hAnsi="Arial" w:cs="Arial"/>
          <w:b/>
          <w:bCs/>
          <w:lang w:val="en-GB"/>
        </w:rPr>
      </w:pPr>
    </w:p>
    <w:p w14:paraId="190233FB" w14:textId="77777777" w:rsidR="00705AFD" w:rsidRDefault="00705AFD" w:rsidP="00705AFD">
      <w:pPr>
        <w:spacing w:line="360" w:lineRule="auto"/>
        <w:jc w:val="both"/>
        <w:rPr>
          <w:rFonts w:ascii="Arial" w:hAnsi="Arial" w:cs="Arial"/>
          <w:b/>
          <w:bCs/>
          <w:lang w:val="en-GB"/>
        </w:rPr>
      </w:pPr>
    </w:p>
    <w:p w14:paraId="430D474F" w14:textId="77777777" w:rsidR="00705AFD" w:rsidRDefault="00705AFD" w:rsidP="00705AFD">
      <w:pPr>
        <w:spacing w:line="360" w:lineRule="auto"/>
        <w:jc w:val="both"/>
        <w:rPr>
          <w:rFonts w:ascii="Arial" w:hAnsi="Arial" w:cs="Arial"/>
          <w:b/>
          <w:bCs/>
          <w:lang w:val="en-GB"/>
        </w:rPr>
      </w:pPr>
    </w:p>
    <w:p w14:paraId="4EC2046C" w14:textId="0490D378" w:rsidR="00D951BC" w:rsidRPr="00705AFD" w:rsidRDefault="00D951BC" w:rsidP="00705AFD">
      <w:pPr>
        <w:spacing w:line="360" w:lineRule="auto"/>
        <w:jc w:val="both"/>
        <w:rPr>
          <w:rFonts w:ascii="Arial" w:hAnsi="Arial" w:cs="Arial"/>
          <w:b/>
          <w:bCs/>
          <w:u w:val="single"/>
          <w:lang w:val="en-GB"/>
        </w:rPr>
      </w:pPr>
      <w:r w:rsidRPr="00705AFD">
        <w:rPr>
          <w:rFonts w:ascii="Arial" w:hAnsi="Arial" w:cs="Arial"/>
          <w:b/>
          <w:bCs/>
          <w:u w:val="single"/>
          <w:lang w:val="en-GB"/>
        </w:rPr>
        <w:lastRenderedPageBreak/>
        <w:t>Conclusion</w:t>
      </w:r>
    </w:p>
    <w:p w14:paraId="04307270" w14:textId="1EC074C7" w:rsidR="00D951BC" w:rsidRDefault="00D951BC" w:rsidP="00D951BC">
      <w:pPr>
        <w:spacing w:line="360" w:lineRule="auto"/>
        <w:jc w:val="both"/>
        <w:rPr>
          <w:rFonts w:ascii="Arial" w:hAnsi="Arial" w:cs="Arial"/>
          <w:lang w:val="en-GB"/>
        </w:rPr>
      </w:pPr>
      <w:r w:rsidRPr="00D951BC">
        <w:rPr>
          <w:rFonts w:ascii="Arial" w:hAnsi="Arial" w:cs="Arial"/>
          <w:lang w:val="en-GB"/>
        </w:rPr>
        <w:t>Time management was one of the biggest challenges throughout the research process. Balancing different stages</w:t>
      </w:r>
      <w:r w:rsidR="00BF63E0">
        <w:rPr>
          <w:rFonts w:ascii="Arial" w:hAnsi="Arial" w:cs="Arial"/>
          <w:lang w:val="en-GB"/>
        </w:rPr>
        <w:t xml:space="preserve"> </w:t>
      </w:r>
      <w:r w:rsidRPr="00D951BC">
        <w:rPr>
          <w:rFonts w:ascii="Arial" w:hAnsi="Arial" w:cs="Arial"/>
          <w:lang w:val="en-GB"/>
        </w:rPr>
        <w:t>literature review, data collection, analysis, and writing</w:t>
      </w:r>
      <w:r w:rsidR="00BF63E0">
        <w:rPr>
          <w:rFonts w:ascii="Arial" w:hAnsi="Arial" w:cs="Arial"/>
          <w:lang w:val="en-GB"/>
        </w:rPr>
        <w:t xml:space="preserve"> </w:t>
      </w:r>
      <w:r w:rsidRPr="00D951BC">
        <w:rPr>
          <w:rFonts w:ascii="Arial" w:hAnsi="Arial" w:cs="Arial"/>
          <w:lang w:val="en-GB"/>
        </w:rPr>
        <w:t xml:space="preserve">required consistent planning. When tasks took longer than expected, I learned to set realistic goals and be </w:t>
      </w:r>
      <w:r w:rsidR="006121D6">
        <w:rPr>
          <w:rFonts w:ascii="Arial" w:hAnsi="Arial" w:cs="Arial"/>
          <w:lang w:val="en-GB"/>
        </w:rPr>
        <w:t xml:space="preserve">very </w:t>
      </w:r>
      <w:r w:rsidRPr="00D951BC">
        <w:rPr>
          <w:rFonts w:ascii="Arial" w:hAnsi="Arial" w:cs="Arial"/>
          <w:lang w:val="en-GB"/>
        </w:rPr>
        <w:t>flexible. I also found it helpful to keep research time separate from writing the dissertation. Another challenge involved ensuring that the writing remained coherent, especially when linking theory to findings. Rewriting and restructuring became essential parts of the process, and I learned not to view revisions as setbacks but as improvements</w:t>
      </w:r>
      <w:r w:rsidR="008B7803">
        <w:rPr>
          <w:rFonts w:ascii="Arial" w:hAnsi="Arial" w:cs="Arial"/>
          <w:lang w:val="en-GB"/>
        </w:rPr>
        <w:t>,</w:t>
      </w:r>
      <w:r w:rsidR="007D2D69">
        <w:rPr>
          <w:rFonts w:ascii="Arial" w:hAnsi="Arial" w:cs="Arial"/>
          <w:lang w:val="en-GB"/>
        </w:rPr>
        <w:t xml:space="preserve"> </w:t>
      </w:r>
      <w:proofErr w:type="spellStart"/>
      <w:r w:rsidR="008B7803">
        <w:rPr>
          <w:rFonts w:ascii="Arial" w:hAnsi="Arial" w:cs="Arial"/>
          <w:lang w:val="en-GB"/>
        </w:rPr>
        <w:t>i</w:t>
      </w:r>
      <w:proofErr w:type="spellEnd"/>
      <w:r w:rsidR="007D2D69">
        <w:rPr>
          <w:rFonts w:ascii="Arial" w:hAnsi="Arial" w:cs="Arial"/>
          <w:lang w:val="en-GB"/>
        </w:rPr>
        <w:t xml:space="preserve"> was often reminded of this </w:t>
      </w:r>
      <w:r w:rsidR="00FD7A50">
        <w:rPr>
          <w:rFonts w:ascii="Arial" w:hAnsi="Arial" w:cs="Arial"/>
          <w:lang w:val="en-GB"/>
        </w:rPr>
        <w:t xml:space="preserve">by peers </w:t>
      </w:r>
      <w:r w:rsidR="007D2D69">
        <w:rPr>
          <w:rFonts w:ascii="Arial" w:hAnsi="Arial" w:cs="Arial"/>
          <w:lang w:val="en-GB"/>
        </w:rPr>
        <w:t xml:space="preserve">when expressing </w:t>
      </w:r>
      <w:r w:rsidR="003504DC">
        <w:rPr>
          <w:rFonts w:ascii="Arial" w:hAnsi="Arial" w:cs="Arial"/>
          <w:lang w:val="en-GB"/>
        </w:rPr>
        <w:t xml:space="preserve">or experiencing </w:t>
      </w:r>
      <w:r w:rsidR="00DA37FE">
        <w:rPr>
          <w:rFonts w:ascii="Arial" w:hAnsi="Arial" w:cs="Arial"/>
          <w:lang w:val="en-GB"/>
        </w:rPr>
        <w:t>challenges</w:t>
      </w:r>
      <w:r w:rsidR="00700FF5">
        <w:rPr>
          <w:rFonts w:ascii="Arial" w:hAnsi="Arial" w:cs="Arial"/>
          <w:lang w:val="en-GB"/>
        </w:rPr>
        <w:t xml:space="preserve"> of the assignment</w:t>
      </w:r>
      <w:r w:rsidR="00BC5C84">
        <w:rPr>
          <w:rFonts w:ascii="Arial" w:hAnsi="Arial" w:cs="Arial"/>
          <w:lang w:val="en-GB"/>
        </w:rPr>
        <w:t xml:space="preserve"> that its all part of the</w:t>
      </w:r>
      <w:r w:rsidR="00705AFD">
        <w:rPr>
          <w:rFonts w:ascii="Arial" w:hAnsi="Arial" w:cs="Arial"/>
          <w:lang w:val="en-GB"/>
        </w:rPr>
        <w:t xml:space="preserve"> learning process.</w:t>
      </w:r>
    </w:p>
    <w:p w14:paraId="4C231782" w14:textId="77777777" w:rsidR="00D951BC" w:rsidRPr="00D951BC" w:rsidRDefault="00D951BC" w:rsidP="00D951BC">
      <w:pPr>
        <w:spacing w:line="360" w:lineRule="auto"/>
        <w:jc w:val="both"/>
        <w:rPr>
          <w:rFonts w:ascii="Arial" w:hAnsi="Arial" w:cs="Arial"/>
          <w:lang w:val="en-GB"/>
        </w:rPr>
      </w:pPr>
    </w:p>
    <w:p w14:paraId="51A2E5F0" w14:textId="77777777" w:rsidR="00D951BC" w:rsidRPr="00D951BC" w:rsidRDefault="00D951BC" w:rsidP="00D951BC">
      <w:pPr>
        <w:spacing w:line="360" w:lineRule="auto"/>
        <w:jc w:val="both"/>
        <w:rPr>
          <w:rFonts w:ascii="Arial" w:hAnsi="Arial" w:cs="Arial"/>
          <w:b/>
          <w:bCs/>
          <w:u w:val="single"/>
          <w:lang w:val="en-GB"/>
        </w:rPr>
      </w:pPr>
      <w:r w:rsidRPr="00D951BC">
        <w:rPr>
          <w:rFonts w:ascii="Arial" w:hAnsi="Arial" w:cs="Arial"/>
          <w:b/>
          <w:bCs/>
          <w:u w:val="single"/>
          <w:lang w:val="en-GB"/>
        </w:rPr>
        <w:t>Action Plan</w:t>
      </w:r>
    </w:p>
    <w:p w14:paraId="715C0B51" w14:textId="5D0316B7" w:rsidR="00D951BC" w:rsidRPr="00D951BC" w:rsidRDefault="00D951BC" w:rsidP="00D951BC">
      <w:pPr>
        <w:spacing w:line="360" w:lineRule="auto"/>
        <w:jc w:val="both"/>
        <w:rPr>
          <w:rFonts w:ascii="Arial" w:hAnsi="Arial" w:cs="Arial"/>
          <w:lang w:val="en-GB"/>
        </w:rPr>
      </w:pPr>
      <w:r w:rsidRPr="00D951BC">
        <w:rPr>
          <w:rFonts w:ascii="Arial" w:hAnsi="Arial" w:cs="Arial"/>
          <w:lang w:val="en-GB"/>
        </w:rPr>
        <w:t>Overall, completing this study gave me more confidence in undertaking academic research. I have enhanced my analytical skills, evaluated sources critically, and created well</w:t>
      </w:r>
      <w:r w:rsidR="007702FA">
        <w:rPr>
          <w:rFonts w:ascii="Arial" w:hAnsi="Arial" w:cs="Arial"/>
          <w:lang w:val="en-GB"/>
        </w:rPr>
        <w:t xml:space="preserve"> </w:t>
      </w:r>
      <w:r w:rsidRPr="00D951BC">
        <w:rPr>
          <w:rFonts w:ascii="Arial" w:hAnsi="Arial" w:cs="Arial"/>
          <w:lang w:val="en-GB"/>
        </w:rPr>
        <w:t xml:space="preserve">supported arguments. In the future, I would refine my planning strategies even further by allocating clearer time blocks to each stage and checking progress more frequently. I would also continue using reflective models to support my academic development. This experience has prepared me for future research initiatives by demonstrating the value of careful preparation, theoretical grounding, and reflective practice. The research process has been both </w:t>
      </w:r>
      <w:r w:rsidR="007702FA">
        <w:rPr>
          <w:rFonts w:ascii="Arial" w:hAnsi="Arial" w:cs="Arial"/>
          <w:lang w:val="en-GB"/>
        </w:rPr>
        <w:t xml:space="preserve">very </w:t>
      </w:r>
      <w:r w:rsidRPr="00D951BC">
        <w:rPr>
          <w:rFonts w:ascii="Arial" w:hAnsi="Arial" w:cs="Arial"/>
          <w:lang w:val="en-GB"/>
        </w:rPr>
        <w:t xml:space="preserve">demanding and </w:t>
      </w:r>
      <w:r w:rsidR="007702FA">
        <w:rPr>
          <w:rFonts w:ascii="Arial" w:hAnsi="Arial" w:cs="Arial"/>
          <w:lang w:val="en-GB"/>
        </w:rPr>
        <w:t xml:space="preserve">very </w:t>
      </w:r>
      <w:r w:rsidRPr="00D951BC">
        <w:rPr>
          <w:rFonts w:ascii="Arial" w:hAnsi="Arial" w:cs="Arial"/>
          <w:lang w:val="en-GB"/>
        </w:rPr>
        <w:t>rewarding, and it has helped me progress academically and professionally.</w:t>
      </w:r>
    </w:p>
    <w:p w14:paraId="1C05F9EC" w14:textId="2DDB0E4F" w:rsidR="00104BC5" w:rsidRDefault="00104BC5" w:rsidP="00D951BC">
      <w:pPr>
        <w:spacing w:line="360" w:lineRule="auto"/>
        <w:jc w:val="both"/>
        <w:rPr>
          <w:rFonts w:ascii="Arial" w:hAnsi="Arial" w:cs="Arial"/>
        </w:rPr>
      </w:pPr>
    </w:p>
    <w:p w14:paraId="0916EE8D" w14:textId="77777777" w:rsidR="00705AFD" w:rsidRDefault="00705AFD" w:rsidP="00D951BC">
      <w:pPr>
        <w:spacing w:line="360" w:lineRule="auto"/>
        <w:jc w:val="both"/>
        <w:rPr>
          <w:rFonts w:ascii="Arial" w:hAnsi="Arial" w:cs="Arial"/>
        </w:rPr>
      </w:pPr>
    </w:p>
    <w:p w14:paraId="1D5315B4" w14:textId="77777777" w:rsidR="00705AFD" w:rsidRDefault="00705AFD" w:rsidP="00D951BC">
      <w:pPr>
        <w:spacing w:line="360" w:lineRule="auto"/>
        <w:jc w:val="both"/>
        <w:rPr>
          <w:rFonts w:ascii="Arial" w:hAnsi="Arial" w:cs="Arial"/>
        </w:rPr>
      </w:pPr>
    </w:p>
    <w:p w14:paraId="66713193" w14:textId="77777777" w:rsidR="00705AFD" w:rsidRDefault="00705AFD" w:rsidP="00D951BC">
      <w:pPr>
        <w:spacing w:line="360" w:lineRule="auto"/>
        <w:jc w:val="both"/>
        <w:rPr>
          <w:rFonts w:ascii="Arial" w:hAnsi="Arial" w:cs="Arial"/>
        </w:rPr>
      </w:pPr>
    </w:p>
    <w:p w14:paraId="34D23F93" w14:textId="77777777" w:rsidR="00705AFD" w:rsidRDefault="00705AFD" w:rsidP="00D951BC">
      <w:pPr>
        <w:spacing w:line="360" w:lineRule="auto"/>
        <w:jc w:val="both"/>
        <w:rPr>
          <w:rFonts w:ascii="Arial" w:hAnsi="Arial" w:cs="Arial"/>
        </w:rPr>
      </w:pPr>
    </w:p>
    <w:p w14:paraId="53FB3002" w14:textId="77777777" w:rsidR="00705AFD" w:rsidRDefault="00705AFD" w:rsidP="00D951BC">
      <w:pPr>
        <w:spacing w:line="360" w:lineRule="auto"/>
        <w:jc w:val="both"/>
        <w:rPr>
          <w:rFonts w:ascii="Arial" w:hAnsi="Arial" w:cs="Arial"/>
        </w:rPr>
      </w:pPr>
    </w:p>
    <w:p w14:paraId="17977A66" w14:textId="2E7EA9EA" w:rsidR="00705AFD" w:rsidRDefault="00705AFD" w:rsidP="00705AFD">
      <w:pPr>
        <w:pStyle w:val="Heading1"/>
        <w:jc w:val="center"/>
        <w:rPr>
          <w:rFonts w:ascii="Arial" w:hAnsi="Arial" w:cs="Arial"/>
          <w:color w:val="000000" w:themeColor="text1"/>
          <w:sz w:val="32"/>
          <w:szCs w:val="32"/>
        </w:rPr>
      </w:pPr>
      <w:r w:rsidRPr="00BC0441">
        <w:rPr>
          <w:rFonts w:ascii="Arial" w:hAnsi="Arial" w:cs="Arial"/>
          <w:color w:val="000000" w:themeColor="text1"/>
          <w:sz w:val="32"/>
          <w:szCs w:val="32"/>
        </w:rPr>
        <w:lastRenderedPageBreak/>
        <w:t>References</w:t>
      </w:r>
    </w:p>
    <w:p w14:paraId="492EDA2A" w14:textId="77777777" w:rsidR="007C195D" w:rsidRPr="007C195D" w:rsidRDefault="007C195D" w:rsidP="007C195D"/>
    <w:p w14:paraId="1684EDC2" w14:textId="3B5A0677" w:rsidR="007C195D" w:rsidRPr="007C195D" w:rsidRDefault="007C195D" w:rsidP="007C195D">
      <w:pPr>
        <w:spacing w:line="360" w:lineRule="auto"/>
        <w:jc w:val="both"/>
        <w:rPr>
          <w:rFonts w:ascii="Arial" w:hAnsi="Arial" w:cs="Arial"/>
          <w:lang w:val="en-GB"/>
        </w:rPr>
      </w:pPr>
      <w:r w:rsidRPr="007C195D">
        <w:rPr>
          <w:rFonts w:ascii="Arial" w:hAnsi="Arial" w:cs="Arial"/>
          <w:lang w:val="en-GB"/>
        </w:rPr>
        <w:t xml:space="preserve">Gibbs, G. (1988) </w:t>
      </w:r>
      <w:r w:rsidRPr="007C195D">
        <w:rPr>
          <w:rFonts w:ascii="Arial" w:hAnsi="Arial" w:cs="Arial"/>
          <w:i/>
          <w:iCs/>
          <w:lang w:val="en-GB"/>
        </w:rPr>
        <w:t>Learning by Doing: A Guide to Teaching and Learning Methods</w:t>
      </w:r>
      <w:r w:rsidRPr="007C195D">
        <w:rPr>
          <w:rFonts w:ascii="Arial" w:hAnsi="Arial" w:cs="Arial"/>
          <w:lang w:val="en-GB"/>
        </w:rPr>
        <w:t>. Oxford: Oxford Polytechnic.</w:t>
      </w:r>
      <w:r>
        <w:rPr>
          <w:rFonts w:ascii="Arial" w:hAnsi="Arial" w:cs="Arial"/>
          <w:lang w:val="en-GB"/>
        </w:rPr>
        <w:t xml:space="preserve"> [Accessed</w:t>
      </w:r>
      <w:r w:rsidR="006E1E0E">
        <w:rPr>
          <w:rFonts w:ascii="Arial" w:hAnsi="Arial" w:cs="Arial"/>
          <w:lang w:val="en-GB"/>
        </w:rPr>
        <w:t xml:space="preserve"> 10 Nov</w:t>
      </w:r>
      <w:r w:rsidR="00A73ACC">
        <w:rPr>
          <w:rFonts w:ascii="Arial" w:hAnsi="Arial" w:cs="Arial"/>
          <w:lang w:val="en-GB"/>
        </w:rPr>
        <w:t>. 2025]</w:t>
      </w:r>
    </w:p>
    <w:p w14:paraId="04A1E001" w14:textId="2E5733C8" w:rsidR="007C195D" w:rsidRPr="007C195D" w:rsidRDefault="007C195D" w:rsidP="007C195D">
      <w:pPr>
        <w:spacing w:line="360" w:lineRule="auto"/>
        <w:jc w:val="both"/>
        <w:rPr>
          <w:rFonts w:ascii="Arial" w:hAnsi="Arial" w:cs="Arial"/>
          <w:lang w:val="en-GB"/>
        </w:rPr>
      </w:pPr>
      <w:r w:rsidRPr="007C195D">
        <w:rPr>
          <w:rFonts w:ascii="Arial" w:hAnsi="Arial" w:cs="Arial"/>
          <w:lang w:val="en-GB"/>
        </w:rPr>
        <w:t xml:space="preserve">Moon, J. (2004) </w:t>
      </w:r>
      <w:r w:rsidRPr="007C195D">
        <w:rPr>
          <w:rFonts w:ascii="Arial" w:hAnsi="Arial" w:cs="Arial"/>
          <w:i/>
          <w:iCs/>
          <w:lang w:val="en-GB"/>
        </w:rPr>
        <w:t>A Handbook of Reflective and Experiential Learning: Theory and Practice</w:t>
      </w:r>
      <w:r w:rsidRPr="007C195D">
        <w:rPr>
          <w:rFonts w:ascii="Arial" w:hAnsi="Arial" w:cs="Arial"/>
          <w:lang w:val="en-GB"/>
        </w:rPr>
        <w:t xml:space="preserve">. London: </w:t>
      </w:r>
      <w:proofErr w:type="spellStart"/>
      <w:r w:rsidRPr="007C195D">
        <w:rPr>
          <w:rFonts w:ascii="Arial" w:hAnsi="Arial" w:cs="Arial"/>
          <w:lang w:val="en-GB"/>
        </w:rPr>
        <w:t>RoutledgeFalmer</w:t>
      </w:r>
      <w:proofErr w:type="spellEnd"/>
      <w:r w:rsidRPr="007C195D">
        <w:rPr>
          <w:rFonts w:ascii="Arial" w:hAnsi="Arial" w:cs="Arial"/>
          <w:lang w:val="en-GB"/>
        </w:rPr>
        <w:t>.</w:t>
      </w:r>
      <w:r w:rsidR="00A73ACC">
        <w:rPr>
          <w:rFonts w:ascii="Arial" w:hAnsi="Arial" w:cs="Arial"/>
          <w:lang w:val="en-GB"/>
        </w:rPr>
        <w:t xml:space="preserve"> </w:t>
      </w:r>
      <w:r w:rsidR="00A73ACC">
        <w:rPr>
          <w:rFonts w:ascii="Arial" w:hAnsi="Arial" w:cs="Arial"/>
          <w:lang w:val="en-GB"/>
        </w:rPr>
        <w:t>[Accessed 10 Nov. 2025]</w:t>
      </w:r>
    </w:p>
    <w:p w14:paraId="6A4EC011" w14:textId="4D6EB2F4" w:rsidR="007C195D" w:rsidRPr="007C195D" w:rsidRDefault="007C195D" w:rsidP="007C195D"/>
    <w:sectPr w:rsidR="007C195D" w:rsidRPr="007C195D"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6F802" w14:textId="77777777" w:rsidR="000D2E38" w:rsidRDefault="000D2E38" w:rsidP="001C1CD3">
      <w:pPr>
        <w:spacing w:after="0" w:line="240" w:lineRule="auto"/>
      </w:pPr>
      <w:r>
        <w:separator/>
      </w:r>
    </w:p>
  </w:endnote>
  <w:endnote w:type="continuationSeparator" w:id="0">
    <w:p w14:paraId="6FA5F383" w14:textId="77777777" w:rsidR="000D2E38" w:rsidRDefault="000D2E38" w:rsidP="001C1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19290"/>
      <w:docPartObj>
        <w:docPartGallery w:val="Page Numbers (Bottom of Page)"/>
        <w:docPartUnique/>
      </w:docPartObj>
    </w:sdtPr>
    <w:sdtContent>
      <w:p w14:paraId="5C99FCE6" w14:textId="1FD64463" w:rsidR="00BE54CA" w:rsidRDefault="00BE54CA">
        <w:pPr>
          <w:pStyle w:val="Footer"/>
          <w:jc w:val="right"/>
        </w:pPr>
        <w:r>
          <w:fldChar w:fldCharType="begin"/>
        </w:r>
        <w:r>
          <w:instrText>PAGE   \* MERGEFORMAT</w:instrText>
        </w:r>
        <w:r>
          <w:fldChar w:fldCharType="separate"/>
        </w:r>
        <w:r>
          <w:rPr>
            <w:lang w:val="en-GB"/>
          </w:rPr>
          <w:t>2</w:t>
        </w:r>
        <w:r>
          <w:fldChar w:fldCharType="end"/>
        </w:r>
      </w:p>
    </w:sdtContent>
  </w:sdt>
  <w:p w14:paraId="083AB1C4" w14:textId="77777777" w:rsidR="00BE54CA" w:rsidRDefault="00BE5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97FEA" w14:textId="77777777" w:rsidR="000D2E38" w:rsidRDefault="000D2E38" w:rsidP="001C1CD3">
      <w:pPr>
        <w:spacing w:after="0" w:line="240" w:lineRule="auto"/>
      </w:pPr>
      <w:r>
        <w:separator/>
      </w:r>
    </w:p>
  </w:footnote>
  <w:footnote w:type="continuationSeparator" w:id="0">
    <w:p w14:paraId="7770DBB7" w14:textId="77777777" w:rsidR="000D2E38" w:rsidRDefault="000D2E38" w:rsidP="001C1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7DC5AEC"/>
    <w:multiLevelType w:val="hybridMultilevel"/>
    <w:tmpl w:val="19EA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855464"/>
    <w:multiLevelType w:val="hybridMultilevel"/>
    <w:tmpl w:val="B198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627884">
    <w:abstractNumId w:val="8"/>
  </w:num>
  <w:num w:numId="2" w16cid:durableId="516844450">
    <w:abstractNumId w:val="6"/>
  </w:num>
  <w:num w:numId="3" w16cid:durableId="1634091297">
    <w:abstractNumId w:val="5"/>
  </w:num>
  <w:num w:numId="4" w16cid:durableId="1099255654">
    <w:abstractNumId w:val="4"/>
  </w:num>
  <w:num w:numId="5" w16cid:durableId="936519115">
    <w:abstractNumId w:val="7"/>
  </w:num>
  <w:num w:numId="6" w16cid:durableId="943608105">
    <w:abstractNumId w:val="3"/>
  </w:num>
  <w:num w:numId="7" w16cid:durableId="366684311">
    <w:abstractNumId w:val="2"/>
  </w:num>
  <w:num w:numId="8" w16cid:durableId="1156654808">
    <w:abstractNumId w:val="1"/>
  </w:num>
  <w:num w:numId="9" w16cid:durableId="498039990">
    <w:abstractNumId w:val="0"/>
  </w:num>
  <w:num w:numId="10" w16cid:durableId="1068310353">
    <w:abstractNumId w:val="9"/>
  </w:num>
  <w:num w:numId="11" w16cid:durableId="5689985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7D84"/>
    <w:rsid w:val="0006063C"/>
    <w:rsid w:val="00082A88"/>
    <w:rsid w:val="000C7C15"/>
    <w:rsid w:val="000D2E38"/>
    <w:rsid w:val="00104BC5"/>
    <w:rsid w:val="0015074B"/>
    <w:rsid w:val="00171BD1"/>
    <w:rsid w:val="001B1853"/>
    <w:rsid w:val="001B718A"/>
    <w:rsid w:val="001C1CD3"/>
    <w:rsid w:val="001E4B71"/>
    <w:rsid w:val="00225150"/>
    <w:rsid w:val="002529F5"/>
    <w:rsid w:val="00262A80"/>
    <w:rsid w:val="00285746"/>
    <w:rsid w:val="0029639D"/>
    <w:rsid w:val="002A0D21"/>
    <w:rsid w:val="002D40DC"/>
    <w:rsid w:val="002F54D4"/>
    <w:rsid w:val="00305F7B"/>
    <w:rsid w:val="00326E97"/>
    <w:rsid w:val="00326F90"/>
    <w:rsid w:val="003307AE"/>
    <w:rsid w:val="003504DC"/>
    <w:rsid w:val="003801BC"/>
    <w:rsid w:val="00380577"/>
    <w:rsid w:val="0039030E"/>
    <w:rsid w:val="003D26D0"/>
    <w:rsid w:val="003F47D1"/>
    <w:rsid w:val="003F7C29"/>
    <w:rsid w:val="004402B3"/>
    <w:rsid w:val="004C73F3"/>
    <w:rsid w:val="004E5C84"/>
    <w:rsid w:val="005473E0"/>
    <w:rsid w:val="005769CA"/>
    <w:rsid w:val="005F64F8"/>
    <w:rsid w:val="006031FE"/>
    <w:rsid w:val="006072FA"/>
    <w:rsid w:val="00611A9D"/>
    <w:rsid w:val="006121D6"/>
    <w:rsid w:val="006137ED"/>
    <w:rsid w:val="0068635F"/>
    <w:rsid w:val="006B3683"/>
    <w:rsid w:val="006E1E0E"/>
    <w:rsid w:val="006F1624"/>
    <w:rsid w:val="00700FF5"/>
    <w:rsid w:val="00705AFD"/>
    <w:rsid w:val="00707AA2"/>
    <w:rsid w:val="00743FA3"/>
    <w:rsid w:val="0076348D"/>
    <w:rsid w:val="00765CDA"/>
    <w:rsid w:val="007702FA"/>
    <w:rsid w:val="00776E0A"/>
    <w:rsid w:val="007826DD"/>
    <w:rsid w:val="007B6E79"/>
    <w:rsid w:val="007C195D"/>
    <w:rsid w:val="007D2D69"/>
    <w:rsid w:val="00822BA3"/>
    <w:rsid w:val="00823967"/>
    <w:rsid w:val="00827630"/>
    <w:rsid w:val="00834B36"/>
    <w:rsid w:val="008A0347"/>
    <w:rsid w:val="008B7803"/>
    <w:rsid w:val="008F668F"/>
    <w:rsid w:val="009A4592"/>
    <w:rsid w:val="009A6F30"/>
    <w:rsid w:val="009B2387"/>
    <w:rsid w:val="009E3D3D"/>
    <w:rsid w:val="00A24E6C"/>
    <w:rsid w:val="00A36857"/>
    <w:rsid w:val="00A73ACC"/>
    <w:rsid w:val="00A82139"/>
    <w:rsid w:val="00A86673"/>
    <w:rsid w:val="00AA1D8D"/>
    <w:rsid w:val="00B1660F"/>
    <w:rsid w:val="00B47730"/>
    <w:rsid w:val="00B5438F"/>
    <w:rsid w:val="00B671B0"/>
    <w:rsid w:val="00B71FB5"/>
    <w:rsid w:val="00B73E49"/>
    <w:rsid w:val="00BC0441"/>
    <w:rsid w:val="00BC5C84"/>
    <w:rsid w:val="00BE54CA"/>
    <w:rsid w:val="00BF161E"/>
    <w:rsid w:val="00BF63E0"/>
    <w:rsid w:val="00C306D5"/>
    <w:rsid w:val="00C5222D"/>
    <w:rsid w:val="00C55A25"/>
    <w:rsid w:val="00CB0664"/>
    <w:rsid w:val="00CD3393"/>
    <w:rsid w:val="00D352FC"/>
    <w:rsid w:val="00D66398"/>
    <w:rsid w:val="00D84B2E"/>
    <w:rsid w:val="00D951BC"/>
    <w:rsid w:val="00DA37FE"/>
    <w:rsid w:val="00DE0797"/>
    <w:rsid w:val="00E10603"/>
    <w:rsid w:val="00E133E2"/>
    <w:rsid w:val="00E2764F"/>
    <w:rsid w:val="00E604C2"/>
    <w:rsid w:val="00E7519B"/>
    <w:rsid w:val="00EC492C"/>
    <w:rsid w:val="00F76086"/>
    <w:rsid w:val="00F85531"/>
    <w:rsid w:val="00FA3D30"/>
    <w:rsid w:val="00FC693F"/>
    <w:rsid w:val="00FD7A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AE5FC2"/>
  <w14:defaultImageDpi w14:val="300"/>
  <w15:docId w15:val="{607E7042-30ED-42EB-9A2B-35D31209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5</Pages>
  <Words>796</Words>
  <Characters>4759</Characters>
  <Application>Microsoft Office Word</Application>
  <DocSecurity>0</DocSecurity>
  <Lines>78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Brandon Webster</cp:lastModifiedBy>
  <cp:revision>2</cp:revision>
  <dcterms:created xsi:type="dcterms:W3CDTF">2025-11-11T09:54:00Z</dcterms:created>
  <dcterms:modified xsi:type="dcterms:W3CDTF">2025-11-11T09:54:00Z</dcterms:modified>
  <cp:category/>
</cp:coreProperties>
</file>