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095EE3" w14:textId="6440F313" w:rsidR="0097637C" w:rsidRPr="00031BC9" w:rsidRDefault="00EB5133" w:rsidP="00EB5133">
      <w:pPr>
        <w:spacing w:line="360" w:lineRule="auto"/>
        <w:jc w:val="center"/>
        <w:rPr>
          <w:rFonts w:ascii="Times New Roman" w:hAnsi="Times New Roman" w:cs="Times New Roman"/>
          <w:b/>
        </w:rPr>
      </w:pPr>
      <w:r w:rsidRPr="00031BC9">
        <w:rPr>
          <w:rFonts w:ascii="Times New Roman" w:hAnsi="Times New Roman" w:cs="Times New Roman"/>
          <w:b/>
        </w:rPr>
        <w:t>ECAD4003</w:t>
      </w:r>
    </w:p>
    <w:p w14:paraId="2ABA03DC" w14:textId="6733C1FB" w:rsidR="00EB5133" w:rsidRPr="00031BC9" w:rsidRDefault="00EB5133" w:rsidP="00EB5133">
      <w:pPr>
        <w:spacing w:line="360" w:lineRule="auto"/>
        <w:jc w:val="center"/>
        <w:rPr>
          <w:rFonts w:ascii="Times New Roman" w:hAnsi="Times New Roman" w:cs="Times New Roman"/>
          <w:b/>
        </w:rPr>
      </w:pPr>
      <w:r w:rsidRPr="00031BC9">
        <w:rPr>
          <w:rFonts w:ascii="Times New Roman" w:hAnsi="Times New Roman" w:cs="Times New Roman"/>
          <w:b/>
        </w:rPr>
        <w:t>Abigail Hall</w:t>
      </w:r>
    </w:p>
    <w:p w14:paraId="15020D7F" w14:textId="2C1E9A5E" w:rsidR="00EB5133" w:rsidRPr="00031BC9" w:rsidRDefault="00EB5133" w:rsidP="00EB5133">
      <w:pPr>
        <w:jc w:val="center"/>
        <w:rPr>
          <w:rFonts w:ascii="Times New Roman" w:hAnsi="Times New Roman" w:cs="Times New Roman"/>
          <w:b/>
        </w:rPr>
      </w:pPr>
      <w:r w:rsidRPr="00031BC9">
        <w:rPr>
          <w:rFonts w:ascii="Times New Roman" w:hAnsi="Times New Roman" w:cs="Times New Roman"/>
          <w:b/>
        </w:rPr>
        <w:t>Explain why teacher subject knowledge is important in relation to teaching Language and Mathematics in primary schools in Wales.</w:t>
      </w:r>
    </w:p>
    <w:p w14:paraId="2D14D88C" w14:textId="13C448E1" w:rsidR="00834F0F" w:rsidRPr="00031BC9" w:rsidRDefault="00834F0F" w:rsidP="00B47517">
      <w:pPr>
        <w:spacing w:line="360" w:lineRule="auto"/>
        <w:jc w:val="center"/>
        <w:rPr>
          <w:rFonts w:ascii="Times New Roman" w:hAnsi="Times New Roman" w:cs="Times New Roman"/>
          <w:b/>
        </w:rPr>
      </w:pPr>
    </w:p>
    <w:p w14:paraId="581DE402" w14:textId="77777777" w:rsidR="00785819" w:rsidRDefault="00AC617E" w:rsidP="00B47517">
      <w:pPr>
        <w:spacing w:line="360" w:lineRule="auto"/>
        <w:rPr>
          <w:rFonts w:ascii="Times New Roman" w:hAnsi="Times New Roman" w:cs="Times New Roman"/>
        </w:rPr>
      </w:pPr>
      <w:r w:rsidRPr="00031BC9">
        <w:rPr>
          <w:rFonts w:ascii="Times New Roman" w:hAnsi="Times New Roman" w:cs="Times New Roman"/>
        </w:rPr>
        <w:t>Teacher subject knowledge</w:t>
      </w:r>
      <w:r w:rsidR="00031BC9" w:rsidRPr="00031BC9">
        <w:rPr>
          <w:rFonts w:ascii="Times New Roman" w:hAnsi="Times New Roman" w:cs="Times New Roman"/>
        </w:rPr>
        <w:t xml:space="preserve"> for Primary schools in Wales</w:t>
      </w:r>
      <w:r w:rsidRPr="00031BC9">
        <w:rPr>
          <w:rFonts w:ascii="Times New Roman" w:hAnsi="Times New Roman" w:cs="Times New Roman"/>
        </w:rPr>
        <w:t xml:space="preserve"> </w:t>
      </w:r>
      <w:r w:rsidR="00031BC9" w:rsidRPr="00031BC9">
        <w:rPr>
          <w:rFonts w:ascii="Times New Roman" w:hAnsi="Times New Roman" w:cs="Times New Roman"/>
        </w:rPr>
        <w:t>is a strong topic for debate. It is said that teacher subject knowledge is a huge factor for good teaching.</w:t>
      </w:r>
      <w:r w:rsidR="00031BC9">
        <w:rPr>
          <w:rFonts w:ascii="Times New Roman" w:hAnsi="Times New Roman" w:cs="Times New Roman"/>
        </w:rPr>
        <w:t xml:space="preserve"> As student teachers, we have </w:t>
      </w:r>
      <w:r w:rsidR="000361CB">
        <w:rPr>
          <w:rFonts w:ascii="Times New Roman" w:hAnsi="Times New Roman" w:cs="Times New Roman"/>
        </w:rPr>
        <w:t xml:space="preserve">our own </w:t>
      </w:r>
      <w:r w:rsidR="00031BC9">
        <w:rPr>
          <w:rFonts w:ascii="Times New Roman" w:hAnsi="Times New Roman" w:cs="Times New Roman"/>
        </w:rPr>
        <w:t>guidelines on entry requirements</w:t>
      </w:r>
      <w:r w:rsidR="000361CB">
        <w:rPr>
          <w:rFonts w:ascii="Times New Roman" w:hAnsi="Times New Roman" w:cs="Times New Roman"/>
        </w:rPr>
        <w:t>,</w:t>
      </w:r>
      <w:r w:rsidR="00031BC9">
        <w:rPr>
          <w:rFonts w:ascii="Times New Roman" w:hAnsi="Times New Roman" w:cs="Times New Roman"/>
        </w:rPr>
        <w:t xml:space="preserve"> </w:t>
      </w:r>
      <w:r w:rsidR="000361CB">
        <w:rPr>
          <w:rFonts w:ascii="Times New Roman" w:hAnsi="Times New Roman" w:cs="Times New Roman"/>
        </w:rPr>
        <w:t>with</w:t>
      </w:r>
      <w:r w:rsidR="00031BC9">
        <w:rPr>
          <w:rFonts w:ascii="Times New Roman" w:hAnsi="Times New Roman" w:cs="Times New Roman"/>
        </w:rPr>
        <w:t xml:space="preserve"> a minimum GCSE grade requirement</w:t>
      </w:r>
      <w:r w:rsidR="000361CB">
        <w:rPr>
          <w:rFonts w:ascii="Times New Roman" w:hAnsi="Times New Roman" w:cs="Times New Roman"/>
        </w:rPr>
        <w:t xml:space="preserve"> which includes Language and Mathematics</w:t>
      </w:r>
      <w:r w:rsidR="00031BC9">
        <w:rPr>
          <w:rFonts w:ascii="Times New Roman" w:hAnsi="Times New Roman" w:cs="Times New Roman"/>
        </w:rPr>
        <w:t xml:space="preserve">. This shows that </w:t>
      </w:r>
      <w:r w:rsidR="000361CB">
        <w:rPr>
          <w:rFonts w:ascii="Times New Roman" w:hAnsi="Times New Roman" w:cs="Times New Roman"/>
        </w:rPr>
        <w:t>the workforce needs to have a basic understanding of at least Language and Mathematics from an early age.</w:t>
      </w:r>
      <w:r w:rsidR="008E24DD">
        <w:rPr>
          <w:rFonts w:ascii="Times New Roman" w:hAnsi="Times New Roman" w:cs="Times New Roman"/>
        </w:rPr>
        <w:t xml:space="preserve"> This means we </w:t>
      </w:r>
      <w:proofErr w:type="gramStart"/>
      <w:r w:rsidR="008E24DD">
        <w:rPr>
          <w:rFonts w:ascii="Times New Roman" w:hAnsi="Times New Roman" w:cs="Times New Roman"/>
        </w:rPr>
        <w:t>have to</w:t>
      </w:r>
      <w:proofErr w:type="gramEnd"/>
      <w:r w:rsidR="008E24DD">
        <w:rPr>
          <w:rFonts w:ascii="Times New Roman" w:hAnsi="Times New Roman" w:cs="Times New Roman"/>
        </w:rPr>
        <w:t xml:space="preserve"> have our own subject knowledge to a standard our government believes is necessary to begin the journey of teaching.</w:t>
      </w:r>
    </w:p>
    <w:p w14:paraId="5F482076" w14:textId="569A1B5D" w:rsidR="008E24DD" w:rsidRDefault="000361CB" w:rsidP="00B47517">
      <w:pPr>
        <w:spacing w:line="360" w:lineRule="auto"/>
        <w:rPr>
          <w:rFonts w:ascii="Times New Roman" w:hAnsi="Times New Roman" w:cs="Times New Roman"/>
        </w:rPr>
      </w:pPr>
      <w:r>
        <w:rPr>
          <w:rFonts w:ascii="Times New Roman" w:hAnsi="Times New Roman" w:cs="Times New Roman"/>
        </w:rPr>
        <w:t xml:space="preserve"> </w:t>
      </w:r>
      <w:r w:rsidRPr="000361CB">
        <w:rPr>
          <w:rFonts w:ascii="Times New Roman" w:hAnsi="Times New Roman" w:cs="Times New Roman"/>
        </w:rPr>
        <w:t>A simple association between sound subject knowledge and effective teaching may be unproved. However, the teacher has a crucial role in scaffolding children's knowledge and understanding. It might be suggested that this is only possible where teachers' own subject knowledge is secure</w:t>
      </w:r>
      <w:r>
        <w:rPr>
          <w:rFonts w:ascii="Times New Roman" w:hAnsi="Times New Roman" w:cs="Times New Roman"/>
        </w:rPr>
        <w:t>. (</w:t>
      </w:r>
      <w:r w:rsidRPr="000361CB">
        <w:rPr>
          <w:rFonts w:ascii="Times New Roman" w:hAnsi="Times New Roman" w:cs="Times New Roman"/>
        </w:rPr>
        <w:t>Alexander, R., Rose, A. and Woodhead, C.1992)</w:t>
      </w:r>
      <w:r w:rsidR="008E24DD">
        <w:rPr>
          <w:rFonts w:ascii="Times New Roman" w:hAnsi="Times New Roman" w:cs="Times New Roman"/>
        </w:rPr>
        <w:t xml:space="preserve">. Furthermore, Hattie (2011) </w:t>
      </w:r>
      <w:r w:rsidR="00A335A3">
        <w:rPr>
          <w:rFonts w:ascii="Times New Roman" w:hAnsi="Times New Roman" w:cs="Times New Roman"/>
        </w:rPr>
        <w:t xml:space="preserve">also </w:t>
      </w:r>
      <w:r w:rsidR="008E24DD">
        <w:rPr>
          <w:rFonts w:ascii="Times New Roman" w:hAnsi="Times New Roman" w:cs="Times New Roman"/>
        </w:rPr>
        <w:t>supports this as he discusse</w:t>
      </w:r>
      <w:r w:rsidR="00A335A3">
        <w:rPr>
          <w:rFonts w:ascii="Times New Roman" w:hAnsi="Times New Roman" w:cs="Times New Roman"/>
        </w:rPr>
        <w:t>s</w:t>
      </w:r>
      <w:r w:rsidR="008E24DD">
        <w:rPr>
          <w:rFonts w:ascii="Times New Roman" w:hAnsi="Times New Roman" w:cs="Times New Roman"/>
        </w:rPr>
        <w:t xml:space="preserve"> </w:t>
      </w:r>
      <w:r w:rsidR="008E24DD" w:rsidRPr="008E24DD">
        <w:rPr>
          <w:rFonts w:ascii="Times New Roman" w:hAnsi="Times New Roman" w:cs="Times New Roman"/>
        </w:rPr>
        <w:t xml:space="preserve">the fact that expert teachers can make use of their subject knowledge to organise and use content knowledge more effectively for their students to understand. In addition, expert teachers are more likely to be able to respond to the needs of any </w:t>
      </w:r>
      <w:proofErr w:type="gramStart"/>
      <w:r w:rsidR="00A359CF">
        <w:rPr>
          <w:rFonts w:ascii="Times New Roman" w:hAnsi="Times New Roman" w:cs="Times New Roman"/>
        </w:rPr>
        <w:t xml:space="preserve">particular </w:t>
      </w:r>
      <w:r w:rsidR="004A6597" w:rsidRPr="008E24DD">
        <w:rPr>
          <w:rFonts w:ascii="Times New Roman" w:hAnsi="Times New Roman" w:cs="Times New Roman"/>
        </w:rPr>
        <w:t>classroom</w:t>
      </w:r>
      <w:proofErr w:type="gramEnd"/>
      <w:r w:rsidR="008E24DD" w:rsidRPr="008E24DD">
        <w:rPr>
          <w:rFonts w:ascii="Times New Roman" w:hAnsi="Times New Roman" w:cs="Times New Roman"/>
        </w:rPr>
        <w:t>, recognising students who are struggling</w:t>
      </w:r>
      <w:r w:rsidR="008E24DD">
        <w:rPr>
          <w:rFonts w:ascii="Times New Roman" w:hAnsi="Times New Roman" w:cs="Times New Roman"/>
        </w:rPr>
        <w:t xml:space="preserve">. However, his work has been criticised because even though subject knowledge is important, it ignores the use of effective feedback, classroom management and understanding each individual pupils’ needs which </w:t>
      </w:r>
      <w:r w:rsidR="005A6ED4">
        <w:rPr>
          <w:rFonts w:ascii="Times New Roman" w:hAnsi="Times New Roman" w:cs="Times New Roman"/>
        </w:rPr>
        <w:t xml:space="preserve">other beneficial strategies of teaching are. </w:t>
      </w:r>
    </w:p>
    <w:p w14:paraId="7A4FE40C" w14:textId="6F2B5A5B" w:rsidR="008E24DD" w:rsidRDefault="00785819" w:rsidP="00B47517">
      <w:pPr>
        <w:spacing w:line="360" w:lineRule="auto"/>
        <w:rPr>
          <w:rFonts w:ascii="Times New Roman" w:hAnsi="Times New Roman" w:cs="Times New Roman"/>
        </w:rPr>
      </w:pPr>
      <w:r>
        <w:rPr>
          <w:rFonts w:ascii="Times New Roman" w:hAnsi="Times New Roman" w:cs="Times New Roman"/>
        </w:rPr>
        <w:t xml:space="preserve">This assignment will discuss both Mathematics and Language subject knowledge and pedagogy knowledge of teachers by reflecting critically on </w:t>
      </w:r>
      <w:proofErr w:type="gramStart"/>
      <w:r>
        <w:rPr>
          <w:rFonts w:ascii="Times New Roman" w:hAnsi="Times New Roman" w:cs="Times New Roman"/>
        </w:rPr>
        <w:t>a number of</w:t>
      </w:r>
      <w:proofErr w:type="gramEnd"/>
      <w:r>
        <w:rPr>
          <w:rFonts w:ascii="Times New Roman" w:hAnsi="Times New Roman" w:cs="Times New Roman"/>
        </w:rPr>
        <w:t xml:space="preserve"> Mathematics and Language lessons </w:t>
      </w:r>
      <w:r w:rsidR="0041021D">
        <w:rPr>
          <w:rFonts w:ascii="Times New Roman" w:hAnsi="Times New Roman" w:cs="Times New Roman"/>
        </w:rPr>
        <w:t xml:space="preserve">I </w:t>
      </w:r>
      <w:r>
        <w:rPr>
          <w:rFonts w:ascii="Times New Roman" w:hAnsi="Times New Roman" w:cs="Times New Roman"/>
        </w:rPr>
        <w:t xml:space="preserve">taught and observed during Professional Teaching Practice (PTE) based in a small Primary School in Wales. </w:t>
      </w:r>
      <w:r w:rsidR="0041021D">
        <w:rPr>
          <w:rFonts w:ascii="Times New Roman" w:hAnsi="Times New Roman" w:cs="Times New Roman"/>
        </w:rPr>
        <w:t xml:space="preserve">My </w:t>
      </w:r>
      <w:r>
        <w:rPr>
          <w:rFonts w:ascii="Times New Roman" w:hAnsi="Times New Roman" w:cs="Times New Roman"/>
        </w:rPr>
        <w:t xml:space="preserve">experience took place </w:t>
      </w:r>
      <w:r w:rsidR="0041021D">
        <w:rPr>
          <w:rFonts w:ascii="Times New Roman" w:hAnsi="Times New Roman" w:cs="Times New Roman"/>
        </w:rPr>
        <w:t>firstly in Foundation Phase Year One and then Key Stage Two (KS2) Year Three/Four. I will focus my assignment around my Foundation Phase experience as I believe this will be the best experience to critically evaluate. The class theme for Foundation Phase was ‘</w:t>
      </w:r>
      <w:r w:rsidR="00437E35">
        <w:rPr>
          <w:rFonts w:ascii="Times New Roman" w:hAnsi="Times New Roman" w:cs="Times New Roman"/>
        </w:rPr>
        <w:t>Superhero’s</w:t>
      </w:r>
      <w:r w:rsidR="0041021D">
        <w:rPr>
          <w:rFonts w:ascii="Times New Roman" w:hAnsi="Times New Roman" w:cs="Times New Roman"/>
        </w:rPr>
        <w:t xml:space="preserve">’. Within the Mathematical Development Area of Learning </w:t>
      </w:r>
      <w:r w:rsidR="00A359CF">
        <w:rPr>
          <w:rFonts w:ascii="Times New Roman" w:hAnsi="Times New Roman" w:cs="Times New Roman"/>
        </w:rPr>
        <w:t xml:space="preserve">the skills being developed was Odd and Even numbers. The Foundation Frameworks states they should use their number skills </w:t>
      </w:r>
      <w:r w:rsidR="00A359CF" w:rsidRPr="000B357C">
        <w:rPr>
          <w:rFonts w:ascii="Times New Roman" w:hAnsi="Times New Roman" w:cs="Times New Roman"/>
          <w:i/>
        </w:rPr>
        <w:t>to recognise and understand odd and even numbers up to 20.</w:t>
      </w:r>
      <w:r w:rsidR="00A359CF">
        <w:rPr>
          <w:rFonts w:ascii="Times New Roman" w:hAnsi="Times New Roman" w:cs="Times New Roman"/>
        </w:rPr>
        <w:t xml:space="preserve"> (DCELLS 2015, pg.31)</w:t>
      </w:r>
      <w:r w:rsidR="00437E35">
        <w:rPr>
          <w:rFonts w:ascii="Times New Roman" w:hAnsi="Times New Roman" w:cs="Times New Roman"/>
        </w:rPr>
        <w:t xml:space="preserve">. For the Language, Literacy and Communication Area of learning the skills was developing their </w:t>
      </w:r>
      <w:proofErr w:type="spellStart"/>
      <w:r w:rsidR="00437E35">
        <w:rPr>
          <w:rFonts w:ascii="Times New Roman" w:hAnsi="Times New Roman" w:cs="Times New Roman"/>
        </w:rPr>
        <w:t>oracy</w:t>
      </w:r>
      <w:proofErr w:type="spellEnd"/>
      <w:r w:rsidR="00437E35">
        <w:rPr>
          <w:rFonts w:ascii="Times New Roman" w:hAnsi="Times New Roman" w:cs="Times New Roman"/>
        </w:rPr>
        <w:t xml:space="preserve"> skills through the subject of persuasion.</w:t>
      </w:r>
      <w:r w:rsidR="009304C0">
        <w:rPr>
          <w:rFonts w:ascii="Times New Roman" w:hAnsi="Times New Roman" w:cs="Times New Roman"/>
        </w:rPr>
        <w:t xml:space="preserve"> The Foundation Framework states </w:t>
      </w:r>
      <w:r w:rsidR="009304C0">
        <w:rPr>
          <w:rFonts w:ascii="Times New Roman" w:hAnsi="Times New Roman" w:cs="Times New Roman"/>
          <w:i/>
        </w:rPr>
        <w:t xml:space="preserve">to </w:t>
      </w:r>
      <w:r w:rsidR="009304C0" w:rsidRPr="009304C0">
        <w:rPr>
          <w:rFonts w:ascii="Times New Roman" w:hAnsi="Times New Roman" w:cs="Times New Roman"/>
          <w:i/>
        </w:rPr>
        <w:t>build on previous experience, making themselves clear by</w:t>
      </w:r>
      <w:r w:rsidR="009304C0">
        <w:rPr>
          <w:rFonts w:ascii="Times New Roman" w:hAnsi="Times New Roman" w:cs="Times New Roman"/>
          <w:i/>
        </w:rPr>
        <w:t xml:space="preserve"> </w:t>
      </w:r>
      <w:r w:rsidR="009304C0" w:rsidRPr="009304C0">
        <w:rPr>
          <w:rFonts w:ascii="Times New Roman" w:hAnsi="Times New Roman" w:cs="Times New Roman"/>
          <w:i/>
        </w:rPr>
        <w:t xml:space="preserve">organising what they say </w:t>
      </w:r>
      <w:r w:rsidR="009304C0">
        <w:rPr>
          <w:rFonts w:ascii="Times New Roman" w:hAnsi="Times New Roman" w:cs="Times New Roman"/>
          <w:i/>
        </w:rPr>
        <w:t>and</w:t>
      </w:r>
      <w:r w:rsidR="009304C0" w:rsidRPr="009304C0">
        <w:rPr>
          <w:rFonts w:ascii="Times New Roman" w:hAnsi="Times New Roman" w:cs="Times New Roman"/>
          <w:i/>
        </w:rPr>
        <w:t xml:space="preserve"> choosing words deliberately</w:t>
      </w:r>
      <w:r w:rsidR="009304C0">
        <w:rPr>
          <w:rFonts w:ascii="Times New Roman" w:hAnsi="Times New Roman" w:cs="Times New Roman"/>
          <w:i/>
        </w:rPr>
        <w:t xml:space="preserve"> </w:t>
      </w:r>
      <w:proofErr w:type="gramStart"/>
      <w:r w:rsidR="009304C0">
        <w:rPr>
          <w:rFonts w:ascii="Times New Roman" w:hAnsi="Times New Roman" w:cs="Times New Roman"/>
        </w:rPr>
        <w:lastRenderedPageBreak/>
        <w:t>and also</w:t>
      </w:r>
      <w:proofErr w:type="gramEnd"/>
      <w:r w:rsidR="009304C0">
        <w:rPr>
          <w:rFonts w:ascii="Times New Roman" w:hAnsi="Times New Roman" w:cs="Times New Roman"/>
        </w:rPr>
        <w:t xml:space="preserve"> </w:t>
      </w:r>
      <w:r w:rsidR="009304C0" w:rsidRPr="009304C0">
        <w:rPr>
          <w:rFonts w:ascii="Times New Roman" w:hAnsi="Times New Roman" w:cs="Times New Roman"/>
          <w:i/>
        </w:rPr>
        <w:t>to use an increasing range of appropriate vocabulary in play and structured activities</w:t>
      </w:r>
      <w:r w:rsidR="009304C0">
        <w:rPr>
          <w:rFonts w:ascii="Times New Roman" w:hAnsi="Times New Roman" w:cs="Times New Roman"/>
          <w:i/>
        </w:rPr>
        <w:t>.</w:t>
      </w:r>
      <w:r w:rsidR="00784E81">
        <w:rPr>
          <w:rFonts w:ascii="Times New Roman" w:hAnsi="Times New Roman" w:cs="Times New Roman"/>
        </w:rPr>
        <w:t xml:space="preserve"> (DCELLS 2015, pg.14)</w:t>
      </w:r>
      <w:r w:rsidR="00CF1E56">
        <w:rPr>
          <w:rFonts w:ascii="Times New Roman" w:hAnsi="Times New Roman" w:cs="Times New Roman"/>
        </w:rPr>
        <w:t>.</w:t>
      </w:r>
    </w:p>
    <w:p w14:paraId="21E75CAA" w14:textId="3C29A9DE" w:rsidR="00352A04" w:rsidRDefault="009E41A0" w:rsidP="00B47517">
      <w:pPr>
        <w:spacing w:line="360" w:lineRule="auto"/>
        <w:rPr>
          <w:rFonts w:ascii="Times New Roman" w:hAnsi="Times New Roman" w:cs="Times New Roman"/>
        </w:rPr>
      </w:pPr>
      <w:r>
        <w:rPr>
          <w:rFonts w:ascii="Times New Roman" w:hAnsi="Times New Roman" w:cs="Times New Roman"/>
        </w:rPr>
        <w:t xml:space="preserve">Skinner (1904-1990) was an American psychologist </w:t>
      </w:r>
      <w:r w:rsidR="00B47517">
        <w:rPr>
          <w:rFonts w:ascii="Times New Roman" w:hAnsi="Times New Roman" w:cs="Times New Roman"/>
        </w:rPr>
        <w:t xml:space="preserve">who focussed on </w:t>
      </w:r>
      <w:r w:rsidR="00A17711">
        <w:rPr>
          <w:rFonts w:ascii="Times New Roman" w:hAnsi="Times New Roman" w:cs="Times New Roman"/>
        </w:rPr>
        <w:t xml:space="preserve">the </w:t>
      </w:r>
      <w:r w:rsidR="00B47517">
        <w:rPr>
          <w:rFonts w:ascii="Times New Roman" w:hAnsi="Times New Roman" w:cs="Times New Roman"/>
        </w:rPr>
        <w:t>Behaviouris</w:t>
      </w:r>
      <w:r w:rsidR="00A17711">
        <w:rPr>
          <w:rFonts w:ascii="Times New Roman" w:hAnsi="Times New Roman" w:cs="Times New Roman"/>
        </w:rPr>
        <w:t>t theory</w:t>
      </w:r>
      <w:r w:rsidR="00B47517">
        <w:rPr>
          <w:rFonts w:ascii="Times New Roman" w:hAnsi="Times New Roman" w:cs="Times New Roman"/>
        </w:rPr>
        <w:t xml:space="preserve">. He </w:t>
      </w:r>
      <w:r w:rsidR="00293E9B">
        <w:rPr>
          <w:rFonts w:ascii="Times New Roman" w:hAnsi="Times New Roman" w:cs="Times New Roman"/>
        </w:rPr>
        <w:t>developed the</w:t>
      </w:r>
      <w:r>
        <w:rPr>
          <w:rFonts w:ascii="Times New Roman" w:hAnsi="Times New Roman" w:cs="Times New Roman"/>
        </w:rPr>
        <w:t xml:space="preserve"> ‘empty vessel’ theory where he</w:t>
      </w:r>
      <w:r w:rsidRPr="009E41A0">
        <w:rPr>
          <w:rFonts w:ascii="Times New Roman" w:hAnsi="Times New Roman" w:cs="Times New Roman"/>
        </w:rPr>
        <w:t xml:space="preserve"> viewed babies as ‘empty vessels’ which language had to be ‘put in to’. He said children learn language from their environment and consequences of their actions (a nurture view of language).</w:t>
      </w:r>
      <w:r>
        <w:rPr>
          <w:rFonts w:ascii="Times New Roman" w:hAnsi="Times New Roman" w:cs="Times New Roman"/>
        </w:rPr>
        <w:t xml:space="preserve"> I believe this to be somewhat true when it came to my lesson on Persuasion. This was an </w:t>
      </w:r>
      <w:proofErr w:type="spellStart"/>
      <w:r>
        <w:rPr>
          <w:rFonts w:ascii="Times New Roman" w:hAnsi="Times New Roman" w:cs="Times New Roman"/>
        </w:rPr>
        <w:t>oracy</w:t>
      </w:r>
      <w:proofErr w:type="spellEnd"/>
      <w:r>
        <w:rPr>
          <w:rFonts w:ascii="Times New Roman" w:hAnsi="Times New Roman" w:cs="Times New Roman"/>
        </w:rPr>
        <w:t xml:space="preserve"> task and lesson where the pupils would learn the meaning of persuasion, and </w:t>
      </w:r>
      <w:r w:rsidR="00B47517">
        <w:rPr>
          <w:rFonts w:ascii="Times New Roman" w:hAnsi="Times New Roman" w:cs="Times New Roman"/>
        </w:rPr>
        <w:t xml:space="preserve">then </w:t>
      </w:r>
      <w:r>
        <w:rPr>
          <w:rFonts w:ascii="Times New Roman" w:hAnsi="Times New Roman" w:cs="Times New Roman"/>
        </w:rPr>
        <w:t>need to put it into practice within a group setting</w:t>
      </w:r>
      <w:r w:rsidR="00B47517">
        <w:rPr>
          <w:rFonts w:ascii="Times New Roman" w:hAnsi="Times New Roman" w:cs="Times New Roman"/>
        </w:rPr>
        <w:t xml:space="preserve">, using specific persuasive language. I was surprised to find that after learning the meaning of persuasion, they already knew how try and persuade a person to change their mind. I found this very interesting. From external experience they had already learnt the idea of persuading someone. However, this came with its limitations. They had the knowledge and some language but when it came to </w:t>
      </w:r>
      <w:r w:rsidR="00293E9B">
        <w:rPr>
          <w:rFonts w:ascii="Times New Roman" w:hAnsi="Times New Roman" w:cs="Times New Roman"/>
        </w:rPr>
        <w:t>apply</w:t>
      </w:r>
      <w:r w:rsidR="00B47517">
        <w:rPr>
          <w:rFonts w:ascii="Times New Roman" w:hAnsi="Times New Roman" w:cs="Times New Roman"/>
        </w:rPr>
        <w:t xml:space="preserve"> specific language in the </w:t>
      </w:r>
      <w:proofErr w:type="spellStart"/>
      <w:r w:rsidR="00B47517">
        <w:rPr>
          <w:rFonts w:ascii="Times New Roman" w:hAnsi="Times New Roman" w:cs="Times New Roman"/>
        </w:rPr>
        <w:t>oracy</w:t>
      </w:r>
      <w:proofErr w:type="spellEnd"/>
      <w:r w:rsidR="00B47517">
        <w:rPr>
          <w:rFonts w:ascii="Times New Roman" w:hAnsi="Times New Roman" w:cs="Times New Roman"/>
        </w:rPr>
        <w:t xml:space="preserve"> tasks, they struggled without the knowledge from me, the teacher. They needed my </w:t>
      </w:r>
      <w:r w:rsidR="00A8335C">
        <w:rPr>
          <w:rFonts w:ascii="Times New Roman" w:hAnsi="Times New Roman" w:cs="Times New Roman"/>
        </w:rPr>
        <w:t xml:space="preserve">input to build on their experience. It wasn’t just my input that improved their learning, it was the how I structured and managed the lesson. I began with using their prior knowledge, then by using resources such as pens, paper, language cards and bingo cards to guide them and further their knowledge of the language expected in the </w:t>
      </w:r>
      <w:proofErr w:type="spellStart"/>
      <w:r w:rsidR="00A8335C">
        <w:rPr>
          <w:rFonts w:ascii="Times New Roman" w:hAnsi="Times New Roman" w:cs="Times New Roman"/>
        </w:rPr>
        <w:t>oracy</w:t>
      </w:r>
      <w:proofErr w:type="spellEnd"/>
      <w:r w:rsidR="00A8335C">
        <w:rPr>
          <w:rFonts w:ascii="Times New Roman" w:hAnsi="Times New Roman" w:cs="Times New Roman"/>
        </w:rPr>
        <w:t xml:space="preserve"> task. So not only was my role essential for my pupils’ learning but the resources and tools I used also. </w:t>
      </w:r>
    </w:p>
    <w:p w14:paraId="1B238291" w14:textId="49617248" w:rsidR="000A39A1" w:rsidRDefault="00A8335C" w:rsidP="00B47517">
      <w:pPr>
        <w:spacing w:line="360" w:lineRule="auto"/>
        <w:rPr>
          <w:rFonts w:ascii="Times New Roman" w:hAnsi="Times New Roman" w:cs="Times New Roman"/>
        </w:rPr>
      </w:pPr>
      <w:r>
        <w:rPr>
          <w:rFonts w:ascii="Times New Roman" w:hAnsi="Times New Roman" w:cs="Times New Roman"/>
        </w:rPr>
        <w:t xml:space="preserve">Vygotsky (1896-1934) was a Russian psychologist who focussed on areas of Social Constructivism and how the role of </w:t>
      </w:r>
      <w:r w:rsidR="00A23BA2">
        <w:rPr>
          <w:rFonts w:ascii="Times New Roman" w:hAnsi="Times New Roman" w:cs="Times New Roman"/>
        </w:rPr>
        <w:t>significant</w:t>
      </w:r>
      <w:r>
        <w:rPr>
          <w:rFonts w:ascii="Times New Roman" w:hAnsi="Times New Roman" w:cs="Times New Roman"/>
        </w:rPr>
        <w:t xml:space="preserve"> </w:t>
      </w:r>
      <w:r w:rsidR="00A23BA2">
        <w:rPr>
          <w:rFonts w:ascii="Times New Roman" w:hAnsi="Times New Roman" w:cs="Times New Roman"/>
        </w:rPr>
        <w:t>others</w:t>
      </w:r>
      <w:r>
        <w:rPr>
          <w:rFonts w:ascii="Times New Roman" w:hAnsi="Times New Roman" w:cs="Times New Roman"/>
        </w:rPr>
        <w:t xml:space="preserve"> </w:t>
      </w:r>
      <w:r w:rsidR="00352A04">
        <w:rPr>
          <w:rFonts w:ascii="Times New Roman" w:hAnsi="Times New Roman" w:cs="Times New Roman"/>
        </w:rPr>
        <w:t>is</w:t>
      </w:r>
      <w:r>
        <w:rPr>
          <w:rFonts w:ascii="Times New Roman" w:hAnsi="Times New Roman" w:cs="Times New Roman"/>
        </w:rPr>
        <w:t xml:space="preserve"> essential for children’s learning. He looks at the use of objects and resources and how they can shape children’s thinking and learning by interacting and making meaning of a task. The children in my class were able to utilise my resources and interact and socialise with one another in our </w:t>
      </w:r>
      <w:proofErr w:type="spellStart"/>
      <w:r>
        <w:rPr>
          <w:rFonts w:ascii="Times New Roman" w:hAnsi="Times New Roman" w:cs="Times New Roman"/>
        </w:rPr>
        <w:t>oracy</w:t>
      </w:r>
      <w:proofErr w:type="spellEnd"/>
      <w:r>
        <w:rPr>
          <w:rFonts w:ascii="Times New Roman" w:hAnsi="Times New Roman" w:cs="Times New Roman"/>
        </w:rPr>
        <w:t xml:space="preserve"> task and challenging each other with me as a bystander or there to influence and encourage learning.</w:t>
      </w:r>
      <w:r w:rsidR="00352A04">
        <w:rPr>
          <w:rFonts w:ascii="Times New Roman" w:hAnsi="Times New Roman" w:cs="Times New Roman"/>
        </w:rPr>
        <w:t xml:space="preserve"> They were given the opportunity to have group discussions and gather language from language cards I had provided them.</w:t>
      </w:r>
      <w:r>
        <w:rPr>
          <w:rFonts w:ascii="Times New Roman" w:hAnsi="Times New Roman" w:cs="Times New Roman"/>
        </w:rPr>
        <w:t xml:space="preserve"> </w:t>
      </w:r>
      <w:r w:rsidR="00352A04">
        <w:rPr>
          <w:rFonts w:ascii="Times New Roman" w:hAnsi="Times New Roman" w:cs="Times New Roman"/>
        </w:rPr>
        <w:t xml:space="preserve">Vygotsky </w:t>
      </w:r>
      <w:r w:rsidR="00C1044E">
        <w:rPr>
          <w:rFonts w:ascii="Times New Roman" w:hAnsi="Times New Roman" w:cs="Times New Roman"/>
        </w:rPr>
        <w:t xml:space="preserve">also focussed on connections between people and their shared experiences and developed a theory on the Zone of Proximal Development. In my lesson, children were able to scaffold their learning through </w:t>
      </w:r>
      <w:r w:rsidR="00293E9B">
        <w:rPr>
          <w:rFonts w:ascii="Times New Roman" w:hAnsi="Times New Roman" w:cs="Times New Roman"/>
        </w:rPr>
        <w:t>using</w:t>
      </w:r>
      <w:r w:rsidR="00C1044E">
        <w:rPr>
          <w:rFonts w:ascii="Times New Roman" w:hAnsi="Times New Roman" w:cs="Times New Roman"/>
        </w:rPr>
        <w:t xml:space="preserve"> tools and objects, interactions with one another and </w:t>
      </w:r>
      <w:r w:rsidR="00293E9B">
        <w:rPr>
          <w:rFonts w:ascii="Times New Roman" w:hAnsi="Times New Roman" w:cs="Times New Roman"/>
        </w:rPr>
        <w:t xml:space="preserve">utilising </w:t>
      </w:r>
      <w:r w:rsidR="00C1044E">
        <w:rPr>
          <w:rFonts w:ascii="Times New Roman" w:hAnsi="Times New Roman" w:cs="Times New Roman"/>
        </w:rPr>
        <w:t>me as their significant other. Vygotsky believed this was the best way to get the most out of learning as a pupil can perform at a higher level when he or she is supported by a more capable other.</w:t>
      </w:r>
      <w:r w:rsidR="006F2155">
        <w:rPr>
          <w:rFonts w:ascii="Times New Roman" w:hAnsi="Times New Roman" w:cs="Times New Roman"/>
        </w:rPr>
        <w:t xml:space="preserve"> </w:t>
      </w:r>
      <w:r w:rsidR="00352A04">
        <w:rPr>
          <w:rFonts w:ascii="Times New Roman" w:hAnsi="Times New Roman" w:cs="Times New Roman"/>
        </w:rPr>
        <w:t>However, this</w:t>
      </w:r>
      <w:r w:rsidR="006F2155">
        <w:rPr>
          <w:rFonts w:ascii="Times New Roman" w:hAnsi="Times New Roman" w:cs="Times New Roman"/>
        </w:rPr>
        <w:t xml:space="preserve"> development contrasts Jean Piaget’s (Swiss </w:t>
      </w:r>
      <w:r w:rsidR="00772F4B">
        <w:rPr>
          <w:rFonts w:ascii="Times New Roman" w:hAnsi="Times New Roman" w:cs="Times New Roman"/>
        </w:rPr>
        <w:t>psychologist</w:t>
      </w:r>
      <w:r w:rsidR="006F2155">
        <w:rPr>
          <w:rFonts w:ascii="Times New Roman" w:hAnsi="Times New Roman" w:cs="Times New Roman"/>
        </w:rPr>
        <w:t>) understanding of children’s learning and development, where he suggests</w:t>
      </w:r>
      <w:r w:rsidR="00352A04">
        <w:rPr>
          <w:rFonts w:ascii="Times New Roman" w:hAnsi="Times New Roman" w:cs="Times New Roman"/>
        </w:rPr>
        <w:t xml:space="preserve"> </w:t>
      </w:r>
      <w:r w:rsidR="006F2155">
        <w:rPr>
          <w:rFonts w:ascii="Times New Roman" w:hAnsi="Times New Roman" w:cs="Times New Roman"/>
        </w:rPr>
        <w:t xml:space="preserve">development is the pathway to learning. </w:t>
      </w:r>
      <w:r w:rsidR="005A1118">
        <w:rPr>
          <w:rFonts w:ascii="Times New Roman" w:hAnsi="Times New Roman" w:cs="Times New Roman"/>
        </w:rPr>
        <w:t>This Constructivism theory also relates to my lesson</w:t>
      </w:r>
      <w:r w:rsidR="00293E9B">
        <w:rPr>
          <w:rFonts w:ascii="Times New Roman" w:hAnsi="Times New Roman" w:cs="Times New Roman"/>
        </w:rPr>
        <w:t>, as t</w:t>
      </w:r>
      <w:r w:rsidR="005A1118">
        <w:rPr>
          <w:rFonts w:ascii="Times New Roman" w:hAnsi="Times New Roman" w:cs="Times New Roman"/>
        </w:rPr>
        <w:t>he children were already aware and had a rough understanding of what persuasion was. They already had small knowledge on the subject which they may have learnt from experience and their environment.</w:t>
      </w:r>
      <w:r w:rsidR="00352A04">
        <w:rPr>
          <w:rFonts w:ascii="Times New Roman" w:hAnsi="Times New Roman" w:cs="Times New Roman"/>
        </w:rPr>
        <w:t xml:space="preserve"> This gave them the ability to produce </w:t>
      </w:r>
      <w:r w:rsidR="009B4109">
        <w:rPr>
          <w:rFonts w:ascii="Times New Roman" w:hAnsi="Times New Roman" w:cs="Times New Roman"/>
        </w:rPr>
        <w:t>the best</w:t>
      </w:r>
      <w:r w:rsidR="00352A04">
        <w:rPr>
          <w:rFonts w:ascii="Times New Roman" w:hAnsi="Times New Roman" w:cs="Times New Roman"/>
        </w:rPr>
        <w:t xml:space="preserve"> </w:t>
      </w:r>
      <w:proofErr w:type="spellStart"/>
      <w:r w:rsidR="00352A04">
        <w:rPr>
          <w:rFonts w:ascii="Times New Roman" w:hAnsi="Times New Roman" w:cs="Times New Roman"/>
        </w:rPr>
        <w:t>oracy</w:t>
      </w:r>
      <w:proofErr w:type="spellEnd"/>
      <w:r w:rsidR="00352A04">
        <w:rPr>
          <w:rFonts w:ascii="Times New Roman" w:hAnsi="Times New Roman" w:cs="Times New Roman"/>
        </w:rPr>
        <w:t xml:space="preserve"> and language</w:t>
      </w:r>
      <w:r w:rsidR="009B4109">
        <w:rPr>
          <w:rFonts w:ascii="Times New Roman" w:hAnsi="Times New Roman" w:cs="Times New Roman"/>
        </w:rPr>
        <w:t xml:space="preserve"> they could</w:t>
      </w:r>
      <w:r w:rsidR="00352A04">
        <w:rPr>
          <w:rFonts w:ascii="Times New Roman" w:hAnsi="Times New Roman" w:cs="Times New Roman"/>
        </w:rPr>
        <w:t xml:space="preserve"> when trying to persuade each other in group exercises. </w:t>
      </w:r>
    </w:p>
    <w:p w14:paraId="10225989" w14:textId="43AFA01B" w:rsidR="00FA5535" w:rsidRDefault="000A39A1" w:rsidP="00B47517">
      <w:pPr>
        <w:spacing w:line="360" w:lineRule="auto"/>
        <w:rPr>
          <w:rFonts w:ascii="Times New Roman" w:hAnsi="Times New Roman" w:cs="Times New Roman"/>
        </w:rPr>
      </w:pPr>
      <w:r>
        <w:rPr>
          <w:rFonts w:ascii="Times New Roman" w:hAnsi="Times New Roman" w:cs="Times New Roman"/>
        </w:rPr>
        <w:lastRenderedPageBreak/>
        <w:t xml:space="preserve">What </w:t>
      </w:r>
      <w:r w:rsidR="009B4109">
        <w:rPr>
          <w:rFonts w:ascii="Times New Roman" w:hAnsi="Times New Roman" w:cs="Times New Roman"/>
        </w:rPr>
        <w:t>I did find</w:t>
      </w:r>
      <w:r>
        <w:rPr>
          <w:rFonts w:ascii="Times New Roman" w:hAnsi="Times New Roman" w:cs="Times New Roman"/>
        </w:rPr>
        <w:t xml:space="preserve"> was</w:t>
      </w:r>
      <w:r w:rsidR="009B4109">
        <w:rPr>
          <w:rFonts w:ascii="Times New Roman" w:hAnsi="Times New Roman" w:cs="Times New Roman"/>
        </w:rPr>
        <w:t xml:space="preserve"> some children found it a lot more difficult </w:t>
      </w:r>
      <w:r w:rsidR="00FA5535">
        <w:rPr>
          <w:rFonts w:ascii="Times New Roman" w:hAnsi="Times New Roman" w:cs="Times New Roman"/>
        </w:rPr>
        <w:t>than</w:t>
      </w:r>
      <w:r w:rsidR="009B4109">
        <w:rPr>
          <w:rFonts w:ascii="Times New Roman" w:hAnsi="Times New Roman" w:cs="Times New Roman"/>
        </w:rPr>
        <w:t xml:space="preserve"> others</w:t>
      </w:r>
      <w:r>
        <w:rPr>
          <w:rFonts w:ascii="Times New Roman" w:hAnsi="Times New Roman" w:cs="Times New Roman"/>
        </w:rPr>
        <w:t xml:space="preserve"> even though the lesson was differentiated to each expected level, </w:t>
      </w:r>
      <w:r w:rsidR="009B4109">
        <w:rPr>
          <w:rFonts w:ascii="Times New Roman" w:hAnsi="Times New Roman" w:cs="Times New Roman"/>
        </w:rPr>
        <w:t>and</w:t>
      </w:r>
      <w:r>
        <w:rPr>
          <w:rFonts w:ascii="Times New Roman" w:hAnsi="Times New Roman" w:cs="Times New Roman"/>
        </w:rPr>
        <w:t xml:space="preserve"> </w:t>
      </w:r>
      <w:r w:rsidR="00FA5535">
        <w:rPr>
          <w:rFonts w:ascii="Times New Roman" w:hAnsi="Times New Roman" w:cs="Times New Roman"/>
        </w:rPr>
        <w:t>some</w:t>
      </w:r>
      <w:r w:rsidR="009B4109">
        <w:rPr>
          <w:rFonts w:ascii="Times New Roman" w:hAnsi="Times New Roman" w:cs="Times New Roman"/>
        </w:rPr>
        <w:t xml:space="preserve"> pupils had no knowledge on persuasive language at all</w:t>
      </w:r>
      <w:r w:rsidR="00293E9B">
        <w:rPr>
          <w:rFonts w:ascii="Times New Roman" w:hAnsi="Times New Roman" w:cs="Times New Roman"/>
        </w:rPr>
        <w:t xml:space="preserve">. This informed </w:t>
      </w:r>
      <w:r w:rsidR="007A6695">
        <w:rPr>
          <w:rFonts w:ascii="Times New Roman" w:hAnsi="Times New Roman" w:cs="Times New Roman"/>
        </w:rPr>
        <w:t xml:space="preserve">me </w:t>
      </w:r>
      <w:r w:rsidR="00293E9B">
        <w:rPr>
          <w:rFonts w:ascii="Times New Roman" w:hAnsi="Times New Roman" w:cs="Times New Roman"/>
        </w:rPr>
        <w:t xml:space="preserve">that </w:t>
      </w:r>
      <w:r w:rsidR="007A6695">
        <w:rPr>
          <w:rFonts w:ascii="Times New Roman" w:hAnsi="Times New Roman" w:cs="Times New Roman"/>
        </w:rPr>
        <w:t xml:space="preserve">some children haven’t been able to explore this area before. </w:t>
      </w:r>
      <w:r w:rsidR="00293E9B">
        <w:rPr>
          <w:rFonts w:ascii="Times New Roman" w:hAnsi="Times New Roman" w:cs="Times New Roman"/>
        </w:rPr>
        <w:t>However</w:t>
      </w:r>
      <w:r w:rsidR="007A6695">
        <w:rPr>
          <w:rFonts w:ascii="Times New Roman" w:hAnsi="Times New Roman" w:cs="Times New Roman"/>
        </w:rPr>
        <w:t xml:space="preserve">, prior to me knowing this, from the experience that I have learnt previously I </w:t>
      </w:r>
      <w:r w:rsidR="00FA5535">
        <w:rPr>
          <w:rFonts w:ascii="Times New Roman" w:hAnsi="Times New Roman" w:cs="Times New Roman"/>
        </w:rPr>
        <w:t xml:space="preserve">had already </w:t>
      </w:r>
      <w:r w:rsidR="007A6695">
        <w:rPr>
          <w:rFonts w:ascii="Times New Roman" w:hAnsi="Times New Roman" w:cs="Times New Roman"/>
        </w:rPr>
        <w:t xml:space="preserve">prepared for this situation. </w:t>
      </w:r>
    </w:p>
    <w:p w14:paraId="6D3645D3" w14:textId="3CFA49DA" w:rsidR="009E41A0" w:rsidRDefault="007A6695" w:rsidP="00B47517">
      <w:pPr>
        <w:spacing w:line="360" w:lineRule="auto"/>
        <w:rPr>
          <w:rFonts w:ascii="Times New Roman" w:hAnsi="Times New Roman" w:cs="Times New Roman"/>
        </w:rPr>
      </w:pPr>
      <w:r>
        <w:rPr>
          <w:rFonts w:ascii="Times New Roman" w:hAnsi="Times New Roman" w:cs="Times New Roman"/>
        </w:rPr>
        <w:t>In my introduction I allowed children to explore the subject of persuasion by giving them a scenario to work on in groups on the carpet</w:t>
      </w:r>
      <w:r w:rsidR="00FA5535">
        <w:rPr>
          <w:rFonts w:ascii="Times New Roman" w:hAnsi="Times New Roman" w:cs="Times New Roman"/>
        </w:rPr>
        <w:t xml:space="preserve">, to </w:t>
      </w:r>
      <w:r>
        <w:rPr>
          <w:rFonts w:ascii="Times New Roman" w:hAnsi="Times New Roman" w:cs="Times New Roman"/>
        </w:rPr>
        <w:t xml:space="preserve">persuade me to either </w:t>
      </w:r>
      <w:r w:rsidR="00FA5535">
        <w:rPr>
          <w:rFonts w:ascii="Times New Roman" w:hAnsi="Times New Roman" w:cs="Times New Roman"/>
        </w:rPr>
        <w:t>purchase</w:t>
      </w:r>
      <w:r>
        <w:rPr>
          <w:rFonts w:ascii="Times New Roman" w:hAnsi="Times New Roman" w:cs="Times New Roman"/>
        </w:rPr>
        <w:t xml:space="preserve"> a cat or a dog </w:t>
      </w:r>
      <w:r w:rsidR="00FA5535">
        <w:rPr>
          <w:rFonts w:ascii="Times New Roman" w:hAnsi="Times New Roman" w:cs="Times New Roman"/>
        </w:rPr>
        <w:t>at</w:t>
      </w:r>
      <w:r>
        <w:rPr>
          <w:rFonts w:ascii="Times New Roman" w:hAnsi="Times New Roman" w:cs="Times New Roman"/>
        </w:rPr>
        <w:t xml:space="preserve"> a pet sho</w:t>
      </w:r>
      <w:r w:rsidR="00FA5535">
        <w:rPr>
          <w:rFonts w:ascii="Times New Roman" w:hAnsi="Times New Roman" w:cs="Times New Roman"/>
        </w:rPr>
        <w:t xml:space="preserve">p. </w:t>
      </w:r>
      <w:r w:rsidR="00B874B5">
        <w:rPr>
          <w:rFonts w:ascii="Times New Roman" w:hAnsi="Times New Roman" w:cs="Times New Roman"/>
        </w:rPr>
        <w:t xml:space="preserve">First, I gave them a demonstration on how I could persuade one of them and modelled what I would like them to do. Modelling is an instructional strategy and is a </w:t>
      </w:r>
      <w:r w:rsidR="00607CF4">
        <w:rPr>
          <w:rFonts w:ascii="Times New Roman" w:hAnsi="Times New Roman" w:cs="Times New Roman"/>
        </w:rPr>
        <w:t>valuable</w:t>
      </w:r>
      <w:r w:rsidR="00B874B5">
        <w:rPr>
          <w:rFonts w:ascii="Times New Roman" w:hAnsi="Times New Roman" w:cs="Times New Roman"/>
        </w:rPr>
        <w:t xml:space="preserve"> way of learning. Albert Bandura (1977) a behaviourist approach, supports this with his Social Learning Theory. ‘Behaviour</w:t>
      </w:r>
      <w:r w:rsidR="00B874B5" w:rsidRPr="00B874B5">
        <w:rPr>
          <w:rFonts w:ascii="Times New Roman" w:hAnsi="Times New Roman" w:cs="Times New Roman"/>
        </w:rPr>
        <w:t xml:space="preserve"> is learned from the environment through the process of observational learning</w:t>
      </w:r>
      <w:r w:rsidR="00B874B5">
        <w:rPr>
          <w:rFonts w:ascii="Times New Roman" w:hAnsi="Times New Roman" w:cs="Times New Roman"/>
        </w:rPr>
        <w:t>’. ‘</w:t>
      </w:r>
      <w:r w:rsidR="00B874B5" w:rsidRPr="00B874B5">
        <w:rPr>
          <w:rFonts w:ascii="Times New Roman" w:hAnsi="Times New Roman" w:cs="Times New Roman"/>
        </w:rPr>
        <w:t xml:space="preserve">Children observe the people around them behaving in various ways. This is illustrated during the famous Bobo doll experiment (Bandura, 1961). </w:t>
      </w:r>
      <w:r w:rsidR="00FA5535">
        <w:rPr>
          <w:rFonts w:ascii="Times New Roman" w:hAnsi="Times New Roman" w:cs="Times New Roman"/>
        </w:rPr>
        <w:t>This hooked the pupils in, it got</w:t>
      </w:r>
      <w:r>
        <w:rPr>
          <w:rFonts w:ascii="Times New Roman" w:hAnsi="Times New Roman" w:cs="Times New Roman"/>
        </w:rPr>
        <w:t xml:space="preserve"> the children thinking and interacting with one another. </w:t>
      </w:r>
      <w:r w:rsidR="00FA5535">
        <w:rPr>
          <w:rFonts w:ascii="Times New Roman" w:hAnsi="Times New Roman" w:cs="Times New Roman"/>
        </w:rPr>
        <w:t xml:space="preserve">As I am confident to teach language and literacy and because </w:t>
      </w:r>
      <w:r>
        <w:rPr>
          <w:rFonts w:ascii="Times New Roman" w:hAnsi="Times New Roman" w:cs="Times New Roman"/>
        </w:rPr>
        <w:t>of</w:t>
      </w:r>
      <w:r w:rsidR="00FA5535">
        <w:rPr>
          <w:rFonts w:ascii="Times New Roman" w:hAnsi="Times New Roman" w:cs="Times New Roman"/>
        </w:rPr>
        <w:t xml:space="preserve"> my</w:t>
      </w:r>
      <w:r>
        <w:rPr>
          <w:rFonts w:ascii="Times New Roman" w:hAnsi="Times New Roman" w:cs="Times New Roman"/>
        </w:rPr>
        <w:t xml:space="preserve"> knowledge on the subject </w:t>
      </w:r>
      <w:r w:rsidR="00FA5535">
        <w:rPr>
          <w:rFonts w:ascii="Times New Roman" w:hAnsi="Times New Roman" w:cs="Times New Roman"/>
        </w:rPr>
        <w:t xml:space="preserve">combined with my </w:t>
      </w:r>
      <w:r>
        <w:rPr>
          <w:rFonts w:ascii="Times New Roman" w:hAnsi="Times New Roman" w:cs="Times New Roman"/>
        </w:rPr>
        <w:t>teacher training and experience, I was able to tailor my teaching strategy to the children to give the cat the dog theme which was a great scenario of choice for my class</w:t>
      </w:r>
      <w:r w:rsidR="00FA5535">
        <w:rPr>
          <w:rFonts w:ascii="Times New Roman" w:hAnsi="Times New Roman" w:cs="Times New Roman"/>
        </w:rPr>
        <w:t xml:space="preserve"> and they were able to learn and understand quickly. </w:t>
      </w:r>
      <w:r w:rsidR="001B1743">
        <w:rPr>
          <w:rFonts w:ascii="Times New Roman" w:hAnsi="Times New Roman" w:cs="Times New Roman"/>
        </w:rPr>
        <w:t>On reflection</w:t>
      </w:r>
      <w:r w:rsidR="00FA5535">
        <w:rPr>
          <w:rFonts w:ascii="Times New Roman" w:hAnsi="Times New Roman" w:cs="Times New Roman"/>
        </w:rPr>
        <w:t xml:space="preserve">, I did believe it was a difficult topic to teach but using different strategies and techniques my pupils were clearly able to understand what was expected of them in their </w:t>
      </w:r>
      <w:proofErr w:type="spellStart"/>
      <w:r w:rsidR="00FA5535">
        <w:rPr>
          <w:rFonts w:ascii="Times New Roman" w:hAnsi="Times New Roman" w:cs="Times New Roman"/>
        </w:rPr>
        <w:t>oracy</w:t>
      </w:r>
      <w:proofErr w:type="spellEnd"/>
      <w:r w:rsidR="00FA5535">
        <w:rPr>
          <w:rFonts w:ascii="Times New Roman" w:hAnsi="Times New Roman" w:cs="Times New Roman"/>
        </w:rPr>
        <w:t xml:space="preserve"> task. </w:t>
      </w:r>
    </w:p>
    <w:p w14:paraId="18B63FA8" w14:textId="3917C971" w:rsidR="00040A36" w:rsidRDefault="00427922" w:rsidP="00B47517">
      <w:pPr>
        <w:spacing w:line="360" w:lineRule="auto"/>
        <w:rPr>
          <w:rFonts w:ascii="Times New Roman" w:hAnsi="Times New Roman" w:cs="Times New Roman"/>
        </w:rPr>
      </w:pPr>
      <w:r>
        <w:rPr>
          <w:rFonts w:ascii="Times New Roman" w:hAnsi="Times New Roman" w:cs="Times New Roman"/>
        </w:rPr>
        <w:t xml:space="preserve">The reason I focussed on </w:t>
      </w:r>
      <w:proofErr w:type="spellStart"/>
      <w:r>
        <w:rPr>
          <w:rFonts w:ascii="Times New Roman" w:hAnsi="Times New Roman" w:cs="Times New Roman"/>
        </w:rPr>
        <w:t>oracy</w:t>
      </w:r>
      <w:proofErr w:type="spellEnd"/>
      <w:r>
        <w:rPr>
          <w:rFonts w:ascii="Times New Roman" w:hAnsi="Times New Roman" w:cs="Times New Roman"/>
        </w:rPr>
        <w:t xml:space="preserve"> in this task is the National Curriculum </w:t>
      </w:r>
      <w:r w:rsidR="00F02E5C">
        <w:rPr>
          <w:rFonts w:ascii="Times New Roman" w:hAnsi="Times New Roman" w:cs="Times New Roman"/>
        </w:rPr>
        <w:t xml:space="preserve">for Wales </w:t>
      </w:r>
      <w:r>
        <w:rPr>
          <w:rFonts w:ascii="Times New Roman" w:hAnsi="Times New Roman" w:cs="Times New Roman"/>
        </w:rPr>
        <w:t>and the framework states that it should be included within the Literacy, Language and communication component. Donaldson</w:t>
      </w:r>
      <w:r w:rsidR="00293E9B">
        <w:rPr>
          <w:rFonts w:ascii="Times New Roman" w:hAnsi="Times New Roman" w:cs="Times New Roman"/>
        </w:rPr>
        <w:t xml:space="preserve">’s </w:t>
      </w:r>
      <w:r>
        <w:rPr>
          <w:rFonts w:ascii="Times New Roman" w:hAnsi="Times New Roman" w:cs="Times New Roman"/>
        </w:rPr>
        <w:t xml:space="preserve">(2015) view on </w:t>
      </w:r>
      <w:proofErr w:type="spellStart"/>
      <w:r>
        <w:rPr>
          <w:rFonts w:ascii="Times New Roman" w:hAnsi="Times New Roman" w:cs="Times New Roman"/>
        </w:rPr>
        <w:t>oracy</w:t>
      </w:r>
      <w:proofErr w:type="spellEnd"/>
      <w:r>
        <w:rPr>
          <w:rFonts w:ascii="Times New Roman" w:hAnsi="Times New Roman" w:cs="Times New Roman"/>
        </w:rPr>
        <w:t xml:space="preserve"> is ‘being able to listen and speak lucidly and understanding, or to use non-verbal communication effectively’</w:t>
      </w:r>
      <w:r w:rsidR="00293E9B">
        <w:rPr>
          <w:rFonts w:ascii="Times New Roman" w:hAnsi="Times New Roman" w:cs="Times New Roman"/>
        </w:rPr>
        <w:t xml:space="preserve">. Donaldson (2015) Successful futures is a vital part of teaching and how we go about our teaching in schools. He doesn’t just focus on our subject </w:t>
      </w:r>
      <w:r w:rsidR="000C29E8">
        <w:rPr>
          <w:rFonts w:ascii="Times New Roman" w:hAnsi="Times New Roman" w:cs="Times New Roman"/>
        </w:rPr>
        <w:t>knowledge;</w:t>
      </w:r>
      <w:r w:rsidR="00293E9B">
        <w:rPr>
          <w:rFonts w:ascii="Times New Roman" w:hAnsi="Times New Roman" w:cs="Times New Roman"/>
        </w:rPr>
        <w:t xml:space="preserve"> he focuses on pedagogy</w:t>
      </w:r>
      <w:r w:rsidR="000C29E8">
        <w:rPr>
          <w:rFonts w:ascii="Times New Roman" w:hAnsi="Times New Roman" w:cs="Times New Roman"/>
        </w:rPr>
        <w:t>,</w:t>
      </w:r>
      <w:r w:rsidR="00293E9B">
        <w:rPr>
          <w:rFonts w:ascii="Times New Roman" w:hAnsi="Times New Roman" w:cs="Times New Roman"/>
        </w:rPr>
        <w:t xml:space="preserve"> how a lesson is taught </w:t>
      </w:r>
      <w:r w:rsidR="000C29E8">
        <w:rPr>
          <w:rFonts w:ascii="Times New Roman" w:hAnsi="Times New Roman" w:cs="Times New Roman"/>
        </w:rPr>
        <w:t xml:space="preserve">by the teacher </w:t>
      </w:r>
      <w:r w:rsidR="00293E9B">
        <w:rPr>
          <w:rFonts w:ascii="Times New Roman" w:hAnsi="Times New Roman" w:cs="Times New Roman"/>
        </w:rPr>
        <w:t xml:space="preserve">and the standard of teaching. He </w:t>
      </w:r>
      <w:r w:rsidR="000C29E8">
        <w:rPr>
          <w:rFonts w:ascii="Times New Roman" w:hAnsi="Times New Roman" w:cs="Times New Roman"/>
        </w:rPr>
        <w:t>states,</w:t>
      </w:r>
      <w:r w:rsidR="00293E9B">
        <w:rPr>
          <w:rFonts w:ascii="Times New Roman" w:hAnsi="Times New Roman" w:cs="Times New Roman"/>
        </w:rPr>
        <w:t xml:space="preserve"> ‘</w:t>
      </w:r>
      <w:r w:rsidR="00293E9B" w:rsidRPr="00293E9B">
        <w:rPr>
          <w:rFonts w:ascii="Times New Roman" w:hAnsi="Times New Roman" w:cs="Times New Roman"/>
        </w:rPr>
        <w:t xml:space="preserve">Good teaching and learning maintains a consistent focus on </w:t>
      </w:r>
      <w:r w:rsidR="000C29E8">
        <w:rPr>
          <w:rFonts w:ascii="Times New Roman" w:hAnsi="Times New Roman" w:cs="Times New Roman"/>
        </w:rPr>
        <w:t>t</w:t>
      </w:r>
      <w:r w:rsidR="00293E9B" w:rsidRPr="00293E9B">
        <w:rPr>
          <w:rFonts w:ascii="Times New Roman" w:hAnsi="Times New Roman" w:cs="Times New Roman"/>
        </w:rPr>
        <w:t>he overall purposes of the curriculum</w:t>
      </w:r>
      <w:r w:rsidR="00293E9B">
        <w:rPr>
          <w:rFonts w:ascii="Times New Roman" w:hAnsi="Times New Roman" w:cs="Times New Roman"/>
        </w:rPr>
        <w:t>’ and ‘</w:t>
      </w:r>
      <w:r w:rsidR="00293E9B" w:rsidRPr="00293E9B">
        <w:rPr>
          <w:rFonts w:ascii="Times New Roman" w:hAnsi="Times New Roman" w:cs="Times New Roman"/>
        </w:rPr>
        <w:t>Good teaching and learning sets tasks and selects resources that build on previous knowledge and experience and engage</w:t>
      </w:r>
      <w:r w:rsidR="00293E9B">
        <w:rPr>
          <w:rFonts w:ascii="Times New Roman" w:hAnsi="Times New Roman" w:cs="Times New Roman"/>
        </w:rPr>
        <w:t xml:space="preserve"> </w:t>
      </w:r>
      <w:r w:rsidR="00293E9B" w:rsidRPr="00293E9B">
        <w:rPr>
          <w:rFonts w:ascii="Times New Roman" w:hAnsi="Times New Roman" w:cs="Times New Roman"/>
        </w:rPr>
        <w:t>interest</w:t>
      </w:r>
      <w:r w:rsidR="00293E9B">
        <w:rPr>
          <w:rFonts w:ascii="Times New Roman" w:hAnsi="Times New Roman" w:cs="Times New Roman"/>
        </w:rPr>
        <w:t>’</w:t>
      </w:r>
      <w:r w:rsidR="000C29E8">
        <w:rPr>
          <w:rFonts w:ascii="Times New Roman" w:hAnsi="Times New Roman" w:cs="Times New Roman"/>
        </w:rPr>
        <w:t xml:space="preserve">. This supports some of my teaching strategies using hooks, resources and group discussions that I used to engage my learners and build on previous knowledge of the subject. </w:t>
      </w:r>
      <w:r w:rsidR="00990DFE">
        <w:rPr>
          <w:rFonts w:ascii="Times New Roman" w:hAnsi="Times New Roman" w:cs="Times New Roman"/>
        </w:rPr>
        <w:t>Once my children ha</w:t>
      </w:r>
      <w:r w:rsidR="00040A36">
        <w:rPr>
          <w:rFonts w:ascii="Times New Roman" w:hAnsi="Times New Roman" w:cs="Times New Roman"/>
        </w:rPr>
        <w:t xml:space="preserve">d discovered the world of </w:t>
      </w:r>
      <w:proofErr w:type="spellStart"/>
      <w:r w:rsidR="00040A36">
        <w:rPr>
          <w:rFonts w:ascii="Times New Roman" w:hAnsi="Times New Roman" w:cs="Times New Roman"/>
        </w:rPr>
        <w:t>oracy</w:t>
      </w:r>
      <w:proofErr w:type="spellEnd"/>
      <w:r w:rsidR="00040A36">
        <w:rPr>
          <w:rFonts w:ascii="Times New Roman" w:hAnsi="Times New Roman" w:cs="Times New Roman"/>
        </w:rPr>
        <w:t xml:space="preserve"> and persuasion, we focussed on reading a persuasive letter and then using their knowledge to write their own.</w:t>
      </w:r>
    </w:p>
    <w:p w14:paraId="79903582" w14:textId="0C53942D" w:rsidR="00040A36" w:rsidRDefault="00040A36" w:rsidP="00B47517">
      <w:pPr>
        <w:spacing w:line="360" w:lineRule="auto"/>
        <w:rPr>
          <w:rFonts w:ascii="Times New Roman" w:hAnsi="Times New Roman" w:cs="Times New Roman"/>
        </w:rPr>
      </w:pPr>
      <w:r>
        <w:rPr>
          <w:rFonts w:ascii="Times New Roman" w:hAnsi="Times New Roman" w:cs="Times New Roman"/>
        </w:rPr>
        <w:t xml:space="preserve"> Reading and writing are extremely important, it is part of the National Curriculum </w:t>
      </w:r>
      <w:r w:rsidR="008240F0">
        <w:rPr>
          <w:rFonts w:ascii="Times New Roman" w:hAnsi="Times New Roman" w:cs="Times New Roman"/>
        </w:rPr>
        <w:t xml:space="preserve">in for Wales </w:t>
      </w:r>
      <w:r>
        <w:rPr>
          <w:rFonts w:ascii="Times New Roman" w:hAnsi="Times New Roman" w:cs="Times New Roman"/>
        </w:rPr>
        <w:t>and should be encouraged by the teacher and by their parents. The Foundation Framework (W</w:t>
      </w:r>
      <w:r w:rsidR="008240F0">
        <w:rPr>
          <w:rFonts w:ascii="Times New Roman" w:hAnsi="Times New Roman" w:cs="Times New Roman"/>
        </w:rPr>
        <w:t xml:space="preserve">elsh </w:t>
      </w:r>
      <w:r>
        <w:rPr>
          <w:rFonts w:ascii="Times New Roman" w:hAnsi="Times New Roman" w:cs="Times New Roman"/>
        </w:rPr>
        <w:t>G</w:t>
      </w:r>
      <w:r w:rsidR="008240F0">
        <w:rPr>
          <w:rFonts w:ascii="Times New Roman" w:hAnsi="Times New Roman" w:cs="Times New Roman"/>
        </w:rPr>
        <w:t>overnment</w:t>
      </w:r>
      <w:r>
        <w:rPr>
          <w:rFonts w:ascii="Times New Roman" w:hAnsi="Times New Roman" w:cs="Times New Roman"/>
        </w:rPr>
        <w:t>, 2015) states children should ‘</w:t>
      </w:r>
      <w:r w:rsidRPr="00040A36">
        <w:rPr>
          <w:rFonts w:ascii="Times New Roman" w:hAnsi="Times New Roman" w:cs="Times New Roman"/>
        </w:rPr>
        <w:t xml:space="preserve">experience a language-rich environment that immerses </w:t>
      </w:r>
      <w:r w:rsidRPr="00040A36">
        <w:rPr>
          <w:rFonts w:ascii="Times New Roman" w:hAnsi="Times New Roman" w:cs="Times New Roman"/>
        </w:rPr>
        <w:lastRenderedPageBreak/>
        <w:t>them in the spoken and written word</w:t>
      </w:r>
      <w:r>
        <w:rPr>
          <w:rFonts w:ascii="Times New Roman" w:hAnsi="Times New Roman" w:cs="Times New Roman"/>
        </w:rPr>
        <w:t>’ and ‘</w:t>
      </w:r>
      <w:r w:rsidRPr="00040A36">
        <w:rPr>
          <w:rFonts w:ascii="Times New Roman" w:hAnsi="Times New Roman" w:cs="Times New Roman"/>
        </w:rPr>
        <w:t>express themselves creatively and imaginatively</w:t>
      </w:r>
      <w:r>
        <w:rPr>
          <w:rFonts w:ascii="Times New Roman" w:hAnsi="Times New Roman" w:cs="Times New Roman"/>
        </w:rPr>
        <w:t>’. As a student teacher, it was my duty to provide my children with these experiences to get the best out of their learning.</w:t>
      </w:r>
      <w:r w:rsidR="002140A1">
        <w:rPr>
          <w:rFonts w:ascii="Times New Roman" w:hAnsi="Times New Roman" w:cs="Times New Roman"/>
        </w:rPr>
        <w:t xml:space="preserve"> </w:t>
      </w:r>
      <w:r w:rsidR="00AF4C34">
        <w:rPr>
          <w:rFonts w:ascii="Times New Roman" w:hAnsi="Times New Roman" w:cs="Times New Roman"/>
        </w:rPr>
        <w:t xml:space="preserve">As I was based in </w:t>
      </w:r>
      <w:proofErr w:type="gramStart"/>
      <w:r w:rsidR="00AF4C34">
        <w:rPr>
          <w:rFonts w:ascii="Times New Roman" w:hAnsi="Times New Roman" w:cs="Times New Roman"/>
        </w:rPr>
        <w:t>a</w:t>
      </w:r>
      <w:proofErr w:type="gramEnd"/>
      <w:r w:rsidR="00AF4C34">
        <w:rPr>
          <w:rFonts w:ascii="Times New Roman" w:hAnsi="Times New Roman" w:cs="Times New Roman"/>
        </w:rPr>
        <w:t xml:space="preserve"> </w:t>
      </w:r>
      <w:r w:rsidR="001C6609">
        <w:rPr>
          <w:rFonts w:ascii="Times New Roman" w:hAnsi="Times New Roman" w:cs="Times New Roman"/>
        </w:rPr>
        <w:t>English Medium</w:t>
      </w:r>
      <w:r w:rsidR="00AF4C34">
        <w:rPr>
          <w:rFonts w:ascii="Times New Roman" w:hAnsi="Times New Roman" w:cs="Times New Roman"/>
        </w:rPr>
        <w:t xml:space="preserve"> Primary school</w:t>
      </w:r>
      <w:r w:rsidR="001C6609">
        <w:rPr>
          <w:rFonts w:ascii="Times New Roman" w:hAnsi="Times New Roman" w:cs="Times New Roman"/>
        </w:rPr>
        <w:t xml:space="preserve"> in Wales,</w:t>
      </w:r>
      <w:r w:rsidR="00AF4C34">
        <w:rPr>
          <w:rFonts w:ascii="Times New Roman" w:hAnsi="Times New Roman" w:cs="Times New Roman"/>
        </w:rPr>
        <w:t xml:space="preserve"> they liked to focus on incorporating Welsh and Literacy together as best they can, by using welsh word cards or commands to enhance their welsh speaking even in literacy lessons.</w:t>
      </w:r>
      <w:r w:rsidR="001C6609">
        <w:rPr>
          <w:rFonts w:ascii="Times New Roman" w:hAnsi="Times New Roman" w:cs="Times New Roman"/>
        </w:rPr>
        <w:t xml:space="preserve"> </w:t>
      </w:r>
      <w:r w:rsidR="00AF4C34">
        <w:rPr>
          <w:rFonts w:ascii="Times New Roman" w:hAnsi="Times New Roman" w:cs="Times New Roman"/>
        </w:rPr>
        <w:t xml:space="preserve">This required me to have prior knowledge of this, a few approaches to the subject and a confidence to teaching bilingually in lesson. </w:t>
      </w:r>
      <w:proofErr w:type="spellStart"/>
      <w:proofErr w:type="gramStart"/>
      <w:r w:rsidR="002140A1">
        <w:rPr>
          <w:rFonts w:ascii="Times New Roman" w:hAnsi="Times New Roman" w:cs="Times New Roman"/>
        </w:rPr>
        <w:t>N.Gamble</w:t>
      </w:r>
      <w:proofErr w:type="spellEnd"/>
      <w:proofErr w:type="gramEnd"/>
      <w:r w:rsidR="002140A1">
        <w:rPr>
          <w:rFonts w:ascii="Times New Roman" w:hAnsi="Times New Roman" w:cs="Times New Roman"/>
        </w:rPr>
        <w:t xml:space="preserve"> and S. Yates (2008) say that</w:t>
      </w:r>
      <w:r>
        <w:rPr>
          <w:rFonts w:ascii="Times New Roman" w:hAnsi="Times New Roman" w:cs="Times New Roman"/>
        </w:rPr>
        <w:t xml:space="preserve"> Effective </w:t>
      </w:r>
      <w:r w:rsidR="002140A1">
        <w:rPr>
          <w:rFonts w:ascii="Times New Roman" w:hAnsi="Times New Roman" w:cs="Times New Roman"/>
        </w:rPr>
        <w:t>teaching and learning in language and literature depends upon strong subject knowledge, of both a range of texts and of approaches to studying them</w:t>
      </w:r>
      <w:r w:rsidR="00444951">
        <w:rPr>
          <w:rFonts w:ascii="Times New Roman" w:hAnsi="Times New Roman" w:cs="Times New Roman"/>
        </w:rPr>
        <w:t xml:space="preserve"> which supports the arguement that subject knowledge of the teacher is beneficial in relation to Language.</w:t>
      </w:r>
    </w:p>
    <w:p w14:paraId="37543BA3" w14:textId="572FBF60" w:rsidR="00F62AB4" w:rsidRDefault="00B25D4B" w:rsidP="00F62AB4">
      <w:pPr>
        <w:spacing w:line="360" w:lineRule="auto"/>
        <w:rPr>
          <w:rFonts w:ascii="Times New Roman" w:hAnsi="Times New Roman" w:cs="Times New Roman"/>
        </w:rPr>
      </w:pPr>
      <w:r>
        <w:rPr>
          <w:rFonts w:ascii="Times New Roman" w:hAnsi="Times New Roman" w:cs="Times New Roman"/>
        </w:rPr>
        <w:t xml:space="preserve">Within the Mathematical Area of Learning, the skill being developed </w:t>
      </w:r>
      <w:r w:rsidR="0039516C">
        <w:rPr>
          <w:rFonts w:ascii="Times New Roman" w:hAnsi="Times New Roman" w:cs="Times New Roman"/>
        </w:rPr>
        <w:t>was their odd and even numbers</w:t>
      </w:r>
      <w:r w:rsidR="00F62AB4">
        <w:rPr>
          <w:rFonts w:ascii="Times New Roman" w:hAnsi="Times New Roman" w:cs="Times New Roman"/>
        </w:rPr>
        <w:t xml:space="preserve"> with the focus of explaining what an odd number or an even number is, being able to identify and distinguish between the two</w:t>
      </w:r>
      <w:r w:rsidR="0039516C">
        <w:rPr>
          <w:rFonts w:ascii="Times New Roman" w:hAnsi="Times New Roman" w:cs="Times New Roman"/>
        </w:rPr>
        <w:t xml:space="preserve">. </w:t>
      </w:r>
      <w:r w:rsidR="00F62AB4">
        <w:rPr>
          <w:rFonts w:ascii="Times New Roman" w:hAnsi="Times New Roman" w:cs="Times New Roman"/>
        </w:rPr>
        <w:t>My success criteria being ‘</w:t>
      </w:r>
      <w:r w:rsidR="00F62AB4" w:rsidRPr="00F62AB4">
        <w:rPr>
          <w:rFonts w:ascii="Times New Roman" w:hAnsi="Times New Roman" w:cs="Times New Roman"/>
        </w:rPr>
        <w:t>I can name an even numbe</w:t>
      </w:r>
      <w:r w:rsidR="00F62AB4">
        <w:rPr>
          <w:rFonts w:ascii="Times New Roman" w:hAnsi="Times New Roman" w:cs="Times New Roman"/>
        </w:rPr>
        <w:t xml:space="preserve">r, </w:t>
      </w:r>
      <w:r w:rsidR="00F62AB4" w:rsidRPr="00F62AB4">
        <w:rPr>
          <w:rFonts w:ascii="Times New Roman" w:hAnsi="Times New Roman" w:cs="Times New Roman"/>
        </w:rPr>
        <w:t>I can name an odd number</w:t>
      </w:r>
      <w:r w:rsidR="00F62AB4">
        <w:rPr>
          <w:rFonts w:ascii="Times New Roman" w:hAnsi="Times New Roman" w:cs="Times New Roman"/>
        </w:rPr>
        <w:t xml:space="preserve">, </w:t>
      </w:r>
      <w:r w:rsidR="00F62AB4" w:rsidRPr="00F62AB4">
        <w:rPr>
          <w:rFonts w:ascii="Times New Roman" w:hAnsi="Times New Roman" w:cs="Times New Roman"/>
        </w:rPr>
        <w:t>I can arrange numbers into odd and evens</w:t>
      </w:r>
      <w:r w:rsidR="00F62AB4">
        <w:rPr>
          <w:rFonts w:ascii="Times New Roman" w:hAnsi="Times New Roman" w:cs="Times New Roman"/>
        </w:rPr>
        <w:t>.’</w:t>
      </w:r>
    </w:p>
    <w:p w14:paraId="30E0F4DA" w14:textId="77777777" w:rsidR="00727074" w:rsidRDefault="0039516C" w:rsidP="00F62AB4">
      <w:pPr>
        <w:spacing w:line="360" w:lineRule="auto"/>
        <w:rPr>
          <w:rFonts w:ascii="Times New Roman" w:hAnsi="Times New Roman" w:cs="Times New Roman"/>
        </w:rPr>
      </w:pPr>
      <w:r>
        <w:rPr>
          <w:rFonts w:ascii="Times New Roman" w:hAnsi="Times New Roman" w:cs="Times New Roman"/>
        </w:rPr>
        <w:t>My class had prior knowledge on numbers up to 100 from reading a 100 square</w:t>
      </w:r>
      <w:r w:rsidR="00B874B5">
        <w:rPr>
          <w:rFonts w:ascii="Times New Roman" w:hAnsi="Times New Roman" w:cs="Times New Roman"/>
        </w:rPr>
        <w:t xml:space="preserve"> with the class teacher</w:t>
      </w:r>
      <w:r>
        <w:rPr>
          <w:rFonts w:ascii="Times New Roman" w:hAnsi="Times New Roman" w:cs="Times New Roman"/>
        </w:rPr>
        <w:t>,</w:t>
      </w:r>
      <w:r w:rsidR="00B874B5">
        <w:rPr>
          <w:rFonts w:ascii="Times New Roman" w:hAnsi="Times New Roman" w:cs="Times New Roman"/>
        </w:rPr>
        <w:t xml:space="preserve"> </w:t>
      </w:r>
      <w:r>
        <w:rPr>
          <w:rFonts w:ascii="Times New Roman" w:hAnsi="Times New Roman" w:cs="Times New Roman"/>
        </w:rPr>
        <w:t xml:space="preserve">but </w:t>
      </w:r>
      <w:r w:rsidR="00B874B5">
        <w:rPr>
          <w:rFonts w:ascii="Times New Roman" w:hAnsi="Times New Roman" w:cs="Times New Roman"/>
        </w:rPr>
        <w:t xml:space="preserve">however </w:t>
      </w:r>
      <w:r>
        <w:rPr>
          <w:rFonts w:ascii="Times New Roman" w:hAnsi="Times New Roman" w:cs="Times New Roman"/>
        </w:rPr>
        <w:t>no knowledge on odd and even numbers</w:t>
      </w:r>
      <w:r w:rsidR="00F62AB4">
        <w:rPr>
          <w:rFonts w:ascii="Times New Roman" w:hAnsi="Times New Roman" w:cs="Times New Roman"/>
        </w:rPr>
        <w:t>.</w:t>
      </w:r>
      <w:r w:rsidR="00B874B5">
        <w:rPr>
          <w:rFonts w:ascii="Times New Roman" w:hAnsi="Times New Roman" w:cs="Times New Roman"/>
        </w:rPr>
        <w:t xml:space="preserve"> I introduced the lesson with the 100’s square which they were familiar with and tested them on their numbers to activate prior knowledge. </w:t>
      </w:r>
      <w:r w:rsidR="00E51CA5">
        <w:rPr>
          <w:rFonts w:ascii="Times New Roman" w:hAnsi="Times New Roman" w:cs="Times New Roman"/>
        </w:rPr>
        <w:t>They were able to use the 100’s square to visualise the numbers and investigate what numbers were odd and which were even</w:t>
      </w:r>
      <w:r w:rsidR="00727074">
        <w:rPr>
          <w:rFonts w:ascii="Times New Roman" w:hAnsi="Times New Roman" w:cs="Times New Roman"/>
        </w:rPr>
        <w:t xml:space="preserve"> by highlighting them on the interactive whiteboard.</w:t>
      </w:r>
      <w:r w:rsidR="00E51CA5">
        <w:rPr>
          <w:rFonts w:ascii="Times New Roman" w:hAnsi="Times New Roman" w:cs="Times New Roman"/>
        </w:rPr>
        <w:t xml:space="preserve"> They can create images in their head and construct mental pictures through visualisation teaching. </w:t>
      </w:r>
      <w:r w:rsidR="00727074">
        <w:rPr>
          <w:rFonts w:ascii="Times New Roman" w:hAnsi="Times New Roman" w:cs="Times New Roman"/>
        </w:rPr>
        <w:t xml:space="preserve">I moved the lesson into circle time on the carpet to demonstrate odd and evens in different ways. Children all learn differently, and I wanted to make sure I could create a good learning experience from every angle for every ability and learner. </w:t>
      </w:r>
    </w:p>
    <w:p w14:paraId="558ABE2A" w14:textId="726141F6" w:rsidR="00444951" w:rsidRDefault="00727074" w:rsidP="00F62AB4">
      <w:pPr>
        <w:spacing w:line="360" w:lineRule="auto"/>
        <w:rPr>
          <w:rFonts w:ascii="Times New Roman" w:hAnsi="Times New Roman" w:cs="Times New Roman"/>
        </w:rPr>
      </w:pPr>
      <w:r>
        <w:rPr>
          <w:rFonts w:ascii="Times New Roman" w:hAnsi="Times New Roman" w:cs="Times New Roman"/>
        </w:rPr>
        <w:t xml:space="preserve">The Connections Model suggest children make cognitive connections between four different types of experience, Symbols, Pictures, Language and Concrete experience. I used this method in my maths lesson because these connections are important for mathematical development. I used numbers on the whiteboard, 100’s square, mathematical language that could be understood by </w:t>
      </w:r>
      <w:r w:rsidR="00E97BE6">
        <w:rPr>
          <w:rFonts w:ascii="Times New Roman" w:hAnsi="Times New Roman" w:cs="Times New Roman"/>
        </w:rPr>
        <w:t>my age group and demonstrated pairs and three’s with socks. I did this to show the children that a pair of socks is two socks, and can be halved evenly, then progressed to 2 pairs of socks which was four socks and could still be halved evenly, compared to three socks which had an odd sock and could not be halved evenly. This was extremely engaging for the children and they were really interested. The children began to make connections between the real object (socks) to the numbers that they had previously learnt and identifying whether they were odd or even. ‘</w:t>
      </w:r>
      <w:r w:rsidR="00E97BE6" w:rsidRPr="00E97BE6">
        <w:rPr>
          <w:rFonts w:ascii="Times New Roman" w:hAnsi="Times New Roman" w:cs="Times New Roman"/>
        </w:rPr>
        <w:t>In this model we propose that the more strongly connected the experience is, the greater and more secure is our understanding of it. Using this model, the teacher’s role in developing understanding is, then, to help the child to build up connections between new experiences and previous learning.</w:t>
      </w:r>
      <w:r w:rsidR="00E97BE6">
        <w:rPr>
          <w:rFonts w:ascii="Times New Roman" w:hAnsi="Times New Roman" w:cs="Times New Roman"/>
        </w:rPr>
        <w:t>’ (Haylock</w:t>
      </w:r>
      <w:r w:rsidR="00F27A00">
        <w:rPr>
          <w:rFonts w:ascii="Times New Roman" w:hAnsi="Times New Roman" w:cs="Times New Roman"/>
        </w:rPr>
        <w:t xml:space="preserve"> and Cockburn</w:t>
      </w:r>
      <w:r w:rsidR="00E97BE6">
        <w:rPr>
          <w:rFonts w:ascii="Times New Roman" w:hAnsi="Times New Roman" w:cs="Times New Roman"/>
        </w:rPr>
        <w:t>, 2008)</w:t>
      </w:r>
      <w:r w:rsidR="00E52D89">
        <w:rPr>
          <w:rFonts w:ascii="Times New Roman" w:hAnsi="Times New Roman" w:cs="Times New Roman"/>
        </w:rPr>
        <w:t>.</w:t>
      </w:r>
    </w:p>
    <w:p w14:paraId="7C96DE0A" w14:textId="77777777" w:rsidR="00111EE8" w:rsidRDefault="00E52D89" w:rsidP="00E8458F">
      <w:pPr>
        <w:spacing w:line="360" w:lineRule="auto"/>
        <w:rPr>
          <w:rFonts w:ascii="Times New Roman" w:hAnsi="Times New Roman" w:cs="Times New Roman"/>
        </w:rPr>
      </w:pPr>
      <w:r>
        <w:rPr>
          <w:rFonts w:ascii="Times New Roman" w:hAnsi="Times New Roman" w:cs="Times New Roman"/>
        </w:rPr>
        <w:lastRenderedPageBreak/>
        <w:t xml:space="preserve">Alongside visualisation for learning, questioning and answering was another technique used in my lesson. Not only to keep the children engaged throughout, but so that I could get feedback from the pupils and find out whether they understood what we were learning and what they had learnt form the activity. I also got the children involved in an activity including counters and hoops. Counters are readily available, are super easy to use and are familiar to children. Even though we are focussed on subject knowledge in teachers in Wales, Ofsted also have an opinion on the use of manipulatives in a Primary classroom. </w:t>
      </w:r>
      <w:r w:rsidRPr="00E52D89">
        <w:rPr>
          <w:rFonts w:ascii="Times New Roman" w:hAnsi="Times New Roman" w:cs="Times New Roman"/>
        </w:rPr>
        <w:t xml:space="preserve">Ofsted’s 2012 report ‘Made to Measure’ suggests that although manipulatives are used in some primary schools to support teaching and learning they are not used as effectively or as widely as they might be. </w:t>
      </w:r>
      <w:r w:rsidR="007C1720">
        <w:rPr>
          <w:rFonts w:ascii="Times New Roman" w:hAnsi="Times New Roman" w:cs="Times New Roman"/>
        </w:rPr>
        <w:t xml:space="preserve">They make </w:t>
      </w:r>
      <w:r w:rsidRPr="00E52D89">
        <w:rPr>
          <w:rFonts w:ascii="Times New Roman" w:hAnsi="Times New Roman" w:cs="Times New Roman"/>
        </w:rPr>
        <w:t>suggestions about how using practical apparatus can support children’s mathematical thinking, reasoning and problem solving.</w:t>
      </w:r>
      <w:r w:rsidR="008C1C6A">
        <w:rPr>
          <w:rFonts w:ascii="Times New Roman" w:hAnsi="Times New Roman" w:cs="Times New Roman"/>
        </w:rPr>
        <w:t xml:space="preserve"> </w:t>
      </w:r>
    </w:p>
    <w:p w14:paraId="08C29105" w14:textId="693A8D0D" w:rsidR="00E8458F" w:rsidRDefault="00111EE8" w:rsidP="00E8458F">
      <w:pPr>
        <w:spacing w:line="360" w:lineRule="auto"/>
        <w:rPr>
          <w:rFonts w:ascii="Times New Roman" w:hAnsi="Times New Roman" w:cs="Times New Roman"/>
        </w:rPr>
      </w:pPr>
      <w:r>
        <w:rPr>
          <w:rFonts w:ascii="Times New Roman" w:hAnsi="Times New Roman" w:cs="Times New Roman"/>
        </w:rPr>
        <w:t xml:space="preserve">In my activity, </w:t>
      </w:r>
      <w:r w:rsidR="00FA028A">
        <w:rPr>
          <w:rFonts w:ascii="Times New Roman" w:hAnsi="Times New Roman" w:cs="Times New Roman"/>
        </w:rPr>
        <w:t>I had a list of odd and even numbers on paper numbers between 1-20 and in groups taking in turns, they had to share out the number of counters required between the 2 hoops</w:t>
      </w:r>
      <w:r w:rsidR="00986A59">
        <w:rPr>
          <w:rFonts w:ascii="Times New Roman" w:hAnsi="Times New Roman" w:cs="Times New Roman"/>
        </w:rPr>
        <w:t xml:space="preserve"> and identify whether it was an odd or even number. If the counters could be share equally it was even and if there was one left over it was odd. This method of teaching was </w:t>
      </w:r>
      <w:r w:rsidR="0031629C">
        <w:rPr>
          <w:rFonts w:ascii="Times New Roman" w:hAnsi="Times New Roman" w:cs="Times New Roman"/>
        </w:rPr>
        <w:t xml:space="preserve">suitable </w:t>
      </w:r>
      <w:r w:rsidR="00986A59">
        <w:rPr>
          <w:rFonts w:ascii="Times New Roman" w:hAnsi="Times New Roman" w:cs="Times New Roman"/>
        </w:rPr>
        <w:t xml:space="preserve">as it got them hands on, thinking for themselves and a feel of enjoyment for mathematics. Sutton and Krueger (2002) say that </w:t>
      </w:r>
      <w:r>
        <w:rPr>
          <w:rFonts w:ascii="Times New Roman" w:hAnsi="Times New Roman" w:cs="Times New Roman"/>
        </w:rPr>
        <w:t>i</w:t>
      </w:r>
      <w:r w:rsidR="00986A59" w:rsidRPr="00986A59">
        <w:rPr>
          <w:rFonts w:ascii="Times New Roman" w:hAnsi="Times New Roman" w:cs="Times New Roman"/>
        </w:rPr>
        <w:t>n addition to the ability of manipulatives to aid directly in the cognitive process, manipulatives have the additional advantage of engaging students and increasing both interest in and enjoyment of mathematics. Students who are presented with the opportunity to use manipulatives report that they are more interested in mathematics.</w:t>
      </w:r>
      <w:r w:rsidR="00986A59">
        <w:rPr>
          <w:rFonts w:ascii="Times New Roman" w:hAnsi="Times New Roman" w:cs="Times New Roman"/>
        </w:rPr>
        <w:t xml:space="preserve"> I found that from experience as a teacher, when you introduce a mathematics lesson, the learners are not as excited for a mathematics lesson as they would be for a literacy lesson, so getting the learners to enjoy the lesson was another challenge that I wanted to take on.</w:t>
      </w:r>
    </w:p>
    <w:p w14:paraId="06420C16" w14:textId="16AEB9D0" w:rsidR="0031629C" w:rsidRDefault="0031629C" w:rsidP="00E8458F">
      <w:pPr>
        <w:spacing w:line="360" w:lineRule="auto"/>
        <w:rPr>
          <w:rFonts w:ascii="Times New Roman" w:hAnsi="Times New Roman" w:cs="Times New Roman"/>
        </w:rPr>
      </w:pPr>
      <w:r>
        <w:rPr>
          <w:rFonts w:ascii="Times New Roman" w:hAnsi="Times New Roman" w:cs="Times New Roman"/>
        </w:rPr>
        <w:t xml:space="preserve">A more hands on approach to the lesson supports the </w:t>
      </w:r>
      <w:r w:rsidR="002C0971">
        <w:rPr>
          <w:rFonts w:ascii="Times New Roman" w:hAnsi="Times New Roman" w:cs="Times New Roman"/>
        </w:rPr>
        <w:t>constructivist theor</w:t>
      </w:r>
      <w:r w:rsidR="00D54948">
        <w:rPr>
          <w:rFonts w:ascii="Times New Roman" w:hAnsi="Times New Roman" w:cs="Times New Roman"/>
        </w:rPr>
        <w:t>ist</w:t>
      </w:r>
      <w:r w:rsidR="002C0971">
        <w:rPr>
          <w:rFonts w:ascii="Times New Roman" w:hAnsi="Times New Roman" w:cs="Times New Roman"/>
        </w:rPr>
        <w:t xml:space="preserve"> </w:t>
      </w:r>
      <w:r w:rsidR="002C0971" w:rsidRPr="002C0971">
        <w:rPr>
          <w:rFonts w:ascii="Times New Roman" w:hAnsi="Times New Roman" w:cs="Times New Roman"/>
        </w:rPr>
        <w:t xml:space="preserve">Piaget (1952) </w:t>
      </w:r>
      <w:r w:rsidR="00D54948">
        <w:rPr>
          <w:rFonts w:ascii="Times New Roman" w:hAnsi="Times New Roman" w:cs="Times New Roman"/>
        </w:rPr>
        <w:t xml:space="preserve">who </w:t>
      </w:r>
      <w:r w:rsidR="002C0971" w:rsidRPr="002C0971">
        <w:rPr>
          <w:rFonts w:ascii="Times New Roman" w:hAnsi="Times New Roman" w:cs="Times New Roman"/>
        </w:rPr>
        <w:t xml:space="preserve">suggests that children begin to understand symbols and abstract concepts only after experiencing the ideas on a concrete level. </w:t>
      </w:r>
      <w:r w:rsidR="008C5AA1">
        <w:rPr>
          <w:rFonts w:ascii="Times New Roman" w:hAnsi="Times New Roman" w:cs="Times New Roman"/>
        </w:rPr>
        <w:t xml:space="preserve">Furthermore, </w:t>
      </w:r>
      <w:r w:rsidR="002C0971" w:rsidRPr="002C0971">
        <w:rPr>
          <w:rFonts w:ascii="Times New Roman" w:hAnsi="Times New Roman" w:cs="Times New Roman"/>
        </w:rPr>
        <w:t>Dienes (1960) extended this to suggest that children whose mathematical learning is firmly grounded in manipulative experiences will be more likely to bridge the gap between the world in which they live and the abstract world of mathematics</w:t>
      </w:r>
      <w:r w:rsidR="002C0971">
        <w:rPr>
          <w:rFonts w:ascii="Times New Roman" w:hAnsi="Times New Roman" w:cs="Times New Roman"/>
        </w:rPr>
        <w:t>.’</w:t>
      </w:r>
      <w:r w:rsidR="00AB2025">
        <w:rPr>
          <w:rFonts w:ascii="Times New Roman" w:hAnsi="Times New Roman" w:cs="Times New Roman"/>
        </w:rPr>
        <w:t xml:space="preserve"> This </w:t>
      </w:r>
      <w:r w:rsidR="008C5AA1">
        <w:rPr>
          <w:rFonts w:ascii="Times New Roman" w:hAnsi="Times New Roman" w:cs="Times New Roman"/>
        </w:rPr>
        <w:t>means that if pupils are given a more active role in learning or an activity, they have a higher ability to learn.</w:t>
      </w:r>
    </w:p>
    <w:p w14:paraId="2F0850A9" w14:textId="1268AF75" w:rsidR="008240F0" w:rsidRDefault="008C1C6A" w:rsidP="001C6609">
      <w:pPr>
        <w:spacing w:line="360" w:lineRule="auto"/>
        <w:rPr>
          <w:rFonts w:ascii="Times New Roman" w:hAnsi="Times New Roman" w:cs="Times New Roman"/>
        </w:rPr>
      </w:pPr>
      <w:r>
        <w:rPr>
          <w:rFonts w:ascii="Times New Roman" w:hAnsi="Times New Roman" w:cs="Times New Roman"/>
        </w:rPr>
        <w:t>My lesson on simple odd and even numbers did not require a high standard of subject knowledge, however</w:t>
      </w:r>
      <w:r w:rsidR="00986A59">
        <w:rPr>
          <w:rFonts w:ascii="Times New Roman" w:hAnsi="Times New Roman" w:cs="Times New Roman"/>
        </w:rPr>
        <w:t>,</w:t>
      </w:r>
      <w:r>
        <w:rPr>
          <w:rFonts w:ascii="Times New Roman" w:hAnsi="Times New Roman" w:cs="Times New Roman"/>
        </w:rPr>
        <w:t xml:space="preserve"> I used a number of pedagogical choices to teach my lesson which meant I was aware of the pupils needs and had to </w:t>
      </w:r>
      <w:r w:rsidR="0004743B">
        <w:rPr>
          <w:rFonts w:ascii="Times New Roman" w:hAnsi="Times New Roman" w:cs="Times New Roman"/>
        </w:rPr>
        <w:t>convert</w:t>
      </w:r>
      <w:r>
        <w:rPr>
          <w:rFonts w:ascii="Times New Roman" w:hAnsi="Times New Roman" w:cs="Times New Roman"/>
        </w:rPr>
        <w:t xml:space="preserve"> my subject knowledge to deliver my lesson to my class in a variety of ways.</w:t>
      </w:r>
      <w:r w:rsidR="00FA028A">
        <w:rPr>
          <w:rFonts w:ascii="Times New Roman" w:hAnsi="Times New Roman" w:cs="Times New Roman"/>
        </w:rPr>
        <w:t xml:space="preserve"> </w:t>
      </w:r>
      <w:r w:rsidR="00C7564B">
        <w:rPr>
          <w:rFonts w:ascii="Times New Roman" w:hAnsi="Times New Roman" w:cs="Times New Roman"/>
        </w:rPr>
        <w:t xml:space="preserve">I was also able to link my lesson to Wales by introducing the Welsh language which my pupils love to do. By counting numbers in Welsh and using welsh gestures and commands, I was able to include 2 different subjects in one activity which Donaldson (2015) is hoping to bring with his new curriculum ‘Successful Futures’. The children also really enjoyed including welsh into their activities </w:t>
      </w:r>
      <w:r w:rsidR="00C7564B">
        <w:rPr>
          <w:rFonts w:ascii="Times New Roman" w:hAnsi="Times New Roman" w:cs="Times New Roman"/>
        </w:rPr>
        <w:lastRenderedPageBreak/>
        <w:t>as they were a very patriotic school and received rewards for their Welsh speaking.</w:t>
      </w:r>
      <w:r w:rsidR="001C6609">
        <w:rPr>
          <w:rFonts w:ascii="Times New Roman" w:hAnsi="Times New Roman" w:cs="Times New Roman"/>
        </w:rPr>
        <w:t xml:space="preserve"> </w:t>
      </w:r>
      <w:proofErr w:type="gramStart"/>
      <w:r w:rsidR="001C6609">
        <w:rPr>
          <w:rFonts w:ascii="Times New Roman" w:hAnsi="Times New Roman" w:cs="Times New Roman"/>
        </w:rPr>
        <w:t>Also</w:t>
      </w:r>
      <w:proofErr w:type="gramEnd"/>
      <w:r w:rsidR="001C6609">
        <w:rPr>
          <w:rFonts w:ascii="Times New Roman" w:hAnsi="Times New Roman" w:cs="Times New Roman"/>
        </w:rPr>
        <w:t xml:space="preserve"> a study suggests that ‘learning mathematics through 2 languages can have its benefits whether </w:t>
      </w:r>
      <w:proofErr w:type="spellStart"/>
      <w:r w:rsidR="001C6609">
        <w:rPr>
          <w:rFonts w:ascii="Times New Roman" w:hAnsi="Times New Roman" w:cs="Times New Roman"/>
        </w:rPr>
        <w:t>its</w:t>
      </w:r>
      <w:proofErr w:type="spellEnd"/>
      <w:r w:rsidR="001C6609">
        <w:rPr>
          <w:rFonts w:ascii="Times New Roman" w:hAnsi="Times New Roman" w:cs="Times New Roman"/>
        </w:rPr>
        <w:t xml:space="preserve"> in a Welsh medium or English medium school. </w:t>
      </w:r>
      <w:r w:rsidR="001C6609" w:rsidRPr="001C6609">
        <w:rPr>
          <w:rFonts w:ascii="Times New Roman" w:hAnsi="Times New Roman" w:cs="Times New Roman"/>
        </w:rPr>
        <w:t>It should be noted that very few children learn</w:t>
      </w:r>
      <w:r w:rsidR="001C6609">
        <w:rPr>
          <w:rFonts w:ascii="Times New Roman" w:hAnsi="Times New Roman" w:cs="Times New Roman"/>
        </w:rPr>
        <w:t xml:space="preserve"> o</w:t>
      </w:r>
      <w:r w:rsidR="001C6609" w:rsidRPr="001C6609">
        <w:rPr>
          <w:rFonts w:ascii="Times New Roman" w:hAnsi="Times New Roman" w:cs="Times New Roman"/>
        </w:rPr>
        <w:t>nly</w:t>
      </w:r>
      <w:r w:rsidR="001C6609">
        <w:rPr>
          <w:rFonts w:ascii="Times New Roman" w:hAnsi="Times New Roman" w:cs="Times New Roman"/>
        </w:rPr>
        <w:t xml:space="preserve"> </w:t>
      </w:r>
      <w:r w:rsidR="001C6609" w:rsidRPr="001C6609">
        <w:rPr>
          <w:rFonts w:ascii="Times New Roman" w:hAnsi="Times New Roman" w:cs="Times New Roman"/>
        </w:rPr>
        <w:t>Welsh. Children who attend Welsh-medium schools do also learn English; so, ultimately, they will learn two counting systems.</w:t>
      </w:r>
      <w:r w:rsidR="001C6609">
        <w:rPr>
          <w:rFonts w:ascii="Times New Roman" w:hAnsi="Times New Roman" w:cs="Times New Roman"/>
        </w:rPr>
        <w:t>’ However, ‘</w:t>
      </w:r>
      <w:r w:rsidR="001C6609" w:rsidRPr="001C6609">
        <w:rPr>
          <w:rFonts w:ascii="Times New Roman" w:hAnsi="Times New Roman" w:cs="Times New Roman"/>
        </w:rPr>
        <w:t>Welsh</w:t>
      </w:r>
      <w:r w:rsidR="001C6609">
        <w:rPr>
          <w:rFonts w:ascii="Times New Roman" w:hAnsi="Times New Roman" w:cs="Times New Roman"/>
        </w:rPr>
        <w:t xml:space="preserve"> s</w:t>
      </w:r>
      <w:r w:rsidR="001C6609" w:rsidRPr="001C6609">
        <w:rPr>
          <w:rFonts w:ascii="Times New Roman" w:hAnsi="Times New Roman" w:cs="Times New Roman"/>
        </w:rPr>
        <w:t>peaking children find it easier than English-speaking children to read and compare two-digit numbers, suggesting that they are better at using the principles of place value.</w:t>
      </w:r>
      <w:r w:rsidR="001C6609">
        <w:rPr>
          <w:rFonts w:ascii="Times New Roman" w:hAnsi="Times New Roman" w:cs="Times New Roman"/>
        </w:rPr>
        <w:t xml:space="preserve">’ Based on the BAS Number skills test. </w:t>
      </w:r>
      <w:r w:rsidR="000E4B35">
        <w:rPr>
          <w:rFonts w:ascii="Times New Roman" w:hAnsi="Times New Roman" w:cs="Times New Roman"/>
        </w:rPr>
        <w:t>(</w:t>
      </w:r>
      <w:proofErr w:type="spellStart"/>
      <w:r w:rsidR="000E4B35">
        <w:rPr>
          <w:rFonts w:ascii="Times New Roman" w:hAnsi="Times New Roman" w:cs="Times New Roman"/>
        </w:rPr>
        <w:t>D.</w:t>
      </w:r>
      <w:proofErr w:type="gramStart"/>
      <w:r w:rsidR="000E4B35">
        <w:rPr>
          <w:rFonts w:ascii="Times New Roman" w:hAnsi="Times New Roman" w:cs="Times New Roman"/>
        </w:rPr>
        <w:t>V.Jones</w:t>
      </w:r>
      <w:proofErr w:type="spellEnd"/>
      <w:proofErr w:type="gramEnd"/>
      <w:r w:rsidR="000E4B35">
        <w:rPr>
          <w:rFonts w:ascii="Times New Roman" w:hAnsi="Times New Roman" w:cs="Times New Roman"/>
        </w:rPr>
        <w:t xml:space="preserve"> et al. 2005).</w:t>
      </w:r>
    </w:p>
    <w:p w14:paraId="1B2D98AF" w14:textId="77777777" w:rsidR="00EA51F0" w:rsidRDefault="006B7F25" w:rsidP="001C6609">
      <w:pPr>
        <w:spacing w:line="360" w:lineRule="auto"/>
        <w:rPr>
          <w:rFonts w:ascii="Times New Roman" w:hAnsi="Times New Roman" w:cs="Times New Roman"/>
        </w:rPr>
      </w:pPr>
      <w:r>
        <w:rPr>
          <w:rFonts w:ascii="Times New Roman" w:hAnsi="Times New Roman" w:cs="Times New Roman"/>
        </w:rPr>
        <w:t xml:space="preserve">To conclude, there are many advantages to why teacher subject knowledge is important in relation to Language and Mathematics. An obvious advantage being that the more knowledge the teacher has on a subject, the more information the teacher can provide for their pupils. They can also feel confident teaching that subject and answer further questions the pupils may have with ease. Teaching is more about just passing on information but providing pupils with the ability to learn themselves. If a teacher is not confident, they are more likely to just feed information to their pupils rather than explaining the why. </w:t>
      </w:r>
    </w:p>
    <w:p w14:paraId="551FE05D" w14:textId="3F0DC76A" w:rsidR="006B7F25" w:rsidRDefault="006B7F25" w:rsidP="00743BC9">
      <w:pPr>
        <w:spacing w:line="360" w:lineRule="auto"/>
        <w:rPr>
          <w:rFonts w:ascii="Times New Roman" w:hAnsi="Times New Roman" w:cs="Times New Roman"/>
        </w:rPr>
      </w:pPr>
      <w:r>
        <w:rPr>
          <w:rFonts w:ascii="Times New Roman" w:hAnsi="Times New Roman" w:cs="Times New Roman"/>
        </w:rPr>
        <w:t xml:space="preserve">With relation to schools in Wales, the more subject knowledge the teacher has the more he or she can relate the subject to Wales or the Welsh language. Many schools, including the one I was based at always want to promote Wales as much as they can </w:t>
      </w:r>
      <w:r w:rsidR="00EA51F0">
        <w:rPr>
          <w:rFonts w:ascii="Times New Roman" w:hAnsi="Times New Roman" w:cs="Times New Roman"/>
        </w:rPr>
        <w:t xml:space="preserve">through </w:t>
      </w:r>
      <w:r>
        <w:rPr>
          <w:rFonts w:ascii="Times New Roman" w:hAnsi="Times New Roman" w:cs="Times New Roman"/>
        </w:rPr>
        <w:t xml:space="preserve">lessons. If the teacher has a good subject knowledge, they can attack the lesson with lots of different pedagogies, resources and teaching strategies </w:t>
      </w:r>
      <w:r w:rsidR="00EA51F0">
        <w:rPr>
          <w:rFonts w:ascii="Times New Roman" w:hAnsi="Times New Roman" w:cs="Times New Roman"/>
        </w:rPr>
        <w:t xml:space="preserve">including the Welsh language </w:t>
      </w:r>
      <w:r>
        <w:rPr>
          <w:rFonts w:ascii="Times New Roman" w:hAnsi="Times New Roman" w:cs="Times New Roman"/>
        </w:rPr>
        <w:t>to get the best out of his or her pupils. However, like previously mentioned, teacher subject knowledge isn’t the end all for being a great teacher. You can still deliver a brilliant lesson even if you don’t have the highest standard of knowledge in a given subject</w:t>
      </w:r>
      <w:r w:rsidR="00EA51F0">
        <w:rPr>
          <w:rFonts w:ascii="Times New Roman" w:hAnsi="Times New Roman" w:cs="Times New Roman"/>
        </w:rPr>
        <w:t>.</w:t>
      </w:r>
      <w:r>
        <w:rPr>
          <w:rFonts w:ascii="Times New Roman" w:hAnsi="Times New Roman" w:cs="Times New Roman"/>
        </w:rPr>
        <w:t xml:space="preserve"> </w:t>
      </w:r>
      <w:r w:rsidR="00EA51F0">
        <w:rPr>
          <w:rFonts w:ascii="Times New Roman" w:hAnsi="Times New Roman" w:cs="Times New Roman"/>
        </w:rPr>
        <w:t xml:space="preserve">For example, I found my persuasion </w:t>
      </w:r>
      <w:proofErr w:type="spellStart"/>
      <w:r w:rsidR="00EA51F0">
        <w:rPr>
          <w:rFonts w:ascii="Times New Roman" w:hAnsi="Times New Roman" w:cs="Times New Roman"/>
        </w:rPr>
        <w:t>oracy</w:t>
      </w:r>
      <w:proofErr w:type="spellEnd"/>
      <w:r w:rsidR="00EA51F0">
        <w:rPr>
          <w:rFonts w:ascii="Times New Roman" w:hAnsi="Times New Roman" w:cs="Times New Roman"/>
        </w:rPr>
        <w:t xml:space="preserve"> lesson difficult to grasp myself, however through the good use of resources and different teaching methods that I utilised, </w:t>
      </w:r>
      <w:proofErr w:type="spellStart"/>
      <w:r w:rsidR="00EA51F0">
        <w:rPr>
          <w:rFonts w:ascii="Times New Roman" w:hAnsi="Times New Roman" w:cs="Times New Roman"/>
        </w:rPr>
        <w:t>I</w:t>
      </w:r>
      <w:proofErr w:type="spellEnd"/>
      <w:r w:rsidR="00EA51F0">
        <w:rPr>
          <w:rFonts w:ascii="Times New Roman" w:hAnsi="Times New Roman" w:cs="Times New Roman"/>
        </w:rPr>
        <w:t xml:space="preserve"> was still able to deliver my lesson clearly and to the highest standard. </w:t>
      </w:r>
      <w:r w:rsidR="00C91164">
        <w:rPr>
          <w:rFonts w:ascii="Times New Roman" w:hAnsi="Times New Roman" w:cs="Times New Roman"/>
        </w:rPr>
        <w:t xml:space="preserve">We as student teachers need to have the basic standards of Mathematics and Language to become trainee teachers, however no teacher will know the ins and outs of everything will always come across a subject they are not confident in or have a huge amount of knowledge in. For me, Mathematics is one of the subjects I am least confident and knowledgeable in, </w:t>
      </w:r>
      <w:r w:rsidR="00B923B2">
        <w:rPr>
          <w:rFonts w:ascii="Times New Roman" w:hAnsi="Times New Roman" w:cs="Times New Roman"/>
        </w:rPr>
        <w:t>yet</w:t>
      </w:r>
      <w:r w:rsidR="00C91164">
        <w:rPr>
          <w:rFonts w:ascii="Times New Roman" w:hAnsi="Times New Roman" w:cs="Times New Roman"/>
        </w:rPr>
        <w:t xml:space="preserve"> I used my </w:t>
      </w:r>
      <w:r w:rsidR="00B923B2">
        <w:rPr>
          <w:rFonts w:ascii="Times New Roman" w:hAnsi="Times New Roman" w:cs="Times New Roman"/>
        </w:rPr>
        <w:t>pedagogical skills</w:t>
      </w:r>
      <w:r w:rsidR="00C91164">
        <w:rPr>
          <w:rFonts w:ascii="Times New Roman" w:hAnsi="Times New Roman" w:cs="Times New Roman"/>
        </w:rPr>
        <w:t xml:space="preserve">, experience and prior </w:t>
      </w:r>
      <w:r w:rsidR="00B923B2">
        <w:rPr>
          <w:rFonts w:ascii="Times New Roman" w:hAnsi="Times New Roman" w:cs="Times New Roman"/>
        </w:rPr>
        <w:t>understanding</w:t>
      </w:r>
      <w:r w:rsidR="00C91164">
        <w:rPr>
          <w:rFonts w:ascii="Times New Roman" w:hAnsi="Times New Roman" w:cs="Times New Roman"/>
        </w:rPr>
        <w:t xml:space="preserve"> combined to </w:t>
      </w:r>
      <w:r w:rsidR="00B923B2">
        <w:rPr>
          <w:rFonts w:ascii="Times New Roman" w:hAnsi="Times New Roman" w:cs="Times New Roman"/>
        </w:rPr>
        <w:t xml:space="preserve">still </w:t>
      </w:r>
      <w:r w:rsidR="00C91164">
        <w:rPr>
          <w:rFonts w:ascii="Times New Roman" w:hAnsi="Times New Roman" w:cs="Times New Roman"/>
        </w:rPr>
        <w:t>produce a great lesson</w:t>
      </w:r>
      <w:r w:rsidR="00B923B2">
        <w:rPr>
          <w:rFonts w:ascii="Times New Roman" w:hAnsi="Times New Roman" w:cs="Times New Roman"/>
        </w:rPr>
        <w:t xml:space="preserve"> where my pupils learned from</w:t>
      </w:r>
      <w:r w:rsidR="00C91164">
        <w:rPr>
          <w:rFonts w:ascii="Times New Roman" w:hAnsi="Times New Roman" w:cs="Times New Roman"/>
        </w:rPr>
        <w:t xml:space="preserve">. </w:t>
      </w:r>
      <w:r w:rsidR="00743BC9" w:rsidRPr="00743BC9">
        <w:rPr>
          <w:rFonts w:ascii="Times New Roman" w:hAnsi="Times New Roman" w:cs="Times New Roman"/>
        </w:rPr>
        <w:t>Askew et al (1997)</w:t>
      </w:r>
      <w:r w:rsidR="00743BC9">
        <w:rPr>
          <w:rFonts w:ascii="Times New Roman" w:hAnsi="Times New Roman" w:cs="Times New Roman"/>
        </w:rPr>
        <w:t xml:space="preserve"> supports </w:t>
      </w:r>
      <w:r w:rsidR="001B1743">
        <w:rPr>
          <w:rFonts w:ascii="Times New Roman" w:hAnsi="Times New Roman" w:cs="Times New Roman"/>
        </w:rPr>
        <w:t xml:space="preserve">my statement </w:t>
      </w:r>
      <w:r w:rsidR="00743BC9">
        <w:rPr>
          <w:rFonts w:ascii="Times New Roman" w:hAnsi="Times New Roman" w:cs="Times New Roman"/>
        </w:rPr>
        <w:t>with a study that shows</w:t>
      </w:r>
      <w:bookmarkStart w:id="0" w:name="_GoBack"/>
      <w:bookmarkEnd w:id="0"/>
      <w:r w:rsidR="00743BC9">
        <w:rPr>
          <w:rFonts w:ascii="Times New Roman" w:hAnsi="Times New Roman" w:cs="Times New Roman"/>
        </w:rPr>
        <w:t xml:space="preserve"> ‘</w:t>
      </w:r>
      <w:r w:rsidR="00743BC9" w:rsidRPr="00743BC9">
        <w:rPr>
          <w:rFonts w:ascii="Times New Roman" w:hAnsi="Times New Roman" w:cs="Times New Roman"/>
        </w:rPr>
        <w:t>There appeared to be no connection between the level of the teachers' formal mathematical qualifications and their effectiveness. Both these studies seem to suggest that high level mathematical qualifications are much less important than the depth of teachers' understanding and their ability to make connections within the mathematics of the school curriculum.</w:t>
      </w:r>
      <w:r w:rsidR="00743BC9">
        <w:rPr>
          <w:rFonts w:ascii="Times New Roman" w:hAnsi="Times New Roman" w:cs="Times New Roman"/>
        </w:rPr>
        <w:t xml:space="preserve">’ </w:t>
      </w:r>
      <w:r w:rsidR="00743BC9" w:rsidRPr="00743BC9">
        <w:rPr>
          <w:rFonts w:ascii="Times New Roman" w:hAnsi="Times New Roman" w:cs="Times New Roman"/>
        </w:rPr>
        <w:t xml:space="preserve"> </w:t>
      </w:r>
      <w:r w:rsidR="00C91164">
        <w:rPr>
          <w:rFonts w:ascii="Times New Roman" w:hAnsi="Times New Roman" w:cs="Times New Roman"/>
        </w:rPr>
        <w:t xml:space="preserve">If we strive to be the best, utilise our </w:t>
      </w:r>
      <w:r w:rsidR="00B923B2">
        <w:rPr>
          <w:rFonts w:ascii="Times New Roman" w:hAnsi="Times New Roman" w:cs="Times New Roman"/>
        </w:rPr>
        <w:t>skills</w:t>
      </w:r>
      <w:r w:rsidR="00C91164">
        <w:rPr>
          <w:rFonts w:ascii="Times New Roman" w:hAnsi="Times New Roman" w:cs="Times New Roman"/>
        </w:rPr>
        <w:t xml:space="preserve"> and keep learning we can </w:t>
      </w:r>
      <w:r w:rsidR="00B923B2">
        <w:rPr>
          <w:rFonts w:ascii="Times New Roman" w:hAnsi="Times New Roman" w:cs="Times New Roman"/>
        </w:rPr>
        <w:t>become</w:t>
      </w:r>
      <w:r w:rsidR="00C91164">
        <w:rPr>
          <w:rFonts w:ascii="Times New Roman" w:hAnsi="Times New Roman" w:cs="Times New Roman"/>
        </w:rPr>
        <w:t xml:space="preserve"> the best teacher that we can be.</w:t>
      </w:r>
    </w:p>
    <w:p w14:paraId="72E7DBDA" w14:textId="77777777" w:rsidR="00AF4C34" w:rsidRDefault="00AF4C34" w:rsidP="008240F0">
      <w:pPr>
        <w:spacing w:line="360" w:lineRule="auto"/>
        <w:rPr>
          <w:rFonts w:ascii="Times New Roman" w:hAnsi="Times New Roman" w:cs="Times New Roman"/>
        </w:rPr>
      </w:pPr>
    </w:p>
    <w:p w14:paraId="653DF71C" w14:textId="77777777" w:rsidR="00C639D4" w:rsidRDefault="00C639D4" w:rsidP="00C639D4">
      <w:pPr>
        <w:spacing w:line="360" w:lineRule="auto"/>
        <w:rPr>
          <w:rFonts w:ascii="Times New Roman" w:hAnsi="Times New Roman" w:cs="Times New Roman"/>
        </w:rPr>
      </w:pPr>
    </w:p>
    <w:p w14:paraId="153DE642" w14:textId="77777777" w:rsidR="00C639D4" w:rsidRPr="00E8458F" w:rsidRDefault="00C639D4" w:rsidP="00C639D4">
      <w:pPr>
        <w:spacing w:line="360" w:lineRule="auto"/>
        <w:jc w:val="center"/>
        <w:rPr>
          <w:rFonts w:ascii="Times New Roman" w:hAnsi="Times New Roman" w:cs="Times New Roman"/>
        </w:rPr>
      </w:pPr>
      <w:r w:rsidRPr="000361CB">
        <w:rPr>
          <w:rFonts w:ascii="Times New Roman" w:hAnsi="Times New Roman" w:cs="Times New Roman"/>
          <w:b/>
          <w:u w:val="single"/>
        </w:rPr>
        <w:t>References</w:t>
      </w:r>
    </w:p>
    <w:p w14:paraId="02B739D6" w14:textId="77777777" w:rsidR="00C639D4" w:rsidRDefault="00C639D4" w:rsidP="00C639D4">
      <w:pPr>
        <w:rPr>
          <w:rFonts w:ascii="Times New Roman" w:hAnsi="Times New Roman" w:cs="Times New Roman"/>
        </w:rPr>
      </w:pPr>
    </w:p>
    <w:p w14:paraId="4A3281A3" w14:textId="77777777" w:rsidR="00C639D4" w:rsidRPr="003012A5" w:rsidRDefault="00C639D4" w:rsidP="00C639D4">
      <w:pPr>
        <w:rPr>
          <w:rFonts w:ascii="Times New Roman" w:hAnsi="Times New Roman" w:cs="Times New Roman"/>
        </w:rPr>
      </w:pPr>
      <w:r>
        <w:rPr>
          <w:rFonts w:ascii="Times New Roman" w:hAnsi="Times New Roman" w:cs="Times New Roman"/>
        </w:rPr>
        <w:t xml:space="preserve">Albert Bandura (1977) </w:t>
      </w:r>
      <w:r>
        <w:rPr>
          <w:rFonts w:ascii="Times New Roman" w:hAnsi="Times New Roman" w:cs="Times New Roman"/>
          <w:i/>
        </w:rPr>
        <w:t xml:space="preserve">Social Learning Theory </w:t>
      </w:r>
      <w:r>
        <w:rPr>
          <w:rFonts w:ascii="Times New Roman" w:hAnsi="Times New Roman" w:cs="Times New Roman"/>
        </w:rPr>
        <w:t xml:space="preserve">Available at </w:t>
      </w:r>
      <w:hyperlink r:id="rId6" w:history="1">
        <w:r w:rsidRPr="009027CD">
          <w:rPr>
            <w:rStyle w:val="Hyperlink"/>
            <w:rFonts w:ascii="Times New Roman" w:hAnsi="Times New Roman" w:cs="Times New Roman"/>
          </w:rPr>
          <w:t>https://www.simplypsychology.org/bandura.html</w:t>
        </w:r>
      </w:hyperlink>
      <w:r>
        <w:rPr>
          <w:rFonts w:ascii="Times New Roman" w:hAnsi="Times New Roman" w:cs="Times New Roman"/>
        </w:rPr>
        <w:t xml:space="preserve"> Accessed on 28/04/19</w:t>
      </w:r>
    </w:p>
    <w:p w14:paraId="0EA41B38" w14:textId="77777777" w:rsidR="00C639D4" w:rsidRDefault="00C639D4" w:rsidP="00C639D4">
      <w:pPr>
        <w:rPr>
          <w:rFonts w:ascii="Times New Roman" w:hAnsi="Times New Roman" w:cs="Times New Roman"/>
        </w:rPr>
      </w:pPr>
      <w:r w:rsidRPr="000361CB">
        <w:rPr>
          <w:rFonts w:ascii="Times New Roman" w:hAnsi="Times New Roman" w:cs="Times New Roman"/>
        </w:rPr>
        <w:t xml:space="preserve">Alexander, R., Rose, A. and Woodhead, C. (1992) </w:t>
      </w:r>
      <w:r w:rsidRPr="000361CB">
        <w:rPr>
          <w:rFonts w:ascii="Times New Roman" w:hAnsi="Times New Roman" w:cs="Times New Roman"/>
          <w:i/>
        </w:rPr>
        <w:t>Curriculum Organisation and Classroom Practice in Primary Schools</w:t>
      </w:r>
      <w:r w:rsidRPr="000361CB">
        <w:rPr>
          <w:rFonts w:ascii="Times New Roman" w:hAnsi="Times New Roman" w:cs="Times New Roman"/>
        </w:rPr>
        <w:t xml:space="preserve">: A Discussion Paper. </w:t>
      </w:r>
      <w:proofErr w:type="gramStart"/>
      <w:r w:rsidRPr="000361CB">
        <w:rPr>
          <w:rFonts w:ascii="Times New Roman" w:hAnsi="Times New Roman" w:cs="Times New Roman"/>
        </w:rPr>
        <w:t>London :</w:t>
      </w:r>
      <w:proofErr w:type="gramEnd"/>
      <w:r w:rsidRPr="000361CB">
        <w:rPr>
          <w:rFonts w:ascii="Times New Roman" w:hAnsi="Times New Roman" w:cs="Times New Roman"/>
        </w:rPr>
        <w:t xml:space="preserve"> DES</w:t>
      </w:r>
    </w:p>
    <w:p w14:paraId="48B4E505" w14:textId="77777777" w:rsidR="00C639D4" w:rsidRDefault="00C639D4" w:rsidP="00C639D4">
      <w:pPr>
        <w:rPr>
          <w:rFonts w:ascii="Times New Roman" w:hAnsi="Times New Roman" w:cs="Times New Roman"/>
        </w:rPr>
      </w:pPr>
      <w:r w:rsidRPr="00DD3721">
        <w:rPr>
          <w:rFonts w:ascii="Times New Roman" w:hAnsi="Times New Roman" w:cs="Times New Roman"/>
        </w:rPr>
        <w:t xml:space="preserve">Askew, M., Brown, M., Rhodes, V., Johnson, D., </w:t>
      </w:r>
      <w:proofErr w:type="spellStart"/>
      <w:r w:rsidRPr="00DD3721">
        <w:rPr>
          <w:rFonts w:ascii="Times New Roman" w:hAnsi="Times New Roman" w:cs="Times New Roman"/>
        </w:rPr>
        <w:t>Wiliam</w:t>
      </w:r>
      <w:proofErr w:type="spellEnd"/>
      <w:r w:rsidRPr="00DD3721">
        <w:rPr>
          <w:rFonts w:ascii="Times New Roman" w:hAnsi="Times New Roman" w:cs="Times New Roman"/>
        </w:rPr>
        <w:t>, D.  (1997</w:t>
      </w:r>
      <w:proofErr w:type="gramStart"/>
      <w:r w:rsidRPr="00DD3721">
        <w:rPr>
          <w:rFonts w:ascii="Times New Roman" w:hAnsi="Times New Roman" w:cs="Times New Roman"/>
        </w:rPr>
        <w:t xml:space="preserve">)  </w:t>
      </w:r>
      <w:r w:rsidRPr="00DD3721">
        <w:rPr>
          <w:rFonts w:ascii="Times New Roman" w:hAnsi="Times New Roman" w:cs="Times New Roman"/>
          <w:i/>
        </w:rPr>
        <w:t>Effective</w:t>
      </w:r>
      <w:proofErr w:type="gramEnd"/>
      <w:r w:rsidRPr="00DD3721">
        <w:rPr>
          <w:rFonts w:ascii="Times New Roman" w:hAnsi="Times New Roman" w:cs="Times New Roman"/>
          <w:i/>
        </w:rPr>
        <w:t xml:space="preserve"> Teachers of Numeracy</w:t>
      </w:r>
      <w:r w:rsidRPr="00DD3721">
        <w:rPr>
          <w:rFonts w:ascii="Times New Roman" w:hAnsi="Times New Roman" w:cs="Times New Roman"/>
        </w:rPr>
        <w:t xml:space="preserve">  King's College, London</w:t>
      </w:r>
      <w:r>
        <w:rPr>
          <w:rFonts w:ascii="Times New Roman" w:hAnsi="Times New Roman" w:cs="Times New Roman"/>
        </w:rPr>
        <w:t xml:space="preserve"> </w:t>
      </w:r>
    </w:p>
    <w:p w14:paraId="5EC2DB10" w14:textId="77777777" w:rsidR="00C639D4" w:rsidRDefault="00C639D4" w:rsidP="00C639D4">
      <w:pPr>
        <w:rPr>
          <w:rFonts w:ascii="Times New Roman" w:hAnsi="Times New Roman" w:cs="Times New Roman"/>
        </w:rPr>
      </w:pPr>
      <w:r w:rsidRPr="00427922">
        <w:rPr>
          <w:rFonts w:ascii="Times New Roman" w:hAnsi="Times New Roman" w:cs="Times New Roman"/>
        </w:rPr>
        <w:t xml:space="preserve">Donaldson, G. (2015) Successful Futures: Independent Review of Curriculum and Assessment Arrangements in Wales. Crown copyright. Available at: </w:t>
      </w:r>
      <w:hyperlink r:id="rId7" w:history="1">
        <w:r w:rsidRPr="00430B58">
          <w:rPr>
            <w:rStyle w:val="Hyperlink"/>
            <w:rFonts w:ascii="Times New Roman" w:hAnsi="Times New Roman" w:cs="Times New Roman"/>
          </w:rPr>
          <w:t>http://gov.wales/docs/dcells/publications/150225-successful-futures-en.pdf</w:t>
        </w:r>
      </w:hyperlink>
      <w:r>
        <w:rPr>
          <w:rFonts w:ascii="Times New Roman" w:hAnsi="Times New Roman" w:cs="Times New Roman"/>
        </w:rPr>
        <w:t xml:space="preserve"> Accessed on 15/04/19</w:t>
      </w:r>
    </w:p>
    <w:p w14:paraId="745AE461" w14:textId="77777777" w:rsidR="00C639D4" w:rsidRDefault="00C639D4" w:rsidP="00C639D4">
      <w:pPr>
        <w:rPr>
          <w:rFonts w:ascii="Times New Roman" w:hAnsi="Times New Roman" w:cs="Times New Roman"/>
        </w:rPr>
      </w:pPr>
      <w:r w:rsidRPr="00C1044E">
        <w:rPr>
          <w:rFonts w:ascii="Times New Roman" w:hAnsi="Times New Roman" w:cs="Times New Roman"/>
        </w:rPr>
        <w:t xml:space="preserve">David L, "Social Development Theory (Vygotsky)," in Learning Theories, July 23, 2014, </w:t>
      </w:r>
      <w:hyperlink r:id="rId8" w:history="1">
        <w:r w:rsidRPr="00430B58">
          <w:rPr>
            <w:rStyle w:val="Hyperlink"/>
            <w:rFonts w:ascii="Times New Roman" w:hAnsi="Times New Roman" w:cs="Times New Roman"/>
          </w:rPr>
          <w:t>https://www.learning-theories.com/vygotskys-social-learning-theory.html</w:t>
        </w:r>
      </w:hyperlink>
      <w:r w:rsidRPr="00C1044E">
        <w:rPr>
          <w:rFonts w:ascii="Times New Roman" w:hAnsi="Times New Roman" w:cs="Times New Roman"/>
        </w:rPr>
        <w:t>.</w:t>
      </w:r>
      <w:r>
        <w:rPr>
          <w:rFonts w:ascii="Times New Roman" w:hAnsi="Times New Roman" w:cs="Times New Roman"/>
        </w:rPr>
        <w:t xml:space="preserve"> Accessed on 15/04/19</w:t>
      </w:r>
    </w:p>
    <w:p w14:paraId="5DF848D5" w14:textId="77777777" w:rsidR="00C639D4" w:rsidRDefault="00C639D4" w:rsidP="00C639D4">
      <w:pPr>
        <w:rPr>
          <w:rFonts w:ascii="Times New Roman" w:hAnsi="Times New Roman" w:cs="Times New Roman"/>
        </w:rPr>
      </w:pPr>
      <w:r w:rsidRPr="005A1118">
        <w:rPr>
          <w:rFonts w:ascii="Times New Roman" w:hAnsi="Times New Roman" w:cs="Times New Roman"/>
        </w:rPr>
        <w:t xml:space="preserve">David L, "Stage Theory of Cognitive Development (Piaget)," in Learning Theories, July 22, 2014, </w:t>
      </w:r>
      <w:hyperlink r:id="rId9" w:history="1">
        <w:r w:rsidRPr="00430B58">
          <w:rPr>
            <w:rStyle w:val="Hyperlink"/>
            <w:rFonts w:ascii="Times New Roman" w:hAnsi="Times New Roman" w:cs="Times New Roman"/>
          </w:rPr>
          <w:t>https://www.learning-theories.com/piagets-stage-theory-of-cognitive-development.html</w:t>
        </w:r>
      </w:hyperlink>
      <w:r w:rsidRPr="005A1118">
        <w:rPr>
          <w:rFonts w:ascii="Times New Roman" w:hAnsi="Times New Roman" w:cs="Times New Roman"/>
        </w:rPr>
        <w:t>.</w:t>
      </w:r>
      <w:r>
        <w:rPr>
          <w:rFonts w:ascii="Times New Roman" w:hAnsi="Times New Roman" w:cs="Times New Roman"/>
        </w:rPr>
        <w:t xml:space="preserve"> Accessed on 15/04/19</w:t>
      </w:r>
    </w:p>
    <w:p w14:paraId="190F0D4A" w14:textId="77777777" w:rsidR="00C639D4" w:rsidRPr="00D060B6" w:rsidRDefault="00C639D4" w:rsidP="00C639D4">
      <w:pPr>
        <w:spacing w:after="5" w:line="249" w:lineRule="auto"/>
        <w:ind w:left="-5" w:hanging="10"/>
        <w:rPr>
          <w:rFonts w:ascii="Times New Roman" w:hAnsi="Times New Roman" w:cs="Times New Roman"/>
        </w:rPr>
      </w:pPr>
      <w:r w:rsidRPr="00D060B6">
        <w:rPr>
          <w:rFonts w:ascii="Times New Roman" w:eastAsia="Arial" w:hAnsi="Times New Roman" w:cs="Times New Roman"/>
        </w:rPr>
        <w:t xml:space="preserve">Department for Education and Skills (2015) </w:t>
      </w:r>
      <w:r w:rsidRPr="00D060B6">
        <w:rPr>
          <w:rFonts w:ascii="Times New Roman" w:eastAsia="Arial" w:hAnsi="Times New Roman" w:cs="Times New Roman"/>
          <w:i/>
        </w:rPr>
        <w:t xml:space="preserve">Curriculum for Wales Foundation Phase Framework </w:t>
      </w:r>
    </w:p>
    <w:p w14:paraId="717D97A9" w14:textId="77777777" w:rsidR="00C639D4" w:rsidRDefault="00C639D4" w:rsidP="00C639D4">
      <w:pPr>
        <w:spacing w:after="0" w:line="240" w:lineRule="auto"/>
        <w:ind w:right="2879"/>
        <w:rPr>
          <w:rFonts w:ascii="Times New Roman" w:hAnsi="Times New Roman" w:cs="Times New Roman"/>
        </w:rPr>
      </w:pPr>
      <w:r w:rsidRPr="00D060B6">
        <w:rPr>
          <w:rFonts w:ascii="Times New Roman" w:eastAsia="Arial" w:hAnsi="Times New Roman" w:cs="Times New Roman"/>
          <w:i/>
        </w:rPr>
        <w:t xml:space="preserve">(Revised 2015). </w:t>
      </w:r>
      <w:r w:rsidRPr="00D060B6">
        <w:rPr>
          <w:rFonts w:ascii="Times New Roman" w:eastAsia="Arial" w:hAnsi="Times New Roman" w:cs="Times New Roman"/>
        </w:rPr>
        <w:t>Cardiff: Welsh Government. Available at:</w:t>
      </w:r>
      <w:hyperlink r:id="rId10" w:history="1">
        <w:r w:rsidRPr="00D060B6">
          <w:rPr>
            <w:rStyle w:val="Hyperlink"/>
            <w:rFonts w:ascii="Times New Roman" w:eastAsia="Arial" w:hAnsi="Times New Roman" w:cs="Times New Roman"/>
            <w:color w:val="000000"/>
          </w:rPr>
          <w:t xml:space="preserve"> </w:t>
        </w:r>
      </w:hyperlink>
      <w:hyperlink r:id="rId11" w:history="1">
        <w:r w:rsidRPr="00B47517">
          <w:rPr>
            <w:rStyle w:val="Hyperlink"/>
            <w:rFonts w:ascii="Times New Roman" w:eastAsia="Arial" w:hAnsi="Times New Roman" w:cs="Times New Roman"/>
            <w:color w:val="0000FF"/>
          </w:rPr>
          <w:t>http://gov.wales/docs/dcells/publications/150803</w:t>
        </w:r>
      </w:hyperlink>
      <w:hyperlink r:id="rId12" w:history="1">
        <w:r w:rsidRPr="00B47517">
          <w:rPr>
            <w:rStyle w:val="Hyperlink"/>
            <w:rFonts w:ascii="Times New Roman" w:eastAsia="Arial" w:hAnsi="Times New Roman" w:cs="Times New Roman"/>
            <w:color w:val="0000FF"/>
          </w:rPr>
          <w:t>-</w:t>
        </w:r>
      </w:hyperlink>
      <w:hyperlink r:id="rId13" w:history="1">
        <w:r w:rsidRPr="00B47517">
          <w:rPr>
            <w:rStyle w:val="Hyperlink"/>
            <w:rFonts w:ascii="Times New Roman" w:eastAsia="Arial" w:hAnsi="Times New Roman" w:cs="Times New Roman"/>
            <w:color w:val="0000FF"/>
          </w:rPr>
          <w:t>fp</w:t>
        </w:r>
      </w:hyperlink>
      <w:hyperlink r:id="rId14" w:history="1">
        <w:r w:rsidRPr="00B47517">
          <w:rPr>
            <w:rStyle w:val="Hyperlink"/>
            <w:rFonts w:ascii="Times New Roman" w:eastAsia="Arial" w:hAnsi="Times New Roman" w:cs="Times New Roman"/>
            <w:color w:val="0000FF"/>
          </w:rPr>
          <w:t>-</w:t>
        </w:r>
      </w:hyperlink>
      <w:hyperlink r:id="rId15" w:history="1">
        <w:r w:rsidRPr="00B47517">
          <w:rPr>
            <w:rStyle w:val="Hyperlink"/>
            <w:rFonts w:ascii="Times New Roman" w:eastAsia="Arial" w:hAnsi="Times New Roman" w:cs="Times New Roman"/>
            <w:color w:val="0000FF"/>
          </w:rPr>
          <w:t>framework</w:t>
        </w:r>
      </w:hyperlink>
      <w:hyperlink r:id="rId16" w:history="1">
        <w:r w:rsidRPr="00B47517">
          <w:rPr>
            <w:rStyle w:val="Hyperlink"/>
            <w:rFonts w:ascii="Times New Roman" w:eastAsia="Arial" w:hAnsi="Times New Roman" w:cs="Times New Roman"/>
            <w:color w:val="0000FF"/>
          </w:rPr>
          <w:t>-</w:t>
        </w:r>
      </w:hyperlink>
      <w:hyperlink r:id="rId17" w:history="1">
        <w:r w:rsidRPr="00B47517">
          <w:rPr>
            <w:rStyle w:val="Hyperlink"/>
            <w:rFonts w:ascii="Times New Roman" w:eastAsia="Arial" w:hAnsi="Times New Roman" w:cs="Times New Roman"/>
            <w:color w:val="0000FF"/>
          </w:rPr>
          <w:t>en.pdf</w:t>
        </w:r>
      </w:hyperlink>
      <w:hyperlink r:id="rId18" w:history="1">
        <w:r w:rsidRPr="00B47517">
          <w:rPr>
            <w:rStyle w:val="Hyperlink"/>
            <w:rFonts w:ascii="Times New Roman" w:eastAsia="Arial" w:hAnsi="Times New Roman" w:cs="Times New Roman"/>
            <w:color w:val="000000"/>
          </w:rPr>
          <w:t xml:space="preserve"> </w:t>
        </w:r>
      </w:hyperlink>
      <w:r w:rsidRPr="00B47517">
        <w:rPr>
          <w:rFonts w:ascii="Times New Roman" w:eastAsia="Arial" w:hAnsi="Times New Roman" w:cs="Times New Roman"/>
        </w:rPr>
        <w:t xml:space="preserve"> Accessed on 05/04/19</w:t>
      </w:r>
    </w:p>
    <w:p w14:paraId="7A302F0B" w14:textId="77777777" w:rsidR="00C639D4" w:rsidRDefault="00C639D4" w:rsidP="00C639D4">
      <w:pPr>
        <w:spacing w:after="0" w:line="240" w:lineRule="auto"/>
        <w:ind w:right="2879"/>
        <w:rPr>
          <w:rFonts w:ascii="Times New Roman" w:hAnsi="Times New Roman" w:cs="Times New Roman"/>
        </w:rPr>
      </w:pPr>
    </w:p>
    <w:p w14:paraId="2589B48E" w14:textId="77777777" w:rsidR="00C639D4" w:rsidRDefault="00C639D4" w:rsidP="00C639D4">
      <w:pPr>
        <w:spacing w:after="0" w:line="240" w:lineRule="auto"/>
        <w:ind w:right="2879"/>
        <w:rPr>
          <w:rFonts w:ascii="Times New Roman" w:hAnsi="Times New Roman" w:cs="Times New Roman"/>
        </w:rPr>
      </w:pPr>
      <w:r w:rsidRPr="002C0971">
        <w:rPr>
          <w:rFonts w:ascii="Times New Roman" w:hAnsi="Times New Roman" w:cs="Times New Roman"/>
        </w:rPr>
        <w:t xml:space="preserve">Dienes, Z. P. (1960). </w:t>
      </w:r>
      <w:r w:rsidRPr="002C0971">
        <w:rPr>
          <w:rFonts w:ascii="Times New Roman" w:hAnsi="Times New Roman" w:cs="Times New Roman"/>
          <w:i/>
        </w:rPr>
        <w:t>Building up mathematics</w:t>
      </w:r>
      <w:r w:rsidRPr="002C0971">
        <w:rPr>
          <w:rFonts w:ascii="Times New Roman" w:hAnsi="Times New Roman" w:cs="Times New Roman"/>
        </w:rPr>
        <w:t xml:space="preserve">. London: Hutchinson </w:t>
      </w:r>
    </w:p>
    <w:p w14:paraId="2EE0734B" w14:textId="77777777" w:rsidR="00C639D4" w:rsidRDefault="00C639D4" w:rsidP="00C639D4">
      <w:pPr>
        <w:spacing w:after="0" w:line="240" w:lineRule="auto"/>
        <w:ind w:right="2879"/>
        <w:rPr>
          <w:rFonts w:ascii="Times New Roman" w:hAnsi="Times New Roman" w:cs="Times New Roman"/>
        </w:rPr>
      </w:pPr>
      <w:r w:rsidRPr="002C0971">
        <w:rPr>
          <w:rFonts w:ascii="Times New Roman" w:hAnsi="Times New Roman" w:cs="Times New Roman"/>
        </w:rPr>
        <w:t>Educational Ltd.</w:t>
      </w:r>
    </w:p>
    <w:p w14:paraId="73B3D790" w14:textId="77777777" w:rsidR="00C639D4" w:rsidRDefault="00C639D4" w:rsidP="00C639D4">
      <w:pPr>
        <w:spacing w:after="0" w:line="240" w:lineRule="auto"/>
        <w:ind w:right="2879"/>
        <w:rPr>
          <w:rFonts w:ascii="Times New Roman" w:hAnsi="Times New Roman" w:cs="Times New Roman"/>
        </w:rPr>
      </w:pPr>
    </w:p>
    <w:p w14:paraId="5561AEEA" w14:textId="77777777" w:rsidR="00C639D4" w:rsidRPr="000E4B35" w:rsidRDefault="00C639D4" w:rsidP="00C639D4">
      <w:pPr>
        <w:spacing w:after="0" w:line="240" w:lineRule="auto"/>
        <w:ind w:right="2879"/>
        <w:rPr>
          <w:rFonts w:ascii="Times New Roman" w:hAnsi="Times New Roman" w:cs="Times New Roman"/>
        </w:rPr>
      </w:pPr>
      <w:r w:rsidRPr="000E4B35">
        <w:rPr>
          <w:rFonts w:ascii="Times New Roman" w:hAnsi="Times New Roman" w:cs="Times New Roman"/>
        </w:rPr>
        <w:t>D</w:t>
      </w:r>
      <w:r>
        <w:rPr>
          <w:rFonts w:ascii="Times New Roman" w:hAnsi="Times New Roman" w:cs="Times New Roman"/>
        </w:rPr>
        <w:t>.</w:t>
      </w:r>
      <w:r w:rsidRPr="000E4B35">
        <w:rPr>
          <w:rFonts w:ascii="Times New Roman" w:hAnsi="Times New Roman" w:cs="Times New Roman"/>
        </w:rPr>
        <w:t>V. J</w:t>
      </w:r>
      <w:r>
        <w:rPr>
          <w:rFonts w:ascii="Times New Roman" w:hAnsi="Times New Roman" w:cs="Times New Roman"/>
        </w:rPr>
        <w:t>ones, A.</w:t>
      </w:r>
      <w:r w:rsidRPr="000E4B35">
        <w:rPr>
          <w:rFonts w:ascii="Times New Roman" w:hAnsi="Times New Roman" w:cs="Times New Roman"/>
        </w:rPr>
        <w:t xml:space="preserve"> </w:t>
      </w:r>
      <w:proofErr w:type="spellStart"/>
      <w:r w:rsidRPr="000E4B35">
        <w:rPr>
          <w:rFonts w:ascii="Times New Roman" w:hAnsi="Times New Roman" w:cs="Times New Roman"/>
        </w:rPr>
        <w:t>D</w:t>
      </w:r>
      <w:r>
        <w:rPr>
          <w:rFonts w:ascii="Times New Roman" w:hAnsi="Times New Roman" w:cs="Times New Roman"/>
        </w:rPr>
        <w:t>owker</w:t>
      </w:r>
      <w:proofErr w:type="spellEnd"/>
      <w:r>
        <w:rPr>
          <w:rFonts w:ascii="Times New Roman" w:hAnsi="Times New Roman" w:cs="Times New Roman"/>
        </w:rPr>
        <w:t xml:space="preserve"> &amp; D. Lloyd (2005) </w:t>
      </w:r>
      <w:proofErr w:type="spellStart"/>
      <w:r>
        <w:rPr>
          <w:rFonts w:ascii="Times New Roman" w:hAnsi="Times New Roman" w:cs="Times New Roman"/>
          <w:i/>
        </w:rPr>
        <w:t>Mathmematics</w:t>
      </w:r>
      <w:proofErr w:type="spellEnd"/>
      <w:r>
        <w:rPr>
          <w:rFonts w:ascii="Times New Roman" w:hAnsi="Times New Roman" w:cs="Times New Roman"/>
          <w:i/>
        </w:rPr>
        <w:t xml:space="preserve"> in the Primary School </w:t>
      </w:r>
      <w:proofErr w:type="spellStart"/>
      <w:r w:rsidRPr="000E4B35">
        <w:rPr>
          <w:rFonts w:ascii="Times New Roman" w:hAnsi="Times New Roman" w:cs="Times New Roman"/>
        </w:rPr>
        <w:t>School</w:t>
      </w:r>
      <w:proofErr w:type="spellEnd"/>
      <w:r w:rsidRPr="000E4B35">
        <w:rPr>
          <w:rFonts w:ascii="Times New Roman" w:hAnsi="Times New Roman" w:cs="Times New Roman"/>
        </w:rPr>
        <w:t xml:space="preserve"> of Education</w:t>
      </w:r>
      <w:r>
        <w:rPr>
          <w:rFonts w:ascii="Times New Roman" w:hAnsi="Times New Roman" w:cs="Times New Roman"/>
        </w:rPr>
        <w:t xml:space="preserve">. </w:t>
      </w:r>
      <w:r w:rsidRPr="000E4B35">
        <w:rPr>
          <w:rFonts w:ascii="Times New Roman" w:hAnsi="Times New Roman" w:cs="Times New Roman"/>
        </w:rPr>
        <w:t>University of Wales</w:t>
      </w:r>
      <w:r>
        <w:rPr>
          <w:rFonts w:ascii="Times New Roman" w:hAnsi="Times New Roman" w:cs="Times New Roman"/>
        </w:rPr>
        <w:t xml:space="preserve">. </w:t>
      </w:r>
      <w:r w:rsidRPr="000E4B35">
        <w:rPr>
          <w:rFonts w:ascii="Times New Roman" w:hAnsi="Times New Roman" w:cs="Times New Roman"/>
        </w:rPr>
        <w:t>Bangor</w:t>
      </w:r>
    </w:p>
    <w:p w14:paraId="1F802DBD" w14:textId="77777777" w:rsidR="00C639D4" w:rsidRPr="00B47517" w:rsidRDefault="00C639D4" w:rsidP="00C639D4">
      <w:pPr>
        <w:spacing w:after="0" w:line="240" w:lineRule="auto"/>
        <w:ind w:right="2879"/>
        <w:rPr>
          <w:rFonts w:ascii="Times New Roman" w:hAnsi="Times New Roman" w:cs="Times New Roman"/>
        </w:rPr>
      </w:pPr>
    </w:p>
    <w:p w14:paraId="13676043" w14:textId="77777777" w:rsidR="00C639D4" w:rsidRDefault="00C639D4" w:rsidP="00C639D4">
      <w:pPr>
        <w:rPr>
          <w:rFonts w:ascii="Times New Roman" w:hAnsi="Times New Roman" w:cs="Times New Roman"/>
        </w:rPr>
      </w:pPr>
      <w:proofErr w:type="spellStart"/>
      <w:proofErr w:type="gramStart"/>
      <w:r>
        <w:rPr>
          <w:rFonts w:ascii="Times New Roman" w:hAnsi="Times New Roman" w:cs="Times New Roman"/>
        </w:rPr>
        <w:t>J.</w:t>
      </w:r>
      <w:r w:rsidRPr="00B47517">
        <w:rPr>
          <w:rFonts w:ascii="Times New Roman" w:hAnsi="Times New Roman" w:cs="Times New Roman"/>
        </w:rPr>
        <w:t>Hattie</w:t>
      </w:r>
      <w:proofErr w:type="spellEnd"/>
      <w:proofErr w:type="gramEnd"/>
      <w:r w:rsidRPr="00B47517">
        <w:rPr>
          <w:rFonts w:ascii="Times New Roman" w:hAnsi="Times New Roman" w:cs="Times New Roman"/>
        </w:rPr>
        <w:t xml:space="preserve"> (2011) </w:t>
      </w:r>
      <w:r w:rsidRPr="00B47517">
        <w:rPr>
          <w:rFonts w:ascii="Times New Roman" w:hAnsi="Times New Roman" w:cs="Times New Roman"/>
          <w:i/>
        </w:rPr>
        <w:t xml:space="preserve">Visible learning for teachers: </w:t>
      </w:r>
      <w:r w:rsidRPr="00B47517">
        <w:rPr>
          <w:rFonts w:ascii="Times New Roman" w:hAnsi="Times New Roman" w:cs="Times New Roman"/>
        </w:rPr>
        <w:t xml:space="preserve">Maximising impact on learning. </w:t>
      </w:r>
      <w:proofErr w:type="spellStart"/>
      <w:r w:rsidRPr="00B47517">
        <w:rPr>
          <w:rFonts w:ascii="Times New Roman" w:hAnsi="Times New Roman" w:cs="Times New Roman"/>
        </w:rPr>
        <w:t>Routlege</w:t>
      </w:r>
      <w:proofErr w:type="spellEnd"/>
      <w:r w:rsidRPr="00B47517">
        <w:rPr>
          <w:rFonts w:ascii="Times New Roman" w:hAnsi="Times New Roman" w:cs="Times New Roman"/>
        </w:rPr>
        <w:t>.</w:t>
      </w:r>
    </w:p>
    <w:p w14:paraId="7FE4B171" w14:textId="77777777" w:rsidR="00C639D4" w:rsidRDefault="00C639D4" w:rsidP="00C639D4">
      <w:pPr>
        <w:rPr>
          <w:rFonts w:ascii="Times New Roman" w:hAnsi="Times New Roman" w:cs="Times New Roman"/>
        </w:rPr>
      </w:pPr>
      <w:r w:rsidRPr="007C1720">
        <w:rPr>
          <w:rFonts w:ascii="Times New Roman" w:hAnsi="Times New Roman" w:cs="Times New Roman"/>
        </w:rPr>
        <w:t>D</w:t>
      </w:r>
      <w:r>
        <w:rPr>
          <w:rFonts w:ascii="Times New Roman" w:hAnsi="Times New Roman" w:cs="Times New Roman"/>
        </w:rPr>
        <w:t>.</w:t>
      </w:r>
      <w:r w:rsidRPr="007C1720">
        <w:rPr>
          <w:rFonts w:ascii="Times New Roman" w:hAnsi="Times New Roman" w:cs="Times New Roman"/>
        </w:rPr>
        <w:t xml:space="preserve"> Haylock and A</w:t>
      </w:r>
      <w:r>
        <w:rPr>
          <w:rFonts w:ascii="Times New Roman" w:hAnsi="Times New Roman" w:cs="Times New Roman"/>
        </w:rPr>
        <w:t xml:space="preserve">. </w:t>
      </w:r>
      <w:r w:rsidRPr="007C1720">
        <w:rPr>
          <w:rFonts w:ascii="Times New Roman" w:hAnsi="Times New Roman" w:cs="Times New Roman"/>
        </w:rPr>
        <w:t xml:space="preserve">Cockburn (2008) </w:t>
      </w:r>
      <w:r w:rsidRPr="007C1720">
        <w:rPr>
          <w:rFonts w:ascii="Times New Roman" w:hAnsi="Times New Roman" w:cs="Times New Roman"/>
          <w:i/>
        </w:rPr>
        <w:t>Understanding Mathematics for young children</w:t>
      </w:r>
      <w:r w:rsidRPr="007C1720">
        <w:rPr>
          <w:rFonts w:ascii="Times New Roman" w:hAnsi="Times New Roman" w:cs="Times New Roman"/>
        </w:rPr>
        <w:t xml:space="preserve"> SAGE Publications. London</w:t>
      </w:r>
      <w:r>
        <w:rPr>
          <w:rFonts w:ascii="Times New Roman" w:hAnsi="Times New Roman" w:cs="Times New Roman"/>
        </w:rPr>
        <w:t xml:space="preserve"> </w:t>
      </w:r>
    </w:p>
    <w:p w14:paraId="03784AB8" w14:textId="77777777" w:rsidR="00C639D4" w:rsidRPr="002140A1" w:rsidRDefault="00C639D4" w:rsidP="00C639D4">
      <w:pPr>
        <w:rPr>
          <w:rFonts w:ascii="Times New Roman" w:hAnsi="Times New Roman" w:cs="Times New Roman"/>
        </w:rPr>
      </w:pPr>
      <w:r>
        <w:rPr>
          <w:rFonts w:ascii="Times New Roman" w:hAnsi="Times New Roman" w:cs="Times New Roman"/>
        </w:rPr>
        <w:t xml:space="preserve">N. Gamble &amp; </w:t>
      </w:r>
      <w:proofErr w:type="spellStart"/>
      <w:proofErr w:type="gramStart"/>
      <w:r>
        <w:rPr>
          <w:rFonts w:ascii="Times New Roman" w:hAnsi="Times New Roman" w:cs="Times New Roman"/>
        </w:rPr>
        <w:t>S.Yates</w:t>
      </w:r>
      <w:proofErr w:type="spellEnd"/>
      <w:proofErr w:type="gramEnd"/>
      <w:r>
        <w:rPr>
          <w:rFonts w:ascii="Times New Roman" w:hAnsi="Times New Roman" w:cs="Times New Roman"/>
        </w:rPr>
        <w:t xml:space="preserve"> (2008) </w:t>
      </w:r>
      <w:r>
        <w:rPr>
          <w:rFonts w:ascii="Times New Roman" w:hAnsi="Times New Roman" w:cs="Times New Roman"/>
          <w:i/>
        </w:rPr>
        <w:t xml:space="preserve">Exploring Children’s Literature </w:t>
      </w:r>
      <w:r>
        <w:rPr>
          <w:rFonts w:ascii="Times New Roman" w:hAnsi="Times New Roman" w:cs="Times New Roman"/>
        </w:rPr>
        <w:t>Second Edition.</w:t>
      </w:r>
      <w:r>
        <w:rPr>
          <w:rFonts w:ascii="Times New Roman" w:hAnsi="Times New Roman" w:cs="Times New Roman"/>
          <w:i/>
        </w:rPr>
        <w:t xml:space="preserve"> </w:t>
      </w:r>
      <w:r>
        <w:rPr>
          <w:rFonts w:ascii="Times New Roman" w:hAnsi="Times New Roman" w:cs="Times New Roman"/>
        </w:rPr>
        <w:t>SAGE Publications. London</w:t>
      </w:r>
    </w:p>
    <w:p w14:paraId="38D72253" w14:textId="77777777" w:rsidR="00C639D4" w:rsidRDefault="00C639D4" w:rsidP="00C639D4">
      <w:pPr>
        <w:rPr>
          <w:rFonts w:ascii="Times New Roman" w:hAnsi="Times New Roman" w:cs="Times New Roman"/>
        </w:rPr>
      </w:pPr>
      <w:r w:rsidRPr="00B47517">
        <w:rPr>
          <w:rFonts w:ascii="Times New Roman" w:hAnsi="Times New Roman" w:cs="Times New Roman"/>
        </w:rPr>
        <w:t xml:space="preserve">Nick Morrison (2014) </w:t>
      </w:r>
      <w:r w:rsidRPr="00B47517">
        <w:rPr>
          <w:rFonts w:ascii="Times New Roman" w:hAnsi="Times New Roman" w:cs="Times New Roman"/>
          <w:i/>
        </w:rPr>
        <w:t xml:space="preserve">Teacher subject knowledge is a prime factor in good teaching </w:t>
      </w:r>
      <w:r w:rsidRPr="00B47517">
        <w:rPr>
          <w:rFonts w:ascii="Times New Roman" w:hAnsi="Times New Roman" w:cs="Times New Roman"/>
        </w:rPr>
        <w:t xml:space="preserve">Available at: </w:t>
      </w:r>
      <w:hyperlink r:id="rId19" w:history="1">
        <w:r w:rsidRPr="00B47517">
          <w:rPr>
            <w:rStyle w:val="Hyperlink"/>
            <w:rFonts w:ascii="Times New Roman" w:hAnsi="Times New Roman" w:cs="Times New Roman"/>
          </w:rPr>
          <w:t>https://www.tes.com/news/subject-knowledge-prime-factor-good-teaching-experts-say</w:t>
        </w:r>
      </w:hyperlink>
      <w:r w:rsidRPr="00B47517">
        <w:rPr>
          <w:rFonts w:ascii="Times New Roman" w:hAnsi="Times New Roman" w:cs="Times New Roman"/>
        </w:rPr>
        <w:t xml:space="preserve">  Accessed on 05/04/19</w:t>
      </w:r>
    </w:p>
    <w:p w14:paraId="304CADCF" w14:textId="77777777" w:rsidR="00C639D4" w:rsidRDefault="00C639D4" w:rsidP="00C639D4">
      <w:pPr>
        <w:rPr>
          <w:rFonts w:ascii="Times New Roman" w:hAnsi="Times New Roman" w:cs="Times New Roman"/>
        </w:rPr>
      </w:pPr>
      <w:r>
        <w:rPr>
          <w:rFonts w:ascii="Times New Roman" w:hAnsi="Times New Roman" w:cs="Times New Roman"/>
        </w:rPr>
        <w:t xml:space="preserve">Ofsted (2012) </w:t>
      </w:r>
      <w:r>
        <w:rPr>
          <w:rFonts w:ascii="Times New Roman" w:hAnsi="Times New Roman" w:cs="Times New Roman"/>
          <w:i/>
        </w:rPr>
        <w:t xml:space="preserve">Mathematics: Made to Measure </w:t>
      </w:r>
      <w:r>
        <w:rPr>
          <w:rFonts w:ascii="Times New Roman" w:hAnsi="Times New Roman" w:cs="Times New Roman"/>
        </w:rPr>
        <w:t xml:space="preserve">Available at </w:t>
      </w:r>
      <w:hyperlink r:id="rId20" w:history="1">
        <w:r w:rsidRPr="009027CD">
          <w:rPr>
            <w:rStyle w:val="Hyperlink"/>
            <w:rFonts w:ascii="Times New Roman" w:hAnsi="Times New Roman" w:cs="Times New Roman"/>
          </w:rPr>
          <w:t>https://www.gov.uk/government/publications/mathematics-made-to-measure Accessed on 28/04/19</w:t>
        </w:r>
      </w:hyperlink>
    </w:p>
    <w:p w14:paraId="08B4A802" w14:textId="77777777" w:rsidR="00C639D4" w:rsidRPr="00A23C15" w:rsidRDefault="00C639D4" w:rsidP="00C639D4">
      <w:pPr>
        <w:rPr>
          <w:rFonts w:ascii="Times New Roman" w:hAnsi="Times New Roman" w:cs="Times New Roman"/>
        </w:rPr>
      </w:pPr>
      <w:r w:rsidRPr="002C0971">
        <w:rPr>
          <w:rFonts w:ascii="Times New Roman" w:hAnsi="Times New Roman" w:cs="Times New Roman"/>
        </w:rPr>
        <w:t xml:space="preserve">Piaget, J. (1952). </w:t>
      </w:r>
      <w:r w:rsidRPr="002C0971">
        <w:rPr>
          <w:rFonts w:ascii="Times New Roman" w:hAnsi="Times New Roman" w:cs="Times New Roman"/>
          <w:i/>
        </w:rPr>
        <w:t>The child’s concept of number.</w:t>
      </w:r>
      <w:r w:rsidRPr="002C0971">
        <w:rPr>
          <w:rFonts w:ascii="Times New Roman" w:hAnsi="Times New Roman" w:cs="Times New Roman"/>
        </w:rPr>
        <w:t xml:space="preserve"> New York: Humanities Press.</w:t>
      </w:r>
    </w:p>
    <w:p w14:paraId="159E04FC" w14:textId="77777777" w:rsidR="00C639D4" w:rsidRDefault="00C639D4" w:rsidP="00C639D4">
      <w:pPr>
        <w:rPr>
          <w:rFonts w:ascii="Times New Roman" w:hAnsi="Times New Roman" w:cs="Times New Roman"/>
        </w:rPr>
      </w:pPr>
      <w:r w:rsidRPr="00B47517">
        <w:rPr>
          <w:rFonts w:ascii="Times New Roman" w:hAnsi="Times New Roman" w:cs="Times New Roman"/>
        </w:rPr>
        <w:t>Skinner (</w:t>
      </w:r>
      <w:r>
        <w:rPr>
          <w:rFonts w:ascii="Times New Roman" w:hAnsi="Times New Roman" w:cs="Times New Roman"/>
        </w:rPr>
        <w:t xml:space="preserve">1904-1990) </w:t>
      </w:r>
      <w:r w:rsidRPr="00B47517">
        <w:rPr>
          <w:rFonts w:ascii="Times New Roman" w:hAnsi="Times New Roman" w:cs="Times New Roman"/>
          <w:i/>
        </w:rPr>
        <w:t>Skinner: How does a child learn language?</w:t>
      </w:r>
      <w:r w:rsidRPr="00B47517">
        <w:rPr>
          <w:rFonts w:ascii="Times New Roman" w:hAnsi="Times New Roman" w:cs="Times New Roman"/>
        </w:rPr>
        <w:t xml:space="preserve"> Available at: </w:t>
      </w:r>
      <w:hyperlink r:id="rId21" w:history="1">
        <w:r w:rsidRPr="00B47517">
          <w:rPr>
            <w:rStyle w:val="Hyperlink"/>
            <w:rFonts w:ascii="Times New Roman" w:hAnsi="Times New Roman" w:cs="Times New Roman"/>
          </w:rPr>
          <w:t xml:space="preserve">https://social.ocr.org.uk/files/ocr/Skinner </w:t>
        </w:r>
        <w:proofErr w:type="spellStart"/>
        <w:r w:rsidRPr="00B47517">
          <w:rPr>
            <w:rStyle w:val="Hyperlink"/>
            <w:rFonts w:ascii="Times New Roman" w:hAnsi="Times New Roman" w:cs="Times New Roman"/>
          </w:rPr>
          <w:t>languge</w:t>
        </w:r>
        <w:proofErr w:type="spellEnd"/>
        <w:r w:rsidRPr="00B47517">
          <w:rPr>
            <w:rStyle w:val="Hyperlink"/>
            <w:rFonts w:ascii="Times New Roman" w:hAnsi="Times New Roman" w:cs="Times New Roman"/>
          </w:rPr>
          <w:t xml:space="preserve"> development.doc</w:t>
        </w:r>
      </w:hyperlink>
      <w:r w:rsidRPr="00B47517">
        <w:rPr>
          <w:rFonts w:ascii="Times New Roman" w:hAnsi="Times New Roman" w:cs="Times New Roman"/>
        </w:rPr>
        <w:t xml:space="preserve"> Accessed on 15/04/19</w:t>
      </w:r>
    </w:p>
    <w:p w14:paraId="6A31EA1F" w14:textId="77777777" w:rsidR="00C639D4" w:rsidRDefault="00C639D4" w:rsidP="00C639D4">
      <w:pPr>
        <w:rPr>
          <w:rFonts w:ascii="Times New Roman" w:hAnsi="Times New Roman" w:cs="Times New Roman"/>
        </w:rPr>
      </w:pPr>
      <w:r w:rsidRPr="00BD38C3">
        <w:rPr>
          <w:rFonts w:ascii="Times New Roman" w:hAnsi="Times New Roman" w:cs="Times New Roman"/>
        </w:rPr>
        <w:lastRenderedPageBreak/>
        <w:t xml:space="preserve">Sutton, J., &amp; Krueger, A. (Eds) (2002). </w:t>
      </w:r>
      <w:proofErr w:type="spellStart"/>
      <w:r w:rsidRPr="00BD38C3">
        <w:rPr>
          <w:rFonts w:ascii="Times New Roman" w:hAnsi="Times New Roman" w:cs="Times New Roman"/>
          <w:i/>
        </w:rPr>
        <w:t>EDThoughts</w:t>
      </w:r>
      <w:proofErr w:type="spellEnd"/>
      <w:r w:rsidRPr="00BD38C3">
        <w:rPr>
          <w:rFonts w:ascii="Times New Roman" w:hAnsi="Times New Roman" w:cs="Times New Roman"/>
          <w:i/>
        </w:rPr>
        <w:t>:</w:t>
      </w:r>
      <w:r w:rsidRPr="00BD38C3">
        <w:rPr>
          <w:rFonts w:ascii="Times New Roman" w:hAnsi="Times New Roman" w:cs="Times New Roman"/>
        </w:rPr>
        <w:t xml:space="preserve"> </w:t>
      </w:r>
      <w:r w:rsidRPr="00BD38C3">
        <w:rPr>
          <w:rFonts w:ascii="Times New Roman" w:hAnsi="Times New Roman" w:cs="Times New Roman"/>
          <w:i/>
        </w:rPr>
        <w:t>What we know about mathematics teaching and learning.</w:t>
      </w:r>
      <w:r w:rsidRPr="00BD38C3">
        <w:rPr>
          <w:rFonts w:ascii="Times New Roman" w:hAnsi="Times New Roman" w:cs="Times New Roman"/>
        </w:rPr>
        <w:t xml:space="preserve"> Aurora, CO: Mid-Continent Research for Education and Learning.</w:t>
      </w:r>
    </w:p>
    <w:p w14:paraId="65649431" w14:textId="3D05FF39" w:rsidR="00EB5133" w:rsidRPr="00EB5133" w:rsidRDefault="00EB5133" w:rsidP="00BD38C3">
      <w:pPr>
        <w:rPr>
          <w:rFonts w:ascii="Arial" w:hAnsi="Arial" w:cs="Arial"/>
          <w:b/>
        </w:rPr>
      </w:pPr>
    </w:p>
    <w:sectPr w:rsidR="00EB5133" w:rsidRPr="00EB513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A60CE" w14:textId="77777777" w:rsidR="00B27BDD" w:rsidRDefault="00B27BDD" w:rsidP="00EB5133">
      <w:pPr>
        <w:spacing w:after="0" w:line="240" w:lineRule="auto"/>
      </w:pPr>
      <w:r>
        <w:separator/>
      </w:r>
    </w:p>
  </w:endnote>
  <w:endnote w:type="continuationSeparator" w:id="0">
    <w:p w14:paraId="30A71CFD" w14:textId="77777777" w:rsidR="00B27BDD" w:rsidRDefault="00B27BDD" w:rsidP="00EB5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18451A" w14:textId="69E52A1F" w:rsidR="00C91164" w:rsidRDefault="00C91164">
    <w:pPr>
      <w:pStyle w:val="Footer"/>
    </w:pPr>
    <w:r>
      <w:t xml:space="preserve">                                                             </w:t>
    </w:r>
  </w:p>
  <w:p w14:paraId="033A7158" w14:textId="77777777" w:rsidR="00C91164" w:rsidRDefault="00C91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B6FD67" w14:textId="77777777" w:rsidR="00B27BDD" w:rsidRDefault="00B27BDD" w:rsidP="00EB5133">
      <w:pPr>
        <w:spacing w:after="0" w:line="240" w:lineRule="auto"/>
      </w:pPr>
      <w:r>
        <w:separator/>
      </w:r>
    </w:p>
  </w:footnote>
  <w:footnote w:type="continuationSeparator" w:id="0">
    <w:p w14:paraId="5552A387" w14:textId="77777777" w:rsidR="00B27BDD" w:rsidRDefault="00B27BDD" w:rsidP="00EB51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364307"/>
      <w:docPartObj>
        <w:docPartGallery w:val="Page Numbers (Top of Page)"/>
        <w:docPartUnique/>
      </w:docPartObj>
    </w:sdtPr>
    <w:sdtEndPr>
      <w:rPr>
        <w:noProof/>
      </w:rPr>
    </w:sdtEndPr>
    <w:sdtContent>
      <w:p w14:paraId="7BB80057" w14:textId="07E3A31F" w:rsidR="00C91164" w:rsidRDefault="00C91164">
        <w:pPr>
          <w:pStyle w:val="Header"/>
          <w:jc w:val="right"/>
          <w:rPr>
            <w:noProof/>
          </w:rPr>
        </w:pPr>
        <w:r>
          <w:t>1</w:t>
        </w:r>
        <w:r>
          <w:rPr>
            <w:noProof/>
          </w:rPr>
          <w:t>803925</w:t>
        </w:r>
      </w:p>
      <w:p w14:paraId="24FB6997" w14:textId="52074391" w:rsidR="00C91164" w:rsidRDefault="00C91164">
        <w:pPr>
          <w:pStyle w:val="Header"/>
          <w:jc w:val="right"/>
        </w:pPr>
      </w:p>
    </w:sdtContent>
  </w:sdt>
  <w:p w14:paraId="7F01F305" w14:textId="77777777" w:rsidR="00C91164" w:rsidRDefault="00C911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133"/>
    <w:rsid w:val="000169DC"/>
    <w:rsid w:val="00031BC9"/>
    <w:rsid w:val="000361CB"/>
    <w:rsid w:val="00040A36"/>
    <w:rsid w:val="0004743B"/>
    <w:rsid w:val="000A39A1"/>
    <w:rsid w:val="000B357C"/>
    <w:rsid w:val="000C29E8"/>
    <w:rsid w:val="000E4B35"/>
    <w:rsid w:val="00111EE8"/>
    <w:rsid w:val="001B1743"/>
    <w:rsid w:val="001C6609"/>
    <w:rsid w:val="002140A1"/>
    <w:rsid w:val="0023623A"/>
    <w:rsid w:val="00293E9B"/>
    <w:rsid w:val="002C0971"/>
    <w:rsid w:val="002D121F"/>
    <w:rsid w:val="003012A5"/>
    <w:rsid w:val="0031629C"/>
    <w:rsid w:val="00345CE3"/>
    <w:rsid w:val="00352A04"/>
    <w:rsid w:val="0039516C"/>
    <w:rsid w:val="0041021D"/>
    <w:rsid w:val="00427922"/>
    <w:rsid w:val="00437E35"/>
    <w:rsid w:val="00444951"/>
    <w:rsid w:val="0046029C"/>
    <w:rsid w:val="00483658"/>
    <w:rsid w:val="004A6597"/>
    <w:rsid w:val="004E1241"/>
    <w:rsid w:val="0050657A"/>
    <w:rsid w:val="00514064"/>
    <w:rsid w:val="005A1118"/>
    <w:rsid w:val="005A6ED4"/>
    <w:rsid w:val="00607CF4"/>
    <w:rsid w:val="006B7F25"/>
    <w:rsid w:val="006F2155"/>
    <w:rsid w:val="00727074"/>
    <w:rsid w:val="00743BC9"/>
    <w:rsid w:val="0075017D"/>
    <w:rsid w:val="00772F4B"/>
    <w:rsid w:val="00784E81"/>
    <w:rsid w:val="00785819"/>
    <w:rsid w:val="007A6695"/>
    <w:rsid w:val="007C1720"/>
    <w:rsid w:val="007D49C0"/>
    <w:rsid w:val="008240F0"/>
    <w:rsid w:val="00834F0F"/>
    <w:rsid w:val="00857771"/>
    <w:rsid w:val="00861597"/>
    <w:rsid w:val="0087518A"/>
    <w:rsid w:val="008B6673"/>
    <w:rsid w:val="008C1C6A"/>
    <w:rsid w:val="008C5AA1"/>
    <w:rsid w:val="008E24DD"/>
    <w:rsid w:val="009304C0"/>
    <w:rsid w:val="0097637C"/>
    <w:rsid w:val="00986A59"/>
    <w:rsid w:val="00990DFE"/>
    <w:rsid w:val="009B4109"/>
    <w:rsid w:val="009B6A6E"/>
    <w:rsid w:val="009C5732"/>
    <w:rsid w:val="009E41A0"/>
    <w:rsid w:val="00A17711"/>
    <w:rsid w:val="00A23BA2"/>
    <w:rsid w:val="00A23C15"/>
    <w:rsid w:val="00A335A3"/>
    <w:rsid w:val="00A359CF"/>
    <w:rsid w:val="00A3799F"/>
    <w:rsid w:val="00A8335C"/>
    <w:rsid w:val="00AB2025"/>
    <w:rsid w:val="00AC1D9A"/>
    <w:rsid w:val="00AC617E"/>
    <w:rsid w:val="00AF4C34"/>
    <w:rsid w:val="00B25D4B"/>
    <w:rsid w:val="00B27BDD"/>
    <w:rsid w:val="00B47517"/>
    <w:rsid w:val="00B5768C"/>
    <w:rsid w:val="00B874B5"/>
    <w:rsid w:val="00B923B2"/>
    <w:rsid w:val="00BD38C3"/>
    <w:rsid w:val="00BD3B6A"/>
    <w:rsid w:val="00C1044E"/>
    <w:rsid w:val="00C639D4"/>
    <w:rsid w:val="00C7564B"/>
    <w:rsid w:val="00C91164"/>
    <w:rsid w:val="00CD5482"/>
    <w:rsid w:val="00CF1E56"/>
    <w:rsid w:val="00CF48C2"/>
    <w:rsid w:val="00D060B6"/>
    <w:rsid w:val="00D54948"/>
    <w:rsid w:val="00DD3721"/>
    <w:rsid w:val="00E51CA5"/>
    <w:rsid w:val="00E52D89"/>
    <w:rsid w:val="00E56BD7"/>
    <w:rsid w:val="00E8458F"/>
    <w:rsid w:val="00E97BE6"/>
    <w:rsid w:val="00EA51F0"/>
    <w:rsid w:val="00EB379D"/>
    <w:rsid w:val="00EB5133"/>
    <w:rsid w:val="00F02E5C"/>
    <w:rsid w:val="00F25F7D"/>
    <w:rsid w:val="00F27A00"/>
    <w:rsid w:val="00F62AB4"/>
    <w:rsid w:val="00FA028A"/>
    <w:rsid w:val="00FA3CD2"/>
    <w:rsid w:val="00FA5535"/>
    <w:rsid w:val="00FD0202"/>
    <w:rsid w:val="00FF5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65DC0"/>
  <w15:chartTrackingRefBased/>
  <w15:docId w15:val="{C7217749-6932-4BDF-AB4C-64B425551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133"/>
  </w:style>
  <w:style w:type="paragraph" w:styleId="Footer">
    <w:name w:val="footer"/>
    <w:basedOn w:val="Normal"/>
    <w:link w:val="FooterChar"/>
    <w:uiPriority w:val="99"/>
    <w:unhideWhenUsed/>
    <w:rsid w:val="00EB5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133"/>
  </w:style>
  <w:style w:type="character" w:styleId="Hyperlink">
    <w:name w:val="Hyperlink"/>
    <w:basedOn w:val="DefaultParagraphFont"/>
    <w:uiPriority w:val="99"/>
    <w:unhideWhenUsed/>
    <w:rsid w:val="000361CB"/>
    <w:rPr>
      <w:color w:val="0563C1" w:themeColor="hyperlink"/>
      <w:u w:val="single"/>
    </w:rPr>
  </w:style>
  <w:style w:type="character" w:styleId="UnresolvedMention">
    <w:name w:val="Unresolved Mention"/>
    <w:basedOn w:val="DefaultParagraphFont"/>
    <w:uiPriority w:val="99"/>
    <w:semiHidden/>
    <w:unhideWhenUsed/>
    <w:rsid w:val="000361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6748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vygotskys-social-learning-theory.html" TargetMode="External"/><Relationship Id="rId13" Type="http://schemas.openxmlformats.org/officeDocument/2006/relationships/hyperlink" Target="http://gov.wales/docs/dcells/publications/150803-fp-framework-en.pdf" TargetMode="External"/><Relationship Id="rId18" Type="http://schemas.openxmlformats.org/officeDocument/2006/relationships/hyperlink" Target="http://gov.wales/docs/dcells/publications/150803-fp-framework-en.pdf" TargetMode="External"/><Relationship Id="rId3" Type="http://schemas.openxmlformats.org/officeDocument/2006/relationships/webSettings" Target="webSettings.xml"/><Relationship Id="rId21" Type="http://schemas.openxmlformats.org/officeDocument/2006/relationships/hyperlink" Target="https://social.ocr.org.uk/files/ocr/Skinner%20languge%20development.doc" TargetMode="External"/><Relationship Id="rId7" Type="http://schemas.openxmlformats.org/officeDocument/2006/relationships/hyperlink" Target="http://gov.wales/docs/dcells/publications/150225-successful-futures-en.pdf" TargetMode="External"/><Relationship Id="rId12" Type="http://schemas.openxmlformats.org/officeDocument/2006/relationships/hyperlink" Target="http://gov.wales/docs/dcells/publications/150803-fp-framework-en.pdf" TargetMode="External"/><Relationship Id="rId17" Type="http://schemas.openxmlformats.org/officeDocument/2006/relationships/hyperlink" Target="http://gov.wales/docs/dcells/publications/150803-fp-framework-e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gov.wales/docs/dcells/publications/150803-fp-framework-en.pdf" TargetMode="External"/><Relationship Id="rId20" Type="http://schemas.openxmlformats.org/officeDocument/2006/relationships/hyperlink" Target="https://www.gov.uk/government/publications/mathematics-made-to-measure%20Accessed%20on%2028/04/19" TargetMode="External"/><Relationship Id="rId1" Type="http://schemas.openxmlformats.org/officeDocument/2006/relationships/styles" Target="styles.xml"/><Relationship Id="rId6" Type="http://schemas.openxmlformats.org/officeDocument/2006/relationships/hyperlink" Target="https://www.simplypsychology.org/bandura.html" TargetMode="External"/><Relationship Id="rId11" Type="http://schemas.openxmlformats.org/officeDocument/2006/relationships/hyperlink" Target="http://gov.wales/docs/dcells/publications/150803-fp-framework-en.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gov.wales/docs/dcells/publications/150803-fp-framework-en.pdf" TargetMode="External"/><Relationship Id="rId23" Type="http://schemas.openxmlformats.org/officeDocument/2006/relationships/footer" Target="footer1.xml"/><Relationship Id="rId10" Type="http://schemas.openxmlformats.org/officeDocument/2006/relationships/hyperlink" Target="http://gov.wales/docs/dcells/publications/150803-fp-framework-en.pdf" TargetMode="External"/><Relationship Id="rId19" Type="http://schemas.openxmlformats.org/officeDocument/2006/relationships/hyperlink" Target="https://www.tes.com/news/subject-knowledge-prime-factor-good-teaching-experts-say" TargetMode="External"/><Relationship Id="rId4" Type="http://schemas.openxmlformats.org/officeDocument/2006/relationships/footnotes" Target="footnotes.xml"/><Relationship Id="rId9" Type="http://schemas.openxmlformats.org/officeDocument/2006/relationships/hyperlink" Target="https://www.learning-theories.com/piagets-stage-theory-of-cognitive-development.html" TargetMode="External"/><Relationship Id="rId14" Type="http://schemas.openxmlformats.org/officeDocument/2006/relationships/hyperlink" Target="http://gov.wales/docs/dcells/publications/150803-fp-framework-e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TotalTime>
  <Pages>8</Pages>
  <Words>3466</Words>
  <Characters>19762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72</cp:revision>
  <dcterms:created xsi:type="dcterms:W3CDTF">2019-04-11T08:27:00Z</dcterms:created>
  <dcterms:modified xsi:type="dcterms:W3CDTF">2019-04-28T15:24:00Z</dcterms:modified>
</cp:coreProperties>
</file>