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C18B8" w14:textId="2BE7ECC9" w:rsidR="00AD7B9B" w:rsidRPr="004B6C03" w:rsidRDefault="00D22933">
      <w:pPr>
        <w:rPr>
          <w:rFonts w:ascii="Times New Roman" w:hAnsi="Times New Roman" w:cs="Times New Roman"/>
          <w:sz w:val="28"/>
          <w:szCs w:val="28"/>
          <w:lang w:val="en-GB"/>
        </w:rPr>
      </w:pPr>
      <w:r w:rsidRPr="004B6C03">
        <w:rPr>
          <w:rFonts w:ascii="Times New Roman" w:hAnsi="Times New Roman" w:cs="Times New Roman"/>
          <w:sz w:val="28"/>
          <w:szCs w:val="28"/>
          <w:lang w:val="en-GB"/>
        </w:rPr>
        <w:t xml:space="preserve">Student name: Damian </w:t>
      </w:r>
      <w:proofErr w:type="spellStart"/>
      <w:r w:rsidRPr="004B6C03">
        <w:rPr>
          <w:rFonts w:ascii="Times New Roman" w:hAnsi="Times New Roman" w:cs="Times New Roman"/>
          <w:sz w:val="28"/>
          <w:szCs w:val="28"/>
          <w:lang w:val="en-GB"/>
        </w:rPr>
        <w:t>Golina</w:t>
      </w:r>
      <w:proofErr w:type="spellEnd"/>
    </w:p>
    <w:p w14:paraId="02C466B6" w14:textId="1A0848F1" w:rsidR="00D22933" w:rsidRPr="004B6C03" w:rsidRDefault="00D22933">
      <w:pPr>
        <w:rPr>
          <w:rFonts w:ascii="Times New Roman" w:hAnsi="Times New Roman" w:cs="Times New Roman"/>
          <w:color w:val="333333"/>
          <w:sz w:val="28"/>
          <w:szCs w:val="28"/>
          <w:shd w:val="clear" w:color="auto" w:fill="FFFFFF"/>
        </w:rPr>
      </w:pPr>
      <w:r w:rsidRPr="004B6C03">
        <w:rPr>
          <w:rFonts w:ascii="Times New Roman" w:hAnsi="Times New Roman" w:cs="Times New Roman"/>
          <w:sz w:val="28"/>
          <w:szCs w:val="28"/>
          <w:lang w:val="en-GB"/>
        </w:rPr>
        <w:t xml:space="preserve">Student number: </w:t>
      </w:r>
      <w:r w:rsidRPr="004B6C03">
        <w:rPr>
          <w:rFonts w:ascii="Times New Roman" w:hAnsi="Times New Roman" w:cs="Times New Roman"/>
          <w:color w:val="333333"/>
          <w:sz w:val="28"/>
          <w:szCs w:val="28"/>
          <w:shd w:val="clear" w:color="auto" w:fill="FFFFFF"/>
        </w:rPr>
        <w:t>2210589</w:t>
      </w:r>
    </w:p>
    <w:p w14:paraId="7BBD2CEA" w14:textId="561EE884" w:rsidR="00D22933" w:rsidRPr="004B6C03" w:rsidRDefault="00D22933">
      <w:pPr>
        <w:rPr>
          <w:rFonts w:ascii="Times New Roman" w:hAnsi="Times New Roman" w:cs="Times New Roman"/>
          <w:color w:val="333333"/>
          <w:sz w:val="28"/>
          <w:szCs w:val="28"/>
          <w:shd w:val="clear" w:color="auto" w:fill="FFFFFF"/>
        </w:rPr>
      </w:pPr>
    </w:p>
    <w:p w14:paraId="72EED07F" w14:textId="6672D72C" w:rsidR="00DB22D6" w:rsidRPr="004B6C03" w:rsidRDefault="00D22933" w:rsidP="00C15BDA">
      <w:pPr>
        <w:pStyle w:val="NoSpacing"/>
        <w:rPr>
          <w:rFonts w:ascii="Times New Roman" w:hAnsi="Times New Roman" w:cs="Times New Roman"/>
          <w:color w:val="374151"/>
          <w:sz w:val="28"/>
          <w:szCs w:val="28"/>
          <w:shd w:val="clear" w:color="auto" w:fill="F7F7F8"/>
          <w:lang w:val="en-GB"/>
        </w:rPr>
      </w:pPr>
      <w:r w:rsidRPr="004B6C03">
        <w:rPr>
          <w:rFonts w:ascii="Times New Roman" w:hAnsi="Times New Roman" w:cs="Times New Roman"/>
          <w:sz w:val="28"/>
          <w:szCs w:val="28"/>
          <w:lang w:val="en-GB"/>
        </w:rPr>
        <w:t>This essay will provide information about</w:t>
      </w:r>
      <w:r w:rsidRPr="004B6C03">
        <w:rPr>
          <w:rFonts w:ascii="Times New Roman" w:hAnsi="Times New Roman" w:cs="Times New Roman"/>
          <w:sz w:val="28"/>
          <w:szCs w:val="28"/>
          <w:lang w:val="en-GB"/>
        </w:rPr>
        <w:t xml:space="preserve"> </w:t>
      </w:r>
      <w:r w:rsidRPr="004B6C03">
        <w:rPr>
          <w:rFonts w:ascii="Times New Roman" w:hAnsi="Times New Roman" w:cs="Times New Roman"/>
          <w:sz w:val="28"/>
          <w:szCs w:val="28"/>
          <w:lang w:val="en-GB"/>
        </w:rPr>
        <w:t>drug trafficking</w:t>
      </w:r>
      <w:r w:rsidRPr="004B6C03">
        <w:rPr>
          <w:rFonts w:ascii="Times New Roman" w:hAnsi="Times New Roman" w:cs="Times New Roman"/>
          <w:sz w:val="28"/>
          <w:szCs w:val="28"/>
          <w:lang w:val="en-GB"/>
        </w:rPr>
        <w:t xml:space="preserve"> and describe </w:t>
      </w:r>
      <w:r w:rsidRPr="004B6C03">
        <w:rPr>
          <w:rFonts w:ascii="Times New Roman" w:hAnsi="Times New Roman" w:cs="Times New Roman"/>
          <w:b/>
          <w:bCs/>
          <w:sz w:val="28"/>
          <w:szCs w:val="28"/>
          <w:lang w:val="en-GB"/>
        </w:rPr>
        <w:t xml:space="preserve">how classical criminology informs </w:t>
      </w:r>
      <w:proofErr w:type="gramStart"/>
      <w:r w:rsidRPr="004B6C03">
        <w:rPr>
          <w:rFonts w:ascii="Times New Roman" w:hAnsi="Times New Roman" w:cs="Times New Roman"/>
          <w:b/>
          <w:bCs/>
          <w:sz w:val="28"/>
          <w:szCs w:val="28"/>
          <w:lang w:val="en-GB"/>
        </w:rPr>
        <w:t>evidence based</w:t>
      </w:r>
      <w:proofErr w:type="gramEnd"/>
      <w:r w:rsidRPr="004B6C03">
        <w:rPr>
          <w:rFonts w:ascii="Times New Roman" w:hAnsi="Times New Roman" w:cs="Times New Roman"/>
          <w:b/>
          <w:bCs/>
          <w:sz w:val="28"/>
          <w:szCs w:val="28"/>
          <w:lang w:val="en-GB"/>
        </w:rPr>
        <w:t xml:space="preserve"> policing</w:t>
      </w:r>
      <w:r w:rsidRPr="004B6C03">
        <w:rPr>
          <w:rFonts w:ascii="Times New Roman" w:hAnsi="Times New Roman" w:cs="Times New Roman"/>
          <w:b/>
          <w:bCs/>
          <w:sz w:val="28"/>
          <w:szCs w:val="28"/>
          <w:lang w:val="en-GB"/>
        </w:rPr>
        <w:t>.</w:t>
      </w:r>
      <w:r w:rsidR="00BB3644" w:rsidRPr="004B6C03">
        <w:rPr>
          <w:rFonts w:ascii="Times New Roman" w:hAnsi="Times New Roman" w:cs="Times New Roman"/>
          <w:sz w:val="28"/>
          <w:szCs w:val="28"/>
          <w:lang w:val="en-GB"/>
        </w:rPr>
        <w:t xml:space="preserve"> </w:t>
      </w:r>
      <w:r w:rsidR="00BB3644" w:rsidRPr="004B6C03">
        <w:rPr>
          <w:rFonts w:ascii="Times New Roman" w:hAnsi="Times New Roman" w:cs="Times New Roman"/>
          <w:sz w:val="28"/>
          <w:szCs w:val="28"/>
          <w:lang w:val="en-GB"/>
        </w:rPr>
        <w:t>Narcotics, hallucinogens, and other illicit drugs are examples of controlled substances whose production, transit, and sale are unlawful. This illegal trade frequently involves transnational criminal organisations that employ force and intimidation to rule their markets.</w:t>
      </w:r>
      <w:r w:rsidR="003864A4" w:rsidRPr="004B6C03">
        <w:rPr>
          <w:rFonts w:ascii="Times New Roman" w:hAnsi="Times New Roman" w:cs="Times New Roman"/>
          <w:sz w:val="28"/>
          <w:szCs w:val="28"/>
          <w:lang w:val="en-GB"/>
        </w:rPr>
        <w:t xml:space="preserve"> </w:t>
      </w:r>
      <w:r w:rsidR="003864A4" w:rsidRPr="004B6C03">
        <w:rPr>
          <w:rFonts w:ascii="Times New Roman" w:hAnsi="Times New Roman" w:cs="Times New Roman"/>
          <w:sz w:val="28"/>
          <w:szCs w:val="28"/>
          <w:lang w:val="en-GB"/>
        </w:rPr>
        <w:t xml:space="preserve">The first known instance of drug trafficking occurred in China during the 18th century, when the British East India Company began smuggling opium into the </w:t>
      </w:r>
      <w:proofErr w:type="spellStart"/>
      <w:proofErr w:type="gramStart"/>
      <w:r w:rsidR="003864A4" w:rsidRPr="004B6C03">
        <w:rPr>
          <w:rFonts w:ascii="Times New Roman" w:hAnsi="Times New Roman" w:cs="Times New Roman"/>
          <w:sz w:val="28"/>
          <w:szCs w:val="28"/>
          <w:lang w:val="en-GB"/>
        </w:rPr>
        <w:t>country.This</w:t>
      </w:r>
      <w:proofErr w:type="spellEnd"/>
      <w:proofErr w:type="gramEnd"/>
      <w:r w:rsidR="003864A4" w:rsidRPr="004B6C03">
        <w:rPr>
          <w:rFonts w:ascii="Times New Roman" w:hAnsi="Times New Roman" w:cs="Times New Roman"/>
          <w:sz w:val="28"/>
          <w:szCs w:val="28"/>
          <w:lang w:val="en-GB"/>
        </w:rPr>
        <w:t xml:space="preserve"> led to widespread addiction and social upheaval, culminating in the Opium Wars of the mid-19th century.</w:t>
      </w:r>
      <w:r w:rsidR="003864A4" w:rsidRPr="004B6C03">
        <w:rPr>
          <w:rFonts w:ascii="Times New Roman" w:hAnsi="Times New Roman" w:cs="Times New Roman"/>
          <w:sz w:val="28"/>
          <w:szCs w:val="28"/>
          <w:lang w:val="en-GB"/>
        </w:rPr>
        <w:t xml:space="preserve"> </w:t>
      </w:r>
      <w:r w:rsidR="003864A4" w:rsidRPr="004B6C03">
        <w:rPr>
          <w:rFonts w:ascii="Times New Roman" w:hAnsi="Times New Roman" w:cs="Times New Roman"/>
          <w:sz w:val="28"/>
          <w:szCs w:val="28"/>
          <w:lang w:val="en-GB"/>
        </w:rPr>
        <w:t xml:space="preserve">After the Harrison Narcotics Tax Act was passed in 1914, drug trafficking in the United States started to gain substantial attention at the beginning of the 20th century. This law effectively made drug usage illegal and established a black market for drugs by requiring individuals who created, distributed, or prescribed medicines to register with the government and pay </w:t>
      </w:r>
      <w:r w:rsidR="00921E30" w:rsidRPr="004B6C03">
        <w:rPr>
          <w:rFonts w:ascii="Times New Roman" w:hAnsi="Times New Roman" w:cs="Times New Roman"/>
          <w:sz w:val="28"/>
          <w:szCs w:val="28"/>
          <w:lang w:val="en-GB"/>
        </w:rPr>
        <w:t xml:space="preserve">taxes. </w:t>
      </w:r>
      <w:proofErr w:type="gramStart"/>
      <w:r w:rsidR="00921E30" w:rsidRPr="004B6C03">
        <w:rPr>
          <w:rFonts w:ascii="Times New Roman" w:hAnsi="Times New Roman" w:cs="Times New Roman"/>
          <w:sz w:val="28"/>
          <w:szCs w:val="28"/>
          <w:lang w:val="en-GB"/>
        </w:rPr>
        <w:t>However</w:t>
      </w:r>
      <w:proofErr w:type="gramEnd"/>
      <w:r w:rsidR="00921E30" w:rsidRPr="004B6C03">
        <w:rPr>
          <w:rFonts w:ascii="Times New Roman" w:hAnsi="Times New Roman" w:cs="Times New Roman"/>
          <w:sz w:val="28"/>
          <w:szCs w:val="28"/>
          <w:lang w:val="en-GB"/>
        </w:rPr>
        <w:t xml:space="preserve"> this did not stop people from trafficking drugs.</w:t>
      </w:r>
      <w:r w:rsidR="00921E30" w:rsidRPr="004B6C03">
        <w:rPr>
          <w:rFonts w:ascii="Times New Roman" w:hAnsi="Times New Roman" w:cs="Times New Roman"/>
          <w:color w:val="374151"/>
          <w:sz w:val="28"/>
          <w:szCs w:val="28"/>
          <w:shd w:val="clear" w:color="auto" w:fill="F7F7F8"/>
          <w:lang w:val="en-GB"/>
        </w:rPr>
        <w:t xml:space="preserve"> </w:t>
      </w:r>
      <w:r w:rsidR="00921E30" w:rsidRPr="004B6C03">
        <w:rPr>
          <w:rFonts w:ascii="Times New Roman" w:hAnsi="Times New Roman" w:cs="Times New Roman"/>
          <w:color w:val="374151"/>
          <w:sz w:val="28"/>
          <w:szCs w:val="28"/>
          <w:shd w:val="clear" w:color="auto" w:fill="F7F7F8"/>
          <w:lang w:val="en-GB"/>
        </w:rPr>
        <w:t>With the emergence of organisations like the Mafia and the Medellin cartel in Colombia, drug usage and trafficking increased in popularity and organisation during the 1960s and 1970s. With the introduction of fresh substances like cocaine, heroin, and synthetic opioids in the ensuing decades, the world drug trade grew even more.</w:t>
      </w:r>
      <w:r w:rsidR="00547A7D" w:rsidRPr="004B6C03">
        <w:rPr>
          <w:rFonts w:ascii="Times New Roman" w:hAnsi="Times New Roman" w:cs="Times New Roman"/>
          <w:color w:val="101010"/>
          <w:sz w:val="28"/>
          <w:szCs w:val="28"/>
          <w:lang w:val="en-GB"/>
        </w:rPr>
        <w:t xml:space="preserve"> </w:t>
      </w:r>
      <w:r w:rsidR="00DB22D6" w:rsidRPr="004B6C03">
        <w:rPr>
          <w:rFonts w:ascii="Times New Roman" w:hAnsi="Times New Roman" w:cs="Times New Roman"/>
          <w:color w:val="212529"/>
          <w:sz w:val="28"/>
          <w:szCs w:val="28"/>
          <w:shd w:val="clear" w:color="auto" w:fill="FFFFFF"/>
          <w:lang w:val="en-GB"/>
        </w:rPr>
        <w:t>Riley, B.</w:t>
      </w:r>
      <w:r w:rsidR="00DB22D6" w:rsidRPr="004B6C03">
        <w:rPr>
          <w:rFonts w:ascii="Times New Roman" w:hAnsi="Times New Roman" w:cs="Times New Roman"/>
          <w:color w:val="212529"/>
          <w:sz w:val="28"/>
          <w:szCs w:val="28"/>
          <w:shd w:val="clear" w:color="auto" w:fill="FFFFFF"/>
          <w:lang w:val="en-GB"/>
        </w:rPr>
        <w:t xml:space="preserve"> (1997)</w:t>
      </w:r>
      <w:r w:rsidR="00DB22D6" w:rsidRPr="004B6C03">
        <w:rPr>
          <w:rFonts w:ascii="Times New Roman" w:hAnsi="Times New Roman" w:cs="Times New Roman"/>
          <w:color w:val="212529"/>
          <w:sz w:val="28"/>
          <w:szCs w:val="28"/>
          <w:shd w:val="clear" w:color="auto" w:fill="FFFFFF"/>
          <w:lang w:val="en-GB"/>
        </w:rPr>
        <w:t xml:space="preserve"> ‘’</w:t>
      </w:r>
      <w:r w:rsidR="00DB22D6" w:rsidRPr="004B6C03">
        <w:rPr>
          <w:rFonts w:ascii="Times New Roman" w:hAnsi="Times New Roman" w:cs="Times New Roman"/>
          <w:color w:val="101010"/>
          <w:sz w:val="28"/>
          <w:szCs w:val="28"/>
          <w:shd w:val="clear" w:color="auto" w:fill="FFFFFF"/>
          <w:lang w:val="en-GB"/>
        </w:rPr>
        <w:t>Drugs are the enemies of ambition and hope - and when we fight against drugs we are fighting for the future</w:t>
      </w:r>
      <w:r w:rsidR="00DB22D6" w:rsidRPr="004B6C03">
        <w:rPr>
          <w:rFonts w:ascii="Times New Roman" w:hAnsi="Times New Roman" w:cs="Times New Roman"/>
          <w:color w:val="101010"/>
          <w:sz w:val="28"/>
          <w:szCs w:val="28"/>
          <w:shd w:val="clear" w:color="auto" w:fill="FFFFFF"/>
          <w:lang w:val="en-GB"/>
        </w:rPr>
        <w:t>’’.</w:t>
      </w:r>
      <w:r w:rsidR="00ED7586" w:rsidRPr="004B6C03">
        <w:rPr>
          <w:rFonts w:ascii="Times New Roman" w:hAnsi="Times New Roman" w:cs="Times New Roman"/>
          <w:sz w:val="28"/>
          <w:szCs w:val="28"/>
          <w:lang w:val="en-GB"/>
        </w:rPr>
        <w:t xml:space="preserve"> </w:t>
      </w:r>
      <w:r w:rsidR="00ED7586" w:rsidRPr="004B6C03">
        <w:rPr>
          <w:rFonts w:ascii="Times New Roman" w:hAnsi="Times New Roman" w:cs="Times New Roman"/>
          <w:color w:val="101010"/>
          <w:sz w:val="28"/>
          <w:szCs w:val="28"/>
          <w:shd w:val="clear" w:color="auto" w:fill="FFFFFF"/>
          <w:lang w:val="en-GB"/>
        </w:rPr>
        <w:t>Drug trafficking is still a huge global problem today, with criminal gangs operating in every continent and seriously harming both individuals and societies. Drug trafficking is still being actively fought, but it is a complex issue that is challenging to resolve.</w:t>
      </w:r>
      <w:r w:rsidR="00ED7586" w:rsidRPr="004B6C03">
        <w:rPr>
          <w:rFonts w:ascii="Times New Roman" w:hAnsi="Times New Roman" w:cs="Times New Roman"/>
          <w:sz w:val="28"/>
          <w:szCs w:val="28"/>
          <w:lang w:val="en-GB"/>
        </w:rPr>
        <w:t xml:space="preserve"> </w:t>
      </w:r>
      <w:r w:rsidR="00ED7586" w:rsidRPr="004B6C03">
        <w:rPr>
          <w:rFonts w:ascii="Times New Roman" w:hAnsi="Times New Roman" w:cs="Times New Roman"/>
          <w:color w:val="101010"/>
          <w:sz w:val="28"/>
          <w:szCs w:val="28"/>
          <w:shd w:val="clear" w:color="auto" w:fill="FFFFFF"/>
          <w:lang w:val="en-GB"/>
        </w:rPr>
        <w:t>It looks like this fight is never-ending</w:t>
      </w:r>
      <w:r w:rsidR="00ED7586" w:rsidRPr="004B6C03">
        <w:rPr>
          <w:rFonts w:ascii="Times New Roman" w:hAnsi="Times New Roman" w:cs="Times New Roman"/>
          <w:color w:val="101010"/>
          <w:sz w:val="28"/>
          <w:szCs w:val="28"/>
          <w:shd w:val="clear" w:color="auto" w:fill="FFFFFF"/>
          <w:lang w:val="en-GB"/>
        </w:rPr>
        <w:t>.</w:t>
      </w:r>
      <w:r w:rsidR="00ED7586" w:rsidRPr="004B6C03">
        <w:rPr>
          <w:rFonts w:ascii="Times New Roman" w:hAnsi="Times New Roman" w:cs="Times New Roman"/>
          <w:sz w:val="28"/>
          <w:szCs w:val="28"/>
          <w:lang w:val="en-GB"/>
        </w:rPr>
        <w:t xml:space="preserve"> </w:t>
      </w:r>
      <w:r w:rsidR="00ED7586" w:rsidRPr="004B6C03">
        <w:rPr>
          <w:rFonts w:ascii="Times New Roman" w:hAnsi="Times New Roman" w:cs="Times New Roman"/>
          <w:color w:val="101010"/>
          <w:sz w:val="28"/>
          <w:szCs w:val="28"/>
          <w:shd w:val="clear" w:color="auto" w:fill="FFFFFF"/>
          <w:lang w:val="en-GB"/>
        </w:rPr>
        <w:t xml:space="preserve">By analysing the basic concepts and theories related to this theory in relation to the manufacture, distribution, and use of drugs, classical criminology can be used to study drug trafficking. The following are some of the main concepts and theories related to traditional criminology and drug </w:t>
      </w:r>
      <w:r w:rsidR="00ED7586" w:rsidRPr="004B6C03">
        <w:rPr>
          <w:rFonts w:ascii="Times New Roman" w:hAnsi="Times New Roman" w:cs="Times New Roman"/>
          <w:color w:val="101010"/>
          <w:sz w:val="28"/>
          <w:szCs w:val="28"/>
          <w:shd w:val="clear" w:color="auto" w:fill="FFFFFF"/>
          <w:lang w:val="en-GB"/>
        </w:rPr>
        <w:t xml:space="preserve">trafficking, such </w:t>
      </w:r>
      <w:r w:rsidR="00105364" w:rsidRPr="004B6C03">
        <w:rPr>
          <w:rFonts w:ascii="Times New Roman" w:hAnsi="Times New Roman" w:cs="Times New Roman"/>
          <w:color w:val="101010"/>
          <w:sz w:val="28"/>
          <w:szCs w:val="28"/>
          <w:shd w:val="clear" w:color="auto" w:fill="FFFFFF"/>
          <w:lang w:val="en-GB"/>
        </w:rPr>
        <w:t xml:space="preserve">as </w:t>
      </w:r>
      <w:r w:rsidR="00BC3995" w:rsidRPr="004B6C03">
        <w:rPr>
          <w:rFonts w:ascii="Times New Roman" w:hAnsi="Times New Roman" w:cs="Times New Roman"/>
          <w:color w:val="101010"/>
          <w:sz w:val="28"/>
          <w:szCs w:val="28"/>
          <w:shd w:val="clear" w:color="auto" w:fill="FFFFFF"/>
          <w:lang w:val="en-GB"/>
        </w:rPr>
        <w:t>p</w:t>
      </w:r>
      <w:r w:rsidR="00BC3995" w:rsidRPr="004B6C03">
        <w:rPr>
          <w:rFonts w:ascii="Times New Roman" w:hAnsi="Times New Roman" w:cs="Times New Roman"/>
          <w:color w:val="101010"/>
          <w:sz w:val="28"/>
          <w:szCs w:val="28"/>
          <w:shd w:val="clear" w:color="auto" w:fill="FFFFFF"/>
          <w:lang w:val="en-GB"/>
        </w:rPr>
        <w:t xml:space="preserve">unishment and deterrence: According to traditional criminology, these two strategies are crucial for reducing crime. It promotes harsher punishments and more aggressive enforcement measures as a means of discouraging criminal </w:t>
      </w:r>
      <w:r w:rsidR="00BC3995" w:rsidRPr="004B6C03">
        <w:rPr>
          <w:rFonts w:ascii="Times New Roman" w:hAnsi="Times New Roman" w:cs="Times New Roman"/>
          <w:color w:val="101010"/>
          <w:sz w:val="28"/>
          <w:szCs w:val="28"/>
          <w:shd w:val="clear" w:color="auto" w:fill="FFFFFF"/>
          <w:lang w:val="en-GB"/>
        </w:rPr>
        <w:t>activity. Rationality</w:t>
      </w:r>
      <w:r w:rsidR="00ED7586" w:rsidRPr="004B6C03">
        <w:rPr>
          <w:rFonts w:ascii="Times New Roman" w:hAnsi="Times New Roman" w:cs="Times New Roman"/>
          <w:color w:val="101010"/>
          <w:sz w:val="28"/>
          <w:szCs w:val="28"/>
          <w:shd w:val="clear" w:color="auto" w:fill="FFFFFF"/>
          <w:lang w:val="en-GB"/>
        </w:rPr>
        <w:t xml:space="preserve"> and </w:t>
      </w:r>
      <w:r w:rsidR="00ED7586" w:rsidRPr="004B6C03">
        <w:rPr>
          <w:rFonts w:ascii="Times New Roman" w:hAnsi="Times New Roman" w:cs="Times New Roman"/>
          <w:color w:val="101010"/>
          <w:sz w:val="28"/>
          <w:szCs w:val="28"/>
          <w:shd w:val="clear" w:color="auto" w:fill="FFFFFF"/>
          <w:lang w:val="en-GB"/>
        </w:rPr>
        <w:t>f</w:t>
      </w:r>
      <w:r w:rsidR="00ED7586" w:rsidRPr="004B6C03">
        <w:rPr>
          <w:rFonts w:ascii="Times New Roman" w:hAnsi="Times New Roman" w:cs="Times New Roman"/>
          <w:color w:val="101010"/>
          <w:sz w:val="28"/>
          <w:szCs w:val="28"/>
          <w:shd w:val="clear" w:color="auto" w:fill="FFFFFF"/>
          <w:lang w:val="en-GB"/>
        </w:rPr>
        <w:t xml:space="preserve">ree </w:t>
      </w:r>
      <w:proofErr w:type="gramStart"/>
      <w:r w:rsidR="00ED7586" w:rsidRPr="004B6C03">
        <w:rPr>
          <w:rFonts w:ascii="Times New Roman" w:hAnsi="Times New Roman" w:cs="Times New Roman"/>
          <w:color w:val="101010"/>
          <w:sz w:val="28"/>
          <w:szCs w:val="28"/>
          <w:shd w:val="clear" w:color="auto" w:fill="FFFFFF"/>
          <w:lang w:val="en-GB"/>
        </w:rPr>
        <w:t>w</w:t>
      </w:r>
      <w:r w:rsidR="00ED7586" w:rsidRPr="004B6C03">
        <w:rPr>
          <w:rFonts w:ascii="Times New Roman" w:hAnsi="Times New Roman" w:cs="Times New Roman"/>
          <w:color w:val="101010"/>
          <w:sz w:val="28"/>
          <w:szCs w:val="28"/>
          <w:shd w:val="clear" w:color="auto" w:fill="FFFFFF"/>
          <w:lang w:val="en-GB"/>
        </w:rPr>
        <w:t>ill</w:t>
      </w:r>
      <w:r w:rsidR="00ED7586" w:rsidRPr="004B6C03">
        <w:rPr>
          <w:rFonts w:ascii="Times New Roman" w:hAnsi="Times New Roman" w:cs="Times New Roman"/>
          <w:color w:val="101010"/>
          <w:sz w:val="28"/>
          <w:szCs w:val="28"/>
          <w:shd w:val="clear" w:color="auto" w:fill="FFFFFF"/>
          <w:lang w:val="en-GB"/>
        </w:rPr>
        <w:t xml:space="preserve"> ,</w:t>
      </w:r>
      <w:proofErr w:type="gramEnd"/>
      <w:r w:rsidR="00ED7586" w:rsidRPr="004B6C03">
        <w:rPr>
          <w:rFonts w:ascii="Times New Roman" w:hAnsi="Times New Roman" w:cs="Times New Roman"/>
          <w:color w:val="101010"/>
          <w:sz w:val="28"/>
          <w:szCs w:val="28"/>
          <w:shd w:val="clear" w:color="auto" w:fill="FFFFFF"/>
          <w:lang w:val="en-GB"/>
        </w:rPr>
        <w:t xml:space="preserve"> a</w:t>
      </w:r>
      <w:r w:rsidR="00ED7586" w:rsidRPr="004B6C03">
        <w:rPr>
          <w:rFonts w:ascii="Times New Roman" w:hAnsi="Times New Roman" w:cs="Times New Roman"/>
          <w:color w:val="101010"/>
          <w:sz w:val="28"/>
          <w:szCs w:val="28"/>
          <w:shd w:val="clear" w:color="auto" w:fill="FFFFFF"/>
          <w:lang w:val="en-GB"/>
        </w:rPr>
        <w:t>ccording to traditional criminologists, people are rational and capable of making self-interested decisions. In terms of drug trafficking, this implies that people who decide to create, sell, or use drugs do so after carefully weighing the advantages of doing so.</w:t>
      </w:r>
      <w:r w:rsidR="00D1033E" w:rsidRPr="004B6C03">
        <w:rPr>
          <w:rFonts w:ascii="Times New Roman" w:hAnsi="Times New Roman" w:cs="Times New Roman"/>
          <w:sz w:val="28"/>
          <w:szCs w:val="28"/>
          <w:lang w:val="en-GB"/>
        </w:rPr>
        <w:t xml:space="preserve"> </w:t>
      </w:r>
      <w:r w:rsidR="00D1033E" w:rsidRPr="004B6C03">
        <w:rPr>
          <w:rFonts w:ascii="Times New Roman" w:hAnsi="Times New Roman" w:cs="Times New Roman"/>
          <w:color w:val="101010"/>
          <w:sz w:val="28"/>
          <w:szCs w:val="28"/>
          <w:shd w:val="clear" w:color="auto" w:fill="FFFFFF"/>
          <w:lang w:val="en-GB"/>
        </w:rPr>
        <w:t xml:space="preserve">Classical criminologists hold that punishment ought to be prompt, certain, and appropriate for the crime that was committed. This implies that those who are caught manufacturing, distributing, or utilising drugs should be punished in a </w:t>
      </w:r>
      <w:r w:rsidR="00D1033E" w:rsidRPr="004B6C03">
        <w:rPr>
          <w:rFonts w:ascii="Times New Roman" w:hAnsi="Times New Roman" w:cs="Times New Roman"/>
          <w:color w:val="101010"/>
          <w:sz w:val="28"/>
          <w:szCs w:val="28"/>
          <w:shd w:val="clear" w:color="auto" w:fill="FFFFFF"/>
          <w:lang w:val="en-GB"/>
        </w:rPr>
        <w:lastRenderedPageBreak/>
        <w:t>way that discourages them from repeating the action in the future.</w:t>
      </w:r>
      <w:r w:rsidR="00D1033E" w:rsidRPr="004B6C03">
        <w:rPr>
          <w:rFonts w:ascii="Times New Roman" w:hAnsi="Times New Roman" w:cs="Times New Roman"/>
          <w:sz w:val="28"/>
          <w:szCs w:val="28"/>
          <w:lang w:val="en-GB"/>
        </w:rPr>
        <w:t xml:space="preserve"> </w:t>
      </w:r>
      <w:r w:rsidR="00D1033E" w:rsidRPr="004B6C03">
        <w:rPr>
          <w:rFonts w:ascii="Times New Roman" w:hAnsi="Times New Roman" w:cs="Times New Roman"/>
          <w:color w:val="101010"/>
          <w:sz w:val="28"/>
          <w:szCs w:val="28"/>
          <w:shd w:val="clear" w:color="auto" w:fill="FFFFFF"/>
          <w:lang w:val="en-GB"/>
        </w:rPr>
        <w:t>According to traditional criminologists, the penalty meted out should be fast, certain, and fitting for the crime that was committed. This suggests that people who are caught producing, using, or distributing drugs should be penalised in a way that makes them think twice about doing it again in the future.</w:t>
      </w:r>
      <w:r w:rsidR="00D1033E" w:rsidRPr="004B6C03">
        <w:rPr>
          <w:rFonts w:ascii="Times New Roman" w:hAnsi="Times New Roman" w:cs="Times New Roman"/>
          <w:sz w:val="28"/>
          <w:szCs w:val="28"/>
          <w:lang w:val="en-GB"/>
        </w:rPr>
        <w:t xml:space="preserve"> </w:t>
      </w:r>
      <w:r w:rsidR="00D1033E" w:rsidRPr="004B6C03">
        <w:rPr>
          <w:rFonts w:ascii="Times New Roman" w:hAnsi="Times New Roman" w:cs="Times New Roman"/>
          <w:color w:val="101010"/>
          <w:sz w:val="28"/>
          <w:szCs w:val="28"/>
          <w:shd w:val="clear" w:color="auto" w:fill="FFFFFF"/>
          <w:lang w:val="en-GB"/>
        </w:rPr>
        <w:t>In general, classical criminology can shed light on the rational thought processes and underlying reasons of people who engage in drug trafficking. It can also guide policy and intervention plans that try to lessen the negative effects of drug use and trafficking.</w:t>
      </w:r>
      <w:r w:rsidR="00AA051B" w:rsidRPr="004B6C03">
        <w:rPr>
          <w:rFonts w:ascii="Times New Roman" w:hAnsi="Times New Roman" w:cs="Times New Roman"/>
          <w:sz w:val="28"/>
          <w:szCs w:val="28"/>
          <w:lang w:val="en-GB"/>
        </w:rPr>
        <w:t xml:space="preserve"> </w:t>
      </w:r>
      <w:r w:rsidR="00AA051B" w:rsidRPr="004B6C03">
        <w:rPr>
          <w:rFonts w:ascii="Times New Roman" w:hAnsi="Times New Roman" w:cs="Times New Roman"/>
          <w:color w:val="101010"/>
          <w:sz w:val="28"/>
          <w:szCs w:val="28"/>
          <w:shd w:val="clear" w:color="auto" w:fill="FFFFFF"/>
          <w:lang w:val="en-GB"/>
        </w:rPr>
        <w:t>We can obtain a better understanding of why people choose to engage in drug trafficking, how they assess the rewards and costs of their actions, and what influences their decision-making by applying these theories to this criminal activity. For instance, those who manufacture and distribute drugs can be driven by financial gain, but those who take drugs might be motivated by pleasure or pain alleviation.</w:t>
      </w:r>
      <w:r w:rsidR="00AA051B" w:rsidRPr="004B6C03">
        <w:rPr>
          <w:rFonts w:ascii="Times New Roman" w:hAnsi="Times New Roman" w:cs="Times New Roman"/>
          <w:sz w:val="28"/>
          <w:szCs w:val="28"/>
          <w:lang w:val="en-GB"/>
        </w:rPr>
        <w:t xml:space="preserve"> </w:t>
      </w:r>
      <w:r w:rsidR="00AA051B" w:rsidRPr="004B6C03">
        <w:rPr>
          <w:rFonts w:ascii="Times New Roman" w:hAnsi="Times New Roman" w:cs="Times New Roman"/>
          <w:color w:val="101010"/>
          <w:sz w:val="28"/>
          <w:szCs w:val="28"/>
          <w:shd w:val="clear" w:color="auto" w:fill="FFFFFF"/>
          <w:lang w:val="en-GB"/>
        </w:rPr>
        <w:t xml:space="preserve">We can better comprehend the value of punishment and deterrence in stopping drug trafficking with the aid of classical criminology. Punishment </w:t>
      </w:r>
      <w:proofErr w:type="gramStart"/>
      <w:r w:rsidR="00AA051B" w:rsidRPr="004B6C03">
        <w:rPr>
          <w:rFonts w:ascii="Times New Roman" w:hAnsi="Times New Roman" w:cs="Times New Roman"/>
          <w:color w:val="101010"/>
          <w:sz w:val="28"/>
          <w:szCs w:val="28"/>
          <w:shd w:val="clear" w:color="auto" w:fill="FFFFFF"/>
          <w:lang w:val="en-GB"/>
        </w:rPr>
        <w:t>need</w:t>
      </w:r>
      <w:proofErr w:type="gramEnd"/>
      <w:r w:rsidR="00AA051B" w:rsidRPr="004B6C03">
        <w:rPr>
          <w:rFonts w:ascii="Times New Roman" w:hAnsi="Times New Roman" w:cs="Times New Roman"/>
          <w:color w:val="101010"/>
          <w:sz w:val="28"/>
          <w:szCs w:val="28"/>
          <w:shd w:val="clear" w:color="auto" w:fill="FFFFFF"/>
          <w:lang w:val="en-GB"/>
        </w:rPr>
        <w:t xml:space="preserve"> to be prompt, certain, and appropriate for the offence committed in order to serve as a deterrent to similar behaviour in the future.</w:t>
      </w:r>
      <w:r w:rsidR="00AA051B" w:rsidRPr="004B6C03">
        <w:rPr>
          <w:rFonts w:ascii="Times New Roman" w:hAnsi="Times New Roman" w:cs="Times New Roman"/>
          <w:sz w:val="28"/>
          <w:szCs w:val="28"/>
          <w:lang w:val="en-GB"/>
        </w:rPr>
        <w:t xml:space="preserve"> </w:t>
      </w:r>
      <w:proofErr w:type="gramStart"/>
      <w:r w:rsidR="00AA051B" w:rsidRPr="004B6C03">
        <w:rPr>
          <w:rFonts w:ascii="Times New Roman" w:hAnsi="Times New Roman" w:cs="Times New Roman"/>
          <w:color w:val="101010"/>
          <w:sz w:val="28"/>
          <w:szCs w:val="28"/>
          <w:shd w:val="clear" w:color="auto" w:fill="FFFFFF"/>
          <w:lang w:val="en-GB"/>
        </w:rPr>
        <w:t>In order to</w:t>
      </w:r>
      <w:proofErr w:type="gramEnd"/>
      <w:r w:rsidR="00AA051B" w:rsidRPr="004B6C03">
        <w:rPr>
          <w:rFonts w:ascii="Times New Roman" w:hAnsi="Times New Roman" w:cs="Times New Roman"/>
          <w:color w:val="101010"/>
          <w:sz w:val="28"/>
          <w:szCs w:val="28"/>
          <w:shd w:val="clear" w:color="auto" w:fill="FFFFFF"/>
          <w:lang w:val="en-GB"/>
        </w:rPr>
        <w:t xml:space="preserve"> comprehend drug trafficking as a breach of this social contract, it is also critical to understand the concept of a social contract between individuals and society. Drug traffickers violate this social compact, which calls for society to give protection and security in exchange for giving up some of an individual's freedoms. As a result, they should face appropriate punishment.</w:t>
      </w:r>
      <w:r w:rsidR="0082591C" w:rsidRPr="004B6C03">
        <w:rPr>
          <w:rFonts w:ascii="Times New Roman" w:hAnsi="Times New Roman" w:cs="Times New Roman"/>
          <w:sz w:val="28"/>
          <w:szCs w:val="28"/>
          <w:lang w:val="en-GB"/>
        </w:rPr>
        <w:t xml:space="preserve"> </w:t>
      </w:r>
      <w:proofErr w:type="gramStart"/>
      <w:r w:rsidR="0082591C" w:rsidRPr="004B6C03">
        <w:rPr>
          <w:rFonts w:ascii="Times New Roman" w:hAnsi="Times New Roman" w:cs="Times New Roman"/>
          <w:color w:val="101010"/>
          <w:sz w:val="28"/>
          <w:szCs w:val="28"/>
          <w:shd w:val="clear" w:color="auto" w:fill="FFFFFF"/>
          <w:lang w:val="en-GB"/>
        </w:rPr>
        <w:t>Generally speaking, classical</w:t>
      </w:r>
      <w:proofErr w:type="gramEnd"/>
      <w:r w:rsidR="0082591C" w:rsidRPr="004B6C03">
        <w:rPr>
          <w:rFonts w:ascii="Times New Roman" w:hAnsi="Times New Roman" w:cs="Times New Roman"/>
          <w:color w:val="101010"/>
          <w:sz w:val="28"/>
          <w:szCs w:val="28"/>
          <w:shd w:val="clear" w:color="auto" w:fill="FFFFFF"/>
          <w:lang w:val="en-GB"/>
        </w:rPr>
        <w:t xml:space="preserve"> criminology offers a framework for comprehending the motives and thought processes of those engaged in drug trafficking, as well as the significance of punishment and deterrence in stopping this conduct. It aids in our comprehension of the complexity of criminality and the ways in which societal influences can affect criminal behaviour.</w:t>
      </w:r>
      <w:r w:rsidR="0082591C" w:rsidRPr="004B6C03">
        <w:rPr>
          <w:rFonts w:ascii="Times New Roman" w:hAnsi="Times New Roman" w:cs="Times New Roman"/>
          <w:sz w:val="28"/>
          <w:szCs w:val="28"/>
          <w:lang w:val="en-GB"/>
        </w:rPr>
        <w:t xml:space="preserve"> </w:t>
      </w:r>
      <w:r w:rsidR="0082591C" w:rsidRPr="004B6C03">
        <w:rPr>
          <w:rFonts w:ascii="Times New Roman" w:hAnsi="Times New Roman" w:cs="Times New Roman"/>
          <w:color w:val="101010"/>
          <w:sz w:val="28"/>
          <w:szCs w:val="28"/>
          <w:shd w:val="clear" w:color="auto" w:fill="FFFFFF"/>
          <w:lang w:val="en-GB"/>
        </w:rPr>
        <w:t xml:space="preserve">An approach to law enforcement known as "evidence-based policing" places a strong emphasis on using scientific research and empirical data to inform decisions and assess the efficacy of policing tactics. </w:t>
      </w:r>
      <w:proofErr w:type="gramStart"/>
      <w:r w:rsidR="0082591C" w:rsidRPr="004B6C03">
        <w:rPr>
          <w:rFonts w:ascii="Times New Roman" w:hAnsi="Times New Roman" w:cs="Times New Roman"/>
          <w:color w:val="101010"/>
          <w:sz w:val="28"/>
          <w:szCs w:val="28"/>
          <w:shd w:val="clear" w:color="auto" w:fill="FFFFFF"/>
          <w:lang w:val="en-GB"/>
        </w:rPr>
        <w:t>Many</w:t>
      </w:r>
      <w:proofErr w:type="gramEnd"/>
      <w:r w:rsidR="0082591C" w:rsidRPr="004B6C03">
        <w:rPr>
          <w:rFonts w:ascii="Times New Roman" w:hAnsi="Times New Roman" w:cs="Times New Roman"/>
          <w:color w:val="101010"/>
          <w:sz w:val="28"/>
          <w:szCs w:val="28"/>
          <w:shd w:val="clear" w:color="auto" w:fill="FFFFFF"/>
          <w:lang w:val="en-GB"/>
        </w:rPr>
        <w:t xml:space="preserve"> evidence-based police models have been created, including</w:t>
      </w:r>
      <w:r w:rsidR="0082591C" w:rsidRPr="004B6C03">
        <w:rPr>
          <w:rFonts w:ascii="Times New Roman" w:hAnsi="Times New Roman" w:cs="Times New Roman"/>
          <w:color w:val="101010"/>
          <w:sz w:val="28"/>
          <w:szCs w:val="28"/>
          <w:shd w:val="clear" w:color="auto" w:fill="FFFFFF"/>
          <w:lang w:val="en-GB"/>
        </w:rPr>
        <w:t xml:space="preserve"> things such like. </w:t>
      </w:r>
      <w:r w:rsidR="0082591C" w:rsidRPr="004B6C03">
        <w:rPr>
          <w:rFonts w:ascii="Times New Roman" w:hAnsi="Times New Roman" w:cs="Times New Roman"/>
          <w:color w:val="101010"/>
          <w:sz w:val="28"/>
          <w:szCs w:val="28"/>
          <w:shd w:val="clear" w:color="auto" w:fill="FFFFFF"/>
          <w:lang w:val="en-GB"/>
        </w:rPr>
        <w:t xml:space="preserve">POP (problem-oriented policing): This approach focuses on identifying and resolving certain issues that are a factor in crime, such as drug trafficking </w:t>
      </w:r>
      <w:proofErr w:type="gramStart"/>
      <w:r w:rsidR="0082591C" w:rsidRPr="004B6C03">
        <w:rPr>
          <w:rFonts w:ascii="Times New Roman" w:hAnsi="Times New Roman" w:cs="Times New Roman"/>
          <w:color w:val="101010"/>
          <w:sz w:val="28"/>
          <w:szCs w:val="28"/>
          <w:shd w:val="clear" w:color="auto" w:fill="FFFFFF"/>
          <w:lang w:val="en-GB"/>
        </w:rPr>
        <w:t>in a given</w:t>
      </w:r>
      <w:proofErr w:type="gramEnd"/>
      <w:r w:rsidR="0082591C" w:rsidRPr="004B6C03">
        <w:rPr>
          <w:rFonts w:ascii="Times New Roman" w:hAnsi="Times New Roman" w:cs="Times New Roman"/>
          <w:color w:val="101010"/>
          <w:sz w:val="28"/>
          <w:szCs w:val="28"/>
          <w:shd w:val="clear" w:color="auto" w:fill="FFFFFF"/>
          <w:lang w:val="en-GB"/>
        </w:rPr>
        <w:t xml:space="preserve"> region. It highlights how crucial it is for police and other community partners to work together to establish practical solutions.</w:t>
      </w:r>
      <w:r w:rsidR="00105364" w:rsidRPr="004B6C03">
        <w:rPr>
          <w:rFonts w:ascii="Times New Roman" w:hAnsi="Times New Roman" w:cs="Times New Roman"/>
          <w:sz w:val="28"/>
          <w:szCs w:val="28"/>
          <w:lang w:val="en-GB"/>
        </w:rPr>
        <w:t xml:space="preserve"> </w:t>
      </w:r>
      <w:r w:rsidR="00105364" w:rsidRPr="004B6C03">
        <w:rPr>
          <w:rFonts w:ascii="Times New Roman" w:hAnsi="Times New Roman" w:cs="Times New Roman"/>
          <w:color w:val="101010"/>
          <w:sz w:val="28"/>
          <w:szCs w:val="28"/>
          <w:shd w:val="clear" w:color="auto" w:fill="FFFFFF"/>
          <w:lang w:val="en-GB"/>
        </w:rPr>
        <w:t xml:space="preserve">One technique, which is </w:t>
      </w:r>
      <w:proofErr w:type="gramStart"/>
      <w:r w:rsidR="00105364" w:rsidRPr="004B6C03">
        <w:rPr>
          <w:rFonts w:ascii="Times New Roman" w:hAnsi="Times New Roman" w:cs="Times New Roman"/>
          <w:color w:val="101010"/>
          <w:sz w:val="28"/>
          <w:szCs w:val="28"/>
          <w:shd w:val="clear" w:color="auto" w:fill="FFFFFF"/>
          <w:lang w:val="en-GB"/>
        </w:rPr>
        <w:t>similar to</w:t>
      </w:r>
      <w:proofErr w:type="gramEnd"/>
      <w:r w:rsidR="00105364" w:rsidRPr="004B6C03">
        <w:rPr>
          <w:rFonts w:ascii="Times New Roman" w:hAnsi="Times New Roman" w:cs="Times New Roman"/>
          <w:color w:val="101010"/>
          <w:sz w:val="28"/>
          <w:szCs w:val="28"/>
          <w:shd w:val="clear" w:color="auto" w:fill="FFFFFF"/>
          <w:lang w:val="en-GB"/>
        </w:rPr>
        <w:t xml:space="preserve"> POP in that it promotes a more systematic approach to problem-solving, is called Scanning, Analysis, Response, and Assessment (SARA). There are four parts to it: scanning to find problems, studying the reasons of those problems, </w:t>
      </w:r>
      <w:proofErr w:type="gramStart"/>
      <w:r w:rsidR="00105364" w:rsidRPr="004B6C03">
        <w:rPr>
          <w:rFonts w:ascii="Times New Roman" w:hAnsi="Times New Roman" w:cs="Times New Roman"/>
          <w:color w:val="101010"/>
          <w:sz w:val="28"/>
          <w:szCs w:val="28"/>
          <w:shd w:val="clear" w:color="auto" w:fill="FFFFFF"/>
          <w:lang w:val="en-GB"/>
        </w:rPr>
        <w:t>devising</w:t>
      </w:r>
      <w:proofErr w:type="gramEnd"/>
      <w:r w:rsidR="00105364" w:rsidRPr="004B6C03">
        <w:rPr>
          <w:rFonts w:ascii="Times New Roman" w:hAnsi="Times New Roman" w:cs="Times New Roman"/>
          <w:color w:val="101010"/>
          <w:sz w:val="28"/>
          <w:szCs w:val="28"/>
          <w:shd w:val="clear" w:color="auto" w:fill="FFFFFF"/>
          <w:lang w:val="en-GB"/>
        </w:rPr>
        <w:t xml:space="preserve"> and putting into practise a solution, and assessing the success of that solution.</w:t>
      </w:r>
      <w:r w:rsidR="00105364" w:rsidRPr="004B6C03">
        <w:rPr>
          <w:rFonts w:ascii="Times New Roman" w:hAnsi="Times New Roman" w:cs="Times New Roman"/>
          <w:sz w:val="28"/>
          <w:szCs w:val="28"/>
          <w:lang w:val="en-GB"/>
        </w:rPr>
        <w:t xml:space="preserve"> </w:t>
      </w:r>
      <w:proofErr w:type="spellStart"/>
      <w:r w:rsidR="00105364" w:rsidRPr="004B6C03">
        <w:rPr>
          <w:rFonts w:ascii="Times New Roman" w:hAnsi="Times New Roman" w:cs="Times New Roman"/>
          <w:color w:val="101010"/>
          <w:sz w:val="28"/>
          <w:szCs w:val="28"/>
          <w:shd w:val="clear" w:color="auto" w:fill="FFFFFF"/>
          <w:lang w:val="en-GB"/>
        </w:rPr>
        <w:t>HotSpot</w:t>
      </w:r>
      <w:proofErr w:type="spellEnd"/>
      <w:r w:rsidR="00105364" w:rsidRPr="004B6C03">
        <w:rPr>
          <w:rFonts w:ascii="Times New Roman" w:hAnsi="Times New Roman" w:cs="Times New Roman"/>
          <w:color w:val="101010"/>
          <w:sz w:val="28"/>
          <w:szCs w:val="28"/>
          <w:shd w:val="clear" w:color="auto" w:fill="FFFFFF"/>
          <w:lang w:val="en-GB"/>
        </w:rPr>
        <w:t xml:space="preserve"> policing: This methodology concentrates on increasing police presence and enforcement activities in "hot spots," or regions with high crime rates. Its foundation is the notion that a disproportionate amount of crime frequently occurs in a small number of places.</w:t>
      </w:r>
      <w:r w:rsidR="00105364" w:rsidRPr="004B6C03">
        <w:rPr>
          <w:rFonts w:ascii="Times New Roman" w:hAnsi="Times New Roman" w:cs="Times New Roman"/>
          <w:sz w:val="28"/>
          <w:szCs w:val="28"/>
          <w:lang w:val="en-GB"/>
        </w:rPr>
        <w:t xml:space="preserve"> </w:t>
      </w:r>
      <w:r w:rsidR="00105364" w:rsidRPr="004B6C03">
        <w:rPr>
          <w:rFonts w:ascii="Times New Roman" w:hAnsi="Times New Roman" w:cs="Times New Roman"/>
          <w:color w:val="101010"/>
          <w:sz w:val="28"/>
          <w:szCs w:val="28"/>
          <w:shd w:val="clear" w:color="auto" w:fill="FFFFFF"/>
          <w:lang w:val="en-GB"/>
        </w:rPr>
        <w:t xml:space="preserve">Law enforcement agencies can better understand the </w:t>
      </w:r>
      <w:r w:rsidR="00105364" w:rsidRPr="004B6C03">
        <w:rPr>
          <w:rFonts w:ascii="Times New Roman" w:hAnsi="Times New Roman" w:cs="Times New Roman"/>
          <w:color w:val="101010"/>
          <w:sz w:val="28"/>
          <w:szCs w:val="28"/>
          <w:shd w:val="clear" w:color="auto" w:fill="FFFFFF"/>
          <w:lang w:val="en-GB"/>
        </w:rPr>
        <w:lastRenderedPageBreak/>
        <w:t>underlying factors that contribute to drug trafficking and other criminal activity by adopting these evidence-based policing models, and they can create more potent plans for preventing and addressing these issues.</w:t>
      </w:r>
      <w:r w:rsidR="00FB141B" w:rsidRPr="004B6C03">
        <w:rPr>
          <w:rFonts w:ascii="Times New Roman" w:hAnsi="Times New Roman" w:cs="Times New Roman"/>
          <w:sz w:val="28"/>
          <w:szCs w:val="28"/>
          <w:lang w:val="en-GB"/>
        </w:rPr>
        <w:t xml:space="preserve"> </w:t>
      </w:r>
      <w:r w:rsidR="00FB141B" w:rsidRPr="004B6C03">
        <w:rPr>
          <w:rFonts w:ascii="Times New Roman" w:hAnsi="Times New Roman" w:cs="Times New Roman"/>
          <w:color w:val="101010"/>
          <w:sz w:val="28"/>
          <w:szCs w:val="28"/>
          <w:shd w:val="clear" w:color="auto" w:fill="FFFFFF"/>
          <w:lang w:val="en-GB"/>
        </w:rPr>
        <w:t>Ultimately, by placing a strong emphasis on individual accountability, deterrence, and addressing the root causes of criminal conduct, classical criminology offers a theoretical framework that can assist in directing evidence-based policing techniques.</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 xml:space="preserve">Classical criminology emphasises the significance of deterrence, individual responsibility, and rational decision-making in criminal activity, which can </w:t>
      </w:r>
      <w:proofErr w:type="gramStart"/>
      <w:r w:rsidR="002521B9" w:rsidRPr="004B6C03">
        <w:rPr>
          <w:rFonts w:ascii="Times New Roman" w:hAnsi="Times New Roman" w:cs="Times New Roman"/>
          <w:color w:val="101010"/>
          <w:sz w:val="28"/>
          <w:szCs w:val="28"/>
          <w:shd w:val="clear" w:color="auto" w:fill="FFFFFF"/>
          <w:lang w:val="en-GB"/>
        </w:rPr>
        <w:t>serve to explain</w:t>
      </w:r>
      <w:proofErr w:type="gramEnd"/>
      <w:r w:rsidR="002521B9" w:rsidRPr="004B6C03">
        <w:rPr>
          <w:rFonts w:ascii="Times New Roman" w:hAnsi="Times New Roman" w:cs="Times New Roman"/>
          <w:color w:val="101010"/>
          <w:sz w:val="28"/>
          <w:szCs w:val="28"/>
          <w:shd w:val="clear" w:color="auto" w:fill="FFFFFF"/>
          <w:lang w:val="en-GB"/>
        </w:rPr>
        <w:t xml:space="preserve"> the justification behind evidence-based policing techniques.</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 xml:space="preserve">First, traditional criminology emphasises the value of deterrence as a strategy for combating crime. By focusing on </w:t>
      </w:r>
      <w:proofErr w:type="gramStart"/>
      <w:r w:rsidR="002521B9" w:rsidRPr="004B6C03">
        <w:rPr>
          <w:rFonts w:ascii="Times New Roman" w:hAnsi="Times New Roman" w:cs="Times New Roman"/>
          <w:color w:val="101010"/>
          <w:sz w:val="28"/>
          <w:szCs w:val="28"/>
          <w:shd w:val="clear" w:color="auto" w:fill="FFFFFF"/>
          <w:lang w:val="en-GB"/>
        </w:rPr>
        <w:t>particular types</w:t>
      </w:r>
      <w:proofErr w:type="gramEnd"/>
      <w:r w:rsidR="002521B9" w:rsidRPr="004B6C03">
        <w:rPr>
          <w:rFonts w:ascii="Times New Roman" w:hAnsi="Times New Roman" w:cs="Times New Roman"/>
          <w:color w:val="101010"/>
          <w:sz w:val="28"/>
          <w:szCs w:val="28"/>
          <w:shd w:val="clear" w:color="auto" w:fill="FFFFFF"/>
          <w:lang w:val="en-GB"/>
        </w:rPr>
        <w:t xml:space="preserve"> of crime and employing tactics that are likely to dissuade criminal conduct, such as greater police presence and targeted enforcement activities, the problem-oriented and hotspot policing models reflect this approach. According to traditional criminology, before committing a crime, people assess the benefits and costs of their acts, and using deterrence tactics can help make the costs of crime outweigh the potential benefits.</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 xml:space="preserve">Second, traditional criminology places a strong emphasis on the role that individual responsibility and free will play in criminal activity. The POP and SARA models' problem-solving methodology reflects this emphasis by giving priority to identifying the underlying causes of </w:t>
      </w:r>
      <w:proofErr w:type="gramStart"/>
      <w:r w:rsidR="002521B9" w:rsidRPr="004B6C03">
        <w:rPr>
          <w:rFonts w:ascii="Times New Roman" w:hAnsi="Times New Roman" w:cs="Times New Roman"/>
          <w:color w:val="101010"/>
          <w:sz w:val="28"/>
          <w:szCs w:val="28"/>
          <w:shd w:val="clear" w:color="auto" w:fill="FFFFFF"/>
          <w:lang w:val="en-GB"/>
        </w:rPr>
        <w:t>particular types</w:t>
      </w:r>
      <w:proofErr w:type="gramEnd"/>
      <w:r w:rsidR="002521B9" w:rsidRPr="004B6C03">
        <w:rPr>
          <w:rFonts w:ascii="Times New Roman" w:hAnsi="Times New Roman" w:cs="Times New Roman"/>
          <w:color w:val="101010"/>
          <w:sz w:val="28"/>
          <w:szCs w:val="28"/>
          <w:shd w:val="clear" w:color="auto" w:fill="FFFFFF"/>
          <w:lang w:val="en-GB"/>
        </w:rPr>
        <w:t xml:space="preserve"> of crime, such as social or economic reasons, and designing methods that address these main causes as opposed to merely penalising offenders. These models' approach to solving problems is consistent with classic criminology, which contends that people can choose to engage in illegal activity and should be held accountable for it.</w:t>
      </w:r>
      <w:r w:rsidR="002521B9" w:rsidRPr="004B6C03">
        <w:rPr>
          <w:rFonts w:ascii="Times New Roman" w:hAnsi="Times New Roman" w:cs="Times New Roman"/>
          <w:sz w:val="28"/>
          <w:szCs w:val="28"/>
          <w:lang w:val="en-GB"/>
        </w:rPr>
        <w:t xml:space="preserve"> </w:t>
      </w:r>
      <w:proofErr w:type="gramStart"/>
      <w:r w:rsidR="002521B9" w:rsidRPr="004B6C03">
        <w:rPr>
          <w:rFonts w:ascii="Times New Roman" w:hAnsi="Times New Roman" w:cs="Times New Roman"/>
          <w:color w:val="101010"/>
          <w:sz w:val="28"/>
          <w:szCs w:val="28"/>
          <w:shd w:val="clear" w:color="auto" w:fill="FFFFFF"/>
          <w:lang w:val="en-GB"/>
        </w:rPr>
        <w:t>Last but not least</w:t>
      </w:r>
      <w:proofErr w:type="gramEnd"/>
      <w:r w:rsidR="002521B9" w:rsidRPr="004B6C03">
        <w:rPr>
          <w:rFonts w:ascii="Times New Roman" w:hAnsi="Times New Roman" w:cs="Times New Roman"/>
          <w:color w:val="101010"/>
          <w:sz w:val="28"/>
          <w:szCs w:val="28"/>
          <w:shd w:val="clear" w:color="auto" w:fill="FFFFFF"/>
          <w:lang w:val="en-GB"/>
        </w:rPr>
        <w:t xml:space="preserve">, traditional criminology emphasises how crucial rational decision-making is to criminal activity. This is reflected in the evidence-based police methods, which employ data-driven techniques to detect </w:t>
      </w:r>
      <w:proofErr w:type="gramStart"/>
      <w:r w:rsidR="002521B9" w:rsidRPr="004B6C03">
        <w:rPr>
          <w:rFonts w:ascii="Times New Roman" w:hAnsi="Times New Roman" w:cs="Times New Roman"/>
          <w:color w:val="101010"/>
          <w:sz w:val="28"/>
          <w:szCs w:val="28"/>
          <w:shd w:val="clear" w:color="auto" w:fill="FFFFFF"/>
          <w:lang w:val="en-GB"/>
        </w:rPr>
        <w:t>particular forms</w:t>
      </w:r>
      <w:proofErr w:type="gramEnd"/>
      <w:r w:rsidR="002521B9" w:rsidRPr="004B6C03">
        <w:rPr>
          <w:rFonts w:ascii="Times New Roman" w:hAnsi="Times New Roman" w:cs="Times New Roman"/>
          <w:color w:val="101010"/>
          <w:sz w:val="28"/>
          <w:szCs w:val="28"/>
          <w:shd w:val="clear" w:color="auto" w:fill="FFFFFF"/>
          <w:lang w:val="en-GB"/>
        </w:rPr>
        <w:t xml:space="preserve"> of crime and deploy resources in a focused manner to combat those crimes. These approaches are intended to be more effective in reducing crime than conventional, reactive policing strategies because they use a logical, evidence-based approach to crime prevention.</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According to traditional criminology, people rationally decide whether to engage in criminal activity based on the prospective advantages and disadvantages of their choices. This indicates that in the context of drug trafficking, those who produce, transport, and distribute illegal substances are likely to weigh the possibility of financial gain against the danger of being found and penalised. As a result, effective deterrence tactics, such as raising the likelihood of being caught and punished, are crucial for lowering drug trafficking.</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 xml:space="preserve">Developing effective drug trafficking prevention and enforcement measures can be aided by evidence-based policing. A tactic that can be used to target high-crime regions where drug trafficking is common is hotspot policing. This strategy entails sending more police officers to certain hotspots and concentrating on </w:t>
      </w:r>
      <w:proofErr w:type="gramStart"/>
      <w:r w:rsidR="002521B9" w:rsidRPr="004B6C03">
        <w:rPr>
          <w:rFonts w:ascii="Times New Roman" w:hAnsi="Times New Roman" w:cs="Times New Roman"/>
          <w:color w:val="101010"/>
          <w:sz w:val="28"/>
          <w:szCs w:val="28"/>
          <w:shd w:val="clear" w:color="auto" w:fill="FFFFFF"/>
          <w:lang w:val="en-GB"/>
        </w:rPr>
        <w:t>particular kinds</w:t>
      </w:r>
      <w:proofErr w:type="gramEnd"/>
      <w:r w:rsidR="002521B9" w:rsidRPr="004B6C03">
        <w:rPr>
          <w:rFonts w:ascii="Times New Roman" w:hAnsi="Times New Roman" w:cs="Times New Roman"/>
          <w:color w:val="101010"/>
          <w:sz w:val="28"/>
          <w:szCs w:val="28"/>
          <w:shd w:val="clear" w:color="auto" w:fill="FFFFFF"/>
          <w:lang w:val="en-GB"/>
        </w:rPr>
        <w:t xml:space="preserve"> of crime that are common there. By addressing the underlying reasons of drug manufacture and </w:t>
      </w:r>
      <w:r w:rsidR="002521B9" w:rsidRPr="004B6C03">
        <w:rPr>
          <w:rFonts w:ascii="Times New Roman" w:hAnsi="Times New Roman" w:cs="Times New Roman"/>
          <w:color w:val="101010"/>
          <w:sz w:val="28"/>
          <w:szCs w:val="28"/>
          <w:shd w:val="clear" w:color="auto" w:fill="FFFFFF"/>
          <w:lang w:val="en-GB"/>
        </w:rPr>
        <w:lastRenderedPageBreak/>
        <w:t>distribution, such as poverty, a lack of economic opportunity, and social inequity, the problem-oriented policing methodology can also be utilised to combat drug trafficking. When these basic reasons are recognised, solutions that target them can be designed to stop drug trafficking before it even starts.</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 xml:space="preserve">Aside from intelligence-led policing, which employs data and analysis to identify and target drug trafficking networks, other evidence-based policing approaches that can be used to combat drug trafficking include community policing, which entails collaborating with </w:t>
      </w:r>
      <w:proofErr w:type="gramStart"/>
      <w:r w:rsidR="002521B9" w:rsidRPr="004B6C03">
        <w:rPr>
          <w:rFonts w:ascii="Times New Roman" w:hAnsi="Times New Roman" w:cs="Times New Roman"/>
          <w:color w:val="101010"/>
          <w:sz w:val="28"/>
          <w:szCs w:val="28"/>
          <w:shd w:val="clear" w:color="auto" w:fill="FFFFFF"/>
          <w:lang w:val="en-GB"/>
        </w:rPr>
        <w:t>local residents</w:t>
      </w:r>
      <w:proofErr w:type="gramEnd"/>
      <w:r w:rsidR="002521B9" w:rsidRPr="004B6C03">
        <w:rPr>
          <w:rFonts w:ascii="Times New Roman" w:hAnsi="Times New Roman" w:cs="Times New Roman"/>
          <w:color w:val="101010"/>
          <w:sz w:val="28"/>
          <w:szCs w:val="28"/>
          <w:shd w:val="clear" w:color="auto" w:fill="FFFFFF"/>
          <w:lang w:val="en-GB"/>
        </w:rPr>
        <w:t xml:space="preserve"> to identify and address crime problems.</w:t>
      </w:r>
      <w:r w:rsidR="002521B9" w:rsidRPr="004B6C03">
        <w:rPr>
          <w:rFonts w:ascii="Times New Roman" w:hAnsi="Times New Roman" w:cs="Times New Roman"/>
          <w:sz w:val="28"/>
          <w:szCs w:val="28"/>
          <w:lang w:val="en-GB"/>
        </w:rPr>
        <w:t xml:space="preserve"> </w:t>
      </w:r>
      <w:r w:rsidR="002521B9" w:rsidRPr="004B6C03">
        <w:rPr>
          <w:rFonts w:ascii="Times New Roman" w:hAnsi="Times New Roman" w:cs="Times New Roman"/>
          <w:color w:val="101010"/>
          <w:sz w:val="28"/>
          <w:szCs w:val="28"/>
          <w:shd w:val="clear" w:color="auto" w:fill="FFFFFF"/>
          <w:lang w:val="en-GB"/>
        </w:rPr>
        <w:t>In conclusion, a theoretical and practical framework for combating drug trafficking may be found in traditional criminology and evidence-based policing. Law enforcement agencies can lessen the prevalence and impact of drug trafficking, improve public safety, and improve the well-being of communities impacted by this sort of criminal activity by creating effective deterrence measures and employing data and analysis to target drug trafficking networks.</w:t>
      </w:r>
      <w:r w:rsidR="00492D53" w:rsidRPr="004B6C03">
        <w:rPr>
          <w:rFonts w:ascii="Times New Roman" w:hAnsi="Times New Roman" w:cs="Times New Roman"/>
          <w:sz w:val="28"/>
          <w:szCs w:val="28"/>
          <w:lang w:val="en-GB"/>
        </w:rPr>
        <w:t xml:space="preserve"> </w:t>
      </w:r>
      <w:r w:rsidR="00492D53" w:rsidRPr="004B6C03">
        <w:rPr>
          <w:rFonts w:ascii="Times New Roman" w:hAnsi="Times New Roman" w:cs="Times New Roman"/>
          <w:color w:val="101010"/>
          <w:sz w:val="28"/>
          <w:szCs w:val="28"/>
          <w:shd w:val="clear" w:color="auto" w:fill="FFFFFF"/>
          <w:lang w:val="en-GB"/>
        </w:rPr>
        <w:t xml:space="preserve">For comprehending and avoiding crime, two key frameworks are traditional criminology and evidence-based policing. While formulating methods for deterring and reducing crime, each technique has advantages and disadvantages that should be </w:t>
      </w:r>
      <w:proofErr w:type="gramStart"/>
      <w:r w:rsidR="00492D53" w:rsidRPr="004B6C03">
        <w:rPr>
          <w:rFonts w:ascii="Times New Roman" w:hAnsi="Times New Roman" w:cs="Times New Roman"/>
          <w:color w:val="101010"/>
          <w:sz w:val="28"/>
          <w:szCs w:val="28"/>
          <w:shd w:val="clear" w:color="auto" w:fill="FFFFFF"/>
          <w:lang w:val="en-GB"/>
        </w:rPr>
        <w:t>taken into account</w:t>
      </w:r>
      <w:proofErr w:type="gramEnd"/>
      <w:r w:rsidR="00492D53" w:rsidRPr="004B6C03">
        <w:rPr>
          <w:rFonts w:ascii="Times New Roman" w:hAnsi="Times New Roman" w:cs="Times New Roman"/>
          <w:color w:val="101010"/>
          <w:sz w:val="28"/>
          <w:szCs w:val="28"/>
          <w:shd w:val="clear" w:color="auto" w:fill="FFFFFF"/>
          <w:lang w:val="en-GB"/>
        </w:rPr>
        <w:t>.</w:t>
      </w:r>
      <w:r w:rsidR="00492D53" w:rsidRPr="004B6C03">
        <w:rPr>
          <w:rFonts w:ascii="Times New Roman" w:hAnsi="Times New Roman" w:cs="Times New Roman"/>
          <w:color w:val="374151"/>
          <w:sz w:val="28"/>
          <w:szCs w:val="28"/>
          <w:shd w:val="clear" w:color="auto" w:fill="F7F7F8"/>
          <w:lang w:val="en-GB"/>
        </w:rPr>
        <w:t xml:space="preserve"> </w:t>
      </w:r>
      <w:r w:rsidR="00492D53" w:rsidRPr="004B6C03">
        <w:rPr>
          <w:rFonts w:ascii="Times New Roman" w:hAnsi="Times New Roman" w:cs="Times New Roman"/>
          <w:color w:val="374151"/>
          <w:sz w:val="28"/>
          <w:szCs w:val="28"/>
          <w:shd w:val="clear" w:color="auto" w:fill="F7F7F8"/>
          <w:lang w:val="en-GB"/>
        </w:rPr>
        <w:t>Strengths of Classical Criminology:</w:t>
      </w:r>
      <w:r w:rsidR="00492D53" w:rsidRPr="004B6C03">
        <w:rPr>
          <w:rFonts w:ascii="Times New Roman" w:hAnsi="Times New Roman" w:cs="Times New Roman"/>
          <w:sz w:val="28"/>
          <w:szCs w:val="28"/>
          <w:lang w:val="en-GB"/>
        </w:rPr>
        <w:t xml:space="preserve"> </w:t>
      </w:r>
      <w:r w:rsidR="00492D53" w:rsidRPr="004B6C03">
        <w:rPr>
          <w:rFonts w:ascii="Times New Roman" w:hAnsi="Times New Roman" w:cs="Times New Roman"/>
          <w:color w:val="374151"/>
          <w:sz w:val="28"/>
          <w:szCs w:val="28"/>
          <w:shd w:val="clear" w:color="auto" w:fill="F7F7F8"/>
          <w:lang w:val="en-GB"/>
        </w:rPr>
        <w:t>Deterrence is emphasised: According to traditional criminology, deterrence is crucial in lowering criminal conduct. This can be helpful in creating prevention tactics that make crime more expensive than its benefits.</w:t>
      </w:r>
      <w:r w:rsidR="00C15BDA" w:rsidRPr="004B6C03">
        <w:rPr>
          <w:rFonts w:ascii="Times New Roman" w:hAnsi="Times New Roman" w:cs="Times New Roman"/>
          <w:color w:val="374151"/>
          <w:sz w:val="28"/>
          <w:szCs w:val="28"/>
          <w:shd w:val="clear" w:color="auto" w:fill="F7F7F8"/>
          <w:lang w:val="en-GB"/>
        </w:rPr>
        <w:t xml:space="preserve"> </w:t>
      </w:r>
      <w:r w:rsidR="00492D53" w:rsidRPr="004B6C03">
        <w:rPr>
          <w:rFonts w:ascii="Times New Roman" w:hAnsi="Times New Roman" w:cs="Times New Roman"/>
          <w:color w:val="374151"/>
          <w:sz w:val="28"/>
          <w:szCs w:val="28"/>
          <w:shd w:val="clear" w:color="auto" w:fill="F7F7F8"/>
          <w:lang w:val="en-GB"/>
        </w:rPr>
        <w:t>Individual responsibility: The classical approach emphasises the individual's accountability for criminal behaviour. This perspective might guide treatments that aim to alter the behaviour of criminals.</w:t>
      </w:r>
      <w:r w:rsidR="006A1445" w:rsidRPr="004B6C03">
        <w:rPr>
          <w:rFonts w:ascii="Times New Roman" w:hAnsi="Times New Roman" w:cs="Times New Roman"/>
          <w:color w:val="374151"/>
          <w:sz w:val="28"/>
          <w:szCs w:val="28"/>
          <w:shd w:val="clear" w:color="auto" w:fill="F7F7F8"/>
          <w:lang w:val="en-GB"/>
        </w:rPr>
        <w:t xml:space="preserve"> </w:t>
      </w:r>
      <w:r w:rsidR="00492D53" w:rsidRPr="004B6C03">
        <w:rPr>
          <w:rFonts w:ascii="Times New Roman" w:hAnsi="Times New Roman" w:cs="Times New Roman"/>
          <w:color w:val="374151"/>
          <w:sz w:val="28"/>
          <w:szCs w:val="28"/>
          <w:shd w:val="clear" w:color="auto" w:fill="F7F7F8"/>
          <w:lang w:val="en-GB"/>
        </w:rPr>
        <w:t>The classical perspective emphasises the part rational decision-making plays in criminal behaviour, which can be helpful for formulating tactics that aim to lessen the advantages of criminal activity.</w:t>
      </w:r>
      <w:r w:rsidR="00492D53" w:rsidRPr="004B6C03">
        <w:rPr>
          <w:rFonts w:ascii="Times New Roman" w:hAnsi="Times New Roman" w:cs="Times New Roman"/>
          <w:sz w:val="28"/>
          <w:szCs w:val="28"/>
          <w:lang w:val="en-GB"/>
        </w:rPr>
        <w:t xml:space="preserve"> </w:t>
      </w:r>
      <w:r w:rsidR="00492D53" w:rsidRPr="004B6C03">
        <w:rPr>
          <w:rFonts w:ascii="Times New Roman" w:hAnsi="Times New Roman" w:cs="Times New Roman"/>
          <w:color w:val="374151"/>
          <w:sz w:val="28"/>
          <w:szCs w:val="28"/>
          <w:shd w:val="clear" w:color="auto" w:fill="F7F7F8"/>
          <w:lang w:val="en-GB"/>
        </w:rPr>
        <w:t xml:space="preserve">Weaknesses of Classical </w:t>
      </w:r>
      <w:proofErr w:type="spellStart"/>
      <w:r w:rsidR="00492D53" w:rsidRPr="004B6C03">
        <w:rPr>
          <w:rFonts w:ascii="Times New Roman" w:hAnsi="Times New Roman" w:cs="Times New Roman"/>
          <w:color w:val="374151"/>
          <w:sz w:val="28"/>
          <w:szCs w:val="28"/>
          <w:shd w:val="clear" w:color="auto" w:fill="F7F7F8"/>
          <w:lang w:val="en-GB"/>
        </w:rPr>
        <w:t>Criminology:</w:t>
      </w:r>
      <w:r w:rsidR="00492D53" w:rsidRPr="004B6C03">
        <w:rPr>
          <w:rFonts w:ascii="Times New Roman" w:hAnsi="Times New Roman" w:cs="Times New Roman"/>
          <w:color w:val="101010"/>
          <w:sz w:val="28"/>
          <w:szCs w:val="28"/>
          <w:lang w:val="en-GB"/>
        </w:rPr>
        <w:t>Minimal</w:t>
      </w:r>
      <w:proofErr w:type="spellEnd"/>
      <w:r w:rsidR="00492D53" w:rsidRPr="004B6C03">
        <w:rPr>
          <w:rFonts w:ascii="Times New Roman" w:hAnsi="Times New Roman" w:cs="Times New Roman"/>
          <w:color w:val="101010"/>
          <w:sz w:val="28"/>
          <w:szCs w:val="28"/>
          <w:lang w:val="en-GB"/>
        </w:rPr>
        <w:t xml:space="preserve"> attention paid to social and environmental issues: Classical criminology has a propensity to emphasise personal judgement and to ignore the social and environmental factors that may influence criminal </w:t>
      </w:r>
      <w:proofErr w:type="spellStart"/>
      <w:r w:rsidR="00492D53" w:rsidRPr="004B6C03">
        <w:rPr>
          <w:rFonts w:ascii="Times New Roman" w:hAnsi="Times New Roman" w:cs="Times New Roman"/>
          <w:color w:val="101010"/>
          <w:sz w:val="28"/>
          <w:szCs w:val="28"/>
          <w:lang w:val="en-GB"/>
        </w:rPr>
        <w:t>behaviour.Overreliance</w:t>
      </w:r>
      <w:proofErr w:type="spellEnd"/>
      <w:r w:rsidR="00492D53" w:rsidRPr="004B6C03">
        <w:rPr>
          <w:rFonts w:ascii="Times New Roman" w:hAnsi="Times New Roman" w:cs="Times New Roman"/>
          <w:color w:val="101010"/>
          <w:sz w:val="28"/>
          <w:szCs w:val="28"/>
          <w:lang w:val="en-GB"/>
        </w:rPr>
        <w:t xml:space="preserve"> on punishment: Traditional criminology frequently relies s</w:t>
      </w:r>
      <w:r w:rsidR="006A1445" w:rsidRPr="004B6C03">
        <w:rPr>
          <w:rFonts w:ascii="Times New Roman" w:hAnsi="Times New Roman" w:cs="Times New Roman"/>
          <w:color w:val="101010"/>
          <w:sz w:val="28"/>
          <w:szCs w:val="28"/>
          <w:lang w:val="en-GB"/>
        </w:rPr>
        <w:t xml:space="preserve"> </w:t>
      </w:r>
      <w:proofErr w:type="spellStart"/>
      <w:r w:rsidR="00492D53" w:rsidRPr="004B6C03">
        <w:rPr>
          <w:rFonts w:ascii="Times New Roman" w:hAnsi="Times New Roman" w:cs="Times New Roman"/>
          <w:color w:val="101010"/>
          <w:sz w:val="28"/>
          <w:szCs w:val="28"/>
          <w:lang w:val="en-GB"/>
        </w:rPr>
        <w:t>ignificantly</w:t>
      </w:r>
      <w:proofErr w:type="spellEnd"/>
      <w:r w:rsidR="00492D53" w:rsidRPr="004B6C03">
        <w:rPr>
          <w:rFonts w:ascii="Times New Roman" w:hAnsi="Times New Roman" w:cs="Times New Roman"/>
          <w:color w:val="101010"/>
          <w:sz w:val="28"/>
          <w:szCs w:val="28"/>
          <w:lang w:val="en-GB"/>
        </w:rPr>
        <w:t xml:space="preserve"> on punishment to dissuade criminal conduct, which can result in an overreliance on imprisonment and other punitive measures that may ineffectively address the root causes of crime.</w:t>
      </w:r>
      <w:r w:rsidR="006A1445" w:rsidRPr="004B6C03">
        <w:rPr>
          <w:rFonts w:ascii="Times New Roman" w:hAnsi="Times New Roman" w:cs="Times New Roman"/>
          <w:color w:val="374151"/>
          <w:sz w:val="28"/>
          <w:szCs w:val="28"/>
          <w:shd w:val="clear" w:color="auto" w:fill="F7F7F8"/>
          <w:lang w:val="en-GB"/>
        </w:rPr>
        <w:t xml:space="preserve"> </w:t>
      </w:r>
      <w:r w:rsidR="00492D53" w:rsidRPr="004B6C03">
        <w:rPr>
          <w:rFonts w:ascii="Times New Roman" w:hAnsi="Times New Roman" w:cs="Times New Roman"/>
          <w:color w:val="101010"/>
          <w:sz w:val="28"/>
          <w:szCs w:val="28"/>
          <w:lang w:val="en-GB"/>
        </w:rPr>
        <w:t>Rehabilitative efforts are not given enough emphasis in traditional criminology, which may lead to the continuation of criminal behaviour cycles.</w:t>
      </w:r>
      <w:r w:rsidR="006A1445" w:rsidRPr="004B6C03">
        <w:rPr>
          <w:rFonts w:ascii="Times New Roman" w:hAnsi="Times New Roman" w:cs="Times New Roman"/>
          <w:color w:val="374151"/>
          <w:sz w:val="28"/>
          <w:szCs w:val="28"/>
          <w:shd w:val="clear" w:color="auto" w:fill="F7F7F8"/>
          <w:lang w:val="en-GB"/>
        </w:rPr>
        <w:t xml:space="preserve"> </w:t>
      </w:r>
      <w:r w:rsidR="006A1445" w:rsidRPr="004B6C03">
        <w:rPr>
          <w:rFonts w:ascii="Times New Roman" w:hAnsi="Times New Roman" w:cs="Times New Roman"/>
          <w:color w:val="374151"/>
          <w:sz w:val="28"/>
          <w:szCs w:val="28"/>
          <w:shd w:val="clear" w:color="auto" w:fill="F7F7F8"/>
          <w:lang w:val="en-GB"/>
        </w:rPr>
        <w:t>Strengths of Evidence-Based Policing:</w:t>
      </w:r>
      <w:r w:rsidR="006A1445" w:rsidRPr="004B6C03">
        <w:rPr>
          <w:rFonts w:ascii="Times New Roman" w:hAnsi="Times New Roman" w:cs="Times New Roman"/>
          <w:sz w:val="28"/>
          <w:szCs w:val="28"/>
          <w:lang w:val="en-GB"/>
        </w:rPr>
        <w:t xml:space="preserve"> </w:t>
      </w:r>
      <w:r w:rsidR="006A1445" w:rsidRPr="004B6C03">
        <w:rPr>
          <w:rFonts w:ascii="Times New Roman" w:hAnsi="Times New Roman" w:cs="Times New Roman"/>
          <w:color w:val="101010"/>
          <w:sz w:val="28"/>
          <w:szCs w:val="28"/>
          <w:lang w:val="en-GB"/>
        </w:rPr>
        <w:t>Evidence-based policing is driven by data and analysis to inform initiatives, which can result in a more effective and efficient use of resources.</w:t>
      </w:r>
      <w:r w:rsidR="006A1445" w:rsidRPr="004B6C03">
        <w:rPr>
          <w:rFonts w:ascii="Times New Roman" w:hAnsi="Times New Roman" w:cs="Times New Roman"/>
          <w:color w:val="374151"/>
          <w:sz w:val="28"/>
          <w:szCs w:val="28"/>
          <w:shd w:val="clear" w:color="auto" w:fill="F7F7F8"/>
          <w:lang w:val="en-GB"/>
        </w:rPr>
        <w:t xml:space="preserve"> </w:t>
      </w:r>
      <w:r w:rsidR="006A1445" w:rsidRPr="004B6C03">
        <w:rPr>
          <w:rFonts w:ascii="Times New Roman" w:hAnsi="Times New Roman" w:cs="Times New Roman"/>
          <w:color w:val="101010"/>
          <w:sz w:val="28"/>
          <w:szCs w:val="28"/>
          <w:lang w:val="en-GB"/>
        </w:rPr>
        <w:t>Emphasis on prevention: Evidence-based policing strategies frequently place a strong emphasis on early intervention and prevention, which can help lessen the risk of criminal behaviour and the harm that crime causes.</w:t>
      </w:r>
      <w:r w:rsidR="006A1445" w:rsidRPr="004B6C03">
        <w:rPr>
          <w:rFonts w:ascii="Times New Roman" w:hAnsi="Times New Roman" w:cs="Times New Roman"/>
          <w:color w:val="374151"/>
          <w:sz w:val="28"/>
          <w:szCs w:val="28"/>
          <w:shd w:val="clear" w:color="auto" w:fill="F7F7F8"/>
          <w:lang w:val="en-GB"/>
        </w:rPr>
        <w:t xml:space="preserve"> </w:t>
      </w:r>
      <w:r w:rsidR="006A1445" w:rsidRPr="004B6C03">
        <w:rPr>
          <w:rFonts w:ascii="Times New Roman" w:hAnsi="Times New Roman" w:cs="Times New Roman"/>
          <w:color w:val="101010"/>
          <w:sz w:val="28"/>
          <w:szCs w:val="28"/>
          <w:lang w:val="en-GB"/>
        </w:rPr>
        <w:t xml:space="preserve">Cooperation can increase confidence and support for crime prevention programmes. Evidence-based policing frequently entails collaboration between law enforcement, community people, and other </w:t>
      </w:r>
      <w:r w:rsidR="006A1445" w:rsidRPr="004B6C03">
        <w:rPr>
          <w:rFonts w:ascii="Times New Roman" w:hAnsi="Times New Roman" w:cs="Times New Roman"/>
          <w:color w:val="101010"/>
          <w:sz w:val="28"/>
          <w:szCs w:val="28"/>
          <w:lang w:val="en-GB"/>
        </w:rPr>
        <w:lastRenderedPageBreak/>
        <w:t>stakeholders.</w:t>
      </w:r>
      <w:r w:rsidR="006A1445" w:rsidRPr="004B6C03">
        <w:rPr>
          <w:rFonts w:ascii="Times New Roman" w:hAnsi="Times New Roman" w:cs="Times New Roman"/>
          <w:sz w:val="28"/>
          <w:szCs w:val="28"/>
          <w:lang w:val="en-GB"/>
        </w:rPr>
        <w:t xml:space="preserve"> </w:t>
      </w:r>
      <w:r w:rsidR="006A1445" w:rsidRPr="004B6C03">
        <w:rPr>
          <w:rFonts w:ascii="Times New Roman" w:hAnsi="Times New Roman" w:cs="Times New Roman"/>
          <w:color w:val="101010"/>
          <w:sz w:val="28"/>
          <w:szCs w:val="28"/>
          <w:lang w:val="en-GB"/>
        </w:rPr>
        <w:t>Evidence-based policing strategies may be influenced by biases in the data used to guide actions, which may lead to inefficient or even destructive initiatives.</w:t>
      </w:r>
      <w:r w:rsidR="006A1445" w:rsidRPr="004B6C03">
        <w:rPr>
          <w:rFonts w:ascii="Times New Roman" w:hAnsi="Times New Roman" w:cs="Times New Roman"/>
          <w:color w:val="374151"/>
          <w:sz w:val="28"/>
          <w:szCs w:val="28"/>
          <w:shd w:val="clear" w:color="auto" w:fill="F7F7F8"/>
          <w:lang w:val="en-GB"/>
        </w:rPr>
        <w:t xml:space="preserve"> </w:t>
      </w:r>
      <w:r w:rsidR="006A1445" w:rsidRPr="004B6C03">
        <w:rPr>
          <w:rFonts w:ascii="Times New Roman" w:hAnsi="Times New Roman" w:cs="Times New Roman"/>
          <w:color w:val="374151"/>
          <w:sz w:val="28"/>
          <w:szCs w:val="28"/>
          <w:shd w:val="clear" w:color="auto" w:fill="F7F7F8"/>
          <w:lang w:val="en-GB"/>
        </w:rPr>
        <w:t xml:space="preserve">Weaknesses of Evidence-Based </w:t>
      </w:r>
      <w:proofErr w:type="spellStart"/>
      <w:proofErr w:type="gramStart"/>
      <w:r w:rsidR="006A1445" w:rsidRPr="004B6C03">
        <w:rPr>
          <w:rFonts w:ascii="Times New Roman" w:hAnsi="Times New Roman" w:cs="Times New Roman"/>
          <w:color w:val="374151"/>
          <w:sz w:val="28"/>
          <w:szCs w:val="28"/>
          <w:shd w:val="clear" w:color="auto" w:fill="F7F7F8"/>
          <w:lang w:val="en-GB"/>
        </w:rPr>
        <w:t>Policing:</w:t>
      </w:r>
      <w:r w:rsidR="006A1445" w:rsidRPr="004B6C03">
        <w:rPr>
          <w:rFonts w:ascii="Times New Roman" w:hAnsi="Times New Roman" w:cs="Times New Roman"/>
          <w:color w:val="101010"/>
          <w:sz w:val="28"/>
          <w:szCs w:val="28"/>
          <w:lang w:val="en-GB"/>
        </w:rPr>
        <w:t>Evidence</w:t>
      </w:r>
      <w:proofErr w:type="gramEnd"/>
      <w:r w:rsidR="006A1445" w:rsidRPr="004B6C03">
        <w:rPr>
          <w:rFonts w:ascii="Times New Roman" w:hAnsi="Times New Roman" w:cs="Times New Roman"/>
          <w:color w:val="101010"/>
          <w:sz w:val="28"/>
          <w:szCs w:val="28"/>
          <w:lang w:val="en-GB"/>
        </w:rPr>
        <w:t>-based</w:t>
      </w:r>
      <w:proofErr w:type="spellEnd"/>
      <w:r w:rsidR="006A1445" w:rsidRPr="004B6C03">
        <w:rPr>
          <w:rFonts w:ascii="Times New Roman" w:hAnsi="Times New Roman" w:cs="Times New Roman"/>
          <w:color w:val="101010"/>
          <w:sz w:val="28"/>
          <w:szCs w:val="28"/>
          <w:lang w:val="en-GB"/>
        </w:rPr>
        <w:t xml:space="preserve"> policing can occasionally rely too heavily on technology, which can result in privacy concerns, monitoring, and other ethical problems.</w:t>
      </w:r>
      <w:r w:rsidR="006A1445" w:rsidRPr="004B6C03">
        <w:rPr>
          <w:rFonts w:ascii="Times New Roman" w:hAnsi="Times New Roman" w:cs="Times New Roman"/>
          <w:color w:val="374151"/>
          <w:sz w:val="28"/>
          <w:szCs w:val="28"/>
          <w:shd w:val="clear" w:color="auto" w:fill="F7F7F8"/>
          <w:lang w:val="en-GB"/>
        </w:rPr>
        <w:t xml:space="preserve"> </w:t>
      </w:r>
      <w:r w:rsidR="006A1445" w:rsidRPr="004B6C03">
        <w:rPr>
          <w:rFonts w:ascii="Times New Roman" w:hAnsi="Times New Roman" w:cs="Times New Roman"/>
          <w:color w:val="101010"/>
          <w:sz w:val="28"/>
          <w:szCs w:val="28"/>
          <w:lang w:val="en-GB"/>
        </w:rPr>
        <w:t>Opposition to change: It's possible that certain law enforcement organisations will resist implementing evidence-based policing strategies, which could limit their efficacy.</w:t>
      </w:r>
      <w:r w:rsidR="006A1445" w:rsidRPr="004B6C03">
        <w:rPr>
          <w:rFonts w:ascii="Times New Roman" w:hAnsi="Times New Roman" w:cs="Times New Roman"/>
          <w:sz w:val="28"/>
          <w:szCs w:val="28"/>
          <w:lang w:val="en-GB"/>
        </w:rPr>
        <w:t xml:space="preserve"> </w:t>
      </w:r>
      <w:r w:rsidR="006A1445" w:rsidRPr="004B6C03">
        <w:rPr>
          <w:rFonts w:ascii="Times New Roman" w:hAnsi="Times New Roman" w:cs="Times New Roman"/>
          <w:color w:val="101010"/>
          <w:sz w:val="28"/>
          <w:szCs w:val="28"/>
          <w:lang w:val="en-GB"/>
        </w:rPr>
        <w:t>In summary, both traditional criminology and evidence-based policing have advantages and disadvantages. It is possible to reduce potential unintended consequences while also creating more effective techniques for preventing and reducing crime by being aware of these strengths and weaknesses.</w:t>
      </w:r>
      <w:r w:rsidR="006A1445" w:rsidRPr="004B6C03">
        <w:rPr>
          <w:rFonts w:ascii="Times New Roman" w:hAnsi="Times New Roman" w:cs="Times New Roman"/>
          <w:sz w:val="28"/>
          <w:szCs w:val="28"/>
          <w:lang w:val="en-GB"/>
        </w:rPr>
        <w:t xml:space="preserve"> </w:t>
      </w:r>
      <w:r w:rsidR="006A1445" w:rsidRPr="004B6C03">
        <w:rPr>
          <w:rFonts w:ascii="Times New Roman" w:hAnsi="Times New Roman" w:cs="Times New Roman"/>
          <w:color w:val="101010"/>
          <w:sz w:val="28"/>
          <w:szCs w:val="28"/>
          <w:lang w:val="en-GB"/>
        </w:rPr>
        <w:t>Law enforcement agencies may create evidence-based plans that successfully combat crime and enhance public safety by combining the advantages of each strategy and resolving their shortcomings.</w:t>
      </w:r>
    </w:p>
    <w:p w14:paraId="7ACAF4BA" w14:textId="562D6EB3" w:rsidR="00D22933" w:rsidRPr="004B6C03" w:rsidRDefault="00D22933" w:rsidP="00C15BDA">
      <w:pPr>
        <w:pStyle w:val="NoSpacing"/>
        <w:rPr>
          <w:rFonts w:ascii="Times New Roman" w:hAnsi="Times New Roman" w:cs="Times New Roman"/>
          <w:sz w:val="28"/>
          <w:szCs w:val="28"/>
          <w:lang w:val="en-GB"/>
        </w:rPr>
      </w:pPr>
    </w:p>
    <w:p w14:paraId="7F426EBA" w14:textId="329EE416" w:rsidR="00921E30" w:rsidRPr="004B6C03" w:rsidRDefault="00921E30">
      <w:pPr>
        <w:rPr>
          <w:rFonts w:ascii="Times New Roman" w:hAnsi="Times New Roman" w:cs="Times New Roman"/>
          <w:sz w:val="28"/>
          <w:szCs w:val="28"/>
          <w:lang w:val="en-GB"/>
        </w:rPr>
      </w:pPr>
    </w:p>
    <w:p w14:paraId="14A0E60E" w14:textId="7BA65431" w:rsidR="00921E30" w:rsidRPr="004B6C03" w:rsidRDefault="00921E30">
      <w:pPr>
        <w:rPr>
          <w:rFonts w:ascii="Times New Roman" w:hAnsi="Times New Roman" w:cs="Times New Roman"/>
          <w:sz w:val="28"/>
          <w:szCs w:val="28"/>
          <w:lang w:val="en-GB"/>
        </w:rPr>
      </w:pPr>
    </w:p>
    <w:p w14:paraId="36F8C2FA" w14:textId="005CCF4F" w:rsidR="00921E30" w:rsidRPr="004B6C03" w:rsidRDefault="00921E30">
      <w:pPr>
        <w:rPr>
          <w:rFonts w:ascii="Times New Roman" w:hAnsi="Times New Roman" w:cs="Times New Roman"/>
          <w:sz w:val="28"/>
          <w:szCs w:val="28"/>
          <w:lang w:val="en-GB"/>
        </w:rPr>
      </w:pPr>
    </w:p>
    <w:p w14:paraId="0389BF0D" w14:textId="567315C9" w:rsidR="00921E30" w:rsidRPr="004B6C03" w:rsidRDefault="00921E30">
      <w:pPr>
        <w:rPr>
          <w:rFonts w:ascii="Times New Roman" w:hAnsi="Times New Roman" w:cs="Times New Roman"/>
          <w:sz w:val="28"/>
          <w:szCs w:val="28"/>
          <w:lang w:val="en-GB"/>
        </w:rPr>
      </w:pPr>
    </w:p>
    <w:p w14:paraId="1817B3D9" w14:textId="605B47C6" w:rsidR="00921E30" w:rsidRPr="004B6C03" w:rsidRDefault="00921E30">
      <w:pPr>
        <w:rPr>
          <w:rFonts w:ascii="Times New Roman" w:hAnsi="Times New Roman" w:cs="Times New Roman"/>
          <w:sz w:val="28"/>
          <w:szCs w:val="28"/>
          <w:lang w:val="en-GB"/>
        </w:rPr>
      </w:pPr>
    </w:p>
    <w:p w14:paraId="28DD5CC2" w14:textId="4F3C528C" w:rsidR="00921E30" w:rsidRPr="004B6C03" w:rsidRDefault="00921E30">
      <w:pPr>
        <w:rPr>
          <w:rFonts w:ascii="Times New Roman" w:hAnsi="Times New Roman" w:cs="Times New Roman"/>
          <w:sz w:val="28"/>
          <w:szCs w:val="28"/>
          <w:lang w:val="en-GB"/>
        </w:rPr>
      </w:pPr>
    </w:p>
    <w:p w14:paraId="5837970E" w14:textId="67AAD7E3" w:rsidR="00921E30" w:rsidRPr="004B6C03" w:rsidRDefault="00921E30">
      <w:pPr>
        <w:rPr>
          <w:rFonts w:ascii="Times New Roman" w:hAnsi="Times New Roman" w:cs="Times New Roman"/>
          <w:sz w:val="28"/>
          <w:szCs w:val="28"/>
          <w:lang w:val="en-GB"/>
        </w:rPr>
      </w:pPr>
    </w:p>
    <w:p w14:paraId="20291D92" w14:textId="6460386A" w:rsidR="00921E30" w:rsidRPr="004B6C03" w:rsidRDefault="00921E30">
      <w:pPr>
        <w:rPr>
          <w:rFonts w:ascii="Times New Roman" w:hAnsi="Times New Roman" w:cs="Times New Roman"/>
          <w:sz w:val="28"/>
          <w:szCs w:val="28"/>
          <w:lang w:val="en-GB"/>
        </w:rPr>
      </w:pPr>
    </w:p>
    <w:p w14:paraId="5A611432" w14:textId="5950AC43" w:rsidR="00921E30" w:rsidRPr="004B6C03" w:rsidRDefault="00921E30">
      <w:pPr>
        <w:rPr>
          <w:rFonts w:ascii="Times New Roman" w:hAnsi="Times New Roman" w:cs="Times New Roman"/>
          <w:sz w:val="28"/>
          <w:szCs w:val="28"/>
          <w:lang w:val="en-GB"/>
        </w:rPr>
      </w:pPr>
    </w:p>
    <w:p w14:paraId="06ED67FA" w14:textId="5CBA88EE" w:rsidR="00921E30" w:rsidRPr="004B6C03" w:rsidRDefault="00921E30">
      <w:pPr>
        <w:rPr>
          <w:rFonts w:ascii="Times New Roman" w:hAnsi="Times New Roman" w:cs="Times New Roman"/>
          <w:sz w:val="28"/>
          <w:szCs w:val="28"/>
          <w:lang w:val="en-GB"/>
        </w:rPr>
      </w:pPr>
    </w:p>
    <w:p w14:paraId="7B240B9E" w14:textId="30DEA196" w:rsidR="00921E30" w:rsidRPr="004B6C03" w:rsidRDefault="00921E30">
      <w:pPr>
        <w:rPr>
          <w:rFonts w:ascii="Times New Roman" w:hAnsi="Times New Roman" w:cs="Times New Roman"/>
          <w:sz w:val="28"/>
          <w:szCs w:val="28"/>
          <w:lang w:val="en-GB"/>
        </w:rPr>
      </w:pPr>
    </w:p>
    <w:p w14:paraId="67E9D4A0" w14:textId="108EF5DD" w:rsidR="00921E30" w:rsidRPr="004B6C03" w:rsidRDefault="00921E30">
      <w:pPr>
        <w:rPr>
          <w:rFonts w:ascii="Times New Roman" w:hAnsi="Times New Roman" w:cs="Times New Roman"/>
          <w:sz w:val="28"/>
          <w:szCs w:val="28"/>
          <w:lang w:val="en-GB"/>
        </w:rPr>
      </w:pPr>
    </w:p>
    <w:p w14:paraId="577ADCCD" w14:textId="1F75832F" w:rsidR="00921E30" w:rsidRPr="004B6C03" w:rsidRDefault="00921E30">
      <w:pPr>
        <w:rPr>
          <w:rFonts w:ascii="Times New Roman" w:hAnsi="Times New Roman" w:cs="Times New Roman"/>
          <w:sz w:val="28"/>
          <w:szCs w:val="28"/>
          <w:lang w:val="en-GB"/>
        </w:rPr>
      </w:pPr>
    </w:p>
    <w:p w14:paraId="7A366C53" w14:textId="14E6AC95" w:rsidR="00921E30" w:rsidRPr="004B6C03" w:rsidRDefault="00921E30">
      <w:pPr>
        <w:rPr>
          <w:rFonts w:ascii="Times New Roman" w:hAnsi="Times New Roman" w:cs="Times New Roman"/>
          <w:sz w:val="28"/>
          <w:szCs w:val="28"/>
          <w:lang w:val="en-GB"/>
        </w:rPr>
      </w:pPr>
    </w:p>
    <w:p w14:paraId="7077907D" w14:textId="35EF0CBD" w:rsidR="00921E30" w:rsidRPr="004B6C03" w:rsidRDefault="00921E30">
      <w:pPr>
        <w:rPr>
          <w:rFonts w:ascii="Times New Roman" w:hAnsi="Times New Roman" w:cs="Times New Roman"/>
          <w:sz w:val="28"/>
          <w:szCs w:val="28"/>
          <w:lang w:val="en-GB"/>
        </w:rPr>
      </w:pPr>
    </w:p>
    <w:p w14:paraId="2EC875EB" w14:textId="5B60883E" w:rsidR="00921E30" w:rsidRPr="004B6C03" w:rsidRDefault="00921E30">
      <w:pPr>
        <w:rPr>
          <w:rFonts w:ascii="Times New Roman" w:hAnsi="Times New Roman" w:cs="Times New Roman"/>
          <w:sz w:val="28"/>
          <w:szCs w:val="28"/>
          <w:lang w:val="en-GB"/>
        </w:rPr>
      </w:pPr>
    </w:p>
    <w:p w14:paraId="2157A47E" w14:textId="3A4E33D1" w:rsidR="00921E30" w:rsidRPr="004B6C03" w:rsidRDefault="00921E30">
      <w:pPr>
        <w:rPr>
          <w:rFonts w:ascii="Times New Roman" w:hAnsi="Times New Roman" w:cs="Times New Roman"/>
          <w:sz w:val="28"/>
          <w:szCs w:val="28"/>
          <w:lang w:val="en-GB"/>
        </w:rPr>
      </w:pPr>
    </w:p>
    <w:p w14:paraId="65269BAF" w14:textId="152F82B6" w:rsidR="00921E30" w:rsidRPr="004B6C03" w:rsidRDefault="00921E30">
      <w:pPr>
        <w:rPr>
          <w:rFonts w:ascii="Times New Roman" w:hAnsi="Times New Roman" w:cs="Times New Roman"/>
          <w:sz w:val="28"/>
          <w:szCs w:val="28"/>
          <w:lang w:val="en-GB"/>
        </w:rPr>
      </w:pPr>
    </w:p>
    <w:p w14:paraId="5AB63670" w14:textId="1B535AFB" w:rsidR="00921E30" w:rsidRPr="004B6C03" w:rsidRDefault="00921E30">
      <w:pPr>
        <w:rPr>
          <w:rFonts w:ascii="Times New Roman" w:hAnsi="Times New Roman" w:cs="Times New Roman"/>
          <w:sz w:val="28"/>
          <w:szCs w:val="28"/>
          <w:lang w:val="en-GB"/>
        </w:rPr>
      </w:pPr>
    </w:p>
    <w:p w14:paraId="67D5FF10" w14:textId="17A6E547" w:rsidR="00921E30" w:rsidRPr="004B6C03" w:rsidRDefault="00921E30">
      <w:pPr>
        <w:rPr>
          <w:rFonts w:ascii="Times New Roman" w:hAnsi="Times New Roman" w:cs="Times New Roman"/>
          <w:sz w:val="28"/>
          <w:szCs w:val="28"/>
          <w:lang w:val="en-GB"/>
        </w:rPr>
      </w:pPr>
    </w:p>
    <w:p w14:paraId="78B68DCF" w14:textId="0E6B472C" w:rsidR="00921E30" w:rsidRPr="004B6C03" w:rsidRDefault="00921E30">
      <w:pPr>
        <w:rPr>
          <w:rFonts w:ascii="Times New Roman" w:hAnsi="Times New Roman" w:cs="Times New Roman"/>
          <w:sz w:val="28"/>
          <w:szCs w:val="28"/>
          <w:lang w:val="en-GB"/>
        </w:rPr>
      </w:pPr>
    </w:p>
    <w:p w14:paraId="449617F5" w14:textId="4D21FBF4" w:rsidR="00921E30" w:rsidRPr="004B6C03" w:rsidRDefault="00921E30">
      <w:pPr>
        <w:rPr>
          <w:rFonts w:ascii="Times New Roman" w:hAnsi="Times New Roman" w:cs="Times New Roman"/>
          <w:sz w:val="28"/>
          <w:szCs w:val="28"/>
          <w:lang w:val="en-GB"/>
        </w:rPr>
      </w:pPr>
    </w:p>
    <w:p w14:paraId="2BCB9356" w14:textId="3BE01FF6" w:rsidR="00921E30" w:rsidRPr="004B6C03" w:rsidRDefault="00921E30">
      <w:pPr>
        <w:rPr>
          <w:rFonts w:ascii="Times New Roman" w:hAnsi="Times New Roman" w:cs="Times New Roman"/>
          <w:sz w:val="28"/>
          <w:szCs w:val="28"/>
          <w:lang w:val="en-GB"/>
        </w:rPr>
      </w:pPr>
    </w:p>
    <w:p w14:paraId="2036F26A" w14:textId="76FEA25F" w:rsidR="00921E30" w:rsidRPr="004B6C03" w:rsidRDefault="00921E30">
      <w:pPr>
        <w:rPr>
          <w:rFonts w:ascii="Times New Roman" w:hAnsi="Times New Roman" w:cs="Times New Roman"/>
          <w:sz w:val="28"/>
          <w:szCs w:val="28"/>
          <w:lang w:val="en-GB"/>
        </w:rPr>
      </w:pPr>
    </w:p>
    <w:p w14:paraId="21A81CDC" w14:textId="4967F19F" w:rsidR="00921E30" w:rsidRPr="004B6C03" w:rsidRDefault="00921E30">
      <w:pPr>
        <w:rPr>
          <w:rFonts w:ascii="Times New Roman" w:hAnsi="Times New Roman" w:cs="Times New Roman"/>
          <w:sz w:val="28"/>
          <w:szCs w:val="28"/>
          <w:lang w:val="en-GB"/>
        </w:rPr>
      </w:pPr>
    </w:p>
    <w:p w14:paraId="33AD4877" w14:textId="19C1BFB2" w:rsidR="00921E30" w:rsidRPr="004B6C03" w:rsidRDefault="00921E30">
      <w:pPr>
        <w:rPr>
          <w:rFonts w:ascii="Times New Roman" w:hAnsi="Times New Roman" w:cs="Times New Roman"/>
          <w:sz w:val="28"/>
          <w:szCs w:val="28"/>
          <w:lang w:val="en-GB"/>
        </w:rPr>
      </w:pPr>
    </w:p>
    <w:p w14:paraId="38E3C790" w14:textId="156BA61F" w:rsidR="00921E30" w:rsidRPr="004B6C03" w:rsidRDefault="00921E30">
      <w:pPr>
        <w:rPr>
          <w:rFonts w:ascii="Times New Roman" w:hAnsi="Times New Roman" w:cs="Times New Roman"/>
          <w:sz w:val="28"/>
          <w:szCs w:val="28"/>
          <w:lang w:val="en-GB"/>
        </w:rPr>
      </w:pPr>
    </w:p>
    <w:p w14:paraId="5DD0BFB0" w14:textId="2C56A745" w:rsidR="00921E30" w:rsidRPr="004B6C03" w:rsidRDefault="00921E30">
      <w:pPr>
        <w:rPr>
          <w:rFonts w:ascii="Times New Roman" w:hAnsi="Times New Roman" w:cs="Times New Roman"/>
          <w:sz w:val="28"/>
          <w:szCs w:val="28"/>
          <w:lang w:val="en-GB"/>
        </w:rPr>
      </w:pPr>
    </w:p>
    <w:p w14:paraId="135BBDDD" w14:textId="418F78D0" w:rsidR="00921E30" w:rsidRPr="004B6C03" w:rsidRDefault="00921E30">
      <w:pPr>
        <w:rPr>
          <w:rFonts w:ascii="Times New Roman" w:hAnsi="Times New Roman" w:cs="Times New Roman"/>
          <w:sz w:val="28"/>
          <w:szCs w:val="28"/>
          <w:lang w:val="en-GB"/>
        </w:rPr>
      </w:pPr>
    </w:p>
    <w:p w14:paraId="381A9FE0" w14:textId="707425D2" w:rsidR="00921E30" w:rsidRPr="004B6C03" w:rsidRDefault="00921E30">
      <w:pPr>
        <w:rPr>
          <w:rFonts w:ascii="Times New Roman" w:hAnsi="Times New Roman" w:cs="Times New Roman"/>
          <w:sz w:val="28"/>
          <w:szCs w:val="28"/>
          <w:lang w:val="en-GB"/>
        </w:rPr>
      </w:pPr>
    </w:p>
    <w:p w14:paraId="32DBD423" w14:textId="36661D74" w:rsidR="00921E30" w:rsidRPr="004B6C03" w:rsidRDefault="00921E30">
      <w:pPr>
        <w:rPr>
          <w:rFonts w:ascii="Times New Roman" w:hAnsi="Times New Roman" w:cs="Times New Roman"/>
          <w:sz w:val="28"/>
          <w:szCs w:val="28"/>
          <w:lang w:val="en-GB"/>
        </w:rPr>
      </w:pPr>
    </w:p>
    <w:p w14:paraId="0684C3B6" w14:textId="2E54C50E" w:rsidR="00921E30" w:rsidRPr="004B6C03" w:rsidRDefault="00921E30">
      <w:pPr>
        <w:rPr>
          <w:rFonts w:ascii="Times New Roman" w:hAnsi="Times New Roman" w:cs="Times New Roman"/>
          <w:sz w:val="28"/>
          <w:szCs w:val="28"/>
          <w:lang w:val="en-GB"/>
        </w:rPr>
      </w:pPr>
    </w:p>
    <w:p w14:paraId="05187CD0" w14:textId="1778D90F" w:rsidR="00921E30" w:rsidRPr="004B6C03" w:rsidRDefault="00921E30">
      <w:pPr>
        <w:rPr>
          <w:rFonts w:ascii="Times New Roman" w:hAnsi="Times New Roman" w:cs="Times New Roman"/>
          <w:sz w:val="28"/>
          <w:szCs w:val="28"/>
          <w:lang w:val="en-GB"/>
        </w:rPr>
      </w:pPr>
    </w:p>
    <w:p w14:paraId="122BCF59" w14:textId="35BE33F8" w:rsidR="00921E30" w:rsidRPr="004B6C03" w:rsidRDefault="00921E30">
      <w:pPr>
        <w:rPr>
          <w:rFonts w:ascii="Times New Roman" w:hAnsi="Times New Roman" w:cs="Times New Roman"/>
          <w:sz w:val="28"/>
          <w:szCs w:val="28"/>
          <w:lang w:val="en-GB"/>
        </w:rPr>
      </w:pPr>
    </w:p>
    <w:p w14:paraId="5CDC7221" w14:textId="10134F4E" w:rsidR="00921E30" w:rsidRPr="004B6C03" w:rsidRDefault="00921E30">
      <w:pPr>
        <w:rPr>
          <w:rFonts w:ascii="Times New Roman" w:hAnsi="Times New Roman" w:cs="Times New Roman"/>
          <w:sz w:val="28"/>
          <w:szCs w:val="28"/>
          <w:lang w:val="en-GB"/>
        </w:rPr>
      </w:pPr>
    </w:p>
    <w:p w14:paraId="4FD62BB7" w14:textId="6657F727" w:rsidR="00921E30" w:rsidRPr="004B6C03" w:rsidRDefault="00921E30">
      <w:pPr>
        <w:rPr>
          <w:rFonts w:ascii="Times New Roman" w:hAnsi="Times New Roman" w:cs="Times New Roman"/>
          <w:sz w:val="28"/>
          <w:szCs w:val="28"/>
          <w:lang w:val="en-GB"/>
        </w:rPr>
      </w:pPr>
    </w:p>
    <w:p w14:paraId="57B16DAE" w14:textId="4CC9963C" w:rsidR="00921E30" w:rsidRPr="004B6C03" w:rsidRDefault="00921E30">
      <w:pPr>
        <w:rPr>
          <w:rFonts w:ascii="Times New Roman" w:hAnsi="Times New Roman" w:cs="Times New Roman"/>
          <w:sz w:val="28"/>
          <w:szCs w:val="28"/>
          <w:lang w:val="en-GB"/>
        </w:rPr>
      </w:pPr>
    </w:p>
    <w:p w14:paraId="6C955675" w14:textId="3822BE77" w:rsidR="00921E30" w:rsidRPr="004B6C03" w:rsidRDefault="00921E30">
      <w:pPr>
        <w:rPr>
          <w:rFonts w:ascii="Times New Roman" w:hAnsi="Times New Roman" w:cs="Times New Roman"/>
          <w:sz w:val="28"/>
          <w:szCs w:val="28"/>
          <w:lang w:val="en-GB"/>
        </w:rPr>
      </w:pPr>
    </w:p>
    <w:p w14:paraId="27F1ADBA" w14:textId="7DA291E2" w:rsidR="00921E30" w:rsidRPr="004B6C03" w:rsidRDefault="00921E30">
      <w:pPr>
        <w:rPr>
          <w:rFonts w:ascii="Times New Roman" w:hAnsi="Times New Roman" w:cs="Times New Roman"/>
          <w:sz w:val="28"/>
          <w:szCs w:val="28"/>
          <w:lang w:val="en-GB"/>
        </w:rPr>
      </w:pPr>
    </w:p>
    <w:p w14:paraId="079CCDCF" w14:textId="77777777" w:rsidR="00B83445" w:rsidRPr="004B6C03" w:rsidRDefault="00DB22D6">
      <w:pPr>
        <w:rPr>
          <w:rFonts w:ascii="Times New Roman" w:hAnsi="Times New Roman" w:cs="Times New Roman"/>
          <w:sz w:val="28"/>
          <w:szCs w:val="28"/>
          <w:lang w:val="en-GB"/>
        </w:rPr>
      </w:pPr>
      <w:r w:rsidRPr="004B6C03">
        <w:rPr>
          <w:rFonts w:ascii="Times New Roman" w:hAnsi="Times New Roman" w:cs="Times New Roman"/>
          <w:sz w:val="28"/>
          <w:szCs w:val="28"/>
          <w:lang w:val="en-GB"/>
        </w:rPr>
        <w:t>References:</w:t>
      </w:r>
    </w:p>
    <w:p w14:paraId="57FF9AEE" w14:textId="77777777" w:rsidR="00B8048D" w:rsidRPr="004B6C03" w:rsidRDefault="00B8048D" w:rsidP="00B8048D">
      <w:pPr>
        <w:rPr>
          <w:rFonts w:ascii="Times New Roman" w:hAnsi="Times New Roman" w:cs="Times New Roman"/>
          <w:color w:val="202124"/>
          <w:sz w:val="28"/>
          <w:szCs w:val="28"/>
          <w:shd w:val="clear" w:color="auto" w:fill="FFFFFF"/>
          <w:lang w:val="en-GB"/>
        </w:rPr>
      </w:pPr>
      <w:r w:rsidRPr="004B6C03">
        <w:rPr>
          <w:rFonts w:ascii="Times New Roman" w:hAnsi="Times New Roman" w:cs="Times New Roman"/>
          <w:color w:val="202124"/>
          <w:sz w:val="28"/>
          <w:szCs w:val="28"/>
          <w:shd w:val="clear" w:color="auto" w:fill="FFFFFF"/>
          <w:lang w:val="en-GB"/>
        </w:rPr>
        <w:t xml:space="preserve">Arendt, </w:t>
      </w:r>
      <w:proofErr w:type="gramStart"/>
      <w:r w:rsidRPr="004B6C03">
        <w:rPr>
          <w:rFonts w:ascii="Times New Roman" w:hAnsi="Times New Roman" w:cs="Times New Roman"/>
          <w:color w:val="202124"/>
          <w:sz w:val="28"/>
          <w:szCs w:val="28"/>
          <w:shd w:val="clear" w:color="auto" w:fill="FFFFFF"/>
          <w:lang w:val="en-GB"/>
        </w:rPr>
        <w:t>H(</w:t>
      </w:r>
      <w:proofErr w:type="gramEnd"/>
      <w:r w:rsidRPr="004B6C03">
        <w:rPr>
          <w:rFonts w:ascii="Times New Roman" w:hAnsi="Times New Roman" w:cs="Times New Roman"/>
          <w:sz w:val="28"/>
          <w:szCs w:val="28"/>
          <w:shd w:val="clear" w:color="auto" w:fill="FFFFFF"/>
          <w:lang w:val="en-GB"/>
        </w:rPr>
        <w:t>1972). “Crises of the Republic: Lying in Politics; Civil Disobedience; On Violence; Thoughts on Politics and Revolution”, p.89, Houghton Mifflin Harcourt</w:t>
      </w:r>
    </w:p>
    <w:p w14:paraId="03E778DA" w14:textId="77777777" w:rsidR="00B8048D" w:rsidRPr="004B6C03" w:rsidRDefault="00B8048D" w:rsidP="00B8048D">
      <w:pPr>
        <w:rPr>
          <w:rFonts w:ascii="Times New Roman" w:hAnsi="Times New Roman" w:cs="Times New Roman"/>
          <w:sz w:val="28"/>
          <w:szCs w:val="28"/>
          <w:lang w:val="en-GB"/>
        </w:rPr>
      </w:pPr>
      <w:r w:rsidRPr="004B6C03">
        <w:rPr>
          <w:rFonts w:ascii="Times New Roman" w:hAnsi="Times New Roman" w:cs="Times New Roman"/>
          <w:sz w:val="28"/>
          <w:szCs w:val="28"/>
          <w:lang w:val="en-GB"/>
        </w:rPr>
        <w:t xml:space="preserve">Bingham, T.H (2011) ‘’The Rule </w:t>
      </w:r>
      <w:proofErr w:type="gramStart"/>
      <w:r w:rsidRPr="004B6C03">
        <w:rPr>
          <w:rFonts w:ascii="Times New Roman" w:hAnsi="Times New Roman" w:cs="Times New Roman"/>
          <w:sz w:val="28"/>
          <w:szCs w:val="28"/>
          <w:lang w:val="en-GB"/>
        </w:rPr>
        <w:t>Of</w:t>
      </w:r>
      <w:proofErr w:type="gramEnd"/>
      <w:r w:rsidRPr="004B6C03">
        <w:rPr>
          <w:rFonts w:ascii="Times New Roman" w:hAnsi="Times New Roman" w:cs="Times New Roman"/>
          <w:sz w:val="28"/>
          <w:szCs w:val="28"/>
          <w:lang w:val="en-GB"/>
        </w:rPr>
        <w:t xml:space="preserve"> Law’’. Penguin, 2011</w:t>
      </w:r>
    </w:p>
    <w:p w14:paraId="6213F53F" w14:textId="77777777" w:rsidR="00B8048D" w:rsidRPr="004B6C03" w:rsidRDefault="00B8048D" w:rsidP="00B8048D">
      <w:pPr>
        <w:rPr>
          <w:rFonts w:ascii="Times New Roman" w:hAnsi="Times New Roman" w:cs="Times New Roman"/>
          <w:sz w:val="28"/>
          <w:szCs w:val="28"/>
          <w:lang w:val="en-GB"/>
        </w:rPr>
      </w:pPr>
      <w:r w:rsidRPr="004B6C03">
        <w:rPr>
          <w:rFonts w:ascii="Times New Roman" w:hAnsi="Times New Roman" w:cs="Times New Roman"/>
          <w:sz w:val="28"/>
          <w:szCs w:val="28"/>
          <w:lang w:val="en-GB"/>
        </w:rPr>
        <w:t>Burke, E (1729-97) ‘</w:t>
      </w:r>
      <w:proofErr w:type="gramStart"/>
      <w:r w:rsidRPr="004B6C03">
        <w:rPr>
          <w:rFonts w:ascii="Times New Roman" w:hAnsi="Times New Roman" w:cs="Times New Roman"/>
          <w:sz w:val="28"/>
          <w:szCs w:val="28"/>
          <w:lang w:val="en-GB"/>
        </w:rPr>
        <w:t>’</w:t>
      </w:r>
      <w:r w:rsidRPr="004B6C03">
        <w:rPr>
          <w:rFonts w:ascii="Times New Roman" w:hAnsi="Times New Roman" w:cs="Times New Roman"/>
          <w:color w:val="4D5156"/>
          <w:sz w:val="28"/>
          <w:szCs w:val="28"/>
          <w:shd w:val="clear" w:color="auto" w:fill="FFFFFF"/>
          <w:lang w:val="en-GB"/>
        </w:rPr>
        <w:t xml:space="preserve">  '</w:t>
      </w:r>
      <w:proofErr w:type="gramEnd"/>
      <w:r w:rsidRPr="004B6C03">
        <w:rPr>
          <w:rStyle w:val="Emphasis"/>
          <w:rFonts w:ascii="Times New Roman" w:hAnsi="Times New Roman" w:cs="Times New Roman"/>
          <w:b/>
          <w:bCs/>
          <w:color w:val="5F6368"/>
          <w:sz w:val="28"/>
          <w:szCs w:val="28"/>
          <w:shd w:val="clear" w:color="auto" w:fill="FFFFFF"/>
          <w:lang w:val="en-GB"/>
        </w:rPr>
        <w:t>Bad laws</w:t>
      </w:r>
      <w:r w:rsidRPr="004B6C03">
        <w:rPr>
          <w:rFonts w:ascii="Times New Roman" w:hAnsi="Times New Roman" w:cs="Times New Roman"/>
          <w:color w:val="4D5156"/>
          <w:sz w:val="28"/>
          <w:szCs w:val="28"/>
          <w:shd w:val="clear" w:color="auto" w:fill="FFFFFF"/>
          <w:lang w:val="en-GB"/>
        </w:rPr>
        <w:t> are the </w:t>
      </w:r>
      <w:r w:rsidRPr="004B6C03">
        <w:rPr>
          <w:rStyle w:val="Emphasis"/>
          <w:rFonts w:ascii="Times New Roman" w:hAnsi="Times New Roman" w:cs="Times New Roman"/>
          <w:b/>
          <w:bCs/>
          <w:color w:val="5F6368"/>
          <w:sz w:val="28"/>
          <w:szCs w:val="28"/>
          <w:shd w:val="clear" w:color="auto" w:fill="FFFFFF"/>
          <w:lang w:val="en-GB"/>
        </w:rPr>
        <w:t>worst kind</w:t>
      </w:r>
      <w:r w:rsidRPr="004B6C03">
        <w:rPr>
          <w:rFonts w:ascii="Times New Roman" w:hAnsi="Times New Roman" w:cs="Times New Roman"/>
          <w:color w:val="4D5156"/>
          <w:sz w:val="28"/>
          <w:szCs w:val="28"/>
          <w:shd w:val="clear" w:color="auto" w:fill="FFFFFF"/>
          <w:lang w:val="en-GB"/>
        </w:rPr>
        <w:t> of </w:t>
      </w:r>
      <w:r w:rsidRPr="004B6C03">
        <w:rPr>
          <w:rStyle w:val="Emphasis"/>
          <w:rFonts w:ascii="Times New Roman" w:hAnsi="Times New Roman" w:cs="Times New Roman"/>
          <w:b/>
          <w:bCs/>
          <w:color w:val="5F6368"/>
          <w:sz w:val="28"/>
          <w:szCs w:val="28"/>
          <w:shd w:val="clear" w:color="auto" w:fill="FFFFFF"/>
          <w:lang w:val="en-GB"/>
        </w:rPr>
        <w:t>tyranny</w:t>
      </w:r>
      <w:r w:rsidRPr="004B6C03">
        <w:rPr>
          <w:rFonts w:ascii="Times New Roman" w:hAnsi="Times New Roman" w:cs="Times New Roman"/>
          <w:color w:val="4D5156"/>
          <w:sz w:val="28"/>
          <w:szCs w:val="28"/>
          <w:shd w:val="clear" w:color="auto" w:fill="FFFFFF"/>
          <w:lang w:val="en-GB"/>
        </w:rPr>
        <w:t>'’. 1729-97</w:t>
      </w:r>
    </w:p>
    <w:p w14:paraId="33A83B81" w14:textId="32B4589D" w:rsidR="00B8048D" w:rsidRPr="004B6C03" w:rsidRDefault="00B8048D" w:rsidP="00B8048D">
      <w:pPr>
        <w:rPr>
          <w:rFonts w:ascii="Times New Roman" w:hAnsi="Times New Roman" w:cs="Times New Roman"/>
          <w:sz w:val="28"/>
          <w:szCs w:val="28"/>
          <w:lang w:val="en-GB"/>
        </w:rPr>
      </w:pPr>
      <w:r w:rsidRPr="004B6C03">
        <w:rPr>
          <w:rFonts w:ascii="Times New Roman" w:hAnsi="Times New Roman" w:cs="Times New Roman"/>
          <w:sz w:val="28"/>
          <w:szCs w:val="28"/>
          <w:lang w:val="en-GB"/>
        </w:rPr>
        <w:lastRenderedPageBreak/>
        <w:t xml:space="preserve">Courts And Tribunals </w:t>
      </w:r>
      <w:proofErr w:type="spellStart"/>
      <w:r w:rsidRPr="004B6C03">
        <w:rPr>
          <w:rFonts w:ascii="Times New Roman" w:hAnsi="Times New Roman" w:cs="Times New Roman"/>
          <w:sz w:val="28"/>
          <w:szCs w:val="28"/>
          <w:lang w:val="en-GB"/>
        </w:rPr>
        <w:t>Judicary</w:t>
      </w:r>
      <w:proofErr w:type="spellEnd"/>
      <w:r w:rsidRPr="004B6C03">
        <w:rPr>
          <w:rFonts w:ascii="Times New Roman" w:hAnsi="Times New Roman" w:cs="Times New Roman"/>
          <w:sz w:val="28"/>
          <w:szCs w:val="28"/>
          <w:lang w:val="en-GB"/>
        </w:rPr>
        <w:t xml:space="preserve"> </w:t>
      </w:r>
      <w:proofErr w:type="gramStart"/>
      <w:r w:rsidRPr="004B6C03">
        <w:rPr>
          <w:rFonts w:ascii="Times New Roman" w:hAnsi="Times New Roman" w:cs="Times New Roman"/>
          <w:sz w:val="28"/>
          <w:szCs w:val="28"/>
          <w:lang w:val="en-GB"/>
        </w:rPr>
        <w:t>link :</w:t>
      </w:r>
      <w:proofErr w:type="gramEnd"/>
      <w:r w:rsidRPr="004B6C03">
        <w:rPr>
          <w:rFonts w:ascii="Times New Roman" w:hAnsi="Times New Roman" w:cs="Times New Roman"/>
          <w:sz w:val="28"/>
          <w:szCs w:val="28"/>
          <w:lang w:val="en-GB"/>
        </w:rPr>
        <w:t xml:space="preserve"> </w:t>
      </w:r>
      <w:hyperlink r:id="rId4" w:history="1">
        <w:r w:rsidRPr="004B6C03">
          <w:rPr>
            <w:rStyle w:val="Hyperlink"/>
            <w:rFonts w:ascii="Times New Roman" w:hAnsi="Times New Roman" w:cs="Times New Roman"/>
            <w:sz w:val="28"/>
            <w:szCs w:val="28"/>
            <w:lang w:val="en-GB"/>
          </w:rPr>
          <w:t>https://www.judiciary.uk/about-the-judiciary/our-justice-system/court-structure/</w:t>
        </w:r>
      </w:hyperlink>
    </w:p>
    <w:p w14:paraId="259024DD" w14:textId="77777777" w:rsidR="00B83445" w:rsidRPr="004B6C03" w:rsidRDefault="00B83445"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 xml:space="preserve">Dickens, C. (2003).’’ Bleak </w:t>
      </w:r>
      <w:proofErr w:type="spellStart"/>
      <w:r w:rsidRPr="004B6C03">
        <w:rPr>
          <w:rFonts w:ascii="Times New Roman" w:hAnsi="Times New Roman" w:cs="Times New Roman"/>
          <w:color w:val="777777"/>
          <w:sz w:val="28"/>
          <w:szCs w:val="28"/>
          <w:shd w:val="clear" w:color="auto" w:fill="FFFFFF"/>
          <w:lang w:val="en-GB"/>
        </w:rPr>
        <w:t>House’’Wordsworth</w:t>
      </w:r>
      <w:proofErr w:type="spellEnd"/>
      <w:r w:rsidRPr="004B6C03">
        <w:rPr>
          <w:rFonts w:ascii="Times New Roman" w:hAnsi="Times New Roman" w:cs="Times New Roman"/>
          <w:color w:val="777777"/>
          <w:sz w:val="28"/>
          <w:szCs w:val="28"/>
          <w:shd w:val="clear" w:color="auto" w:fill="FFFFFF"/>
          <w:lang w:val="en-GB"/>
        </w:rPr>
        <w:t xml:space="preserve"> EDITION. Penguin Classics 2003</w:t>
      </w:r>
    </w:p>
    <w:p w14:paraId="562021BF" w14:textId="77777777" w:rsidR="00B83445" w:rsidRPr="004B6C03" w:rsidRDefault="00B83445"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Denning, A.B. (2005) ‘’Landmarks in the Law’’ Oxford University Press 2005</w:t>
      </w:r>
    </w:p>
    <w:p w14:paraId="0E2552EE" w14:textId="48EB34E6" w:rsidR="00B83445" w:rsidRPr="004B6C03" w:rsidRDefault="00B83445"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Eger, E. (2018) ‘’</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The Choice: A true story of hope Paperback’’ Rider 2018</w:t>
      </w:r>
    </w:p>
    <w:p w14:paraId="515B1E95" w14:textId="77777777" w:rsidR="00B8048D" w:rsidRPr="004B6C03" w:rsidRDefault="00B8048D" w:rsidP="00B8048D">
      <w:pPr>
        <w:rPr>
          <w:rFonts w:ascii="Times New Roman" w:hAnsi="Times New Roman" w:cs="Times New Roman"/>
          <w:sz w:val="28"/>
          <w:szCs w:val="28"/>
          <w:lang w:val="en-GB"/>
        </w:rPr>
      </w:pPr>
      <w:proofErr w:type="spellStart"/>
      <w:proofErr w:type="gramStart"/>
      <w:r w:rsidRPr="004B6C03">
        <w:rPr>
          <w:rFonts w:ascii="Times New Roman" w:hAnsi="Times New Roman" w:cs="Times New Roman"/>
          <w:sz w:val="28"/>
          <w:szCs w:val="28"/>
          <w:lang w:val="en-GB"/>
        </w:rPr>
        <w:t>Fielding,H</w:t>
      </w:r>
      <w:proofErr w:type="spellEnd"/>
      <w:proofErr w:type="gramEnd"/>
      <w:r w:rsidRPr="004B6C03">
        <w:rPr>
          <w:rFonts w:ascii="Times New Roman" w:hAnsi="Times New Roman" w:cs="Times New Roman"/>
          <w:sz w:val="28"/>
          <w:szCs w:val="28"/>
          <w:lang w:val="en-GB"/>
        </w:rPr>
        <w:t xml:space="preserve"> (1707-54) ‘’ Where the Law ends Tyranny </w:t>
      </w:r>
      <w:proofErr w:type="spellStart"/>
      <w:r w:rsidRPr="004B6C03">
        <w:rPr>
          <w:rFonts w:ascii="Times New Roman" w:hAnsi="Times New Roman" w:cs="Times New Roman"/>
          <w:sz w:val="28"/>
          <w:szCs w:val="28"/>
          <w:lang w:val="en-GB"/>
        </w:rPr>
        <w:t>Begans</w:t>
      </w:r>
      <w:proofErr w:type="spellEnd"/>
      <w:r w:rsidRPr="004B6C03">
        <w:rPr>
          <w:rFonts w:ascii="Times New Roman" w:hAnsi="Times New Roman" w:cs="Times New Roman"/>
          <w:sz w:val="28"/>
          <w:szCs w:val="28"/>
          <w:lang w:val="en-GB"/>
        </w:rPr>
        <w:t>’’ (1707-54)</w:t>
      </w:r>
    </w:p>
    <w:p w14:paraId="2FB11EE9" w14:textId="77777777" w:rsidR="00B8048D" w:rsidRPr="004B6C03" w:rsidRDefault="00B8048D" w:rsidP="00B8048D">
      <w:pPr>
        <w:rPr>
          <w:rFonts w:ascii="Times New Roman" w:hAnsi="Times New Roman" w:cs="Times New Roman"/>
          <w:sz w:val="28"/>
          <w:szCs w:val="28"/>
          <w:lang w:val="en-GB"/>
        </w:rPr>
      </w:pPr>
      <w:proofErr w:type="spellStart"/>
      <w:r w:rsidRPr="004B6C03">
        <w:rPr>
          <w:rFonts w:ascii="Times New Roman" w:hAnsi="Times New Roman" w:cs="Times New Roman"/>
          <w:sz w:val="28"/>
          <w:szCs w:val="28"/>
          <w:lang w:val="en-GB"/>
        </w:rPr>
        <w:t>Fafinski</w:t>
      </w:r>
      <w:proofErr w:type="spellEnd"/>
      <w:r w:rsidRPr="004B6C03">
        <w:rPr>
          <w:rFonts w:ascii="Times New Roman" w:hAnsi="Times New Roman" w:cs="Times New Roman"/>
          <w:sz w:val="28"/>
          <w:szCs w:val="28"/>
          <w:lang w:val="en-GB"/>
        </w:rPr>
        <w:t>, S (2021) ‘’Criminal Law’</w:t>
      </w:r>
      <w:proofErr w:type="gramStart"/>
      <w:r w:rsidRPr="004B6C03">
        <w:rPr>
          <w:rFonts w:ascii="Times New Roman" w:hAnsi="Times New Roman" w:cs="Times New Roman"/>
          <w:sz w:val="28"/>
          <w:szCs w:val="28"/>
          <w:lang w:val="en-GB"/>
        </w:rPr>
        <w:t>’(</w:t>
      </w:r>
      <w:proofErr w:type="gramEnd"/>
      <w:r w:rsidRPr="004B6C03">
        <w:rPr>
          <w:rFonts w:ascii="Times New Roman" w:hAnsi="Times New Roman" w:cs="Times New Roman"/>
          <w:sz w:val="28"/>
          <w:szCs w:val="28"/>
          <w:lang w:val="en-GB"/>
        </w:rPr>
        <w:t>8</w:t>
      </w:r>
      <w:r w:rsidRPr="004B6C03">
        <w:rPr>
          <w:rFonts w:ascii="Times New Roman" w:hAnsi="Times New Roman" w:cs="Times New Roman"/>
          <w:sz w:val="28"/>
          <w:szCs w:val="28"/>
          <w:vertAlign w:val="superscript"/>
          <w:lang w:val="en-GB"/>
        </w:rPr>
        <w:t>th</w:t>
      </w:r>
      <w:r w:rsidRPr="004B6C03">
        <w:rPr>
          <w:rFonts w:ascii="Times New Roman" w:hAnsi="Times New Roman" w:cs="Times New Roman"/>
          <w:sz w:val="28"/>
          <w:szCs w:val="28"/>
          <w:lang w:val="en-GB"/>
        </w:rPr>
        <w:t xml:space="preserve"> edition). Pearson, 2021</w:t>
      </w:r>
    </w:p>
    <w:p w14:paraId="38FB8FE3" w14:textId="77777777" w:rsidR="00B8048D" w:rsidRPr="004B6C03" w:rsidRDefault="00B8048D" w:rsidP="00B8048D">
      <w:pPr>
        <w:rPr>
          <w:rFonts w:ascii="Times New Roman" w:hAnsi="Times New Roman" w:cs="Times New Roman"/>
          <w:sz w:val="28"/>
          <w:szCs w:val="28"/>
          <w:lang w:val="en-GB"/>
        </w:rPr>
      </w:pPr>
      <w:proofErr w:type="spellStart"/>
      <w:r w:rsidRPr="004B6C03">
        <w:rPr>
          <w:rFonts w:ascii="Times New Roman" w:hAnsi="Times New Roman" w:cs="Times New Roman"/>
          <w:sz w:val="28"/>
          <w:szCs w:val="28"/>
          <w:lang w:val="en-GB"/>
        </w:rPr>
        <w:t>Fafinski</w:t>
      </w:r>
      <w:proofErr w:type="spellEnd"/>
      <w:r w:rsidRPr="004B6C03">
        <w:rPr>
          <w:rFonts w:ascii="Times New Roman" w:hAnsi="Times New Roman" w:cs="Times New Roman"/>
          <w:sz w:val="28"/>
          <w:szCs w:val="28"/>
          <w:lang w:val="en-GB"/>
        </w:rPr>
        <w:t>, S (2021) ‘’Contract Law’</w:t>
      </w:r>
      <w:proofErr w:type="gramStart"/>
      <w:r w:rsidRPr="004B6C03">
        <w:rPr>
          <w:rFonts w:ascii="Times New Roman" w:hAnsi="Times New Roman" w:cs="Times New Roman"/>
          <w:sz w:val="28"/>
          <w:szCs w:val="28"/>
          <w:lang w:val="en-GB"/>
        </w:rPr>
        <w:t>’(</w:t>
      </w:r>
      <w:proofErr w:type="gramEnd"/>
      <w:r w:rsidRPr="004B6C03">
        <w:rPr>
          <w:rFonts w:ascii="Times New Roman" w:hAnsi="Times New Roman" w:cs="Times New Roman"/>
          <w:sz w:val="28"/>
          <w:szCs w:val="28"/>
          <w:lang w:val="en-GB"/>
        </w:rPr>
        <w:t>7</w:t>
      </w:r>
      <w:r w:rsidRPr="004B6C03">
        <w:rPr>
          <w:rFonts w:ascii="Times New Roman" w:hAnsi="Times New Roman" w:cs="Times New Roman"/>
          <w:sz w:val="28"/>
          <w:szCs w:val="28"/>
          <w:vertAlign w:val="superscript"/>
          <w:lang w:val="en-GB"/>
        </w:rPr>
        <w:t>th</w:t>
      </w:r>
      <w:r w:rsidRPr="004B6C03">
        <w:rPr>
          <w:rFonts w:ascii="Times New Roman" w:hAnsi="Times New Roman" w:cs="Times New Roman"/>
          <w:sz w:val="28"/>
          <w:szCs w:val="28"/>
          <w:lang w:val="en-GB"/>
        </w:rPr>
        <w:t xml:space="preserve"> edition). Pearson, 2021</w:t>
      </w:r>
    </w:p>
    <w:p w14:paraId="141C6920" w14:textId="77777777" w:rsidR="00593612" w:rsidRPr="004B6C03" w:rsidRDefault="00593612"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Freeman, I. (1993) ‘’</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Lord Denning: A Life’’ Hutchinson 1993</w:t>
      </w:r>
    </w:p>
    <w:p w14:paraId="528EEC4C" w14:textId="77777777" w:rsidR="00040C33" w:rsidRPr="004B6C03" w:rsidRDefault="00040C33"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Grant, T. (2015) ‘’</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Jeremy Hutchinson’s Case Histories’’ John Murray 2015</w:t>
      </w:r>
    </w:p>
    <w:p w14:paraId="7C7624C1" w14:textId="77777777" w:rsidR="00C05A9F" w:rsidRPr="004B6C03" w:rsidRDefault="00C05A9F"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Glasser, W. (2007) ‘’</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Choice Theory: A New Psychology of Personal Freedom’’ 2007</w:t>
      </w:r>
    </w:p>
    <w:p w14:paraId="47103A4D" w14:textId="77777777" w:rsidR="00040C33" w:rsidRPr="004B6C03" w:rsidRDefault="00040C33"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 xml:space="preserve">Heinrichs, </w:t>
      </w:r>
      <w:proofErr w:type="gramStart"/>
      <w:r w:rsidRPr="004B6C03">
        <w:rPr>
          <w:rFonts w:ascii="Times New Roman" w:hAnsi="Times New Roman" w:cs="Times New Roman"/>
          <w:color w:val="777777"/>
          <w:sz w:val="28"/>
          <w:szCs w:val="28"/>
          <w:shd w:val="clear" w:color="auto" w:fill="FFFFFF"/>
          <w:lang w:val="en-GB"/>
        </w:rPr>
        <w:t>J.(</w:t>
      </w:r>
      <w:proofErr w:type="gramEnd"/>
      <w:r w:rsidRPr="004B6C03">
        <w:rPr>
          <w:rFonts w:ascii="Times New Roman" w:hAnsi="Times New Roman" w:cs="Times New Roman"/>
          <w:color w:val="777777"/>
          <w:sz w:val="28"/>
          <w:szCs w:val="28"/>
          <w:shd w:val="clear" w:color="auto" w:fill="FFFFFF"/>
          <w:lang w:val="en-GB"/>
        </w:rPr>
        <w:t>2010)’’</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Winning Arguments: From Aristotle to Obama - Everything You Need to Know About the Art of Persuasion’’ Penguin 2010</w:t>
      </w:r>
    </w:p>
    <w:p w14:paraId="3963B849" w14:textId="1F802936" w:rsidR="00040C33" w:rsidRPr="004B6C03" w:rsidRDefault="00AE0DAE"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212529"/>
          <w:sz w:val="28"/>
          <w:szCs w:val="28"/>
          <w:shd w:val="clear" w:color="auto" w:fill="FFFFFF"/>
          <w:lang w:val="en-GB"/>
        </w:rPr>
        <w:t>Honoré</w:t>
      </w:r>
      <w:r w:rsidR="00040C33" w:rsidRPr="004B6C03">
        <w:rPr>
          <w:rFonts w:ascii="Times New Roman" w:hAnsi="Times New Roman" w:cs="Times New Roman"/>
          <w:color w:val="212529"/>
          <w:sz w:val="28"/>
          <w:szCs w:val="28"/>
          <w:shd w:val="clear" w:color="auto" w:fill="FFFFFF"/>
          <w:lang w:val="en-GB"/>
        </w:rPr>
        <w:t xml:space="preserve">, T. (1995) ‘’About Law’’ </w:t>
      </w:r>
      <w:r w:rsidR="00040C33" w:rsidRPr="004B6C03">
        <w:rPr>
          <w:rFonts w:ascii="Times New Roman" w:hAnsi="Times New Roman" w:cs="Times New Roman"/>
          <w:color w:val="777777"/>
          <w:sz w:val="28"/>
          <w:szCs w:val="28"/>
          <w:shd w:val="clear" w:color="auto" w:fill="FFFFFF"/>
          <w:lang w:val="en-GB"/>
        </w:rPr>
        <w:t>Oxford University Press, 1995</w:t>
      </w:r>
    </w:p>
    <w:p w14:paraId="398B6B2B" w14:textId="77777777" w:rsidR="00B8048D" w:rsidRPr="004B6C03" w:rsidRDefault="00B8048D" w:rsidP="00B8048D">
      <w:pPr>
        <w:rPr>
          <w:rFonts w:ascii="Times New Roman" w:hAnsi="Times New Roman" w:cs="Times New Roman"/>
          <w:sz w:val="28"/>
          <w:szCs w:val="28"/>
          <w:lang w:val="en-GB"/>
        </w:rPr>
      </w:pPr>
      <w:r w:rsidRPr="004B6C03">
        <w:rPr>
          <w:rFonts w:ascii="Times New Roman" w:hAnsi="Times New Roman" w:cs="Times New Roman"/>
          <w:sz w:val="28"/>
          <w:szCs w:val="28"/>
          <w:lang w:val="en-GB"/>
        </w:rPr>
        <w:t>King, M.L. (1961) "Injustice anywhere is a threat to justice everywhere." 1961</w:t>
      </w:r>
    </w:p>
    <w:p w14:paraId="0A2E8E72" w14:textId="77777777" w:rsidR="00AE0DAE" w:rsidRPr="004B6C03" w:rsidRDefault="00AE0DAE"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 xml:space="preserve">Lee, H. (1960) ‘’To Kill </w:t>
      </w:r>
      <w:proofErr w:type="gramStart"/>
      <w:r w:rsidRPr="004B6C03">
        <w:rPr>
          <w:rFonts w:ascii="Times New Roman" w:hAnsi="Times New Roman" w:cs="Times New Roman"/>
          <w:color w:val="777777"/>
          <w:sz w:val="28"/>
          <w:szCs w:val="28"/>
          <w:shd w:val="clear" w:color="auto" w:fill="FFFFFF"/>
          <w:lang w:val="en-GB"/>
        </w:rPr>
        <w:t>A</w:t>
      </w:r>
      <w:proofErr w:type="gramEnd"/>
      <w:r w:rsidRPr="004B6C03">
        <w:rPr>
          <w:rFonts w:ascii="Times New Roman" w:hAnsi="Times New Roman" w:cs="Times New Roman"/>
          <w:color w:val="777777"/>
          <w:sz w:val="28"/>
          <w:szCs w:val="28"/>
          <w:shd w:val="clear" w:color="auto" w:fill="FFFFFF"/>
          <w:lang w:val="en-GB"/>
        </w:rPr>
        <w:t xml:space="preserve"> Mockingbird’’ J.B Lippincott C.O 1960</w:t>
      </w:r>
    </w:p>
    <w:p w14:paraId="2E54B257" w14:textId="12C4E192" w:rsidR="00AE0DAE" w:rsidRPr="004B6C03" w:rsidRDefault="00AE0DAE"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McBride, N. (2017) ‘’ Letters to a Law Student: A guide to studying law at university’’ Pearson 2017</w:t>
      </w:r>
    </w:p>
    <w:p w14:paraId="08A1E687" w14:textId="77777777" w:rsidR="00B8048D" w:rsidRPr="004B6C03" w:rsidRDefault="00B8048D" w:rsidP="00B8048D">
      <w:pPr>
        <w:rPr>
          <w:rFonts w:ascii="Times New Roman" w:hAnsi="Times New Roman" w:cs="Times New Roman"/>
          <w:sz w:val="28"/>
          <w:szCs w:val="28"/>
          <w:lang w:val="en-GB"/>
        </w:rPr>
      </w:pPr>
      <w:proofErr w:type="spellStart"/>
      <w:r w:rsidRPr="004B6C03">
        <w:rPr>
          <w:rFonts w:ascii="Times New Roman" w:hAnsi="Times New Roman" w:cs="Times New Roman"/>
          <w:sz w:val="28"/>
          <w:szCs w:val="28"/>
          <w:lang w:val="en-GB"/>
        </w:rPr>
        <w:t>Mcbride</w:t>
      </w:r>
      <w:proofErr w:type="spellEnd"/>
      <w:r w:rsidRPr="004B6C03">
        <w:rPr>
          <w:rFonts w:ascii="Times New Roman" w:hAnsi="Times New Roman" w:cs="Times New Roman"/>
          <w:sz w:val="28"/>
          <w:szCs w:val="28"/>
          <w:lang w:val="en-GB"/>
        </w:rPr>
        <w:t xml:space="preserve">, N.J (2022) ‘’Letters </w:t>
      </w:r>
      <w:proofErr w:type="gramStart"/>
      <w:r w:rsidRPr="004B6C03">
        <w:rPr>
          <w:rFonts w:ascii="Times New Roman" w:hAnsi="Times New Roman" w:cs="Times New Roman"/>
          <w:sz w:val="28"/>
          <w:szCs w:val="28"/>
          <w:lang w:val="en-GB"/>
        </w:rPr>
        <w:t>To</w:t>
      </w:r>
      <w:proofErr w:type="gramEnd"/>
      <w:r w:rsidRPr="004B6C03">
        <w:rPr>
          <w:rFonts w:ascii="Times New Roman" w:hAnsi="Times New Roman" w:cs="Times New Roman"/>
          <w:sz w:val="28"/>
          <w:szCs w:val="28"/>
          <w:lang w:val="en-GB"/>
        </w:rPr>
        <w:t xml:space="preserve"> A Law’’. Pearson, 2022</w:t>
      </w:r>
    </w:p>
    <w:p w14:paraId="46157E3E" w14:textId="77777777" w:rsidR="00B8048D" w:rsidRPr="004B6C03" w:rsidRDefault="00B8048D" w:rsidP="00B8048D">
      <w:pPr>
        <w:rPr>
          <w:rFonts w:ascii="Times New Roman" w:hAnsi="Times New Roman" w:cs="Times New Roman"/>
          <w:color w:val="343332"/>
          <w:spacing w:val="-4"/>
          <w:sz w:val="28"/>
          <w:szCs w:val="28"/>
          <w:lang w:val="en-GB"/>
        </w:rPr>
      </w:pPr>
      <w:r w:rsidRPr="004B6C03">
        <w:rPr>
          <w:rFonts w:ascii="Times New Roman" w:hAnsi="Times New Roman" w:cs="Times New Roman"/>
          <w:color w:val="343332"/>
          <w:spacing w:val="-5"/>
          <w:sz w:val="28"/>
          <w:szCs w:val="28"/>
          <w:lang w:val="en-GB"/>
        </w:rPr>
        <w:t>MILSOM, S.F.C. (2003) ‘’</w:t>
      </w:r>
      <w:r w:rsidRPr="004B6C03">
        <w:rPr>
          <w:rFonts w:ascii="Times New Roman" w:hAnsi="Times New Roman" w:cs="Times New Roman"/>
          <w:color w:val="343332"/>
          <w:spacing w:val="-4"/>
          <w:sz w:val="28"/>
          <w:szCs w:val="28"/>
          <w:lang w:val="en-GB"/>
        </w:rPr>
        <w:t xml:space="preserve"> A Natural History of the Common Law’’. Columbia University Press, 2003</w:t>
      </w:r>
    </w:p>
    <w:p w14:paraId="4198E904" w14:textId="77777777" w:rsidR="00B8048D" w:rsidRPr="004B6C03" w:rsidRDefault="00B8048D" w:rsidP="00B8048D">
      <w:pPr>
        <w:rPr>
          <w:rFonts w:ascii="Times New Roman" w:hAnsi="Times New Roman" w:cs="Times New Roman"/>
          <w:sz w:val="28"/>
          <w:szCs w:val="28"/>
          <w:lang w:val="en-GB"/>
        </w:rPr>
      </w:pPr>
      <w:r w:rsidRPr="004B6C03">
        <w:rPr>
          <w:rFonts w:ascii="Times New Roman" w:hAnsi="Times New Roman" w:cs="Times New Roman"/>
          <w:sz w:val="28"/>
          <w:szCs w:val="28"/>
          <w:lang w:val="en-GB"/>
        </w:rPr>
        <w:t>Rose, C (2022) ‘’Public International Law’’. Cambridge University Press, 2022</w:t>
      </w:r>
    </w:p>
    <w:p w14:paraId="519C4406" w14:textId="77777777" w:rsidR="00AE0DAE" w:rsidRPr="004B6C03" w:rsidRDefault="00AE0DAE" w:rsidP="00B8048D">
      <w:pPr>
        <w:rPr>
          <w:rFonts w:ascii="Times New Roman" w:hAnsi="Times New Roman" w:cs="Times New Roman"/>
          <w:color w:val="212529"/>
          <w:sz w:val="28"/>
          <w:szCs w:val="28"/>
          <w:shd w:val="clear" w:color="auto" w:fill="FFFFFF"/>
          <w:lang w:val="en-GB"/>
        </w:rPr>
      </w:pPr>
      <w:r w:rsidRPr="004B6C03">
        <w:rPr>
          <w:rFonts w:ascii="Times New Roman" w:hAnsi="Times New Roman" w:cs="Times New Roman"/>
          <w:color w:val="212529"/>
          <w:sz w:val="28"/>
          <w:szCs w:val="28"/>
          <w:shd w:val="clear" w:color="auto" w:fill="FFFFFF"/>
          <w:lang w:val="en-GB"/>
        </w:rPr>
        <w:t xml:space="preserve">Riley, </w:t>
      </w:r>
      <w:proofErr w:type="gramStart"/>
      <w:r w:rsidRPr="004B6C03">
        <w:rPr>
          <w:rFonts w:ascii="Times New Roman" w:hAnsi="Times New Roman" w:cs="Times New Roman"/>
          <w:color w:val="212529"/>
          <w:sz w:val="28"/>
          <w:szCs w:val="28"/>
          <w:shd w:val="clear" w:color="auto" w:fill="FFFFFF"/>
          <w:lang w:val="en-GB"/>
        </w:rPr>
        <w:t>B.(</w:t>
      </w:r>
      <w:proofErr w:type="gramEnd"/>
      <w:r w:rsidRPr="004B6C03">
        <w:rPr>
          <w:rFonts w:ascii="Times New Roman" w:hAnsi="Times New Roman" w:cs="Times New Roman"/>
          <w:color w:val="212529"/>
          <w:sz w:val="28"/>
          <w:szCs w:val="28"/>
          <w:shd w:val="clear" w:color="auto" w:fill="FFFFFF"/>
          <w:lang w:val="en-GB"/>
        </w:rPr>
        <w:t>1997) ‘’</w:t>
      </w:r>
      <w:r w:rsidRPr="004B6C03">
        <w:rPr>
          <w:rFonts w:ascii="Times New Roman" w:hAnsi="Times New Roman" w:cs="Times New Roman"/>
          <w:color w:val="101010"/>
          <w:sz w:val="28"/>
          <w:szCs w:val="28"/>
          <w:shd w:val="clear" w:color="auto" w:fill="FFFFFF"/>
          <w:lang w:val="en-GB"/>
        </w:rPr>
        <w:t xml:space="preserve">Drugs are the enemies of ambition and hope - and when we fight against drugs we are fighting for the </w:t>
      </w:r>
      <w:proofErr w:type="spellStart"/>
      <w:r w:rsidRPr="004B6C03">
        <w:rPr>
          <w:rFonts w:ascii="Times New Roman" w:hAnsi="Times New Roman" w:cs="Times New Roman"/>
          <w:color w:val="101010"/>
          <w:sz w:val="28"/>
          <w:szCs w:val="28"/>
          <w:shd w:val="clear" w:color="auto" w:fill="FFFFFF"/>
          <w:lang w:val="en-GB"/>
        </w:rPr>
        <w:t>future’’.</w:t>
      </w:r>
      <w:r w:rsidRPr="004B6C03">
        <w:rPr>
          <w:rFonts w:ascii="Times New Roman" w:hAnsi="Times New Roman" w:cs="Times New Roman"/>
          <w:color w:val="212529"/>
          <w:sz w:val="28"/>
          <w:szCs w:val="28"/>
          <w:shd w:val="clear" w:color="auto" w:fill="FFFFFF"/>
          <w:lang w:val="en-GB"/>
        </w:rPr>
        <w:t>Bob</w:t>
      </w:r>
      <w:proofErr w:type="spellEnd"/>
      <w:r w:rsidRPr="004B6C03">
        <w:rPr>
          <w:rFonts w:ascii="Times New Roman" w:hAnsi="Times New Roman" w:cs="Times New Roman"/>
          <w:color w:val="212529"/>
          <w:sz w:val="28"/>
          <w:szCs w:val="28"/>
          <w:shd w:val="clear" w:color="auto" w:fill="FFFFFF"/>
          <w:lang w:val="en-GB"/>
        </w:rPr>
        <w:t xml:space="preserve"> Riley Quotes. (n.d.). BrainyQuote.com. Retrieved March 10, 2023, from BrainyQuote.com Web site: </w:t>
      </w:r>
      <w:hyperlink r:id="rId5" w:history="1">
        <w:r w:rsidRPr="004B6C03">
          <w:rPr>
            <w:rStyle w:val="Hyperlink"/>
            <w:rFonts w:ascii="Times New Roman" w:hAnsi="Times New Roman" w:cs="Times New Roman"/>
            <w:sz w:val="28"/>
            <w:szCs w:val="28"/>
            <w:shd w:val="clear" w:color="auto" w:fill="FFFFFF"/>
            <w:lang w:val="en-GB"/>
          </w:rPr>
          <w:t>https://www.brainyquote.com/quotes/bob_riley_167770</w:t>
        </w:r>
      </w:hyperlink>
    </w:p>
    <w:p w14:paraId="46817882" w14:textId="77777777" w:rsidR="00AE0DAE" w:rsidRPr="004B6C03" w:rsidRDefault="00AE0DAE"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t>Smith, A.T.H (2020) ‘’</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Glanville Williams: Learning the Law’’ Sweet and Maxwell 2020</w:t>
      </w:r>
    </w:p>
    <w:p w14:paraId="11E78AF5" w14:textId="77777777" w:rsidR="00AE0DAE" w:rsidRPr="004B6C03" w:rsidRDefault="00AE0DAE" w:rsidP="00B8048D">
      <w:pPr>
        <w:rPr>
          <w:rFonts w:ascii="Times New Roman" w:hAnsi="Times New Roman" w:cs="Times New Roman"/>
          <w:color w:val="777777"/>
          <w:sz w:val="28"/>
          <w:szCs w:val="28"/>
          <w:shd w:val="clear" w:color="auto" w:fill="FFFFFF"/>
          <w:lang w:val="en-GB"/>
        </w:rPr>
      </w:pPr>
      <w:r w:rsidRPr="004B6C03">
        <w:rPr>
          <w:rFonts w:ascii="Times New Roman" w:hAnsi="Times New Roman" w:cs="Times New Roman"/>
          <w:color w:val="777777"/>
          <w:sz w:val="28"/>
          <w:szCs w:val="28"/>
          <w:shd w:val="clear" w:color="auto" w:fill="FFFFFF"/>
          <w:lang w:val="en-GB"/>
        </w:rPr>
        <w:lastRenderedPageBreak/>
        <w:t>Walter, D. (2020) ‘’</w:t>
      </w:r>
      <w:r w:rsidRPr="004B6C03">
        <w:rPr>
          <w:rFonts w:ascii="Times New Roman" w:hAnsi="Times New Roman" w:cs="Times New Roman"/>
          <w:sz w:val="28"/>
          <w:szCs w:val="28"/>
          <w:lang w:val="en-GB"/>
        </w:rPr>
        <w:t xml:space="preserve"> </w:t>
      </w:r>
      <w:r w:rsidRPr="004B6C03">
        <w:rPr>
          <w:rFonts w:ascii="Times New Roman" w:hAnsi="Times New Roman" w:cs="Times New Roman"/>
          <w:color w:val="777777"/>
          <w:sz w:val="28"/>
          <w:szCs w:val="28"/>
          <w:shd w:val="clear" w:color="auto" w:fill="FFFFFF"/>
          <w:lang w:val="en-GB"/>
        </w:rPr>
        <w:t>The Power of Discipline: How to Use Self Control and Mental Toughness to Achieve Your Goals’’ 2020</w:t>
      </w:r>
    </w:p>
    <w:p w14:paraId="569E4C72" w14:textId="77777777" w:rsidR="00AE0DAE" w:rsidRDefault="00AE0DAE" w:rsidP="00AE0DAE">
      <w:pPr>
        <w:rPr>
          <w:rFonts w:ascii="Arial" w:hAnsi="Arial" w:cs="Arial"/>
          <w:color w:val="777777"/>
          <w:sz w:val="20"/>
          <w:szCs w:val="20"/>
          <w:shd w:val="clear" w:color="auto" w:fill="FFFFFF"/>
          <w:lang w:val="en-GB"/>
        </w:rPr>
      </w:pPr>
    </w:p>
    <w:p w14:paraId="54F9075D" w14:textId="77777777" w:rsidR="00B8048D" w:rsidRDefault="00B8048D" w:rsidP="00AE0DAE">
      <w:pPr>
        <w:rPr>
          <w:rFonts w:ascii="Arial" w:hAnsi="Arial" w:cs="Arial"/>
          <w:color w:val="777777"/>
          <w:sz w:val="20"/>
          <w:szCs w:val="20"/>
          <w:shd w:val="clear" w:color="auto" w:fill="FFFFFF"/>
          <w:lang w:val="en-GB"/>
        </w:rPr>
      </w:pPr>
    </w:p>
    <w:p w14:paraId="3C414370" w14:textId="77777777" w:rsidR="00B8048D" w:rsidRDefault="00B8048D" w:rsidP="00AE0DAE">
      <w:pPr>
        <w:rPr>
          <w:rFonts w:ascii="Arial" w:hAnsi="Arial" w:cs="Arial"/>
          <w:color w:val="777777"/>
          <w:sz w:val="20"/>
          <w:szCs w:val="20"/>
          <w:shd w:val="clear" w:color="auto" w:fill="FFFFFF"/>
          <w:lang w:val="en-GB"/>
        </w:rPr>
      </w:pPr>
    </w:p>
    <w:p w14:paraId="58837738" w14:textId="77777777" w:rsidR="00AE0DAE" w:rsidRDefault="00AE0DAE" w:rsidP="00AE0DAE">
      <w:pPr>
        <w:rPr>
          <w:rFonts w:ascii="Helvetica" w:hAnsi="Helvetica"/>
          <w:color w:val="212529"/>
          <w:sz w:val="21"/>
          <w:szCs w:val="21"/>
          <w:shd w:val="clear" w:color="auto" w:fill="FFFFFF"/>
          <w:lang w:val="en-GB"/>
        </w:rPr>
      </w:pPr>
    </w:p>
    <w:p w14:paraId="2F725E66" w14:textId="77777777" w:rsidR="00AE0DAE" w:rsidRDefault="00AE0DAE" w:rsidP="00AE0DAE">
      <w:pPr>
        <w:rPr>
          <w:rFonts w:ascii="Arial" w:hAnsi="Arial" w:cs="Arial"/>
          <w:color w:val="777777"/>
          <w:sz w:val="20"/>
          <w:szCs w:val="20"/>
          <w:shd w:val="clear" w:color="auto" w:fill="FFFFFF"/>
          <w:lang w:val="en-GB"/>
        </w:rPr>
      </w:pPr>
    </w:p>
    <w:p w14:paraId="14EE047B" w14:textId="77777777" w:rsidR="00AE0DAE" w:rsidRDefault="00AE0DAE" w:rsidP="00040C33">
      <w:pPr>
        <w:rPr>
          <w:rFonts w:ascii="Arial" w:hAnsi="Arial" w:cs="Arial"/>
          <w:color w:val="777777"/>
          <w:sz w:val="20"/>
          <w:szCs w:val="20"/>
          <w:shd w:val="clear" w:color="auto" w:fill="FFFFFF"/>
          <w:lang w:val="en-GB"/>
        </w:rPr>
      </w:pPr>
    </w:p>
    <w:p w14:paraId="14F03A10" w14:textId="41A1A0DC" w:rsidR="00040C33" w:rsidRDefault="00040C33" w:rsidP="00040C33">
      <w:pPr>
        <w:rPr>
          <w:rFonts w:ascii="Arial" w:hAnsi="Arial" w:cs="Arial"/>
          <w:color w:val="777777"/>
          <w:sz w:val="20"/>
          <w:szCs w:val="20"/>
          <w:shd w:val="clear" w:color="auto" w:fill="FFFFFF"/>
          <w:lang w:val="en-GB"/>
        </w:rPr>
      </w:pPr>
    </w:p>
    <w:p w14:paraId="08B67943" w14:textId="77777777" w:rsidR="00040C33" w:rsidRDefault="00040C33" w:rsidP="00593612">
      <w:pPr>
        <w:rPr>
          <w:rFonts w:ascii="Arial" w:hAnsi="Arial" w:cs="Arial"/>
          <w:color w:val="777777"/>
          <w:sz w:val="20"/>
          <w:szCs w:val="20"/>
          <w:shd w:val="clear" w:color="auto" w:fill="FFFFFF"/>
          <w:lang w:val="en-GB"/>
        </w:rPr>
      </w:pPr>
    </w:p>
    <w:p w14:paraId="582EBD2E" w14:textId="77777777" w:rsidR="00593612" w:rsidRDefault="00593612" w:rsidP="00B83445">
      <w:pPr>
        <w:rPr>
          <w:rFonts w:ascii="Arial" w:hAnsi="Arial" w:cs="Arial"/>
          <w:color w:val="777777"/>
          <w:sz w:val="20"/>
          <w:szCs w:val="20"/>
          <w:shd w:val="clear" w:color="auto" w:fill="FFFFFF"/>
          <w:lang w:val="en-GB"/>
        </w:rPr>
      </w:pPr>
    </w:p>
    <w:p w14:paraId="734917BA" w14:textId="77777777" w:rsidR="00B83445" w:rsidRDefault="00B83445" w:rsidP="00B83445">
      <w:pPr>
        <w:rPr>
          <w:rFonts w:ascii="Arial" w:hAnsi="Arial" w:cs="Arial"/>
          <w:color w:val="777777"/>
          <w:sz w:val="20"/>
          <w:szCs w:val="20"/>
          <w:shd w:val="clear" w:color="auto" w:fill="FFFFFF"/>
          <w:lang w:val="en-GB"/>
        </w:rPr>
      </w:pPr>
    </w:p>
    <w:p w14:paraId="156FAA9F" w14:textId="284F5C83" w:rsidR="00DB22D6" w:rsidRDefault="00DB22D6">
      <w:pPr>
        <w:rPr>
          <w:rFonts w:ascii="Helvetica" w:hAnsi="Helvetica"/>
          <w:color w:val="212529"/>
          <w:sz w:val="21"/>
          <w:szCs w:val="21"/>
          <w:shd w:val="clear" w:color="auto" w:fill="FFFFFF"/>
          <w:lang w:val="en-GB"/>
        </w:rPr>
      </w:pPr>
      <w:r w:rsidRPr="00DB22D6">
        <w:rPr>
          <w:rFonts w:ascii="Helvetica" w:hAnsi="Helvetica"/>
          <w:color w:val="212529"/>
          <w:sz w:val="21"/>
          <w:szCs w:val="21"/>
          <w:shd w:val="clear" w:color="auto" w:fill="FFFFFF"/>
          <w:lang w:val="en-GB"/>
        </w:rPr>
        <w:t xml:space="preserve"> </w:t>
      </w:r>
    </w:p>
    <w:p w14:paraId="516B9FDC" w14:textId="0CA0D7A3" w:rsidR="00186D70" w:rsidRDefault="00186D70">
      <w:pPr>
        <w:rPr>
          <w:rFonts w:ascii="Arial" w:hAnsi="Arial" w:cs="Arial"/>
          <w:color w:val="777777"/>
          <w:sz w:val="20"/>
          <w:szCs w:val="20"/>
          <w:shd w:val="clear" w:color="auto" w:fill="FFFFFF"/>
          <w:lang w:val="en-GB"/>
        </w:rPr>
      </w:pPr>
    </w:p>
    <w:p w14:paraId="15614D1E" w14:textId="77777777" w:rsidR="005840A6" w:rsidRPr="00D63077" w:rsidRDefault="005840A6">
      <w:pPr>
        <w:rPr>
          <w:rFonts w:asciiTheme="majorHAnsi" w:hAnsiTheme="majorHAnsi" w:cstheme="majorHAnsi"/>
          <w:sz w:val="24"/>
          <w:szCs w:val="24"/>
          <w:lang w:val="en-GB"/>
        </w:rPr>
      </w:pPr>
    </w:p>
    <w:p w14:paraId="4E33CE1A" w14:textId="34769BBB" w:rsidR="00921E30" w:rsidRDefault="00921E30">
      <w:pPr>
        <w:rPr>
          <w:rFonts w:asciiTheme="majorHAnsi" w:hAnsiTheme="majorHAnsi" w:cstheme="majorHAnsi"/>
          <w:sz w:val="24"/>
          <w:szCs w:val="24"/>
          <w:lang w:val="en-GB"/>
        </w:rPr>
      </w:pPr>
    </w:p>
    <w:p w14:paraId="45411812" w14:textId="6D453AC9" w:rsidR="00921E30" w:rsidRDefault="00921E30">
      <w:pPr>
        <w:rPr>
          <w:rFonts w:asciiTheme="majorHAnsi" w:hAnsiTheme="majorHAnsi" w:cstheme="majorHAnsi"/>
          <w:sz w:val="24"/>
          <w:szCs w:val="24"/>
          <w:lang w:val="en-GB"/>
        </w:rPr>
      </w:pPr>
    </w:p>
    <w:p w14:paraId="13ED1F78" w14:textId="0ADCE82F" w:rsidR="00921E30" w:rsidRDefault="00921E30">
      <w:pPr>
        <w:rPr>
          <w:rFonts w:asciiTheme="majorHAnsi" w:hAnsiTheme="majorHAnsi" w:cstheme="majorHAnsi"/>
          <w:sz w:val="24"/>
          <w:szCs w:val="24"/>
          <w:lang w:val="en-GB"/>
        </w:rPr>
      </w:pPr>
    </w:p>
    <w:p w14:paraId="57C3FF48" w14:textId="15254D71" w:rsidR="00921E30" w:rsidRDefault="00921E30">
      <w:pPr>
        <w:rPr>
          <w:rFonts w:asciiTheme="majorHAnsi" w:hAnsiTheme="majorHAnsi" w:cstheme="majorHAnsi"/>
          <w:sz w:val="24"/>
          <w:szCs w:val="24"/>
          <w:lang w:val="en-GB"/>
        </w:rPr>
      </w:pPr>
    </w:p>
    <w:p w14:paraId="5318AB30" w14:textId="746C20AF" w:rsidR="00921E30" w:rsidRDefault="00921E30">
      <w:pPr>
        <w:rPr>
          <w:rFonts w:asciiTheme="majorHAnsi" w:hAnsiTheme="majorHAnsi" w:cstheme="majorHAnsi"/>
          <w:sz w:val="24"/>
          <w:szCs w:val="24"/>
          <w:lang w:val="en-GB"/>
        </w:rPr>
      </w:pPr>
    </w:p>
    <w:p w14:paraId="732EC804" w14:textId="64BC37C3" w:rsidR="00921E30" w:rsidRDefault="00921E30">
      <w:pPr>
        <w:rPr>
          <w:rFonts w:asciiTheme="majorHAnsi" w:hAnsiTheme="majorHAnsi" w:cstheme="majorHAnsi"/>
          <w:sz w:val="24"/>
          <w:szCs w:val="24"/>
          <w:lang w:val="en-GB"/>
        </w:rPr>
      </w:pPr>
    </w:p>
    <w:p w14:paraId="23B42CDA" w14:textId="52296815" w:rsidR="00921E30" w:rsidRDefault="00921E30">
      <w:pPr>
        <w:rPr>
          <w:rFonts w:asciiTheme="majorHAnsi" w:hAnsiTheme="majorHAnsi" w:cstheme="majorHAnsi"/>
          <w:sz w:val="24"/>
          <w:szCs w:val="24"/>
          <w:lang w:val="en-GB"/>
        </w:rPr>
      </w:pPr>
    </w:p>
    <w:p w14:paraId="198AD302" w14:textId="7DCDC459" w:rsidR="00921E30" w:rsidRDefault="00921E30">
      <w:pPr>
        <w:rPr>
          <w:rFonts w:asciiTheme="majorHAnsi" w:hAnsiTheme="majorHAnsi" w:cstheme="majorHAnsi"/>
          <w:sz w:val="24"/>
          <w:szCs w:val="24"/>
          <w:lang w:val="en-GB"/>
        </w:rPr>
      </w:pPr>
    </w:p>
    <w:p w14:paraId="59F27541" w14:textId="4589203F" w:rsidR="00921E30" w:rsidRDefault="00921E30">
      <w:pPr>
        <w:rPr>
          <w:rFonts w:asciiTheme="majorHAnsi" w:hAnsiTheme="majorHAnsi" w:cstheme="majorHAnsi"/>
          <w:sz w:val="24"/>
          <w:szCs w:val="24"/>
          <w:lang w:val="en-GB"/>
        </w:rPr>
      </w:pPr>
    </w:p>
    <w:p w14:paraId="38A6DE5D" w14:textId="74AD6894" w:rsidR="00921E30" w:rsidRDefault="00921E30">
      <w:pPr>
        <w:rPr>
          <w:rFonts w:asciiTheme="majorHAnsi" w:hAnsiTheme="majorHAnsi" w:cstheme="majorHAnsi"/>
          <w:sz w:val="24"/>
          <w:szCs w:val="24"/>
          <w:lang w:val="en-GB"/>
        </w:rPr>
      </w:pPr>
    </w:p>
    <w:p w14:paraId="3B91EAF4" w14:textId="39CAA666" w:rsidR="00921E30" w:rsidRPr="00D22933" w:rsidRDefault="00921E30">
      <w:pPr>
        <w:rPr>
          <w:rFonts w:asciiTheme="majorHAnsi" w:hAnsiTheme="majorHAnsi" w:cstheme="majorHAnsi"/>
          <w:sz w:val="24"/>
          <w:szCs w:val="24"/>
          <w:lang w:val="en-GB"/>
        </w:rPr>
      </w:pPr>
    </w:p>
    <w:sectPr w:rsidR="00921E30" w:rsidRPr="00D229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933"/>
    <w:rsid w:val="0002662E"/>
    <w:rsid w:val="00040C33"/>
    <w:rsid w:val="00090E56"/>
    <w:rsid w:val="00095905"/>
    <w:rsid w:val="00105364"/>
    <w:rsid w:val="00151B8F"/>
    <w:rsid w:val="00186D70"/>
    <w:rsid w:val="00206D3F"/>
    <w:rsid w:val="0021696E"/>
    <w:rsid w:val="002521B9"/>
    <w:rsid w:val="00272712"/>
    <w:rsid w:val="002D7BFB"/>
    <w:rsid w:val="003212CF"/>
    <w:rsid w:val="003225F9"/>
    <w:rsid w:val="003864A4"/>
    <w:rsid w:val="003E7157"/>
    <w:rsid w:val="00492D53"/>
    <w:rsid w:val="00494A81"/>
    <w:rsid w:val="004A3ED5"/>
    <w:rsid w:val="004B6C03"/>
    <w:rsid w:val="00547A7D"/>
    <w:rsid w:val="005840A6"/>
    <w:rsid w:val="00593612"/>
    <w:rsid w:val="00624843"/>
    <w:rsid w:val="006445D7"/>
    <w:rsid w:val="006A1445"/>
    <w:rsid w:val="006A62E1"/>
    <w:rsid w:val="006E4EE9"/>
    <w:rsid w:val="00723EE6"/>
    <w:rsid w:val="00775B4A"/>
    <w:rsid w:val="00817A7E"/>
    <w:rsid w:val="0082591C"/>
    <w:rsid w:val="008359B7"/>
    <w:rsid w:val="00870527"/>
    <w:rsid w:val="00921E30"/>
    <w:rsid w:val="00926823"/>
    <w:rsid w:val="009328F6"/>
    <w:rsid w:val="00A13554"/>
    <w:rsid w:val="00AA051B"/>
    <w:rsid w:val="00AB0B04"/>
    <w:rsid w:val="00AD7B9B"/>
    <w:rsid w:val="00AE0DAE"/>
    <w:rsid w:val="00B8048D"/>
    <w:rsid w:val="00B83445"/>
    <w:rsid w:val="00BB3644"/>
    <w:rsid w:val="00BC3995"/>
    <w:rsid w:val="00C05A9F"/>
    <w:rsid w:val="00C15BDA"/>
    <w:rsid w:val="00C26C93"/>
    <w:rsid w:val="00C87268"/>
    <w:rsid w:val="00CC0B78"/>
    <w:rsid w:val="00CD13B6"/>
    <w:rsid w:val="00D1033E"/>
    <w:rsid w:val="00D160EE"/>
    <w:rsid w:val="00D22933"/>
    <w:rsid w:val="00D43F3F"/>
    <w:rsid w:val="00D63077"/>
    <w:rsid w:val="00D90E59"/>
    <w:rsid w:val="00D91C46"/>
    <w:rsid w:val="00DB22D6"/>
    <w:rsid w:val="00DE4809"/>
    <w:rsid w:val="00ED7586"/>
    <w:rsid w:val="00F57C19"/>
    <w:rsid w:val="00F724BD"/>
    <w:rsid w:val="00FB141B"/>
    <w:rsid w:val="00FC5C2D"/>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47B04"/>
  <w15:chartTrackingRefBased/>
  <w15:docId w15:val="{FABA438B-1CA4-4176-9D89-50CDFE707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qt">
    <w:name w:val="b-qt"/>
    <w:basedOn w:val="Normal"/>
    <w:rsid w:val="00547A7D"/>
    <w:pPr>
      <w:spacing w:before="100" w:beforeAutospacing="1" w:after="100" w:afterAutospacing="1" w:line="240" w:lineRule="auto"/>
    </w:pPr>
    <w:rPr>
      <w:rFonts w:ascii="Times New Roman" w:eastAsia="Times New Roman" w:hAnsi="Times New Roman" w:cs="Times New Roman"/>
      <w:sz w:val="24"/>
      <w:szCs w:val="24"/>
      <w:lang w:eastAsia="pl-PL"/>
    </w:rPr>
  </w:style>
  <w:style w:type="paragraph" w:customStyle="1" w:styleId="bqfqa">
    <w:name w:val="bq_fq_a"/>
    <w:basedOn w:val="Normal"/>
    <w:rsid w:val="00547A7D"/>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styleId="Hyperlink">
    <w:name w:val="Hyperlink"/>
    <w:basedOn w:val="DefaultParagraphFont"/>
    <w:uiPriority w:val="99"/>
    <w:unhideWhenUsed/>
    <w:rsid w:val="00547A7D"/>
    <w:rPr>
      <w:color w:val="0000FF"/>
      <w:u w:val="single"/>
    </w:rPr>
  </w:style>
  <w:style w:type="paragraph" w:styleId="NoSpacing">
    <w:name w:val="No Spacing"/>
    <w:uiPriority w:val="1"/>
    <w:qFormat/>
    <w:rsid w:val="00C15BDA"/>
    <w:pPr>
      <w:spacing w:after="0" w:line="240" w:lineRule="auto"/>
    </w:pPr>
  </w:style>
  <w:style w:type="character" w:styleId="UnresolvedMention">
    <w:name w:val="Unresolved Mention"/>
    <w:basedOn w:val="DefaultParagraphFont"/>
    <w:uiPriority w:val="99"/>
    <w:semiHidden/>
    <w:unhideWhenUsed/>
    <w:rsid w:val="00CD13B6"/>
    <w:rPr>
      <w:color w:val="605E5C"/>
      <w:shd w:val="clear" w:color="auto" w:fill="E1DFDD"/>
    </w:rPr>
  </w:style>
  <w:style w:type="character" w:styleId="Emphasis">
    <w:name w:val="Emphasis"/>
    <w:basedOn w:val="DefaultParagraphFont"/>
    <w:uiPriority w:val="20"/>
    <w:qFormat/>
    <w:rsid w:val="00B804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269783">
      <w:bodyDiv w:val="1"/>
      <w:marLeft w:val="0"/>
      <w:marRight w:val="0"/>
      <w:marTop w:val="0"/>
      <w:marBottom w:val="0"/>
      <w:divBdr>
        <w:top w:val="none" w:sz="0" w:space="0" w:color="auto"/>
        <w:left w:val="none" w:sz="0" w:space="0" w:color="auto"/>
        <w:bottom w:val="none" w:sz="0" w:space="0" w:color="auto"/>
        <w:right w:val="none" w:sz="0" w:space="0" w:color="auto"/>
      </w:divBdr>
    </w:div>
    <w:div w:id="929049896">
      <w:bodyDiv w:val="1"/>
      <w:marLeft w:val="0"/>
      <w:marRight w:val="0"/>
      <w:marTop w:val="0"/>
      <w:marBottom w:val="0"/>
      <w:divBdr>
        <w:top w:val="none" w:sz="0" w:space="0" w:color="auto"/>
        <w:left w:val="none" w:sz="0" w:space="0" w:color="auto"/>
        <w:bottom w:val="none" w:sz="0" w:space="0" w:color="auto"/>
        <w:right w:val="none" w:sz="0" w:space="0" w:color="auto"/>
      </w:divBdr>
    </w:div>
    <w:div w:id="1580943300">
      <w:bodyDiv w:val="1"/>
      <w:marLeft w:val="0"/>
      <w:marRight w:val="0"/>
      <w:marTop w:val="0"/>
      <w:marBottom w:val="0"/>
      <w:divBdr>
        <w:top w:val="none" w:sz="0" w:space="0" w:color="auto"/>
        <w:left w:val="none" w:sz="0" w:space="0" w:color="auto"/>
        <w:bottom w:val="none" w:sz="0" w:space="0" w:color="auto"/>
        <w:right w:val="none" w:sz="0" w:space="0" w:color="auto"/>
      </w:divBdr>
    </w:div>
    <w:div w:id="194866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rainyquote.com/quotes/bob_riley_167770" TargetMode="External"/><Relationship Id="rId4" Type="http://schemas.openxmlformats.org/officeDocument/2006/relationships/hyperlink" Target="https://www.judiciary.uk/about-the-judiciary/our-justice-system/court-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8</Pages>
  <Words>2350</Words>
  <Characters>14103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dc:creator>
  <cp:keywords/>
  <dc:description/>
  <cp:lastModifiedBy>Aleksandra</cp:lastModifiedBy>
  <cp:revision>50</cp:revision>
  <dcterms:created xsi:type="dcterms:W3CDTF">2023-03-10T22:24:00Z</dcterms:created>
  <dcterms:modified xsi:type="dcterms:W3CDTF">2023-03-10T23:20:00Z</dcterms:modified>
</cp:coreProperties>
</file>