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9D504" w14:textId="3522F8C4" w:rsidR="00D840EC" w:rsidRPr="00FC5AE3" w:rsidRDefault="006A71BC" w:rsidP="00FC5AE3">
      <w:pPr>
        <w:pStyle w:val="Title"/>
        <w:jc w:val="center"/>
        <w:rPr>
          <w:rFonts w:ascii="Arial" w:hAnsi="Arial" w:cs="Arial"/>
          <w:b/>
          <w:bCs/>
          <w:sz w:val="22"/>
          <w:szCs w:val="22"/>
        </w:rPr>
      </w:pPr>
      <w:r w:rsidRPr="00FC5AE3">
        <w:rPr>
          <w:rFonts w:ascii="Arial" w:hAnsi="Arial" w:cs="Arial"/>
          <w:b/>
          <w:bCs/>
          <w:sz w:val="22"/>
          <w:szCs w:val="22"/>
        </w:rPr>
        <w:t xml:space="preserve">Design Thinking </w:t>
      </w:r>
      <w:r w:rsidR="00FC5AE3" w:rsidRPr="00FC5AE3">
        <w:rPr>
          <w:rFonts w:ascii="Arial" w:hAnsi="Arial" w:cs="Arial"/>
          <w:b/>
          <w:bCs/>
          <w:sz w:val="22"/>
          <w:szCs w:val="22"/>
        </w:rPr>
        <w:t>and</w:t>
      </w:r>
      <w:r w:rsidR="00FC5AE3" w:rsidRPr="00FC5AE3">
        <w:rPr>
          <w:rFonts w:ascii="Arial" w:hAnsi="Arial" w:cs="Arial"/>
          <w:b/>
          <w:bCs/>
          <w:sz w:val="22"/>
          <w:szCs w:val="22"/>
        </w:rPr>
        <w:t xml:space="preserve"> </w:t>
      </w:r>
      <w:r w:rsidR="00FC5AE3" w:rsidRPr="00FC5AE3">
        <w:rPr>
          <w:rFonts w:ascii="Arial" w:hAnsi="Arial" w:cs="Arial"/>
          <w:b/>
          <w:bCs/>
          <w:sz w:val="22"/>
          <w:szCs w:val="22"/>
        </w:rPr>
        <w:t>Innovation</w:t>
      </w:r>
      <w:r w:rsidR="00FC5AE3" w:rsidRPr="00FC5AE3">
        <w:rPr>
          <w:rFonts w:ascii="Arial" w:hAnsi="Arial" w:cs="Arial"/>
          <w:b/>
          <w:bCs/>
          <w:sz w:val="22"/>
          <w:szCs w:val="22"/>
        </w:rPr>
        <w:br/>
      </w:r>
      <w:r w:rsidRPr="00FC5AE3">
        <w:rPr>
          <w:rFonts w:ascii="Arial" w:hAnsi="Arial" w:cs="Arial"/>
          <w:b/>
          <w:bCs/>
          <w:sz w:val="22"/>
          <w:szCs w:val="22"/>
        </w:rPr>
        <w:t>Report</w:t>
      </w:r>
    </w:p>
    <w:p w14:paraId="457743A7" w14:textId="19AE43DC" w:rsidR="00D840EC" w:rsidRPr="00FC5AE3" w:rsidRDefault="00FC5AE3" w:rsidP="00FC5AE3">
      <w:pPr>
        <w:rPr>
          <w:rFonts w:ascii="Arial" w:hAnsi="Arial" w:cs="Arial"/>
        </w:rPr>
      </w:pPr>
      <w:r w:rsidRPr="00FC5AE3">
        <w:rPr>
          <w:rFonts w:ascii="Arial" w:hAnsi="Arial" w:cs="Arial"/>
          <w:b/>
          <w:bCs/>
        </w:rPr>
        <w:t>Student Name:</w:t>
      </w:r>
      <w:r w:rsidRPr="00FC5AE3">
        <w:rPr>
          <w:rFonts w:ascii="Arial" w:hAnsi="Arial" w:cs="Arial"/>
        </w:rPr>
        <w:t xml:space="preserve"> Kanval Yousif</w:t>
      </w:r>
      <w:r w:rsidRPr="00FC5AE3">
        <w:rPr>
          <w:rFonts w:ascii="Arial" w:hAnsi="Arial" w:cs="Arial"/>
        </w:rPr>
        <w:br/>
      </w:r>
      <w:r w:rsidRPr="00FC5AE3">
        <w:rPr>
          <w:rFonts w:ascii="Arial" w:hAnsi="Arial" w:cs="Arial"/>
          <w:b/>
          <w:bCs/>
        </w:rPr>
        <w:t>Student ID:</w:t>
      </w:r>
      <w:r w:rsidRPr="00FC5AE3">
        <w:rPr>
          <w:rFonts w:ascii="Arial" w:hAnsi="Arial" w:cs="Arial"/>
        </w:rPr>
        <w:t xml:space="preserve"> 2318913</w:t>
      </w:r>
      <w:r w:rsidRPr="00FC5AE3">
        <w:rPr>
          <w:rFonts w:ascii="Arial" w:hAnsi="Arial" w:cs="Arial"/>
        </w:rPr>
        <w:br/>
      </w:r>
      <w:r w:rsidRPr="00FC5AE3">
        <w:rPr>
          <w:rFonts w:ascii="Arial" w:hAnsi="Arial" w:cs="Arial"/>
          <w:b/>
          <w:bCs/>
        </w:rPr>
        <w:t>Module Code:</w:t>
      </w:r>
      <w:r w:rsidRPr="00FC5AE3">
        <w:rPr>
          <w:rFonts w:ascii="Arial" w:hAnsi="Arial" w:cs="Arial"/>
        </w:rPr>
        <w:t xml:space="preserve"> LCLM600</w:t>
      </w:r>
      <w:r w:rsidRPr="00FC5AE3">
        <w:rPr>
          <w:rFonts w:ascii="Arial" w:hAnsi="Arial" w:cs="Arial"/>
        </w:rPr>
        <w:t>2</w:t>
      </w:r>
      <w:r w:rsidRPr="00FC5AE3">
        <w:rPr>
          <w:rFonts w:ascii="Arial" w:hAnsi="Arial" w:cs="Arial"/>
        </w:rPr>
        <w:t xml:space="preserve"> – Component 1</w:t>
      </w:r>
      <w:r w:rsidRPr="00FC5AE3">
        <w:rPr>
          <w:rFonts w:ascii="Arial" w:hAnsi="Arial" w:cs="Arial"/>
        </w:rPr>
        <w:br/>
      </w:r>
      <w:r w:rsidRPr="00FC5AE3">
        <w:rPr>
          <w:rFonts w:ascii="Arial" w:hAnsi="Arial" w:cs="Arial"/>
          <w:b/>
          <w:bCs/>
        </w:rPr>
        <w:t>Module Title:</w:t>
      </w:r>
      <w:r w:rsidRPr="00FC5AE3">
        <w:rPr>
          <w:rFonts w:ascii="Arial" w:hAnsi="Arial" w:cs="Arial"/>
        </w:rPr>
        <w:t xml:space="preserve"> Innovation &amp; Customer Journey</w:t>
      </w:r>
      <w:r w:rsidRPr="00FC5AE3">
        <w:rPr>
          <w:rFonts w:ascii="Arial" w:hAnsi="Arial" w:cs="Arial"/>
        </w:rPr>
        <w:br/>
      </w:r>
      <w:r w:rsidRPr="00FC5AE3">
        <w:rPr>
          <w:rFonts w:ascii="Arial" w:hAnsi="Arial" w:cs="Arial"/>
          <w:b/>
          <w:bCs/>
        </w:rPr>
        <w:t>Lecturer:</w:t>
      </w:r>
      <w:r w:rsidRPr="00FC5AE3">
        <w:rPr>
          <w:rFonts w:ascii="Arial" w:hAnsi="Arial" w:cs="Arial"/>
        </w:rPr>
        <w:t xml:space="preserve"> Dr Seyed </w:t>
      </w:r>
      <w:proofErr w:type="spellStart"/>
      <w:r w:rsidRPr="00FC5AE3">
        <w:rPr>
          <w:rFonts w:ascii="Arial" w:hAnsi="Arial" w:cs="Arial"/>
        </w:rPr>
        <w:t>Nasirpour</w:t>
      </w:r>
      <w:proofErr w:type="spellEnd"/>
      <w:r w:rsidR="006A71BC" w:rsidRPr="00FC5AE3">
        <w:rPr>
          <w:rFonts w:ascii="Arial" w:hAnsi="Arial" w:cs="Arial"/>
        </w:rPr>
        <w:br w:type="page"/>
      </w:r>
    </w:p>
    <w:sdt>
      <w:sdtPr>
        <w:rPr>
          <w:lang w:val="en-GB"/>
        </w:rPr>
        <w:id w:val="-1960017348"/>
        <w:docPartObj>
          <w:docPartGallery w:val="Table of Contents"/>
          <w:docPartUnique/>
        </w:docPartObj>
      </w:sdtPr>
      <w:sdtEndPr>
        <w:rPr>
          <w:rFonts w:ascii="Arial" w:eastAsiaTheme="minorEastAsia" w:hAnsi="Arial" w:cs="Arial"/>
          <w:color w:val="auto"/>
          <w:sz w:val="22"/>
          <w:szCs w:val="22"/>
          <w:lang w:val="en-US"/>
        </w:rPr>
      </w:sdtEndPr>
      <w:sdtContent>
        <w:p w14:paraId="3636D49D" w14:textId="77777777" w:rsidR="00FC5AE3" w:rsidRDefault="00752CBC" w:rsidP="00FA7660">
          <w:pPr>
            <w:pStyle w:val="TOCHeading"/>
            <w:rPr>
              <w:noProof/>
            </w:rPr>
          </w:pPr>
          <w:r>
            <w:rPr>
              <w:lang w:val="en-GB"/>
            </w:rPr>
            <w:t>Contents</w:t>
          </w:r>
          <w:r w:rsidRPr="00FA7660">
            <w:rPr>
              <w:rFonts w:ascii="Arial" w:hAnsi="Arial" w:cs="Arial"/>
              <w:sz w:val="22"/>
              <w:szCs w:val="22"/>
            </w:rPr>
            <w:fldChar w:fldCharType="begin"/>
          </w:r>
          <w:r w:rsidRPr="00FA7660">
            <w:rPr>
              <w:rFonts w:ascii="Arial" w:hAnsi="Arial" w:cs="Arial"/>
              <w:sz w:val="22"/>
              <w:szCs w:val="22"/>
            </w:rPr>
            <w:instrText xml:space="preserve"> TOC \o "1-3" \h \z \u </w:instrText>
          </w:r>
          <w:r w:rsidRPr="00FA7660">
            <w:rPr>
              <w:rFonts w:ascii="Arial" w:hAnsi="Arial" w:cs="Arial"/>
              <w:sz w:val="22"/>
              <w:szCs w:val="22"/>
            </w:rPr>
            <w:fldChar w:fldCharType="separate"/>
          </w:r>
        </w:p>
        <w:p w14:paraId="70875942" w14:textId="781C1596" w:rsidR="00FC5AE3" w:rsidRDefault="00FC5AE3" w:rsidP="00FC5AE3">
          <w:pPr>
            <w:pStyle w:val="TOC1"/>
            <w:rPr>
              <w:noProof/>
              <w:kern w:val="2"/>
              <w:sz w:val="24"/>
              <w:szCs w:val="24"/>
              <w:lang w:val="en-GB" w:eastAsia="en-GB"/>
              <w14:ligatures w14:val="standardContextual"/>
            </w:rPr>
          </w:pPr>
          <w:hyperlink w:anchor="_Toc224481684" w:history="1">
            <w:r w:rsidRPr="00CB5701">
              <w:rPr>
                <w:rStyle w:val="Hyperlink"/>
                <w:noProof/>
              </w:rPr>
              <w:t>1. Introduction</w:t>
            </w:r>
            <w:r>
              <w:rPr>
                <w:noProof/>
                <w:webHidden/>
              </w:rPr>
              <w:tab/>
            </w:r>
            <w:r>
              <w:rPr>
                <w:noProof/>
                <w:webHidden/>
              </w:rPr>
              <w:fldChar w:fldCharType="begin"/>
            </w:r>
            <w:r>
              <w:rPr>
                <w:noProof/>
                <w:webHidden/>
              </w:rPr>
              <w:instrText xml:space="preserve"> PAGEREF _Toc224481684 \h </w:instrText>
            </w:r>
            <w:r>
              <w:rPr>
                <w:noProof/>
                <w:webHidden/>
              </w:rPr>
            </w:r>
            <w:r>
              <w:rPr>
                <w:noProof/>
                <w:webHidden/>
              </w:rPr>
              <w:fldChar w:fldCharType="separate"/>
            </w:r>
            <w:r>
              <w:rPr>
                <w:noProof/>
                <w:webHidden/>
              </w:rPr>
              <w:t>3</w:t>
            </w:r>
            <w:r>
              <w:rPr>
                <w:noProof/>
                <w:webHidden/>
              </w:rPr>
              <w:fldChar w:fldCharType="end"/>
            </w:r>
          </w:hyperlink>
        </w:p>
        <w:p w14:paraId="13782B18" w14:textId="70BCC183" w:rsidR="00FC5AE3" w:rsidRDefault="00FC5AE3" w:rsidP="00FC5AE3">
          <w:pPr>
            <w:pStyle w:val="TOC1"/>
            <w:rPr>
              <w:noProof/>
              <w:kern w:val="2"/>
              <w:sz w:val="24"/>
              <w:szCs w:val="24"/>
              <w:lang w:val="en-GB" w:eastAsia="en-GB"/>
              <w14:ligatures w14:val="standardContextual"/>
            </w:rPr>
          </w:pPr>
          <w:hyperlink w:anchor="_Toc224481685" w:history="1">
            <w:r w:rsidRPr="00CB5701">
              <w:rPr>
                <w:rStyle w:val="Hyperlink"/>
                <w:noProof/>
              </w:rPr>
              <w:t>2. Industry and Consumer Trends</w:t>
            </w:r>
            <w:r>
              <w:rPr>
                <w:noProof/>
                <w:webHidden/>
              </w:rPr>
              <w:tab/>
            </w:r>
            <w:r>
              <w:rPr>
                <w:noProof/>
                <w:webHidden/>
              </w:rPr>
              <w:fldChar w:fldCharType="begin"/>
            </w:r>
            <w:r>
              <w:rPr>
                <w:noProof/>
                <w:webHidden/>
              </w:rPr>
              <w:instrText xml:space="preserve"> PAGEREF _Toc224481685 \h </w:instrText>
            </w:r>
            <w:r>
              <w:rPr>
                <w:noProof/>
                <w:webHidden/>
              </w:rPr>
            </w:r>
            <w:r>
              <w:rPr>
                <w:noProof/>
                <w:webHidden/>
              </w:rPr>
              <w:fldChar w:fldCharType="separate"/>
            </w:r>
            <w:r>
              <w:rPr>
                <w:noProof/>
                <w:webHidden/>
              </w:rPr>
              <w:t>4</w:t>
            </w:r>
            <w:r>
              <w:rPr>
                <w:noProof/>
                <w:webHidden/>
              </w:rPr>
              <w:fldChar w:fldCharType="end"/>
            </w:r>
          </w:hyperlink>
        </w:p>
        <w:p w14:paraId="041A03C6" w14:textId="278312C6" w:rsidR="00FC5AE3" w:rsidRDefault="00FC5AE3" w:rsidP="00FC5AE3">
          <w:pPr>
            <w:pStyle w:val="TOC1"/>
            <w:rPr>
              <w:noProof/>
              <w:kern w:val="2"/>
              <w:sz w:val="24"/>
              <w:szCs w:val="24"/>
              <w:lang w:val="en-GB" w:eastAsia="en-GB"/>
              <w14:ligatures w14:val="standardContextual"/>
            </w:rPr>
          </w:pPr>
          <w:hyperlink w:anchor="_Toc224481686" w:history="1">
            <w:r w:rsidRPr="00CB5701">
              <w:rPr>
                <w:rStyle w:val="Hyperlink"/>
                <w:noProof/>
              </w:rPr>
              <w:t>Part 1: Analysis of Tesco’s Approach to Innovation</w:t>
            </w:r>
            <w:r>
              <w:rPr>
                <w:noProof/>
                <w:webHidden/>
              </w:rPr>
              <w:tab/>
            </w:r>
            <w:r>
              <w:rPr>
                <w:noProof/>
                <w:webHidden/>
              </w:rPr>
              <w:fldChar w:fldCharType="begin"/>
            </w:r>
            <w:r>
              <w:rPr>
                <w:noProof/>
                <w:webHidden/>
              </w:rPr>
              <w:instrText xml:space="preserve"> PAGEREF _Toc224481686 \h </w:instrText>
            </w:r>
            <w:r>
              <w:rPr>
                <w:noProof/>
                <w:webHidden/>
              </w:rPr>
            </w:r>
            <w:r>
              <w:rPr>
                <w:noProof/>
                <w:webHidden/>
              </w:rPr>
              <w:fldChar w:fldCharType="separate"/>
            </w:r>
            <w:r>
              <w:rPr>
                <w:noProof/>
                <w:webHidden/>
              </w:rPr>
              <w:t>6</w:t>
            </w:r>
            <w:r>
              <w:rPr>
                <w:noProof/>
                <w:webHidden/>
              </w:rPr>
              <w:fldChar w:fldCharType="end"/>
            </w:r>
          </w:hyperlink>
        </w:p>
        <w:p w14:paraId="750F846A" w14:textId="7F070755" w:rsidR="00FC5AE3" w:rsidRDefault="00FC5AE3">
          <w:pPr>
            <w:pStyle w:val="TOC2"/>
            <w:tabs>
              <w:tab w:val="left" w:pos="960"/>
              <w:tab w:val="right" w:leader="dot" w:pos="8630"/>
            </w:tabs>
            <w:rPr>
              <w:noProof/>
              <w:kern w:val="2"/>
              <w:sz w:val="24"/>
              <w:szCs w:val="24"/>
              <w:lang w:val="en-GB" w:eastAsia="en-GB"/>
              <w14:ligatures w14:val="standardContextual"/>
            </w:rPr>
          </w:pPr>
          <w:hyperlink w:anchor="_Toc224481687" w:history="1">
            <w:r w:rsidRPr="00CB5701">
              <w:rPr>
                <w:rStyle w:val="Hyperlink"/>
                <w:rFonts w:ascii="Arial" w:hAnsi="Arial" w:cs="Arial"/>
                <w:noProof/>
              </w:rPr>
              <w:t>1.1</w:t>
            </w:r>
            <w:r>
              <w:rPr>
                <w:noProof/>
                <w:kern w:val="2"/>
                <w:sz w:val="24"/>
                <w:szCs w:val="24"/>
                <w:lang w:val="en-GB" w:eastAsia="en-GB"/>
                <w14:ligatures w14:val="standardContextual"/>
              </w:rPr>
              <w:tab/>
            </w:r>
            <w:r w:rsidRPr="00CB5701">
              <w:rPr>
                <w:rStyle w:val="Hyperlink"/>
                <w:rFonts w:ascii="Arial" w:hAnsi="Arial" w:cs="Arial"/>
                <w:noProof/>
              </w:rPr>
              <w:t>Tesco’s Innovation Strategy</w:t>
            </w:r>
            <w:r>
              <w:rPr>
                <w:noProof/>
                <w:webHidden/>
              </w:rPr>
              <w:tab/>
            </w:r>
            <w:r>
              <w:rPr>
                <w:noProof/>
                <w:webHidden/>
              </w:rPr>
              <w:fldChar w:fldCharType="begin"/>
            </w:r>
            <w:r>
              <w:rPr>
                <w:noProof/>
                <w:webHidden/>
              </w:rPr>
              <w:instrText xml:space="preserve"> PAGEREF _Toc224481687 \h </w:instrText>
            </w:r>
            <w:r>
              <w:rPr>
                <w:noProof/>
                <w:webHidden/>
              </w:rPr>
            </w:r>
            <w:r>
              <w:rPr>
                <w:noProof/>
                <w:webHidden/>
              </w:rPr>
              <w:fldChar w:fldCharType="separate"/>
            </w:r>
            <w:r>
              <w:rPr>
                <w:noProof/>
                <w:webHidden/>
              </w:rPr>
              <w:t>6</w:t>
            </w:r>
            <w:r>
              <w:rPr>
                <w:noProof/>
                <w:webHidden/>
              </w:rPr>
              <w:fldChar w:fldCharType="end"/>
            </w:r>
          </w:hyperlink>
        </w:p>
        <w:p w14:paraId="6F57CD44" w14:textId="6C0FF4D3" w:rsidR="00FC5AE3" w:rsidRDefault="00FC5AE3">
          <w:pPr>
            <w:pStyle w:val="TOC2"/>
            <w:tabs>
              <w:tab w:val="right" w:leader="dot" w:pos="8630"/>
            </w:tabs>
            <w:rPr>
              <w:noProof/>
              <w:kern w:val="2"/>
              <w:sz w:val="24"/>
              <w:szCs w:val="24"/>
              <w:lang w:val="en-GB" w:eastAsia="en-GB"/>
              <w14:ligatures w14:val="standardContextual"/>
            </w:rPr>
          </w:pPr>
          <w:hyperlink w:anchor="_Toc224481688" w:history="1">
            <w:r w:rsidRPr="00CB5701">
              <w:rPr>
                <w:rStyle w:val="Hyperlink"/>
                <w:rFonts w:ascii="Arial" w:hAnsi="Arial" w:cs="Arial"/>
                <w:noProof/>
              </w:rPr>
              <w:t>1.1 Application of the Innovation Ambition Matrix</w:t>
            </w:r>
            <w:r>
              <w:rPr>
                <w:noProof/>
                <w:webHidden/>
              </w:rPr>
              <w:tab/>
            </w:r>
            <w:r>
              <w:rPr>
                <w:noProof/>
                <w:webHidden/>
              </w:rPr>
              <w:fldChar w:fldCharType="begin"/>
            </w:r>
            <w:r>
              <w:rPr>
                <w:noProof/>
                <w:webHidden/>
              </w:rPr>
              <w:instrText xml:space="preserve"> PAGEREF _Toc224481688 \h </w:instrText>
            </w:r>
            <w:r>
              <w:rPr>
                <w:noProof/>
                <w:webHidden/>
              </w:rPr>
            </w:r>
            <w:r>
              <w:rPr>
                <w:noProof/>
                <w:webHidden/>
              </w:rPr>
              <w:fldChar w:fldCharType="separate"/>
            </w:r>
            <w:r>
              <w:rPr>
                <w:noProof/>
                <w:webHidden/>
              </w:rPr>
              <w:t>6</w:t>
            </w:r>
            <w:r>
              <w:rPr>
                <w:noProof/>
                <w:webHidden/>
              </w:rPr>
              <w:fldChar w:fldCharType="end"/>
            </w:r>
          </w:hyperlink>
        </w:p>
        <w:p w14:paraId="166AA629" w14:textId="41686C96" w:rsidR="00FC5AE3" w:rsidRDefault="00FC5AE3">
          <w:pPr>
            <w:pStyle w:val="TOC2"/>
            <w:tabs>
              <w:tab w:val="right" w:leader="dot" w:pos="8630"/>
            </w:tabs>
            <w:rPr>
              <w:noProof/>
              <w:kern w:val="2"/>
              <w:sz w:val="24"/>
              <w:szCs w:val="24"/>
              <w:lang w:val="en-GB" w:eastAsia="en-GB"/>
              <w14:ligatures w14:val="standardContextual"/>
            </w:rPr>
          </w:pPr>
          <w:hyperlink w:anchor="_Toc224481689" w:history="1">
            <w:r w:rsidRPr="00CB5701">
              <w:rPr>
                <w:rStyle w:val="Hyperlink"/>
                <w:rFonts w:ascii="Arial" w:hAnsi="Arial" w:cs="Arial"/>
                <w:noProof/>
              </w:rPr>
              <w:t>Table 1: Innovation Ambition Matrix Analysis for Tesco</w:t>
            </w:r>
            <w:r>
              <w:rPr>
                <w:noProof/>
                <w:webHidden/>
              </w:rPr>
              <w:tab/>
            </w:r>
            <w:r>
              <w:rPr>
                <w:noProof/>
                <w:webHidden/>
              </w:rPr>
              <w:fldChar w:fldCharType="begin"/>
            </w:r>
            <w:r>
              <w:rPr>
                <w:noProof/>
                <w:webHidden/>
              </w:rPr>
              <w:instrText xml:space="preserve"> PAGEREF _Toc224481689 \h </w:instrText>
            </w:r>
            <w:r>
              <w:rPr>
                <w:noProof/>
                <w:webHidden/>
              </w:rPr>
            </w:r>
            <w:r>
              <w:rPr>
                <w:noProof/>
                <w:webHidden/>
              </w:rPr>
              <w:fldChar w:fldCharType="separate"/>
            </w:r>
            <w:r>
              <w:rPr>
                <w:noProof/>
                <w:webHidden/>
              </w:rPr>
              <w:t>7</w:t>
            </w:r>
            <w:r>
              <w:rPr>
                <w:noProof/>
                <w:webHidden/>
              </w:rPr>
              <w:fldChar w:fldCharType="end"/>
            </w:r>
          </w:hyperlink>
        </w:p>
        <w:p w14:paraId="1475417F" w14:textId="39991BA6" w:rsidR="00FC5AE3" w:rsidRDefault="00FC5AE3">
          <w:pPr>
            <w:pStyle w:val="TOC2"/>
            <w:tabs>
              <w:tab w:val="left" w:pos="960"/>
              <w:tab w:val="right" w:leader="dot" w:pos="8630"/>
            </w:tabs>
            <w:rPr>
              <w:noProof/>
              <w:kern w:val="2"/>
              <w:sz w:val="24"/>
              <w:szCs w:val="24"/>
              <w:lang w:val="en-GB" w:eastAsia="en-GB"/>
              <w14:ligatures w14:val="standardContextual"/>
            </w:rPr>
          </w:pPr>
          <w:hyperlink w:anchor="_Toc224481690" w:history="1">
            <w:r w:rsidRPr="00CB5701">
              <w:rPr>
                <w:rStyle w:val="Hyperlink"/>
                <w:rFonts w:ascii="Arial" w:hAnsi="Arial" w:cs="Arial"/>
                <w:noProof/>
              </w:rPr>
              <w:t>1.2</w:t>
            </w:r>
            <w:r>
              <w:rPr>
                <w:noProof/>
                <w:kern w:val="2"/>
                <w:sz w:val="24"/>
                <w:szCs w:val="24"/>
                <w:lang w:val="en-GB" w:eastAsia="en-GB"/>
                <w14:ligatures w14:val="standardContextual"/>
              </w:rPr>
              <w:tab/>
            </w:r>
            <w:r w:rsidRPr="00CB5701">
              <w:rPr>
                <w:rStyle w:val="Hyperlink"/>
                <w:rFonts w:ascii="Arial" w:hAnsi="Arial" w:cs="Arial"/>
                <w:noProof/>
              </w:rPr>
              <w:t>Current Customer Journey Analysis</w:t>
            </w:r>
            <w:r>
              <w:rPr>
                <w:noProof/>
                <w:webHidden/>
              </w:rPr>
              <w:tab/>
            </w:r>
            <w:r>
              <w:rPr>
                <w:noProof/>
                <w:webHidden/>
              </w:rPr>
              <w:fldChar w:fldCharType="begin"/>
            </w:r>
            <w:r>
              <w:rPr>
                <w:noProof/>
                <w:webHidden/>
              </w:rPr>
              <w:instrText xml:space="preserve"> PAGEREF _Toc224481690 \h </w:instrText>
            </w:r>
            <w:r>
              <w:rPr>
                <w:noProof/>
                <w:webHidden/>
              </w:rPr>
            </w:r>
            <w:r>
              <w:rPr>
                <w:noProof/>
                <w:webHidden/>
              </w:rPr>
              <w:fldChar w:fldCharType="separate"/>
            </w:r>
            <w:r>
              <w:rPr>
                <w:noProof/>
                <w:webHidden/>
              </w:rPr>
              <w:t>8</w:t>
            </w:r>
            <w:r>
              <w:rPr>
                <w:noProof/>
                <w:webHidden/>
              </w:rPr>
              <w:fldChar w:fldCharType="end"/>
            </w:r>
          </w:hyperlink>
        </w:p>
        <w:p w14:paraId="715E6D5D" w14:textId="7970F7A2" w:rsidR="00FC5AE3" w:rsidRDefault="00FC5AE3">
          <w:pPr>
            <w:pStyle w:val="TOC2"/>
            <w:tabs>
              <w:tab w:val="left" w:pos="960"/>
              <w:tab w:val="right" w:leader="dot" w:pos="8630"/>
            </w:tabs>
            <w:rPr>
              <w:noProof/>
              <w:kern w:val="2"/>
              <w:sz w:val="24"/>
              <w:szCs w:val="24"/>
              <w:lang w:val="en-GB" w:eastAsia="en-GB"/>
              <w14:ligatures w14:val="standardContextual"/>
            </w:rPr>
          </w:pPr>
          <w:hyperlink w:anchor="_Toc224481691" w:history="1">
            <w:r w:rsidRPr="00CB5701">
              <w:rPr>
                <w:rStyle w:val="Hyperlink"/>
                <w:rFonts w:ascii="Arial" w:hAnsi="Arial" w:cs="Arial"/>
                <w:noProof/>
              </w:rPr>
              <w:t>1.3</w:t>
            </w:r>
            <w:r>
              <w:rPr>
                <w:noProof/>
                <w:kern w:val="2"/>
                <w:sz w:val="24"/>
                <w:szCs w:val="24"/>
                <w:lang w:val="en-GB" w:eastAsia="en-GB"/>
                <w14:ligatures w14:val="standardContextual"/>
              </w:rPr>
              <w:tab/>
            </w:r>
            <w:r w:rsidRPr="00CB5701">
              <w:rPr>
                <w:rStyle w:val="Hyperlink"/>
                <w:rFonts w:ascii="Arial" w:hAnsi="Arial" w:cs="Arial"/>
                <w:noProof/>
              </w:rPr>
              <w:t>Implications for Digital Innovation</w:t>
            </w:r>
            <w:r>
              <w:rPr>
                <w:noProof/>
                <w:webHidden/>
              </w:rPr>
              <w:tab/>
            </w:r>
            <w:r>
              <w:rPr>
                <w:noProof/>
                <w:webHidden/>
              </w:rPr>
              <w:fldChar w:fldCharType="begin"/>
            </w:r>
            <w:r>
              <w:rPr>
                <w:noProof/>
                <w:webHidden/>
              </w:rPr>
              <w:instrText xml:space="preserve"> PAGEREF _Toc224481691 \h </w:instrText>
            </w:r>
            <w:r>
              <w:rPr>
                <w:noProof/>
                <w:webHidden/>
              </w:rPr>
            </w:r>
            <w:r>
              <w:rPr>
                <w:noProof/>
                <w:webHidden/>
              </w:rPr>
              <w:fldChar w:fldCharType="separate"/>
            </w:r>
            <w:r>
              <w:rPr>
                <w:noProof/>
                <w:webHidden/>
              </w:rPr>
              <w:t>9</w:t>
            </w:r>
            <w:r>
              <w:rPr>
                <w:noProof/>
                <w:webHidden/>
              </w:rPr>
              <w:fldChar w:fldCharType="end"/>
            </w:r>
          </w:hyperlink>
        </w:p>
        <w:p w14:paraId="4E968CE2" w14:textId="0AD731E6" w:rsidR="00FC5AE3" w:rsidRDefault="00FC5AE3" w:rsidP="00FC5AE3">
          <w:pPr>
            <w:pStyle w:val="TOC1"/>
            <w:rPr>
              <w:noProof/>
              <w:kern w:val="2"/>
              <w:sz w:val="24"/>
              <w:szCs w:val="24"/>
              <w:lang w:val="en-GB" w:eastAsia="en-GB"/>
              <w14:ligatures w14:val="standardContextual"/>
            </w:rPr>
          </w:pPr>
          <w:hyperlink w:anchor="_Toc224481692" w:history="1">
            <w:r w:rsidRPr="00CB5701">
              <w:rPr>
                <w:rStyle w:val="Hyperlink"/>
                <w:noProof/>
              </w:rPr>
              <w:t>Part 2: Proposed Digital Transformation Initiative</w:t>
            </w:r>
            <w:r>
              <w:rPr>
                <w:noProof/>
                <w:webHidden/>
              </w:rPr>
              <w:tab/>
            </w:r>
            <w:r>
              <w:rPr>
                <w:noProof/>
                <w:webHidden/>
              </w:rPr>
              <w:fldChar w:fldCharType="begin"/>
            </w:r>
            <w:r>
              <w:rPr>
                <w:noProof/>
                <w:webHidden/>
              </w:rPr>
              <w:instrText xml:space="preserve"> PAGEREF _Toc224481692 \h </w:instrText>
            </w:r>
            <w:r>
              <w:rPr>
                <w:noProof/>
                <w:webHidden/>
              </w:rPr>
            </w:r>
            <w:r>
              <w:rPr>
                <w:noProof/>
                <w:webHidden/>
              </w:rPr>
              <w:fldChar w:fldCharType="separate"/>
            </w:r>
            <w:r>
              <w:rPr>
                <w:noProof/>
                <w:webHidden/>
              </w:rPr>
              <w:t>10</w:t>
            </w:r>
            <w:r>
              <w:rPr>
                <w:noProof/>
                <w:webHidden/>
              </w:rPr>
              <w:fldChar w:fldCharType="end"/>
            </w:r>
          </w:hyperlink>
        </w:p>
        <w:p w14:paraId="00A79CF0" w14:textId="6FF0F754" w:rsidR="00FC5AE3" w:rsidRDefault="00FC5AE3">
          <w:pPr>
            <w:pStyle w:val="TOC2"/>
            <w:tabs>
              <w:tab w:val="right" w:leader="dot" w:pos="8630"/>
            </w:tabs>
            <w:rPr>
              <w:noProof/>
              <w:kern w:val="2"/>
              <w:sz w:val="24"/>
              <w:szCs w:val="24"/>
              <w:lang w:val="en-GB" w:eastAsia="en-GB"/>
              <w14:ligatures w14:val="standardContextual"/>
            </w:rPr>
          </w:pPr>
          <w:hyperlink w:anchor="_Toc224481693" w:history="1">
            <w:r w:rsidRPr="00CB5701">
              <w:rPr>
                <w:rStyle w:val="Hyperlink"/>
                <w:rFonts w:ascii="Arial" w:hAnsi="Arial" w:cs="Arial"/>
                <w:noProof/>
              </w:rPr>
              <w:t>2.1 Proposed Digital Transformation Initiative</w:t>
            </w:r>
            <w:r>
              <w:rPr>
                <w:noProof/>
                <w:webHidden/>
              </w:rPr>
              <w:tab/>
            </w:r>
            <w:r>
              <w:rPr>
                <w:noProof/>
                <w:webHidden/>
              </w:rPr>
              <w:fldChar w:fldCharType="begin"/>
            </w:r>
            <w:r>
              <w:rPr>
                <w:noProof/>
                <w:webHidden/>
              </w:rPr>
              <w:instrText xml:space="preserve"> PAGEREF _Toc224481693 \h </w:instrText>
            </w:r>
            <w:r>
              <w:rPr>
                <w:noProof/>
                <w:webHidden/>
              </w:rPr>
            </w:r>
            <w:r>
              <w:rPr>
                <w:noProof/>
                <w:webHidden/>
              </w:rPr>
              <w:fldChar w:fldCharType="separate"/>
            </w:r>
            <w:r>
              <w:rPr>
                <w:noProof/>
                <w:webHidden/>
              </w:rPr>
              <w:t>10</w:t>
            </w:r>
            <w:r>
              <w:rPr>
                <w:noProof/>
                <w:webHidden/>
              </w:rPr>
              <w:fldChar w:fldCharType="end"/>
            </w:r>
          </w:hyperlink>
        </w:p>
        <w:p w14:paraId="393C46B4" w14:textId="53954DF8" w:rsidR="00FC5AE3" w:rsidRDefault="00FC5AE3">
          <w:pPr>
            <w:pStyle w:val="TOC2"/>
            <w:tabs>
              <w:tab w:val="right" w:leader="dot" w:pos="8630"/>
            </w:tabs>
            <w:rPr>
              <w:noProof/>
              <w:kern w:val="2"/>
              <w:sz w:val="24"/>
              <w:szCs w:val="24"/>
              <w:lang w:val="en-GB" w:eastAsia="en-GB"/>
              <w14:ligatures w14:val="standardContextual"/>
            </w:rPr>
          </w:pPr>
          <w:hyperlink w:anchor="_Toc224481694" w:history="1">
            <w:r w:rsidRPr="00CB5701">
              <w:rPr>
                <w:rStyle w:val="Hyperlink"/>
                <w:rFonts w:ascii="Arial" w:hAnsi="Arial" w:cs="Arial"/>
                <w:noProof/>
              </w:rPr>
              <w:t>2.2 Enhanced Customer Journey Map</w:t>
            </w:r>
            <w:r>
              <w:rPr>
                <w:noProof/>
                <w:webHidden/>
              </w:rPr>
              <w:tab/>
            </w:r>
            <w:r>
              <w:rPr>
                <w:noProof/>
                <w:webHidden/>
              </w:rPr>
              <w:fldChar w:fldCharType="begin"/>
            </w:r>
            <w:r>
              <w:rPr>
                <w:noProof/>
                <w:webHidden/>
              </w:rPr>
              <w:instrText xml:space="preserve"> PAGEREF _Toc224481694 \h </w:instrText>
            </w:r>
            <w:r>
              <w:rPr>
                <w:noProof/>
                <w:webHidden/>
              </w:rPr>
            </w:r>
            <w:r>
              <w:rPr>
                <w:noProof/>
                <w:webHidden/>
              </w:rPr>
              <w:fldChar w:fldCharType="separate"/>
            </w:r>
            <w:r>
              <w:rPr>
                <w:noProof/>
                <w:webHidden/>
              </w:rPr>
              <w:t>11</w:t>
            </w:r>
            <w:r>
              <w:rPr>
                <w:noProof/>
                <w:webHidden/>
              </w:rPr>
              <w:fldChar w:fldCharType="end"/>
            </w:r>
          </w:hyperlink>
        </w:p>
        <w:p w14:paraId="587144FA" w14:textId="36CEC3C3" w:rsidR="00FC5AE3" w:rsidRDefault="00FC5AE3">
          <w:pPr>
            <w:pStyle w:val="TOC2"/>
            <w:tabs>
              <w:tab w:val="right" w:leader="dot" w:pos="8630"/>
            </w:tabs>
            <w:rPr>
              <w:noProof/>
              <w:kern w:val="2"/>
              <w:sz w:val="24"/>
              <w:szCs w:val="24"/>
              <w:lang w:val="en-GB" w:eastAsia="en-GB"/>
              <w14:ligatures w14:val="standardContextual"/>
            </w:rPr>
          </w:pPr>
          <w:hyperlink w:anchor="_Toc224481695" w:history="1">
            <w:r w:rsidRPr="00CB5701">
              <w:rPr>
                <w:rStyle w:val="Hyperlink"/>
                <w:rFonts w:ascii="Arial" w:hAnsi="Arial" w:cs="Arial"/>
                <w:noProof/>
              </w:rPr>
              <w:t>2.4 Measuring Success and Impact</w:t>
            </w:r>
            <w:r>
              <w:rPr>
                <w:noProof/>
                <w:webHidden/>
              </w:rPr>
              <w:tab/>
            </w:r>
            <w:r>
              <w:rPr>
                <w:noProof/>
                <w:webHidden/>
              </w:rPr>
              <w:fldChar w:fldCharType="begin"/>
            </w:r>
            <w:r>
              <w:rPr>
                <w:noProof/>
                <w:webHidden/>
              </w:rPr>
              <w:instrText xml:space="preserve"> PAGEREF _Toc224481695 \h </w:instrText>
            </w:r>
            <w:r>
              <w:rPr>
                <w:noProof/>
                <w:webHidden/>
              </w:rPr>
            </w:r>
            <w:r>
              <w:rPr>
                <w:noProof/>
                <w:webHidden/>
              </w:rPr>
              <w:fldChar w:fldCharType="separate"/>
            </w:r>
            <w:r>
              <w:rPr>
                <w:noProof/>
                <w:webHidden/>
              </w:rPr>
              <w:t>13</w:t>
            </w:r>
            <w:r>
              <w:rPr>
                <w:noProof/>
                <w:webHidden/>
              </w:rPr>
              <w:fldChar w:fldCharType="end"/>
            </w:r>
          </w:hyperlink>
        </w:p>
        <w:p w14:paraId="0C700B1B" w14:textId="63D3E519" w:rsidR="00FC5AE3" w:rsidRDefault="00FC5AE3" w:rsidP="00FC5AE3">
          <w:pPr>
            <w:pStyle w:val="TOC1"/>
            <w:rPr>
              <w:noProof/>
              <w:kern w:val="2"/>
              <w:sz w:val="24"/>
              <w:szCs w:val="24"/>
              <w:lang w:val="en-GB" w:eastAsia="en-GB"/>
              <w14:ligatures w14:val="standardContextual"/>
            </w:rPr>
          </w:pPr>
          <w:hyperlink w:anchor="_Toc224481696" w:history="1">
            <w:r w:rsidRPr="00CB5701">
              <w:rPr>
                <w:rStyle w:val="Hyperlink"/>
                <w:noProof/>
              </w:rPr>
              <w:t>5. Conclusion</w:t>
            </w:r>
            <w:r>
              <w:rPr>
                <w:noProof/>
                <w:webHidden/>
              </w:rPr>
              <w:tab/>
            </w:r>
            <w:r>
              <w:rPr>
                <w:noProof/>
                <w:webHidden/>
              </w:rPr>
              <w:fldChar w:fldCharType="begin"/>
            </w:r>
            <w:r>
              <w:rPr>
                <w:noProof/>
                <w:webHidden/>
              </w:rPr>
              <w:instrText xml:space="preserve"> PAGEREF _Toc224481696 \h </w:instrText>
            </w:r>
            <w:r>
              <w:rPr>
                <w:noProof/>
                <w:webHidden/>
              </w:rPr>
            </w:r>
            <w:r>
              <w:rPr>
                <w:noProof/>
                <w:webHidden/>
              </w:rPr>
              <w:fldChar w:fldCharType="separate"/>
            </w:r>
            <w:r>
              <w:rPr>
                <w:noProof/>
                <w:webHidden/>
              </w:rPr>
              <w:t>14</w:t>
            </w:r>
            <w:r>
              <w:rPr>
                <w:noProof/>
                <w:webHidden/>
              </w:rPr>
              <w:fldChar w:fldCharType="end"/>
            </w:r>
          </w:hyperlink>
        </w:p>
        <w:p w14:paraId="4166CDF2" w14:textId="134B5381" w:rsidR="00FC5AE3" w:rsidRDefault="00FC5AE3" w:rsidP="00FC5AE3">
          <w:pPr>
            <w:pStyle w:val="TOC1"/>
            <w:rPr>
              <w:noProof/>
              <w:kern w:val="2"/>
              <w:sz w:val="24"/>
              <w:szCs w:val="24"/>
              <w:lang w:val="en-GB" w:eastAsia="en-GB"/>
              <w14:ligatures w14:val="standardContextual"/>
            </w:rPr>
          </w:pPr>
          <w:hyperlink w:anchor="_Toc224481697" w:history="1">
            <w:r w:rsidRPr="00CB5701">
              <w:rPr>
                <w:rStyle w:val="Hyperlink"/>
                <w:noProof/>
              </w:rPr>
              <w:t>6. References</w:t>
            </w:r>
            <w:r>
              <w:rPr>
                <w:noProof/>
                <w:webHidden/>
              </w:rPr>
              <w:tab/>
            </w:r>
            <w:r>
              <w:rPr>
                <w:noProof/>
                <w:webHidden/>
              </w:rPr>
              <w:fldChar w:fldCharType="begin"/>
            </w:r>
            <w:r>
              <w:rPr>
                <w:noProof/>
                <w:webHidden/>
              </w:rPr>
              <w:instrText xml:space="preserve"> PAGEREF _Toc224481697 \h </w:instrText>
            </w:r>
            <w:r>
              <w:rPr>
                <w:noProof/>
                <w:webHidden/>
              </w:rPr>
            </w:r>
            <w:r>
              <w:rPr>
                <w:noProof/>
                <w:webHidden/>
              </w:rPr>
              <w:fldChar w:fldCharType="separate"/>
            </w:r>
            <w:r>
              <w:rPr>
                <w:noProof/>
                <w:webHidden/>
              </w:rPr>
              <w:t>15</w:t>
            </w:r>
            <w:r>
              <w:rPr>
                <w:noProof/>
                <w:webHidden/>
              </w:rPr>
              <w:fldChar w:fldCharType="end"/>
            </w:r>
          </w:hyperlink>
        </w:p>
        <w:p w14:paraId="67A939F9" w14:textId="77777777" w:rsidR="00752CBC" w:rsidRPr="00FA7660" w:rsidRDefault="00752CBC" w:rsidP="00FA7660">
          <w:pPr>
            <w:rPr>
              <w:rFonts w:ascii="Arial" w:hAnsi="Arial" w:cs="Arial"/>
              <w:b/>
              <w:bCs/>
            </w:rPr>
          </w:pPr>
          <w:r w:rsidRPr="00FA7660">
            <w:rPr>
              <w:rFonts w:ascii="Arial" w:hAnsi="Arial" w:cs="Arial"/>
              <w:b/>
              <w:bCs/>
            </w:rPr>
            <w:fldChar w:fldCharType="end"/>
          </w:r>
        </w:p>
      </w:sdtContent>
    </w:sdt>
    <w:p w14:paraId="2DE4F518" w14:textId="56DFED8E" w:rsidR="00D840EC" w:rsidRDefault="006A71BC">
      <w:r>
        <w:br w:type="page"/>
      </w:r>
    </w:p>
    <w:p w14:paraId="439B6E17" w14:textId="77777777" w:rsidR="00D840EC" w:rsidRPr="00FC5AE3" w:rsidRDefault="006A71BC" w:rsidP="00FC5AE3">
      <w:pPr>
        <w:pStyle w:val="Heading1"/>
        <w:rPr>
          <w:rFonts w:ascii="Arial" w:hAnsi="Arial" w:cs="Arial"/>
          <w:sz w:val="22"/>
          <w:szCs w:val="22"/>
        </w:rPr>
      </w:pPr>
      <w:bookmarkStart w:id="0" w:name="_Toc224481684"/>
      <w:r w:rsidRPr="00FC5AE3">
        <w:rPr>
          <w:rFonts w:ascii="Arial" w:hAnsi="Arial" w:cs="Arial"/>
          <w:sz w:val="22"/>
          <w:szCs w:val="22"/>
        </w:rPr>
        <w:lastRenderedPageBreak/>
        <w:t>1. Introduction</w:t>
      </w:r>
      <w:bookmarkEnd w:id="0"/>
    </w:p>
    <w:p w14:paraId="28FA4BAE" w14:textId="5DE1DD0B" w:rsidR="008801A1" w:rsidRPr="00FC5AE3" w:rsidRDefault="008801A1" w:rsidP="00FC5AE3">
      <w:pPr>
        <w:rPr>
          <w:rFonts w:ascii="Arial" w:hAnsi="Arial" w:cs="Arial"/>
        </w:rPr>
      </w:pPr>
      <w:r w:rsidRPr="00666D82">
        <w:rPr>
          <w:rFonts w:ascii="Arial" w:hAnsi="Arial" w:cs="Arial"/>
        </w:rPr>
        <w:t xml:space="preserve">Tesco PLC is one of the most significant companies in the European retail industry and the biggest supermarket store in the United Kingdom. Since its </w:t>
      </w:r>
      <w:r w:rsidR="00B92379" w:rsidRPr="00666D82">
        <w:rPr>
          <w:rFonts w:ascii="Arial" w:hAnsi="Arial" w:cs="Arial"/>
        </w:rPr>
        <w:t>foundation</w:t>
      </w:r>
      <w:r w:rsidRPr="00666D82">
        <w:rPr>
          <w:rFonts w:ascii="Arial" w:hAnsi="Arial" w:cs="Arial"/>
        </w:rPr>
        <w:t xml:space="preserve"> by Jack Cohen in 1919, Tesco has expanded from a modest market stall business to a global retail conglomerate with thousands of locations and millions of weekly consumers. Hypermarkets, supermarkets, convenience stores, and internet commerce platforms are just a few of the retail formats in which the company works. Tesco has maintained a strong presence in both urban and suburban markets while reaching a wide spectrum of consumer categories because </w:t>
      </w:r>
      <w:r w:rsidR="00B92379" w:rsidRPr="00666D82">
        <w:rPr>
          <w:rFonts w:ascii="Arial" w:hAnsi="Arial" w:cs="Arial"/>
        </w:rPr>
        <w:t>of</w:t>
      </w:r>
      <w:r w:rsidRPr="00666D82">
        <w:rPr>
          <w:rFonts w:ascii="Arial" w:hAnsi="Arial" w:cs="Arial"/>
        </w:rPr>
        <w:t xml:space="preserve"> this diverse retail structure.</w:t>
      </w:r>
      <w:r w:rsidRPr="00FC5AE3">
        <w:rPr>
          <w:rFonts w:ascii="Arial" w:hAnsi="Arial" w:cs="Arial"/>
        </w:rPr>
        <w:t xml:space="preserve"> Tesco continues to have the biggest share of the UK grocery industry and has greatly increased its digital retail capabilities in recent years, according to the company's most recent annual report (Tesco, 2024).</w:t>
      </w:r>
    </w:p>
    <w:p w14:paraId="253611E7" w14:textId="77777777" w:rsidR="008801A1" w:rsidRPr="00666D82" w:rsidRDefault="008801A1" w:rsidP="00FC5AE3">
      <w:pPr>
        <w:spacing w:after="160"/>
        <w:rPr>
          <w:rFonts w:ascii="Arial" w:hAnsi="Arial" w:cs="Arial"/>
        </w:rPr>
      </w:pPr>
      <w:r w:rsidRPr="00666D82">
        <w:rPr>
          <w:rFonts w:ascii="Arial" w:hAnsi="Arial" w:cs="Arial"/>
        </w:rPr>
        <w:t>Tesco has a major influence on the competitive dynamics of the UK retail sector due to its size and market dominance. However, the quick development of digital technology, the expansion of e-commerce, and the rise of bargain stores have made the grocery industry more complicated. By lowering costs and streamlining product lines, companies like Aldi and Lidl have upended conventional supermarket models, compelling long-standing merchants to reconsider their strategic priorities. Because of this, companies like Tesco need to constantly innovate to stay competitive and meet changing customer demands.</w:t>
      </w:r>
    </w:p>
    <w:p w14:paraId="26598D88" w14:textId="07FCD4BC" w:rsidR="008801A1" w:rsidRPr="00666D82" w:rsidRDefault="008801A1" w:rsidP="00FC5AE3">
      <w:pPr>
        <w:spacing w:after="160"/>
        <w:rPr>
          <w:rFonts w:ascii="Arial" w:hAnsi="Arial" w:cs="Arial"/>
        </w:rPr>
      </w:pPr>
      <w:r w:rsidRPr="00666D82">
        <w:rPr>
          <w:rFonts w:ascii="Arial" w:hAnsi="Arial" w:cs="Arial"/>
        </w:rPr>
        <w:t xml:space="preserve">Because it enables businesses to increase operational efficiency while also improving </w:t>
      </w:r>
      <w:r w:rsidR="00B92379" w:rsidRPr="00666D82">
        <w:rPr>
          <w:rFonts w:ascii="Arial" w:hAnsi="Arial" w:cs="Arial"/>
        </w:rPr>
        <w:t>consumer</w:t>
      </w:r>
      <w:r w:rsidRPr="00666D82">
        <w:rPr>
          <w:rFonts w:ascii="Arial" w:hAnsi="Arial" w:cs="Arial"/>
        </w:rPr>
        <w:t xml:space="preserve"> experience, digital innovation has become especially significant in the retail industry. </w:t>
      </w:r>
      <w:r w:rsidR="00B92379" w:rsidRPr="00666D82">
        <w:rPr>
          <w:rFonts w:ascii="Arial" w:hAnsi="Arial" w:cs="Arial"/>
        </w:rPr>
        <w:t>To</w:t>
      </w:r>
      <w:r w:rsidRPr="00666D82">
        <w:rPr>
          <w:rFonts w:ascii="Arial" w:hAnsi="Arial" w:cs="Arial"/>
        </w:rPr>
        <w:t xml:space="preserve"> enhance decision-making and optimise supply chain operations, retailers are investing more in cutting-edge technology like automation, data analytics, and artificial intelligence. Organisations that successfully execute digital transformation initiatives are better positioned to adjust to shifting market conditions and provide long-term value for customers, claims Rogers (2016). Digital technologies provide </w:t>
      </w:r>
      <w:r w:rsidR="00B92379" w:rsidRPr="00666D82">
        <w:rPr>
          <w:rFonts w:ascii="Arial" w:hAnsi="Arial" w:cs="Arial"/>
        </w:rPr>
        <w:t>Tesco with</w:t>
      </w:r>
      <w:r w:rsidRPr="00666D82">
        <w:rPr>
          <w:rFonts w:ascii="Arial" w:hAnsi="Arial" w:cs="Arial"/>
        </w:rPr>
        <w:t xml:space="preserve"> the chance to increase forecasting accuracy, customise marketing messaging, and develop more effective logistical systems.</w:t>
      </w:r>
    </w:p>
    <w:p w14:paraId="5497603D" w14:textId="21DF4EBA" w:rsidR="008801A1" w:rsidRPr="00666D82" w:rsidRDefault="008801A1" w:rsidP="00FC5AE3">
      <w:pPr>
        <w:spacing w:after="160"/>
        <w:rPr>
          <w:rFonts w:ascii="Arial" w:hAnsi="Arial" w:cs="Arial"/>
        </w:rPr>
      </w:pPr>
      <w:r w:rsidRPr="00666D82">
        <w:rPr>
          <w:rFonts w:ascii="Arial" w:hAnsi="Arial" w:cs="Arial"/>
        </w:rPr>
        <w:t xml:space="preserve">Innovation goes beyond creating new goods and services for major retailers like Tesco. Rather, innovation frequently entails refining consumer experiences, enhancing operational procedures, and using data to produce strategic insights. Through programs like </w:t>
      </w:r>
      <w:r w:rsidR="00B92379" w:rsidRPr="00666D82">
        <w:rPr>
          <w:rFonts w:ascii="Arial" w:hAnsi="Arial" w:cs="Arial"/>
        </w:rPr>
        <w:t>Clubcard</w:t>
      </w:r>
      <w:r w:rsidRPr="00666D82">
        <w:rPr>
          <w:rFonts w:ascii="Arial" w:hAnsi="Arial" w:cs="Arial"/>
        </w:rPr>
        <w:t xml:space="preserve"> loyalty program, self-checkout technology, and online grocery delivery services, Tesco has traditionally shown that it has great strengths in this sector. The company's client relationships have been </w:t>
      </w:r>
      <w:r w:rsidRPr="00FC5AE3">
        <w:rPr>
          <w:rFonts w:ascii="Arial" w:hAnsi="Arial" w:cs="Arial"/>
        </w:rPr>
        <w:t>strengthened,</w:t>
      </w:r>
      <w:r w:rsidRPr="00666D82">
        <w:rPr>
          <w:rFonts w:ascii="Arial" w:hAnsi="Arial" w:cs="Arial"/>
        </w:rPr>
        <w:t xml:space="preserve"> and operational efficiency has increased because </w:t>
      </w:r>
      <w:proofErr w:type="gramStart"/>
      <w:r w:rsidRPr="00666D82">
        <w:rPr>
          <w:rFonts w:ascii="Arial" w:hAnsi="Arial" w:cs="Arial"/>
        </w:rPr>
        <w:t>to</w:t>
      </w:r>
      <w:proofErr w:type="gramEnd"/>
      <w:r w:rsidRPr="00666D82">
        <w:rPr>
          <w:rFonts w:ascii="Arial" w:hAnsi="Arial" w:cs="Arial"/>
        </w:rPr>
        <w:t xml:space="preserve"> these improvements.</w:t>
      </w:r>
    </w:p>
    <w:p w14:paraId="4E53E917" w14:textId="297C1583" w:rsidR="008801A1" w:rsidRPr="00666D82" w:rsidRDefault="008801A1" w:rsidP="00FC5AE3">
      <w:pPr>
        <w:spacing w:after="160"/>
        <w:rPr>
          <w:rFonts w:ascii="Arial" w:hAnsi="Arial" w:cs="Arial"/>
        </w:rPr>
      </w:pPr>
      <w:r w:rsidRPr="00666D82">
        <w:rPr>
          <w:rFonts w:ascii="Arial" w:hAnsi="Arial" w:cs="Arial"/>
        </w:rPr>
        <w:t xml:space="preserve">The connection between retailers and customers has also undergone a significant transformation due to the rise </w:t>
      </w:r>
      <w:proofErr w:type="gramStart"/>
      <w:r w:rsidRPr="00666D82">
        <w:rPr>
          <w:rFonts w:ascii="Arial" w:hAnsi="Arial" w:cs="Arial"/>
        </w:rPr>
        <w:t>of</w:t>
      </w:r>
      <w:proofErr w:type="gramEnd"/>
      <w:r w:rsidRPr="00666D82">
        <w:rPr>
          <w:rFonts w:ascii="Arial" w:hAnsi="Arial" w:cs="Arial"/>
        </w:rPr>
        <w:t xml:space="preserve"> omnichannel retailing. Consumers today expect to engage with companies through a variety of digital and physical channels, such as websites, mobile applications, and physical stores. </w:t>
      </w:r>
      <w:r w:rsidR="00B92379" w:rsidRPr="00666D82">
        <w:rPr>
          <w:rFonts w:ascii="Arial" w:hAnsi="Arial" w:cs="Arial"/>
        </w:rPr>
        <w:t>To</w:t>
      </w:r>
      <w:r w:rsidRPr="00666D82">
        <w:rPr>
          <w:rFonts w:ascii="Arial" w:hAnsi="Arial" w:cs="Arial"/>
        </w:rPr>
        <w:t xml:space="preserve"> provide seamless customer experiences, this change has forced merchants to connect their online and offline operations (Verhoef et al., 2015). In response to this trend, Tesco has made significant </w:t>
      </w:r>
      <w:r w:rsidRPr="00666D82">
        <w:rPr>
          <w:rFonts w:ascii="Arial" w:hAnsi="Arial" w:cs="Arial"/>
        </w:rPr>
        <w:lastRenderedPageBreak/>
        <w:t>investments in digital infrastructure and expanded its e-commerce platform to provide click-and-collect and home delivery services.</w:t>
      </w:r>
    </w:p>
    <w:p w14:paraId="0421E489" w14:textId="1C5C7036" w:rsidR="008801A1" w:rsidRPr="00666D82" w:rsidRDefault="008801A1" w:rsidP="00FC5AE3">
      <w:pPr>
        <w:spacing w:after="160"/>
        <w:rPr>
          <w:rFonts w:ascii="Arial" w:hAnsi="Arial" w:cs="Arial"/>
        </w:rPr>
      </w:pPr>
      <w:r w:rsidRPr="00666D82">
        <w:rPr>
          <w:rFonts w:ascii="Arial" w:hAnsi="Arial" w:cs="Arial"/>
        </w:rPr>
        <w:t xml:space="preserve">This study uses two design thinking frameworks to critically assess Tesco's innovation strategy. Tesco's existing innovation portfolio is first evaluated using the Innovation Ambition Matrix to ascertain whether its projects fall into the categories of core, adjacent, or transformational innovations. Second, customer journey mapping is used to assess the current customer experience and pinpoint important points of contact between the company and its clients. This analysis reveals places where digital innovation could provide value and indicates </w:t>
      </w:r>
      <w:r w:rsidR="00B92379" w:rsidRPr="00666D82">
        <w:rPr>
          <w:rFonts w:ascii="Arial" w:hAnsi="Arial" w:cs="Arial"/>
        </w:rPr>
        <w:t>several</w:t>
      </w:r>
      <w:r w:rsidRPr="00666D82">
        <w:rPr>
          <w:rFonts w:ascii="Arial" w:hAnsi="Arial" w:cs="Arial"/>
        </w:rPr>
        <w:t xml:space="preserve"> problems with the current customer journey.</w:t>
      </w:r>
    </w:p>
    <w:p w14:paraId="234912B2" w14:textId="77777777" w:rsidR="008801A1" w:rsidRPr="00666D82" w:rsidRDefault="008801A1" w:rsidP="00FC5AE3">
      <w:pPr>
        <w:spacing w:after="160"/>
        <w:rPr>
          <w:rFonts w:ascii="Arial" w:hAnsi="Arial" w:cs="Arial"/>
        </w:rPr>
      </w:pPr>
      <w:r w:rsidRPr="00666D82">
        <w:rPr>
          <w:rFonts w:ascii="Arial" w:hAnsi="Arial" w:cs="Arial"/>
        </w:rPr>
        <w:t>The research suggests a new digital transformation project aimed at improving Tesco's customer experience by incorporating artificial intelligence and predictive analytics technology based on the evaluation's findings. In addition to enhancing operational performance and supply chain efficiency, the planned effort seeks to provide customers with a more seamless and personalised shopping experience. Tesco can maintain its competitive edge in the UK retail market and keep providing creative, customer-focused solutions in an increasingly digital economy by utilising sophisticated data analytics and automation skills.</w:t>
      </w:r>
    </w:p>
    <w:p w14:paraId="7845B5EF" w14:textId="77777777" w:rsidR="00D840EC" w:rsidRPr="00FC5AE3" w:rsidRDefault="006A71BC" w:rsidP="00FC5AE3">
      <w:pPr>
        <w:pStyle w:val="Heading1"/>
        <w:rPr>
          <w:rFonts w:ascii="Arial" w:hAnsi="Arial" w:cs="Arial"/>
          <w:sz w:val="22"/>
          <w:szCs w:val="22"/>
        </w:rPr>
      </w:pPr>
      <w:bookmarkStart w:id="1" w:name="_Toc224481685"/>
      <w:r w:rsidRPr="00FC5AE3">
        <w:rPr>
          <w:rFonts w:ascii="Arial" w:hAnsi="Arial" w:cs="Arial"/>
          <w:sz w:val="22"/>
          <w:szCs w:val="22"/>
        </w:rPr>
        <w:t>2. Industry and Consumer Trends</w:t>
      </w:r>
      <w:bookmarkEnd w:id="1"/>
    </w:p>
    <w:p w14:paraId="28C0F372" w14:textId="4BE26DCE" w:rsidR="00B50EA8" w:rsidRPr="00A5360C" w:rsidRDefault="00B50EA8" w:rsidP="00FC5AE3">
      <w:pPr>
        <w:spacing w:after="160"/>
        <w:rPr>
          <w:rFonts w:ascii="Arial" w:hAnsi="Arial" w:cs="Arial"/>
        </w:rPr>
      </w:pPr>
      <w:r w:rsidRPr="00A5360C">
        <w:rPr>
          <w:rFonts w:ascii="Arial" w:hAnsi="Arial" w:cs="Arial"/>
        </w:rPr>
        <w:t xml:space="preserve">Over the past ten years, the UK grocery retail sector has seen significant </w:t>
      </w:r>
      <w:r w:rsidR="00B92379" w:rsidRPr="00A5360C">
        <w:rPr>
          <w:rFonts w:ascii="Arial" w:hAnsi="Arial" w:cs="Arial"/>
        </w:rPr>
        <w:t>changes</w:t>
      </w:r>
      <w:r w:rsidRPr="00A5360C">
        <w:rPr>
          <w:rFonts w:ascii="Arial" w:hAnsi="Arial" w:cs="Arial"/>
        </w:rPr>
        <w:t xml:space="preserve"> due to advancements in technology, shifting consumer preferences, and heightened competition. The competitive landscape in which Tesco operates has changed as a result of these structural shifts, and traditional supermarket chains now </w:t>
      </w:r>
      <w:r w:rsidR="00B92379" w:rsidRPr="00A5360C">
        <w:rPr>
          <w:rFonts w:ascii="Arial" w:hAnsi="Arial" w:cs="Arial"/>
        </w:rPr>
        <w:t>must</w:t>
      </w:r>
      <w:r w:rsidRPr="00A5360C">
        <w:rPr>
          <w:rFonts w:ascii="Arial" w:hAnsi="Arial" w:cs="Arial"/>
        </w:rPr>
        <w:t xml:space="preserve"> modify their tactics to stay competitive. The rapid growth of online grocery shopping, the growing significance of data analytics and customisation, growing worries about sustainability, and the ongoing development of price-focused discount stores are some of the major themes now influencing the retail environment.</w:t>
      </w:r>
    </w:p>
    <w:p w14:paraId="0D481CEE" w14:textId="0CC6A6EC" w:rsidR="00B50EA8" w:rsidRPr="00FC5AE3" w:rsidRDefault="00B50EA8" w:rsidP="00FC5AE3">
      <w:pPr>
        <w:rPr>
          <w:rFonts w:ascii="Arial" w:hAnsi="Arial" w:cs="Arial"/>
        </w:rPr>
      </w:pPr>
      <w:r w:rsidRPr="00A5360C">
        <w:rPr>
          <w:rFonts w:ascii="Arial" w:hAnsi="Arial" w:cs="Arial"/>
        </w:rPr>
        <w:t xml:space="preserve">The fast expansion of online grocery shopping is one of the biggest factors influencing the supermarket industry. As consumers place </w:t>
      </w:r>
      <w:r w:rsidR="00B92379" w:rsidRPr="00A5360C">
        <w:rPr>
          <w:rFonts w:ascii="Arial" w:hAnsi="Arial" w:cs="Arial"/>
        </w:rPr>
        <w:t>higher</w:t>
      </w:r>
      <w:r w:rsidRPr="00A5360C">
        <w:rPr>
          <w:rFonts w:ascii="Arial" w:hAnsi="Arial" w:cs="Arial"/>
        </w:rPr>
        <w:t xml:space="preserve"> value on convenience, flexibility, and time efficiency when making purchases, digital retail channels have grown dramatically. Customers can browse products via websites or mobile applications, compare pricing, and schedule click-and-collect or home delivery services from nearby retailers using online grocery platforms. Advances in digital payment systems and logistics infrastructure have expedited this movement in consumer behaviour towards digital purchases. According to research, grocery sales in the UK are growing annually, especially among younger consumer segments that feel more at ease utilising digital technology for regular purchases (Statista, 2024). </w:t>
      </w:r>
      <w:r w:rsidRPr="00FC5AE3">
        <w:rPr>
          <w:rFonts w:ascii="Arial" w:hAnsi="Arial" w:cs="Arial"/>
        </w:rPr>
        <w:t>Retailers must therefore make sure that their digital platforms are dependable, easy to use, and able to manage high transaction volumes during periods of high shopping demand.</w:t>
      </w:r>
    </w:p>
    <w:p w14:paraId="228A9900" w14:textId="77777777" w:rsidR="00B50EA8" w:rsidRPr="00FC5AE3" w:rsidRDefault="00B50EA8" w:rsidP="00FC5AE3">
      <w:pPr>
        <w:rPr>
          <w:rFonts w:ascii="Arial" w:hAnsi="Arial" w:cs="Arial"/>
        </w:rPr>
      </w:pPr>
      <w:r w:rsidRPr="00A5360C">
        <w:rPr>
          <w:rFonts w:ascii="Arial" w:hAnsi="Arial" w:cs="Arial"/>
        </w:rPr>
        <w:t xml:space="preserve">The growing use of advanced analytics and customer data in the retail sector is another significant development. Through loyalty programs, mobile applications, and online </w:t>
      </w:r>
      <w:r w:rsidRPr="00A5360C">
        <w:rPr>
          <w:rFonts w:ascii="Arial" w:hAnsi="Arial" w:cs="Arial"/>
        </w:rPr>
        <w:lastRenderedPageBreak/>
        <w:t xml:space="preserve">shopping platforms, retail firms increasingly gather enormous volumes of data about consumer behaviour. This information offers insightful information on product demand, consumer preferences, and purchase trends. One of the most advanced customer data systems in the retail industry is Tesco's well-known Clubcard loyalty program. Tesco </w:t>
      </w:r>
      <w:r w:rsidRPr="00FC5AE3">
        <w:rPr>
          <w:rFonts w:ascii="Arial" w:hAnsi="Arial" w:cs="Arial"/>
        </w:rPr>
        <w:t>can</w:t>
      </w:r>
      <w:r w:rsidRPr="00A5360C">
        <w:rPr>
          <w:rFonts w:ascii="Arial" w:hAnsi="Arial" w:cs="Arial"/>
        </w:rPr>
        <w:t xml:space="preserve"> create customised product recommendations and focused marketing efforts that improve customer engagement by assessing the data gathered through this initiative.</w:t>
      </w:r>
      <w:r w:rsidRPr="00FC5AE3">
        <w:rPr>
          <w:rFonts w:ascii="Arial" w:hAnsi="Arial" w:cs="Arial"/>
        </w:rPr>
        <w:t xml:space="preserve"> Due to consumers' growing expectations for relevant and customised shopping experiences that represent their unique preferences, personalisation has emerged as a crucial competitive feature in contemporary retail environments (Davenport, 2018). Retailers are therefore in a better position to improve customer connections and boost long-term loyalty if they can use data analytics successfully.</w:t>
      </w:r>
    </w:p>
    <w:p w14:paraId="3A1C53DE" w14:textId="7CECAD5C" w:rsidR="00B50EA8" w:rsidRPr="00FC1D04" w:rsidRDefault="00B50EA8" w:rsidP="00FC5AE3">
      <w:pPr>
        <w:spacing w:after="160"/>
        <w:rPr>
          <w:rFonts w:ascii="Arial" w:hAnsi="Arial" w:cs="Arial"/>
        </w:rPr>
      </w:pPr>
      <w:r w:rsidRPr="00FC1D04">
        <w:rPr>
          <w:rFonts w:ascii="Arial" w:hAnsi="Arial" w:cs="Arial"/>
        </w:rPr>
        <w:t xml:space="preserve">Another significant concern in the grocery retail industry is sustainability. Customers are </w:t>
      </w:r>
      <w:r w:rsidR="00B92379" w:rsidRPr="00FC1D04">
        <w:rPr>
          <w:rFonts w:ascii="Arial" w:hAnsi="Arial" w:cs="Arial"/>
        </w:rPr>
        <w:t>becoming</w:t>
      </w:r>
      <w:r w:rsidRPr="00FC1D04">
        <w:rPr>
          <w:rFonts w:ascii="Arial" w:hAnsi="Arial" w:cs="Arial"/>
        </w:rPr>
        <w:t xml:space="preserve"> more conscious of how food production, packaging, and transportation affect the environment and society. Because of this, a lot of consumers now take sustainability into account while making purchases. As a result, retailers are under increasing pressure to implement more ecologically friendly procedures from both customers and regulatory bodies. This includes programs to minimise plastic packaging, cut down on food waste, and increase supply chain transparency worldwide. In response, major grocery chains like Tesco have launched sustainability initiatives that emphasise cutting carbon emissions and encouraging ethical sourcing. Organisations that successfully incorporate sustainability into their business strategy can improve both operational efficiency and brand perception, according to Deloitte (2023).</w:t>
      </w:r>
    </w:p>
    <w:p w14:paraId="6BCA2E55" w14:textId="502BFDED" w:rsidR="00B50EA8" w:rsidRPr="00FC1D04" w:rsidRDefault="00B50EA8" w:rsidP="00FC5AE3">
      <w:pPr>
        <w:spacing w:after="160"/>
        <w:rPr>
          <w:rFonts w:ascii="Arial" w:hAnsi="Arial" w:cs="Arial"/>
        </w:rPr>
      </w:pPr>
      <w:r w:rsidRPr="00FC1D04">
        <w:rPr>
          <w:rFonts w:ascii="Arial" w:hAnsi="Arial" w:cs="Arial"/>
        </w:rPr>
        <w:t xml:space="preserve">The grocery retail industry is still quite competitive in addition to these environmental and technical developments. In addition to competing with one another, traditional grocery chains also </w:t>
      </w:r>
      <w:proofErr w:type="gramStart"/>
      <w:r w:rsidRPr="00FC1D04">
        <w:rPr>
          <w:rFonts w:ascii="Arial" w:hAnsi="Arial" w:cs="Arial"/>
        </w:rPr>
        <w:t>have to</w:t>
      </w:r>
      <w:proofErr w:type="gramEnd"/>
      <w:r w:rsidRPr="00FC1D04">
        <w:rPr>
          <w:rFonts w:ascii="Arial" w:hAnsi="Arial" w:cs="Arial"/>
        </w:rPr>
        <w:t xml:space="preserve"> </w:t>
      </w:r>
      <w:r w:rsidR="00B92379" w:rsidRPr="00FC1D04">
        <w:rPr>
          <w:rFonts w:ascii="Arial" w:hAnsi="Arial" w:cs="Arial"/>
        </w:rPr>
        <w:t>compete</w:t>
      </w:r>
      <w:r w:rsidRPr="00FC1D04">
        <w:rPr>
          <w:rFonts w:ascii="Arial" w:hAnsi="Arial" w:cs="Arial"/>
        </w:rPr>
        <w:t xml:space="preserve"> with quickly growing bargain stores like Aldi and Lidl. By providing more affordable prices and streamlined product lines that appeal to budget-conscious customers, these businesses have significantly increased their market share. Simultaneously, by offering digital shopping experiences and convenient delivery options, internet merchants and digital marketplaces are generating new types of competition.</w:t>
      </w:r>
    </w:p>
    <w:p w14:paraId="4660660B" w14:textId="77777777" w:rsidR="00B50EA8" w:rsidRPr="00FC1D04" w:rsidRDefault="00B50EA8" w:rsidP="00FC5AE3">
      <w:pPr>
        <w:spacing w:after="160"/>
        <w:rPr>
          <w:rFonts w:ascii="Arial" w:hAnsi="Arial" w:cs="Arial"/>
        </w:rPr>
      </w:pPr>
      <w:r w:rsidRPr="00FC1D04">
        <w:rPr>
          <w:rFonts w:ascii="Arial" w:hAnsi="Arial" w:cs="Arial"/>
        </w:rPr>
        <w:t>Maintaining a strong market position in this fiercely competitive climate necessitates ongoing investment in innovation and digital transformation. To stay competitive, retailers must concentrate on enhancing both consumer satisfaction and operational effectiveness. Maintaining long-term growth in the UK grocery retail sector will depend on companies like Tesco's capacity to respond to shifting consumer expectations and rising technological developments.</w:t>
      </w:r>
    </w:p>
    <w:p w14:paraId="1FDF262D" w14:textId="77777777" w:rsidR="00EA55A1" w:rsidRPr="00FC5AE3" w:rsidRDefault="00EA55A1" w:rsidP="00FC5AE3">
      <w:pPr>
        <w:rPr>
          <w:rFonts w:ascii="Arial" w:hAnsi="Arial" w:cs="Arial"/>
        </w:rPr>
      </w:pPr>
    </w:p>
    <w:p w14:paraId="76A68C65" w14:textId="77777777" w:rsidR="00EA55A1" w:rsidRPr="00FC5AE3" w:rsidRDefault="00EA55A1" w:rsidP="00FC5AE3">
      <w:pPr>
        <w:rPr>
          <w:rFonts w:ascii="Arial" w:hAnsi="Arial" w:cs="Arial"/>
        </w:rPr>
      </w:pPr>
    </w:p>
    <w:p w14:paraId="31969FE8" w14:textId="77777777" w:rsidR="00EA55A1" w:rsidRPr="00FC5AE3" w:rsidRDefault="00EA55A1" w:rsidP="00FC5AE3">
      <w:pPr>
        <w:rPr>
          <w:rFonts w:ascii="Arial" w:hAnsi="Arial" w:cs="Arial"/>
        </w:rPr>
      </w:pPr>
    </w:p>
    <w:p w14:paraId="0CC60BDF" w14:textId="6E64F1A1" w:rsidR="00D840EC" w:rsidRPr="00FC5AE3" w:rsidRDefault="00EA55A1" w:rsidP="00FC5AE3">
      <w:pPr>
        <w:pStyle w:val="Heading1"/>
        <w:rPr>
          <w:rFonts w:ascii="Arial" w:hAnsi="Arial" w:cs="Arial"/>
          <w:sz w:val="22"/>
          <w:szCs w:val="22"/>
        </w:rPr>
      </w:pPr>
      <w:bookmarkStart w:id="2" w:name="_Toc224481686"/>
      <w:r w:rsidRPr="00FC5AE3">
        <w:rPr>
          <w:rFonts w:ascii="Arial" w:hAnsi="Arial" w:cs="Arial"/>
          <w:sz w:val="22"/>
          <w:szCs w:val="22"/>
        </w:rPr>
        <w:lastRenderedPageBreak/>
        <w:t>Part 1: Analysis of Tesco’s Approach to Innovation</w:t>
      </w:r>
      <w:bookmarkEnd w:id="2"/>
    </w:p>
    <w:p w14:paraId="583AC523" w14:textId="77777777" w:rsidR="00D95316" w:rsidRPr="00B2237C" w:rsidRDefault="00D95316" w:rsidP="00FC5AE3">
      <w:pPr>
        <w:spacing w:after="160"/>
        <w:rPr>
          <w:rFonts w:ascii="Arial" w:hAnsi="Arial" w:cs="Arial"/>
        </w:rPr>
      </w:pPr>
      <w:r w:rsidRPr="00B2237C">
        <w:rPr>
          <w:rFonts w:ascii="Arial" w:hAnsi="Arial" w:cs="Arial"/>
        </w:rPr>
        <w:t>Retail businesses rely heavily on innovation to be competitive in quickly evolving markets. Innovation for major grocery chains like Tesco encompasses not only new product creation but also enhancements to digital technology, customer experiences, and operational procedures. Retailers in the very competitive grocery industry must continually modify their tactics to meet changing customer demands, technological advancements, and new competitors (Porter, 2008). Using the Innovation Ambition Matrix methodology and looking at the company's existing customer journey, this section critically evaluates Tesco's approach to innovation.</w:t>
      </w:r>
    </w:p>
    <w:p w14:paraId="61A9B7CA" w14:textId="77777777" w:rsidR="00D95316" w:rsidRPr="00FC5AE3" w:rsidRDefault="00D95316" w:rsidP="00FC5AE3">
      <w:pPr>
        <w:pStyle w:val="Heading2"/>
        <w:numPr>
          <w:ilvl w:val="1"/>
          <w:numId w:val="10"/>
        </w:numPr>
        <w:tabs>
          <w:tab w:val="num" w:pos="360"/>
        </w:tabs>
        <w:rPr>
          <w:rFonts w:ascii="Arial" w:hAnsi="Arial" w:cs="Arial"/>
          <w:sz w:val="22"/>
          <w:szCs w:val="22"/>
        </w:rPr>
      </w:pPr>
      <w:bookmarkStart w:id="3" w:name="_Toc224481687"/>
      <w:r w:rsidRPr="00FC5AE3">
        <w:rPr>
          <w:rFonts w:ascii="Arial" w:hAnsi="Arial" w:cs="Arial"/>
          <w:sz w:val="22"/>
          <w:szCs w:val="22"/>
        </w:rPr>
        <w:t>Tesco’s Innovation Strategy</w:t>
      </w:r>
      <w:bookmarkEnd w:id="3"/>
    </w:p>
    <w:p w14:paraId="46FCA5B0" w14:textId="77777777" w:rsidR="00D95316" w:rsidRPr="00FC5AE3" w:rsidRDefault="00D95316" w:rsidP="00FC5AE3">
      <w:pPr>
        <w:rPr>
          <w:rFonts w:ascii="Arial" w:hAnsi="Arial" w:cs="Arial"/>
        </w:rPr>
      </w:pPr>
      <w:r w:rsidRPr="00FC5AE3">
        <w:rPr>
          <w:rFonts w:ascii="Arial" w:hAnsi="Arial" w:cs="Arial"/>
        </w:rPr>
        <w:t xml:space="preserve">Through a combination of technology adoption, operational enhancements, and customer-focused initiatives, Tesco has consistently shown great innovation skills. The launch of the Clubcard loyalty program in the 1990s was one of the company's most significant developments. Tesco was able to gather comprehensive consumer purchase data through the initiative, which could subsequently be evaluated to deliver tailored offers and targeted promotions (Humby et al., 2008). Tesco has been able to increase marketing effectiveness and build stronger ties with customers because </w:t>
      </w:r>
      <w:proofErr w:type="gramStart"/>
      <w:r w:rsidRPr="00FC5AE3">
        <w:rPr>
          <w:rFonts w:ascii="Arial" w:hAnsi="Arial" w:cs="Arial"/>
        </w:rPr>
        <w:t>to</w:t>
      </w:r>
      <w:proofErr w:type="gramEnd"/>
      <w:r w:rsidRPr="00FC5AE3">
        <w:rPr>
          <w:rFonts w:ascii="Arial" w:hAnsi="Arial" w:cs="Arial"/>
        </w:rPr>
        <w:t xml:space="preserve"> the efficient use of customer data.</w:t>
      </w:r>
    </w:p>
    <w:p w14:paraId="656D1A97" w14:textId="17C1AF92" w:rsidR="00D95316" w:rsidRPr="00FC5AE3" w:rsidRDefault="00D95316" w:rsidP="00FC5AE3">
      <w:pPr>
        <w:rPr>
          <w:rFonts w:ascii="Arial" w:hAnsi="Arial" w:cs="Arial"/>
        </w:rPr>
      </w:pPr>
      <w:r w:rsidRPr="00FC5AE3">
        <w:rPr>
          <w:rFonts w:ascii="Arial" w:hAnsi="Arial" w:cs="Arial"/>
        </w:rPr>
        <w:t xml:space="preserve">With the use of sophisticated logistical systems, self-checkout technologies, and digital retail platforms, the company has increased its </w:t>
      </w:r>
      <w:r w:rsidR="00384C7A" w:rsidRPr="00FC5AE3">
        <w:rPr>
          <w:rFonts w:ascii="Arial" w:hAnsi="Arial" w:cs="Arial"/>
        </w:rPr>
        <w:t>innovative</w:t>
      </w:r>
      <w:r w:rsidRPr="00FC5AE3">
        <w:rPr>
          <w:rFonts w:ascii="Arial" w:hAnsi="Arial" w:cs="Arial"/>
        </w:rPr>
        <w:t xml:space="preserve"> efforts more lately. Tesco, for instance, has made large investments in its online grocery infrastructure, which allows consumers to order goods through websites or mobile applications, have them delivered to their homes, or use click-and-collect services (Tesco, 2024). These changes are indicative of a larger trend toward omnichannel retailing, in which consumers engage with merchants across a variety of online and offline channels (Verhoef et al., 2015).</w:t>
      </w:r>
    </w:p>
    <w:p w14:paraId="25A201E7" w14:textId="77777777" w:rsidR="00D95316" w:rsidRPr="00FC5AE3" w:rsidRDefault="00D95316" w:rsidP="00FC5AE3">
      <w:pPr>
        <w:rPr>
          <w:rFonts w:ascii="Arial" w:hAnsi="Arial" w:cs="Arial"/>
        </w:rPr>
      </w:pPr>
      <w:r w:rsidRPr="00FC5AE3">
        <w:rPr>
          <w:rFonts w:ascii="Arial" w:hAnsi="Arial" w:cs="Arial"/>
        </w:rPr>
        <w:t>The need to increase operational effectiveness while also improving customer experience frequently spurs innovation inside retail businesses. Businesses that effectively implement digital innovation strategies are better able to adjust to market upheavals and sustain long-term competitiveness, claims Rogers (2016). Tesco's efforts to incorporate digital technology into its retail operations are seen in its investments in automation, artificial intelligence, and data analytics.</w:t>
      </w:r>
    </w:p>
    <w:p w14:paraId="532FB5BC" w14:textId="77777777" w:rsidR="00D95316" w:rsidRPr="00FC5AE3" w:rsidRDefault="00D95316" w:rsidP="00FC5AE3">
      <w:pPr>
        <w:rPr>
          <w:rFonts w:ascii="Arial" w:hAnsi="Arial" w:cs="Arial"/>
        </w:rPr>
      </w:pPr>
      <w:r w:rsidRPr="00FC5AE3">
        <w:rPr>
          <w:rFonts w:ascii="Arial" w:hAnsi="Arial" w:cs="Arial"/>
        </w:rPr>
        <w:t>To guarantee that resources are distributed efficiently, major companies' innovation portfolios must be carefully balanced. The Innovation Ambition Matrix provides a useful framework for analysing this balance.</w:t>
      </w:r>
    </w:p>
    <w:p w14:paraId="685BDDB0" w14:textId="77777777" w:rsidR="00D95316" w:rsidRPr="00FC5AE3" w:rsidRDefault="00D95316" w:rsidP="00FC5AE3">
      <w:pPr>
        <w:pStyle w:val="Heading2"/>
        <w:rPr>
          <w:rFonts w:ascii="Arial" w:hAnsi="Arial" w:cs="Arial"/>
          <w:sz w:val="22"/>
          <w:szCs w:val="22"/>
        </w:rPr>
      </w:pPr>
      <w:bookmarkStart w:id="4" w:name="_Toc224481688"/>
      <w:r w:rsidRPr="00FC5AE3">
        <w:rPr>
          <w:rFonts w:ascii="Arial" w:hAnsi="Arial" w:cs="Arial"/>
          <w:sz w:val="22"/>
          <w:szCs w:val="22"/>
        </w:rPr>
        <w:t>1.1 Application of the Innovation Ambition Matrix</w:t>
      </w:r>
      <w:bookmarkEnd w:id="4"/>
    </w:p>
    <w:p w14:paraId="27549476" w14:textId="1686456A" w:rsidR="00D95316" w:rsidRPr="00B2237C" w:rsidRDefault="00D95316" w:rsidP="00FC5AE3">
      <w:pPr>
        <w:spacing w:after="160"/>
        <w:rPr>
          <w:rFonts w:ascii="Arial" w:hAnsi="Arial" w:cs="Arial"/>
        </w:rPr>
      </w:pPr>
      <w:r w:rsidRPr="00B2237C">
        <w:rPr>
          <w:rFonts w:ascii="Arial" w:hAnsi="Arial" w:cs="Arial"/>
        </w:rPr>
        <w:t xml:space="preserve">Nagji and Tuff (2012) created the Innovation Ambition Matrix as a strategic tool for evaluating an organization's innovation portfolio. Three categories of innovation are distinguished by the framework: transformational, adjacent, and core innovations. While adjacent innovations expand present capabilities into new domains, core innovations concentrate on enhancing current goods or services inside current markets. In contrast, </w:t>
      </w:r>
      <w:r w:rsidRPr="00B2237C">
        <w:rPr>
          <w:rFonts w:ascii="Arial" w:hAnsi="Arial" w:cs="Arial"/>
        </w:rPr>
        <w:lastRenderedPageBreak/>
        <w:t xml:space="preserve">transformational breakthroughs entail the creation of completely new technologies or business models that have the potential to </w:t>
      </w:r>
      <w:r w:rsidR="00B92379" w:rsidRPr="00B2237C">
        <w:rPr>
          <w:rFonts w:ascii="Arial" w:hAnsi="Arial" w:cs="Arial"/>
        </w:rPr>
        <w:t>open</w:t>
      </w:r>
      <w:r w:rsidRPr="00B2237C">
        <w:rPr>
          <w:rFonts w:ascii="Arial" w:hAnsi="Arial" w:cs="Arial"/>
        </w:rPr>
        <w:t xml:space="preserve"> new markets.</w:t>
      </w:r>
    </w:p>
    <w:p w14:paraId="72D03F71" w14:textId="77777777" w:rsidR="00D95316" w:rsidRPr="00B2237C" w:rsidRDefault="00D95316" w:rsidP="00FC5AE3">
      <w:pPr>
        <w:spacing w:after="160"/>
        <w:rPr>
          <w:rFonts w:ascii="Arial" w:hAnsi="Arial" w:cs="Arial"/>
        </w:rPr>
      </w:pPr>
      <w:r w:rsidRPr="00B2237C">
        <w:rPr>
          <w:rFonts w:ascii="Arial" w:hAnsi="Arial" w:cs="Arial"/>
        </w:rPr>
        <w:t>According to Nagji and Tuff (2012), it is widely advised that major businesses allocate roughly 70% of their innovation investment to core efforts, 20% to adjacent possibilities, and 10% to transformative innovation. By using this paradigm, Tesco's present innovation strategy can be better understood.</w:t>
      </w:r>
    </w:p>
    <w:p w14:paraId="3A1EC451" w14:textId="291E133C" w:rsidR="00D95316" w:rsidRDefault="00FC5AE3" w:rsidP="00D95316">
      <w:pPr>
        <w:pStyle w:val="Heading2"/>
        <w:rPr>
          <w:rFonts w:ascii="Arial" w:hAnsi="Arial" w:cs="Arial"/>
          <w:sz w:val="22"/>
          <w:szCs w:val="22"/>
        </w:rPr>
      </w:pPr>
      <w:bookmarkStart w:id="5" w:name="_Toc224481689"/>
      <w:r>
        <w:rPr>
          <w:rFonts w:ascii="Arial" w:hAnsi="Arial" w:cs="Arial"/>
          <w:sz w:val="22"/>
          <w:szCs w:val="22"/>
        </w:rPr>
        <w:t>Fig 1:</w:t>
      </w:r>
      <w:r w:rsidR="00D95316" w:rsidRPr="00B2237C">
        <w:rPr>
          <w:rFonts w:ascii="Arial" w:hAnsi="Arial" w:cs="Arial"/>
          <w:sz w:val="22"/>
          <w:szCs w:val="22"/>
        </w:rPr>
        <w:t xml:space="preserve"> Innovation Ambition Matrix Analysis for Tesco</w:t>
      </w:r>
      <w:bookmarkEnd w:id="5"/>
    </w:p>
    <w:tbl>
      <w:tblPr>
        <w:tblStyle w:val="TableGrid"/>
        <w:tblW w:w="0" w:type="auto"/>
        <w:tblInd w:w="108" w:type="dxa"/>
        <w:tblLook w:val="04A0" w:firstRow="1" w:lastRow="0" w:firstColumn="1" w:lastColumn="0" w:noHBand="0" w:noVBand="1"/>
      </w:tblPr>
      <w:tblGrid>
        <w:gridCol w:w="2824"/>
        <w:gridCol w:w="2899"/>
        <w:gridCol w:w="2799"/>
      </w:tblGrid>
      <w:tr w:rsidR="00D95316" w14:paraId="7FB8E6B1" w14:textId="77777777" w:rsidTr="00D95316">
        <w:trPr>
          <w:trHeight w:val="690"/>
        </w:trPr>
        <w:tc>
          <w:tcPr>
            <w:tcW w:w="2855" w:type="dxa"/>
            <w:shd w:val="clear" w:color="auto" w:fill="F2DBDB" w:themeFill="accent2" w:themeFillTint="33"/>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7"/>
            </w:tblGrid>
            <w:tr w:rsidR="00D95316" w:rsidRPr="00B4456C" w14:paraId="1BAB51D0" w14:textId="77777777" w:rsidTr="00034E1D">
              <w:trPr>
                <w:tblCellSpacing w:w="15" w:type="dxa"/>
              </w:trPr>
              <w:tc>
                <w:tcPr>
                  <w:tcW w:w="0" w:type="auto"/>
                  <w:vAlign w:val="center"/>
                  <w:hideMark/>
                </w:tcPr>
                <w:p w14:paraId="24CB05D4" w14:textId="77777777" w:rsidR="00D95316" w:rsidRPr="00B4456C" w:rsidRDefault="00D95316" w:rsidP="00034E1D">
                  <w:pPr>
                    <w:spacing w:after="0"/>
                    <w:rPr>
                      <w:rFonts w:ascii="Arial" w:hAnsi="Arial" w:cs="Arial"/>
                      <w:b/>
                      <w:bCs/>
                    </w:rPr>
                  </w:pPr>
                  <w:r w:rsidRPr="00B4456C">
                    <w:rPr>
                      <w:rFonts w:ascii="Arial" w:hAnsi="Arial" w:cs="Arial"/>
                      <w:b/>
                      <w:bCs/>
                    </w:rPr>
                    <w:t>Innovation Type</w:t>
                  </w:r>
                </w:p>
              </w:tc>
            </w:tr>
          </w:tbl>
          <w:p w14:paraId="166E4A18" w14:textId="77777777" w:rsidR="00D95316" w:rsidRPr="00B4456C" w:rsidRDefault="00D95316" w:rsidP="00034E1D">
            <w:pPr>
              <w:spacing w:line="276" w:lineRule="auto"/>
              <w:rPr>
                <w:rFonts w:ascii="Arial" w:hAnsi="Arial" w:cs="Arial"/>
                <w:vanish/>
              </w:rPr>
            </w:pPr>
          </w:p>
          <w:p w14:paraId="201D30AB" w14:textId="77777777" w:rsidR="00D95316" w:rsidRPr="00B4456C" w:rsidRDefault="00D95316" w:rsidP="00034E1D">
            <w:pPr>
              <w:spacing w:line="276" w:lineRule="auto"/>
              <w:rPr>
                <w:rFonts w:ascii="Arial" w:hAnsi="Arial" w:cs="Arial"/>
                <w:vanish/>
              </w:rPr>
            </w:pPr>
          </w:p>
          <w:p w14:paraId="1AE0E192" w14:textId="77777777" w:rsidR="00D95316" w:rsidRPr="003023C8" w:rsidRDefault="00D95316" w:rsidP="00034E1D">
            <w:pPr>
              <w:spacing w:line="276" w:lineRule="auto"/>
              <w:rPr>
                <w:rFonts w:ascii="Arial" w:hAnsi="Arial" w:cs="Arial"/>
              </w:rPr>
            </w:pPr>
          </w:p>
        </w:tc>
        <w:tc>
          <w:tcPr>
            <w:tcW w:w="2947" w:type="dxa"/>
            <w:shd w:val="clear" w:color="auto" w:fill="F2DBDB" w:themeFill="accent2" w:themeFillTint="33"/>
          </w:tcPr>
          <w:p w14:paraId="403A6286" w14:textId="77777777" w:rsidR="00D95316" w:rsidRPr="003023C8" w:rsidRDefault="00D95316" w:rsidP="00034E1D">
            <w:pPr>
              <w:spacing w:line="276" w:lineRule="auto"/>
              <w:rPr>
                <w:rFonts w:ascii="Arial" w:hAnsi="Arial" w:cs="Arial"/>
              </w:rPr>
            </w:pPr>
            <w:r w:rsidRPr="00B4456C">
              <w:rPr>
                <w:rFonts w:ascii="Arial" w:hAnsi="Arial" w:cs="Arial"/>
                <w:b/>
                <w:bCs/>
              </w:rPr>
              <w:t>Examples of Tesco Initiatives</w:t>
            </w:r>
          </w:p>
        </w:tc>
        <w:tc>
          <w:tcPr>
            <w:tcW w:w="2845" w:type="dxa"/>
            <w:shd w:val="clear" w:color="auto" w:fill="F2DBDB" w:themeFill="accent2" w:themeFillTint="33"/>
          </w:tcPr>
          <w:p w14:paraId="1AE28945" w14:textId="77777777" w:rsidR="00D95316" w:rsidRPr="003023C8" w:rsidRDefault="00D95316" w:rsidP="00034E1D">
            <w:pPr>
              <w:spacing w:line="276" w:lineRule="auto"/>
              <w:rPr>
                <w:rFonts w:ascii="Arial" w:hAnsi="Arial" w:cs="Arial"/>
              </w:rPr>
            </w:pPr>
            <w:r w:rsidRPr="00B4456C">
              <w:rPr>
                <w:rFonts w:ascii="Arial" w:hAnsi="Arial" w:cs="Arial"/>
                <w:b/>
                <w:bCs/>
              </w:rPr>
              <w:t>Strategic Purpose</w:t>
            </w:r>
          </w:p>
        </w:tc>
      </w:tr>
      <w:tr w:rsidR="00D95316" w14:paraId="6F03EAF5" w14:textId="77777777" w:rsidTr="00D95316">
        <w:tc>
          <w:tcPr>
            <w:tcW w:w="2855" w:type="dxa"/>
            <w:shd w:val="clear" w:color="auto" w:fill="F2DBDB" w:themeFill="accent2" w:themeFillTint="33"/>
          </w:tcPr>
          <w:p w14:paraId="73771134" w14:textId="77777777" w:rsidR="00D95316" w:rsidRPr="003023C8" w:rsidRDefault="00D95316" w:rsidP="00034E1D">
            <w:pPr>
              <w:spacing w:line="276" w:lineRule="auto"/>
              <w:rPr>
                <w:rFonts w:ascii="Arial" w:hAnsi="Arial" w:cs="Arial"/>
                <w:b/>
                <w:bCs/>
              </w:rPr>
            </w:pPr>
            <w:r w:rsidRPr="003023C8">
              <w:rPr>
                <w:rFonts w:ascii="Arial" w:hAnsi="Arial" w:cs="Arial"/>
                <w:b/>
                <w:bCs/>
              </w:rPr>
              <w:t>Core Innovation</w:t>
            </w:r>
          </w:p>
        </w:tc>
        <w:tc>
          <w:tcPr>
            <w:tcW w:w="2947" w:type="dxa"/>
            <w:shd w:val="clear" w:color="auto" w:fill="F8FAB0"/>
          </w:tcPr>
          <w:p w14:paraId="39DBF04D" w14:textId="77777777" w:rsidR="00D95316" w:rsidRPr="003023C8" w:rsidRDefault="00D95316" w:rsidP="00034E1D">
            <w:pPr>
              <w:spacing w:line="276" w:lineRule="auto"/>
              <w:rPr>
                <w:rFonts w:ascii="Arial" w:hAnsi="Arial" w:cs="Arial"/>
              </w:rPr>
            </w:pPr>
            <w:r w:rsidRPr="00B4456C">
              <w:rPr>
                <w:rFonts w:ascii="Arial" w:hAnsi="Arial" w:cs="Arial"/>
              </w:rPr>
              <w:t>Clubcard metrics, the Tesco mobile app, the online grocery platform, and self-checkout systems</w:t>
            </w:r>
          </w:p>
        </w:tc>
        <w:tc>
          <w:tcPr>
            <w:tcW w:w="2845" w:type="dxa"/>
            <w:shd w:val="clear" w:color="auto" w:fill="F8FAB0"/>
          </w:tcPr>
          <w:p w14:paraId="459E8FEA" w14:textId="77777777" w:rsidR="00D95316" w:rsidRPr="003023C8" w:rsidRDefault="00D95316" w:rsidP="00034E1D">
            <w:pPr>
              <w:spacing w:line="276" w:lineRule="auto"/>
              <w:rPr>
                <w:rFonts w:ascii="Arial" w:hAnsi="Arial" w:cs="Arial"/>
              </w:rPr>
            </w:pPr>
            <w:r w:rsidRPr="00B4456C">
              <w:rPr>
                <w:rFonts w:ascii="Arial" w:hAnsi="Arial" w:cs="Arial"/>
              </w:rPr>
              <w:t>Boost productivity, improve current services, and increase client loyalty</w:t>
            </w:r>
          </w:p>
        </w:tc>
      </w:tr>
      <w:tr w:rsidR="00D95316" w14:paraId="46985F53" w14:textId="77777777" w:rsidTr="00D95316">
        <w:tc>
          <w:tcPr>
            <w:tcW w:w="2855" w:type="dxa"/>
            <w:shd w:val="clear" w:color="auto" w:fill="F2DBDB" w:themeFill="accent2" w:themeFillTint="33"/>
          </w:tcPr>
          <w:p w14:paraId="0459A8E0" w14:textId="77777777" w:rsidR="00D95316" w:rsidRPr="003023C8" w:rsidRDefault="00D95316" w:rsidP="00034E1D">
            <w:pPr>
              <w:spacing w:line="276" w:lineRule="auto"/>
              <w:rPr>
                <w:rFonts w:ascii="Arial" w:hAnsi="Arial" w:cs="Arial"/>
                <w:b/>
                <w:bCs/>
              </w:rPr>
            </w:pPr>
            <w:r w:rsidRPr="003023C8">
              <w:rPr>
                <w:rFonts w:ascii="Arial" w:hAnsi="Arial" w:cs="Arial"/>
                <w:b/>
                <w:bCs/>
              </w:rPr>
              <w:t>Adjacent Innovation</w:t>
            </w:r>
          </w:p>
        </w:tc>
        <w:tc>
          <w:tcPr>
            <w:tcW w:w="2947" w:type="dxa"/>
            <w:shd w:val="clear" w:color="auto" w:fill="F8FAB0"/>
          </w:tcPr>
          <w:p w14:paraId="7EB05431" w14:textId="77777777" w:rsidR="00D95316" w:rsidRPr="003023C8" w:rsidRDefault="00D95316" w:rsidP="00034E1D">
            <w:pPr>
              <w:spacing w:line="276" w:lineRule="auto"/>
              <w:rPr>
                <w:rFonts w:ascii="Arial" w:hAnsi="Arial" w:cs="Arial"/>
              </w:rPr>
            </w:pPr>
            <w:r w:rsidRPr="00B4456C">
              <w:rPr>
                <w:rFonts w:ascii="Arial" w:hAnsi="Arial" w:cs="Arial"/>
              </w:rPr>
              <w:t>Tesco's expansion Click-and-collect services, Tesco Marketplace collaborations, and rapid convenience stores</w:t>
            </w:r>
          </w:p>
        </w:tc>
        <w:tc>
          <w:tcPr>
            <w:tcW w:w="2845" w:type="dxa"/>
            <w:shd w:val="clear" w:color="auto" w:fill="F8FAB0"/>
          </w:tcPr>
          <w:p w14:paraId="4D9ACC31" w14:textId="77777777" w:rsidR="00D95316" w:rsidRPr="003023C8" w:rsidRDefault="00D95316" w:rsidP="00034E1D">
            <w:pPr>
              <w:spacing w:line="276" w:lineRule="auto"/>
              <w:rPr>
                <w:rFonts w:ascii="Arial" w:hAnsi="Arial" w:cs="Arial"/>
              </w:rPr>
            </w:pPr>
            <w:r w:rsidRPr="00B4456C">
              <w:rPr>
                <w:rFonts w:ascii="Arial" w:hAnsi="Arial" w:cs="Arial"/>
              </w:rPr>
              <w:t>Expand current retail competencies into new channels and formats</w:t>
            </w:r>
          </w:p>
        </w:tc>
      </w:tr>
      <w:tr w:rsidR="00D95316" w14:paraId="0CAF38AD" w14:textId="77777777" w:rsidTr="00D95316">
        <w:tc>
          <w:tcPr>
            <w:tcW w:w="2855" w:type="dxa"/>
            <w:shd w:val="clear" w:color="auto" w:fill="F2DBDB" w:themeFill="accent2" w:themeFillTint="33"/>
          </w:tcPr>
          <w:p w14:paraId="5E8DBFBA" w14:textId="77777777" w:rsidR="00D95316" w:rsidRPr="003023C8" w:rsidRDefault="00D95316" w:rsidP="00034E1D">
            <w:pPr>
              <w:spacing w:line="276" w:lineRule="auto"/>
              <w:rPr>
                <w:rFonts w:ascii="Arial" w:hAnsi="Arial" w:cs="Arial"/>
                <w:b/>
                <w:bCs/>
              </w:rPr>
            </w:pPr>
            <w:r w:rsidRPr="003023C8">
              <w:rPr>
                <w:rFonts w:ascii="Arial" w:hAnsi="Arial" w:cs="Arial"/>
                <w:b/>
                <w:bCs/>
              </w:rPr>
              <w:t>Transformational Innovation</w:t>
            </w:r>
          </w:p>
        </w:tc>
        <w:tc>
          <w:tcPr>
            <w:tcW w:w="2947" w:type="dxa"/>
            <w:shd w:val="clear" w:color="auto" w:fill="F8FAB0"/>
          </w:tcPr>
          <w:p w14:paraId="7F0134D5" w14:textId="0BC9A310" w:rsidR="00D95316" w:rsidRPr="003023C8" w:rsidRDefault="00D95316" w:rsidP="00034E1D">
            <w:pPr>
              <w:spacing w:line="276" w:lineRule="auto"/>
              <w:rPr>
                <w:rFonts w:ascii="Arial" w:hAnsi="Arial" w:cs="Arial"/>
              </w:rPr>
            </w:pPr>
            <w:r w:rsidRPr="003023C8">
              <w:rPr>
                <w:rFonts w:ascii="Arial" w:hAnsi="Arial" w:cs="Arial"/>
              </w:rPr>
              <w:t>D</w:t>
            </w:r>
            <w:r w:rsidRPr="00B4456C">
              <w:rPr>
                <w:rFonts w:ascii="Arial" w:hAnsi="Arial" w:cs="Arial"/>
              </w:rPr>
              <w:t xml:space="preserve">igital customisation tools, automated delivery </w:t>
            </w:r>
            <w:r w:rsidR="00FC5AE3">
              <w:rPr>
                <w:rFonts w:ascii="Arial" w:hAnsi="Arial" w:cs="Arial"/>
              </w:rPr>
              <w:t>centers</w:t>
            </w:r>
            <w:r w:rsidRPr="00B4456C">
              <w:rPr>
                <w:rFonts w:ascii="Arial" w:hAnsi="Arial" w:cs="Arial"/>
              </w:rPr>
              <w:t>, and demand forecasts driven by AI.</w:t>
            </w:r>
          </w:p>
        </w:tc>
        <w:tc>
          <w:tcPr>
            <w:tcW w:w="2845" w:type="dxa"/>
            <w:shd w:val="clear" w:color="auto" w:fill="F8FAB0"/>
          </w:tcPr>
          <w:p w14:paraId="6C54CFA7" w14:textId="66FAEF2F" w:rsidR="00D95316" w:rsidRPr="003023C8" w:rsidRDefault="00D95316" w:rsidP="00034E1D">
            <w:pPr>
              <w:spacing w:line="276" w:lineRule="auto"/>
              <w:rPr>
                <w:rFonts w:ascii="Arial" w:hAnsi="Arial" w:cs="Arial"/>
              </w:rPr>
            </w:pPr>
            <w:r w:rsidRPr="00B4456C">
              <w:rPr>
                <w:rFonts w:ascii="Arial" w:hAnsi="Arial" w:cs="Arial"/>
              </w:rPr>
              <w:t xml:space="preserve">Develop new skills and </w:t>
            </w:r>
            <w:r w:rsidR="00FC5AE3" w:rsidRPr="00B4456C">
              <w:rPr>
                <w:rFonts w:ascii="Arial" w:hAnsi="Arial" w:cs="Arial"/>
              </w:rPr>
              <w:t>endure</w:t>
            </w:r>
            <w:r w:rsidRPr="00B4456C">
              <w:rPr>
                <w:rFonts w:ascii="Arial" w:hAnsi="Arial" w:cs="Arial"/>
              </w:rPr>
              <w:t xml:space="preserve"> strategic advantages</w:t>
            </w:r>
          </w:p>
        </w:tc>
      </w:tr>
    </w:tbl>
    <w:p w14:paraId="068C10C8" w14:textId="7FEA3961" w:rsidR="00D95316" w:rsidRPr="00B92379" w:rsidRDefault="00D95316" w:rsidP="00B92379">
      <w:pPr>
        <w:rPr>
          <w:rFonts w:ascii="Arial" w:hAnsi="Arial" w:cs="Arial"/>
        </w:rPr>
      </w:pPr>
      <w:r>
        <w:br/>
      </w:r>
      <w:r w:rsidRPr="00B92379">
        <w:rPr>
          <w:rFonts w:ascii="Arial" w:hAnsi="Arial" w:cs="Arial"/>
        </w:rPr>
        <w:t>According to the report, Tesco's innovation strategy is heavily concentrated on core innovation activities, including enhancements to customer experience and operational procedures. This emphasis is in line with the company's standing as a seasoned market leader, where customer happiness and efficiency are maintained by incremental innovation (Tidd and Bessant, 2021).</w:t>
      </w:r>
      <w:r w:rsidRPr="00B92379">
        <w:rPr>
          <w:rFonts w:ascii="Arial" w:hAnsi="Arial" w:cs="Arial"/>
        </w:rPr>
        <w:br/>
      </w:r>
      <w:r w:rsidRPr="00B92379">
        <w:rPr>
          <w:rFonts w:ascii="Arial" w:hAnsi="Arial" w:cs="Arial"/>
        </w:rPr>
        <w:br/>
        <w:t xml:space="preserve">Tesco's growth into internet commerce platforms and convenience store formats is an example of adjacent innovation. Tesco Express has been able to meet demand from urban consumers looking for quick and easy shopping experiences because </w:t>
      </w:r>
      <w:r w:rsidR="00B92379" w:rsidRPr="00B92379">
        <w:rPr>
          <w:rFonts w:ascii="Arial" w:hAnsi="Arial" w:cs="Arial"/>
        </w:rPr>
        <w:t>of</w:t>
      </w:r>
      <w:r w:rsidRPr="00B92379">
        <w:rPr>
          <w:rFonts w:ascii="Arial" w:hAnsi="Arial" w:cs="Arial"/>
        </w:rPr>
        <w:t xml:space="preserve"> the expansion of its locations (IGD, 2023). In a similar vein, click-and-collect services are an expansion of the business's current online grocery business.</w:t>
      </w:r>
    </w:p>
    <w:p w14:paraId="466C6E45" w14:textId="512F8AA1" w:rsidR="00D95316" w:rsidRPr="003023C8" w:rsidRDefault="00384C7A" w:rsidP="00B92379">
      <w:pPr>
        <w:spacing w:after="160"/>
        <w:rPr>
          <w:rFonts w:ascii="Arial" w:hAnsi="Arial" w:cs="Arial"/>
        </w:rPr>
      </w:pPr>
      <w:r w:rsidRPr="003023C8">
        <w:rPr>
          <w:rFonts w:ascii="Arial" w:hAnsi="Arial" w:cs="Arial"/>
        </w:rPr>
        <w:t>By</w:t>
      </w:r>
      <w:r w:rsidR="00D95316" w:rsidRPr="003023C8">
        <w:rPr>
          <w:rFonts w:ascii="Arial" w:hAnsi="Arial" w:cs="Arial"/>
        </w:rPr>
        <w:t xml:space="preserve"> cutting-edge technology like artificial intelligence and predictive analytics, transformational innovation initiatives are progressively becoming more visible. Demand forecasting and supply chain efficiency could be greatly enhanced by these technologies. However, Tesco's transformational innovation initiatives are still very small when compared to tech firms or online merchants. This implies that rather than high-risk disruptive ideas, the organization places a higher priority on operational stability and little improvements.</w:t>
      </w:r>
    </w:p>
    <w:p w14:paraId="48CF2DF3" w14:textId="77777777" w:rsidR="00D95316" w:rsidRPr="00B92379" w:rsidRDefault="00D95316" w:rsidP="00B92379">
      <w:pPr>
        <w:pStyle w:val="Heading2"/>
        <w:numPr>
          <w:ilvl w:val="1"/>
          <w:numId w:val="10"/>
        </w:numPr>
        <w:tabs>
          <w:tab w:val="num" w:pos="360"/>
        </w:tabs>
        <w:rPr>
          <w:rFonts w:ascii="Arial" w:hAnsi="Arial" w:cs="Arial"/>
          <w:sz w:val="22"/>
          <w:szCs w:val="22"/>
        </w:rPr>
      </w:pPr>
      <w:bookmarkStart w:id="6" w:name="_Toc224481690"/>
      <w:r w:rsidRPr="00B92379">
        <w:rPr>
          <w:rFonts w:ascii="Arial" w:hAnsi="Arial" w:cs="Arial"/>
          <w:sz w:val="22"/>
          <w:szCs w:val="22"/>
        </w:rPr>
        <w:lastRenderedPageBreak/>
        <w:t>Current Customer Journey Analysis</w:t>
      </w:r>
      <w:bookmarkEnd w:id="6"/>
    </w:p>
    <w:p w14:paraId="7D2642C0" w14:textId="67E91D8B" w:rsidR="00D95316" w:rsidRPr="00B92379" w:rsidRDefault="00D95316" w:rsidP="00B92379">
      <w:pPr>
        <w:spacing w:after="0"/>
        <w:rPr>
          <w:rFonts w:ascii="Arial" w:eastAsia="Times New Roman" w:hAnsi="Arial" w:cs="Arial"/>
          <w:lang w:eastAsia="en-GB"/>
        </w:rPr>
      </w:pPr>
      <w:r w:rsidRPr="00B92379">
        <w:rPr>
          <w:rFonts w:ascii="Arial" w:eastAsia="Times New Roman" w:hAnsi="Arial" w:cs="Arial"/>
          <w:lang w:eastAsia="en-GB"/>
        </w:rPr>
        <w:t>Another crucial design thinking technique that aids businesses in visualising how customers engage with a brand across several touchpoints is customer journey mapping. Every phase of the consumer-business relationship, from initial awareness to post-purchase engagement, is included in the customer journey (Lemon and Verhoef, 2016).</w:t>
      </w:r>
      <w:r w:rsidRPr="00B92379">
        <w:rPr>
          <w:rFonts w:ascii="Arial" w:eastAsia="Times New Roman" w:hAnsi="Arial" w:cs="Arial"/>
          <w:lang w:eastAsia="en-GB"/>
        </w:rPr>
        <w:br/>
      </w:r>
      <w:r w:rsidRPr="00B92379">
        <w:rPr>
          <w:rFonts w:ascii="Arial" w:eastAsia="Times New Roman" w:hAnsi="Arial" w:cs="Arial"/>
          <w:lang w:eastAsia="en-GB"/>
        </w:rPr>
        <w:br/>
        <w:t>The customer journey usually includes both digital and in-person encounters for omnichannel merchants like Tesco. Consumers can start their journey by perusing products online, visiting a physical store to inspect items, and then completing purchases via in-store checkout or online delivery.</w:t>
      </w:r>
      <w:r w:rsidRPr="00B92379">
        <w:rPr>
          <w:rFonts w:ascii="Arial" w:eastAsia="Times New Roman" w:hAnsi="Arial" w:cs="Arial"/>
          <w:lang w:eastAsia="en-GB"/>
        </w:rPr>
        <w:br/>
      </w:r>
      <w:r w:rsidRPr="00B92379">
        <w:rPr>
          <w:rFonts w:ascii="Arial" w:eastAsia="Times New Roman" w:hAnsi="Arial" w:cs="Arial"/>
          <w:lang w:eastAsia="en-GB"/>
        </w:rPr>
        <w:br/>
        <w:t>Organisations can find areas for improvement and pain points by mapping the current customer journey.</w:t>
      </w:r>
    </w:p>
    <w:p w14:paraId="061750C9" w14:textId="2E3072D8" w:rsidR="00D95316" w:rsidRPr="00B92379" w:rsidRDefault="00B92379" w:rsidP="00B92379">
      <w:pPr>
        <w:pStyle w:val="Heading2"/>
        <w:rPr>
          <w:lang w:eastAsia="en-GB"/>
        </w:rPr>
      </w:pPr>
      <w:r>
        <w:rPr>
          <w:lang w:eastAsia="en-GB"/>
        </w:rPr>
        <w:t>Figure</w:t>
      </w:r>
      <w:r w:rsidR="00D95316" w:rsidRPr="00B92379">
        <w:rPr>
          <w:lang w:eastAsia="en-GB"/>
        </w:rPr>
        <w:t xml:space="preserve"> 2: Current Tesco Customer Journey Map</w:t>
      </w:r>
    </w:p>
    <w:tbl>
      <w:tblPr>
        <w:tblStyle w:val="TableGrid"/>
        <w:tblW w:w="0" w:type="auto"/>
        <w:tblInd w:w="108" w:type="dxa"/>
        <w:tblLook w:val="04A0" w:firstRow="1" w:lastRow="0" w:firstColumn="1" w:lastColumn="0" w:noHBand="0" w:noVBand="1"/>
      </w:tblPr>
      <w:tblGrid>
        <w:gridCol w:w="1663"/>
        <w:gridCol w:w="1753"/>
        <w:gridCol w:w="1708"/>
        <w:gridCol w:w="1712"/>
        <w:gridCol w:w="1686"/>
      </w:tblGrid>
      <w:tr w:rsidR="00D95316" w14:paraId="07BCE0AA" w14:textId="77777777" w:rsidTr="00D95316">
        <w:tc>
          <w:tcPr>
            <w:tcW w:w="1673" w:type="dxa"/>
            <w:shd w:val="clear" w:color="auto" w:fill="FDE9D9" w:themeFill="accent6" w:themeFillTint="33"/>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47"/>
            </w:tblGrid>
            <w:tr w:rsidR="00D95316" w:rsidRPr="003023C8" w14:paraId="015229AB" w14:textId="77777777" w:rsidTr="00034E1D">
              <w:trPr>
                <w:tblCellSpacing w:w="15" w:type="dxa"/>
              </w:trPr>
              <w:tc>
                <w:tcPr>
                  <w:tcW w:w="0" w:type="auto"/>
                  <w:vAlign w:val="center"/>
                  <w:hideMark/>
                </w:tcPr>
                <w:p w14:paraId="4782D5D5" w14:textId="77777777" w:rsidR="00D95316" w:rsidRPr="003023C8" w:rsidRDefault="00D95316" w:rsidP="00034E1D">
                  <w:pPr>
                    <w:spacing w:after="0"/>
                    <w:rPr>
                      <w:rFonts w:ascii="Arial" w:eastAsia="Times New Roman" w:hAnsi="Arial" w:cs="Arial"/>
                      <w:b/>
                      <w:bCs/>
                      <w:lang w:eastAsia="en-GB"/>
                    </w:rPr>
                  </w:pPr>
                  <w:r w:rsidRPr="003023C8">
                    <w:rPr>
                      <w:rFonts w:ascii="Arial" w:eastAsia="Times New Roman" w:hAnsi="Arial" w:cs="Arial"/>
                      <w:b/>
                      <w:bCs/>
                      <w:lang w:eastAsia="en-GB"/>
                    </w:rPr>
                    <w:t>Customer Stage</w:t>
                  </w:r>
                </w:p>
              </w:tc>
            </w:tr>
          </w:tbl>
          <w:p w14:paraId="48153E11" w14:textId="77777777" w:rsidR="00D95316" w:rsidRPr="003023C8" w:rsidRDefault="00D95316" w:rsidP="00034E1D">
            <w:pPr>
              <w:spacing w:line="276"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95316" w:rsidRPr="003023C8" w14:paraId="42822F7C" w14:textId="77777777" w:rsidTr="00034E1D">
              <w:trPr>
                <w:tblCellSpacing w:w="15" w:type="dxa"/>
              </w:trPr>
              <w:tc>
                <w:tcPr>
                  <w:tcW w:w="0" w:type="auto"/>
                  <w:vAlign w:val="center"/>
                  <w:hideMark/>
                </w:tcPr>
                <w:p w14:paraId="71FAEDD0" w14:textId="77777777" w:rsidR="00D95316" w:rsidRPr="003023C8" w:rsidRDefault="00D95316" w:rsidP="00034E1D">
                  <w:pPr>
                    <w:spacing w:after="0"/>
                    <w:rPr>
                      <w:rFonts w:ascii="Arial" w:eastAsia="Times New Roman" w:hAnsi="Arial" w:cs="Arial"/>
                      <w:b/>
                      <w:bCs/>
                      <w:lang w:eastAsia="en-GB"/>
                    </w:rPr>
                  </w:pPr>
                </w:p>
              </w:tc>
            </w:tr>
          </w:tbl>
          <w:p w14:paraId="176489AE" w14:textId="77777777" w:rsidR="00D95316" w:rsidRPr="003023C8" w:rsidRDefault="00D95316" w:rsidP="00034E1D">
            <w:pPr>
              <w:spacing w:line="276" w:lineRule="auto"/>
              <w:rPr>
                <w:rFonts w:ascii="Arial" w:eastAsia="Times New Roman" w:hAnsi="Arial" w:cs="Arial"/>
                <w:vanish/>
                <w:lang w:eastAsia="en-GB"/>
              </w:rPr>
            </w:pPr>
          </w:p>
          <w:p w14:paraId="0702A5B1" w14:textId="77777777" w:rsidR="00D95316" w:rsidRPr="003023C8" w:rsidRDefault="00D95316" w:rsidP="00034E1D">
            <w:pPr>
              <w:spacing w:line="276" w:lineRule="auto"/>
              <w:rPr>
                <w:rFonts w:ascii="Arial" w:eastAsia="Times New Roman" w:hAnsi="Arial" w:cs="Arial"/>
                <w:vanish/>
                <w:lang w:eastAsia="en-GB"/>
              </w:rPr>
            </w:pPr>
          </w:p>
          <w:p w14:paraId="0B9B23BD" w14:textId="77777777" w:rsidR="00D95316" w:rsidRPr="003023C8" w:rsidRDefault="00D95316" w:rsidP="00034E1D">
            <w:pPr>
              <w:spacing w:line="276"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95316" w:rsidRPr="003023C8" w14:paraId="50DC2C66" w14:textId="77777777" w:rsidTr="00034E1D">
              <w:trPr>
                <w:tblCellSpacing w:w="15" w:type="dxa"/>
              </w:trPr>
              <w:tc>
                <w:tcPr>
                  <w:tcW w:w="0" w:type="auto"/>
                  <w:vAlign w:val="center"/>
                  <w:hideMark/>
                </w:tcPr>
                <w:p w14:paraId="59B6B21F" w14:textId="77777777" w:rsidR="00D95316" w:rsidRPr="003023C8" w:rsidRDefault="00D95316" w:rsidP="00034E1D">
                  <w:pPr>
                    <w:spacing w:after="0"/>
                    <w:rPr>
                      <w:rFonts w:ascii="Arial" w:eastAsia="Times New Roman" w:hAnsi="Arial" w:cs="Arial"/>
                      <w:b/>
                      <w:bCs/>
                      <w:lang w:eastAsia="en-GB"/>
                    </w:rPr>
                  </w:pPr>
                </w:p>
              </w:tc>
            </w:tr>
          </w:tbl>
          <w:p w14:paraId="29A0166E" w14:textId="77777777" w:rsidR="00D95316" w:rsidRPr="003023C8" w:rsidRDefault="00D95316" w:rsidP="00034E1D">
            <w:pPr>
              <w:spacing w:line="276" w:lineRule="auto"/>
              <w:rPr>
                <w:rFonts w:ascii="Arial" w:eastAsia="Times New Roman" w:hAnsi="Arial" w:cs="Arial"/>
                <w:lang w:eastAsia="en-GB"/>
              </w:rPr>
            </w:pPr>
          </w:p>
        </w:tc>
        <w:tc>
          <w:tcPr>
            <w:tcW w:w="1777" w:type="dxa"/>
            <w:shd w:val="clear" w:color="auto" w:fill="FDE9D9" w:themeFill="accent6" w:themeFillTint="33"/>
          </w:tcPr>
          <w:p w14:paraId="7D893779" w14:textId="77777777" w:rsidR="00D95316" w:rsidRPr="003023C8" w:rsidRDefault="00D95316" w:rsidP="00034E1D">
            <w:pPr>
              <w:spacing w:line="276" w:lineRule="auto"/>
              <w:rPr>
                <w:rFonts w:ascii="Arial" w:eastAsia="Times New Roman" w:hAnsi="Arial" w:cs="Arial"/>
                <w:lang w:eastAsia="en-GB"/>
              </w:rPr>
            </w:pPr>
            <w:r w:rsidRPr="003023C8">
              <w:rPr>
                <w:rFonts w:ascii="Arial" w:eastAsia="Times New Roman" w:hAnsi="Arial" w:cs="Arial"/>
                <w:b/>
                <w:bCs/>
                <w:lang w:eastAsia="en-GB"/>
              </w:rPr>
              <w:t>Key Touchpoints</w:t>
            </w:r>
          </w:p>
        </w:tc>
        <w:tc>
          <w:tcPr>
            <w:tcW w:w="1753" w:type="dxa"/>
            <w:shd w:val="clear" w:color="auto" w:fill="FDE9D9" w:themeFill="accent6" w:themeFillTint="33"/>
          </w:tcPr>
          <w:p w14:paraId="14222208" w14:textId="77777777" w:rsidR="00D95316" w:rsidRPr="003023C8" w:rsidRDefault="00D95316" w:rsidP="00034E1D">
            <w:pPr>
              <w:spacing w:line="276" w:lineRule="auto"/>
              <w:rPr>
                <w:rFonts w:ascii="Arial" w:eastAsia="Times New Roman" w:hAnsi="Arial" w:cs="Arial"/>
                <w:b/>
                <w:bCs/>
                <w:lang w:eastAsia="en-GB"/>
              </w:rPr>
            </w:pPr>
            <w:r w:rsidRPr="003023C8">
              <w:rPr>
                <w:rFonts w:ascii="Arial" w:eastAsia="Times New Roman" w:hAnsi="Arial" w:cs="Arial"/>
                <w:b/>
                <w:bCs/>
                <w:lang w:eastAsia="en-GB"/>
              </w:rPr>
              <w:t>Customer Actions</w:t>
            </w:r>
          </w:p>
          <w:p w14:paraId="7C805728" w14:textId="77777777" w:rsidR="00D95316" w:rsidRPr="003023C8" w:rsidRDefault="00D95316" w:rsidP="00034E1D">
            <w:pPr>
              <w:spacing w:line="276" w:lineRule="auto"/>
              <w:rPr>
                <w:rFonts w:ascii="Arial" w:eastAsia="Times New Roman" w:hAnsi="Arial" w:cs="Arial"/>
                <w:lang w:eastAsia="en-GB"/>
              </w:rPr>
            </w:pPr>
          </w:p>
        </w:tc>
        <w:tc>
          <w:tcPr>
            <w:tcW w:w="1755" w:type="dxa"/>
            <w:shd w:val="clear" w:color="auto" w:fill="FDE9D9" w:themeFill="accent6" w:themeFillTint="33"/>
          </w:tcPr>
          <w:p w14:paraId="629C99F5" w14:textId="77777777" w:rsidR="00D95316" w:rsidRPr="003023C8" w:rsidRDefault="00D95316" w:rsidP="00034E1D">
            <w:pPr>
              <w:spacing w:line="276" w:lineRule="auto"/>
              <w:rPr>
                <w:rFonts w:ascii="Arial" w:eastAsia="Times New Roman" w:hAnsi="Arial" w:cs="Arial"/>
                <w:b/>
                <w:bCs/>
                <w:lang w:eastAsia="en-GB"/>
              </w:rPr>
            </w:pPr>
            <w:r w:rsidRPr="003023C8">
              <w:rPr>
                <w:rFonts w:ascii="Arial" w:eastAsia="Times New Roman" w:hAnsi="Arial" w:cs="Arial"/>
                <w:b/>
                <w:bCs/>
                <w:lang w:eastAsia="en-GB"/>
              </w:rPr>
              <w:t>Pain Points</w:t>
            </w:r>
          </w:p>
          <w:p w14:paraId="2CCB32BB" w14:textId="77777777" w:rsidR="00D95316" w:rsidRPr="003023C8" w:rsidRDefault="00D95316" w:rsidP="00034E1D">
            <w:pPr>
              <w:spacing w:line="276" w:lineRule="auto"/>
              <w:rPr>
                <w:rFonts w:ascii="Arial" w:eastAsia="Times New Roman" w:hAnsi="Arial" w:cs="Arial"/>
                <w:lang w:eastAsia="en-GB"/>
              </w:rPr>
            </w:pPr>
          </w:p>
        </w:tc>
        <w:tc>
          <w:tcPr>
            <w:tcW w:w="1689" w:type="dxa"/>
            <w:shd w:val="clear" w:color="auto" w:fill="FDE9D9" w:themeFill="accent6" w:themeFillTint="33"/>
          </w:tcPr>
          <w:p w14:paraId="0A660AE6" w14:textId="77777777" w:rsidR="00D95316" w:rsidRPr="003023C8" w:rsidRDefault="00D95316" w:rsidP="00034E1D">
            <w:pPr>
              <w:spacing w:line="276" w:lineRule="auto"/>
              <w:rPr>
                <w:rFonts w:ascii="Arial" w:eastAsia="Times New Roman" w:hAnsi="Arial" w:cs="Arial"/>
                <w:lang w:eastAsia="en-GB"/>
              </w:rPr>
            </w:pPr>
            <w:r w:rsidRPr="003023C8">
              <w:rPr>
                <w:rFonts w:ascii="Arial" w:eastAsia="Times New Roman" w:hAnsi="Arial" w:cs="Arial"/>
                <w:b/>
                <w:bCs/>
                <w:lang w:eastAsia="en-GB"/>
              </w:rPr>
              <w:t>Opportunities</w:t>
            </w:r>
          </w:p>
        </w:tc>
      </w:tr>
      <w:tr w:rsidR="00D95316" w14:paraId="36DB2C6E" w14:textId="77777777" w:rsidTr="00D95316">
        <w:tc>
          <w:tcPr>
            <w:tcW w:w="1673" w:type="dxa"/>
            <w:shd w:val="clear" w:color="auto" w:fill="E1EBF7" w:themeFill="text2" w:themeFillTint="1A"/>
          </w:tcPr>
          <w:p w14:paraId="74039BB1"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Awareness</w:t>
            </w:r>
          </w:p>
        </w:tc>
        <w:tc>
          <w:tcPr>
            <w:tcW w:w="1777" w:type="dxa"/>
            <w:shd w:val="clear" w:color="auto" w:fill="E1EBF7" w:themeFill="text2" w:themeFillTint="1A"/>
          </w:tcPr>
          <w:p w14:paraId="4978CF82"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Advertising, social media, promotions</w:t>
            </w:r>
          </w:p>
        </w:tc>
        <w:tc>
          <w:tcPr>
            <w:tcW w:w="1753" w:type="dxa"/>
            <w:shd w:val="clear" w:color="auto" w:fill="E1EBF7" w:themeFill="text2" w:themeFillTint="1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92"/>
            </w:tblGrid>
            <w:tr w:rsidR="00D95316" w:rsidRPr="003023C8" w14:paraId="159534C8" w14:textId="77777777" w:rsidTr="00034E1D">
              <w:trPr>
                <w:tblCellSpacing w:w="15" w:type="dxa"/>
              </w:trPr>
              <w:tc>
                <w:tcPr>
                  <w:tcW w:w="0" w:type="auto"/>
                  <w:vAlign w:val="center"/>
                  <w:hideMark/>
                </w:tcPr>
                <w:p w14:paraId="3ABD91F5" w14:textId="77777777" w:rsidR="00D95316" w:rsidRPr="003023C8" w:rsidRDefault="00D95316" w:rsidP="00034E1D">
                  <w:pPr>
                    <w:spacing w:after="0"/>
                    <w:rPr>
                      <w:rFonts w:ascii="Arial" w:eastAsia="Times New Roman" w:hAnsi="Arial" w:cs="Arial"/>
                      <w:lang w:eastAsia="en-GB"/>
                    </w:rPr>
                  </w:pPr>
                  <w:r w:rsidRPr="003023C8">
                    <w:rPr>
                      <w:rFonts w:ascii="Arial" w:eastAsia="Times New Roman" w:hAnsi="Arial" w:cs="Arial"/>
                      <w:lang w:eastAsia="en-GB"/>
                    </w:rPr>
                    <w:t>Customer becomes aware of offers</w:t>
                  </w:r>
                </w:p>
              </w:tc>
            </w:tr>
          </w:tbl>
          <w:p w14:paraId="181688CB" w14:textId="77777777" w:rsidR="00D95316" w:rsidRPr="003023C8" w:rsidRDefault="00D95316" w:rsidP="00034E1D">
            <w:pPr>
              <w:spacing w:line="276" w:lineRule="auto"/>
              <w:rPr>
                <w:rFonts w:ascii="Arial" w:eastAsia="Times New Roman" w:hAnsi="Arial" w:cs="Arial"/>
                <w:vanish/>
                <w:lang w:eastAsia="en-GB"/>
              </w:rPr>
            </w:pPr>
          </w:p>
          <w:p w14:paraId="338A86B3" w14:textId="77777777" w:rsidR="00D95316" w:rsidRPr="003023C8" w:rsidRDefault="00D95316" w:rsidP="00034E1D">
            <w:pPr>
              <w:spacing w:line="276" w:lineRule="auto"/>
              <w:rPr>
                <w:rFonts w:ascii="Arial" w:eastAsia="Times New Roman" w:hAnsi="Arial" w:cs="Arial"/>
                <w:vanish/>
                <w:lang w:eastAsia="en-GB"/>
              </w:rPr>
            </w:pPr>
          </w:p>
          <w:p w14:paraId="645E4848" w14:textId="77777777" w:rsidR="00D95316" w:rsidRPr="00971516" w:rsidRDefault="00D95316" w:rsidP="00034E1D">
            <w:pPr>
              <w:spacing w:line="276" w:lineRule="auto"/>
              <w:rPr>
                <w:rFonts w:ascii="Arial" w:eastAsia="Times New Roman" w:hAnsi="Arial" w:cs="Arial"/>
                <w:lang w:eastAsia="en-GB"/>
              </w:rPr>
            </w:pPr>
          </w:p>
        </w:tc>
        <w:tc>
          <w:tcPr>
            <w:tcW w:w="1755" w:type="dxa"/>
            <w:shd w:val="clear" w:color="auto" w:fill="E1EBF7" w:themeFill="text2" w:themeFillTint="1A"/>
          </w:tcPr>
          <w:p w14:paraId="1007E865" w14:textId="77777777" w:rsidR="00D95316" w:rsidRPr="00971516" w:rsidRDefault="00D95316" w:rsidP="00034E1D">
            <w:pPr>
              <w:spacing w:line="276" w:lineRule="auto"/>
              <w:rPr>
                <w:rFonts w:ascii="Arial" w:eastAsia="Times New Roman" w:hAnsi="Arial" w:cs="Arial"/>
                <w:lang w:eastAsia="en-GB"/>
              </w:rPr>
            </w:pPr>
            <w:r w:rsidRPr="003023C8">
              <w:rPr>
                <w:rFonts w:ascii="Arial" w:eastAsia="Times New Roman" w:hAnsi="Arial" w:cs="Arial"/>
                <w:lang w:eastAsia="en-GB"/>
              </w:rPr>
              <w:t>Information overload</w:t>
            </w:r>
          </w:p>
          <w:p w14:paraId="1A6B364C" w14:textId="77777777" w:rsidR="00D95316" w:rsidRPr="00971516" w:rsidRDefault="00D95316" w:rsidP="00034E1D">
            <w:pPr>
              <w:spacing w:line="276" w:lineRule="auto"/>
              <w:rPr>
                <w:rFonts w:ascii="Arial" w:eastAsia="Times New Roman" w:hAnsi="Arial" w:cs="Arial"/>
                <w:lang w:eastAsia="en-GB"/>
              </w:rPr>
            </w:pPr>
          </w:p>
        </w:tc>
        <w:tc>
          <w:tcPr>
            <w:tcW w:w="1689" w:type="dxa"/>
            <w:shd w:val="clear" w:color="auto" w:fill="E1EBF7" w:themeFill="text2" w:themeFillTint="1A"/>
          </w:tcPr>
          <w:p w14:paraId="1E0EBFA7" w14:textId="77777777" w:rsidR="00D95316" w:rsidRPr="00971516" w:rsidRDefault="00D95316" w:rsidP="00034E1D">
            <w:pPr>
              <w:spacing w:line="276" w:lineRule="auto"/>
              <w:rPr>
                <w:rFonts w:ascii="Arial" w:eastAsia="Times New Roman" w:hAnsi="Arial" w:cs="Arial"/>
                <w:lang w:eastAsia="en-GB"/>
              </w:rPr>
            </w:pPr>
            <w:r w:rsidRPr="003023C8">
              <w:rPr>
                <w:rFonts w:ascii="Arial" w:eastAsia="Times New Roman" w:hAnsi="Arial" w:cs="Arial"/>
                <w:lang w:eastAsia="en-GB"/>
              </w:rPr>
              <w:t>Personalised digital marketing</w:t>
            </w:r>
          </w:p>
        </w:tc>
      </w:tr>
      <w:tr w:rsidR="00D95316" w14:paraId="06B39022" w14:textId="77777777" w:rsidTr="00D95316">
        <w:tc>
          <w:tcPr>
            <w:tcW w:w="1673" w:type="dxa"/>
            <w:shd w:val="clear" w:color="auto" w:fill="E1EBF7" w:themeFill="text2" w:themeFillTint="1A"/>
          </w:tcPr>
          <w:p w14:paraId="11444BBC"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Consideration</w:t>
            </w:r>
          </w:p>
        </w:tc>
        <w:tc>
          <w:tcPr>
            <w:tcW w:w="1777" w:type="dxa"/>
            <w:shd w:val="clear" w:color="auto" w:fill="E1EBF7" w:themeFill="text2" w:themeFillTint="1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7"/>
            </w:tblGrid>
            <w:tr w:rsidR="00D95316" w:rsidRPr="003023C8" w14:paraId="79889EAF" w14:textId="77777777" w:rsidTr="00034E1D">
              <w:trPr>
                <w:tblCellSpacing w:w="15" w:type="dxa"/>
              </w:trPr>
              <w:tc>
                <w:tcPr>
                  <w:tcW w:w="0" w:type="auto"/>
                  <w:vAlign w:val="center"/>
                  <w:hideMark/>
                </w:tcPr>
                <w:p w14:paraId="041A21A0" w14:textId="77777777" w:rsidR="00D95316" w:rsidRPr="003023C8" w:rsidRDefault="00D95316" w:rsidP="00034E1D">
                  <w:pPr>
                    <w:spacing w:after="0"/>
                    <w:rPr>
                      <w:rFonts w:ascii="Arial" w:eastAsia="Times New Roman" w:hAnsi="Arial" w:cs="Arial"/>
                      <w:lang w:eastAsia="en-GB"/>
                    </w:rPr>
                  </w:pPr>
                  <w:r w:rsidRPr="003023C8">
                    <w:rPr>
                      <w:rFonts w:ascii="Arial" w:eastAsia="Times New Roman" w:hAnsi="Arial" w:cs="Arial"/>
                      <w:lang w:eastAsia="en-GB"/>
                    </w:rPr>
                    <w:t>Website, mobile app, product search</w:t>
                  </w:r>
                </w:p>
              </w:tc>
            </w:tr>
          </w:tbl>
          <w:p w14:paraId="093C9C2F" w14:textId="77777777" w:rsidR="00D95316" w:rsidRPr="003023C8" w:rsidRDefault="00D95316" w:rsidP="00034E1D">
            <w:pPr>
              <w:spacing w:line="276" w:lineRule="auto"/>
              <w:rPr>
                <w:rFonts w:ascii="Arial" w:eastAsia="Times New Roman" w:hAnsi="Arial" w:cs="Arial"/>
                <w:vanish/>
                <w:lang w:eastAsia="en-GB"/>
              </w:rPr>
            </w:pPr>
          </w:p>
          <w:p w14:paraId="75406D3F" w14:textId="77777777" w:rsidR="00D95316" w:rsidRPr="003023C8" w:rsidRDefault="00D95316" w:rsidP="00034E1D">
            <w:pPr>
              <w:spacing w:line="276" w:lineRule="auto"/>
              <w:rPr>
                <w:rFonts w:ascii="Arial" w:eastAsia="Times New Roman" w:hAnsi="Arial" w:cs="Arial"/>
                <w:vanish/>
                <w:lang w:eastAsia="en-GB"/>
              </w:rPr>
            </w:pPr>
          </w:p>
          <w:p w14:paraId="43ABF03D" w14:textId="77777777" w:rsidR="00D95316" w:rsidRPr="003023C8" w:rsidRDefault="00D95316" w:rsidP="00034E1D">
            <w:pPr>
              <w:spacing w:line="276"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95316" w:rsidRPr="003023C8" w14:paraId="58A57F65" w14:textId="77777777" w:rsidTr="00034E1D">
              <w:trPr>
                <w:tblCellSpacing w:w="15" w:type="dxa"/>
              </w:trPr>
              <w:tc>
                <w:tcPr>
                  <w:tcW w:w="0" w:type="auto"/>
                  <w:vAlign w:val="center"/>
                  <w:hideMark/>
                </w:tcPr>
                <w:p w14:paraId="362C32CC" w14:textId="77777777" w:rsidR="00D95316" w:rsidRPr="003023C8" w:rsidRDefault="00D95316" w:rsidP="00034E1D">
                  <w:pPr>
                    <w:spacing w:after="0"/>
                    <w:rPr>
                      <w:rFonts w:ascii="Arial" w:eastAsia="Times New Roman" w:hAnsi="Arial" w:cs="Arial"/>
                      <w:lang w:eastAsia="en-GB"/>
                    </w:rPr>
                  </w:pPr>
                </w:p>
              </w:tc>
            </w:tr>
          </w:tbl>
          <w:p w14:paraId="601523E0" w14:textId="77777777" w:rsidR="00D95316" w:rsidRPr="00971516" w:rsidRDefault="00D95316" w:rsidP="00034E1D">
            <w:pPr>
              <w:spacing w:line="276" w:lineRule="auto"/>
              <w:rPr>
                <w:rFonts w:ascii="Arial" w:eastAsia="Times New Roman" w:hAnsi="Arial" w:cs="Arial"/>
                <w:lang w:eastAsia="en-GB"/>
              </w:rPr>
            </w:pPr>
          </w:p>
        </w:tc>
        <w:tc>
          <w:tcPr>
            <w:tcW w:w="1753" w:type="dxa"/>
            <w:shd w:val="clear" w:color="auto" w:fill="E1EBF7" w:themeFill="text2" w:themeFillTint="1A"/>
          </w:tcPr>
          <w:p w14:paraId="260E2E94" w14:textId="77777777" w:rsidR="00D95316" w:rsidRPr="00971516" w:rsidRDefault="00D95316" w:rsidP="00034E1D">
            <w:pPr>
              <w:spacing w:line="276" w:lineRule="auto"/>
              <w:rPr>
                <w:rFonts w:ascii="Arial" w:eastAsia="Times New Roman" w:hAnsi="Arial" w:cs="Arial"/>
                <w:lang w:eastAsia="en-GB"/>
              </w:rPr>
            </w:pPr>
            <w:r w:rsidRPr="003023C8">
              <w:rPr>
                <w:rFonts w:ascii="Arial" w:eastAsia="Times New Roman" w:hAnsi="Arial" w:cs="Arial"/>
                <w:lang w:eastAsia="en-GB"/>
              </w:rPr>
              <w:t>Compare products and prices</w:t>
            </w:r>
          </w:p>
        </w:tc>
        <w:tc>
          <w:tcPr>
            <w:tcW w:w="1755" w:type="dxa"/>
            <w:shd w:val="clear" w:color="auto" w:fill="E1EBF7" w:themeFill="text2" w:themeFillTint="1A"/>
          </w:tcPr>
          <w:p w14:paraId="091DB451" w14:textId="77777777" w:rsidR="00D95316" w:rsidRPr="00971516" w:rsidRDefault="00D95316" w:rsidP="00034E1D">
            <w:pPr>
              <w:spacing w:line="276" w:lineRule="auto"/>
              <w:rPr>
                <w:rFonts w:ascii="Arial" w:eastAsia="Times New Roman" w:hAnsi="Arial" w:cs="Arial"/>
                <w:lang w:eastAsia="en-GB"/>
              </w:rPr>
            </w:pPr>
            <w:r w:rsidRPr="003023C8">
              <w:rPr>
                <w:rFonts w:ascii="Arial" w:eastAsia="Times New Roman" w:hAnsi="Arial" w:cs="Arial"/>
                <w:lang w:eastAsia="en-GB"/>
              </w:rPr>
              <w:t>Difficulty finding items online</w:t>
            </w:r>
          </w:p>
        </w:tc>
        <w:tc>
          <w:tcPr>
            <w:tcW w:w="1689" w:type="dxa"/>
            <w:shd w:val="clear" w:color="auto" w:fill="E1EBF7" w:themeFill="text2" w:themeFillTint="1A"/>
          </w:tcPr>
          <w:p w14:paraId="539B4504" w14:textId="77777777" w:rsidR="00D95316" w:rsidRPr="00971516" w:rsidRDefault="00D95316" w:rsidP="00034E1D">
            <w:pPr>
              <w:spacing w:line="276" w:lineRule="auto"/>
              <w:rPr>
                <w:rFonts w:ascii="Arial" w:eastAsia="Times New Roman" w:hAnsi="Arial" w:cs="Arial"/>
                <w:lang w:eastAsia="en-GB"/>
              </w:rPr>
            </w:pPr>
            <w:r w:rsidRPr="003023C8">
              <w:rPr>
                <w:rFonts w:ascii="Arial" w:eastAsia="Times New Roman" w:hAnsi="Arial" w:cs="Arial"/>
                <w:lang w:eastAsia="en-GB"/>
              </w:rPr>
              <w:t>Improved search algorithms</w:t>
            </w:r>
          </w:p>
        </w:tc>
      </w:tr>
      <w:tr w:rsidR="00D95316" w14:paraId="59BDACFD" w14:textId="77777777" w:rsidTr="00D95316">
        <w:tc>
          <w:tcPr>
            <w:tcW w:w="1673" w:type="dxa"/>
            <w:shd w:val="clear" w:color="auto" w:fill="E1EBF7" w:themeFill="text2" w:themeFillTint="1A"/>
          </w:tcPr>
          <w:p w14:paraId="31AD2E7C"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Purchase</w:t>
            </w:r>
          </w:p>
        </w:tc>
        <w:tc>
          <w:tcPr>
            <w:tcW w:w="1777" w:type="dxa"/>
            <w:shd w:val="clear" w:color="auto" w:fill="E1EBF7" w:themeFill="text2" w:themeFillTint="1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7"/>
            </w:tblGrid>
            <w:tr w:rsidR="00D95316" w:rsidRPr="00971516" w14:paraId="4DF3E91A" w14:textId="77777777" w:rsidTr="00034E1D">
              <w:trPr>
                <w:tblCellSpacing w:w="15" w:type="dxa"/>
              </w:trPr>
              <w:tc>
                <w:tcPr>
                  <w:tcW w:w="0" w:type="auto"/>
                  <w:vAlign w:val="center"/>
                  <w:hideMark/>
                </w:tcPr>
                <w:p w14:paraId="5BDD257C" w14:textId="77777777" w:rsidR="00D95316" w:rsidRPr="00971516" w:rsidRDefault="00D95316" w:rsidP="00034E1D">
                  <w:pPr>
                    <w:spacing w:after="0"/>
                    <w:rPr>
                      <w:rFonts w:ascii="Arial" w:eastAsia="Times New Roman" w:hAnsi="Arial" w:cs="Arial"/>
                      <w:lang w:eastAsia="en-GB"/>
                    </w:rPr>
                  </w:pPr>
                  <w:r w:rsidRPr="00971516">
                    <w:rPr>
                      <w:rFonts w:ascii="Arial" w:eastAsia="Times New Roman" w:hAnsi="Arial" w:cs="Arial"/>
                      <w:lang w:eastAsia="en-GB"/>
                    </w:rPr>
                    <w:t>In-store checkout, self-checkout, online payment</w:t>
                  </w:r>
                </w:p>
              </w:tc>
            </w:tr>
          </w:tbl>
          <w:p w14:paraId="2142693B" w14:textId="77777777" w:rsidR="00D95316" w:rsidRPr="00971516" w:rsidRDefault="00D95316" w:rsidP="00034E1D">
            <w:pPr>
              <w:spacing w:line="276" w:lineRule="auto"/>
              <w:rPr>
                <w:rFonts w:ascii="Arial" w:eastAsia="Times New Roman" w:hAnsi="Arial" w:cs="Arial"/>
                <w:vanish/>
                <w:lang w:eastAsia="en-GB"/>
              </w:rPr>
            </w:pPr>
          </w:p>
          <w:p w14:paraId="0BCBCDA9" w14:textId="77777777" w:rsidR="00D95316" w:rsidRPr="00971516" w:rsidRDefault="00D95316" w:rsidP="00034E1D">
            <w:pPr>
              <w:spacing w:line="276" w:lineRule="auto"/>
              <w:rPr>
                <w:rFonts w:ascii="Arial" w:eastAsia="Times New Roman" w:hAnsi="Arial" w:cs="Arial"/>
                <w:vanish/>
                <w:lang w:eastAsia="en-GB"/>
              </w:rPr>
            </w:pPr>
          </w:p>
          <w:p w14:paraId="249D7BFA" w14:textId="77777777" w:rsidR="00D95316" w:rsidRPr="00971516" w:rsidRDefault="00D95316" w:rsidP="00034E1D">
            <w:pPr>
              <w:spacing w:line="276" w:lineRule="auto"/>
              <w:rPr>
                <w:rFonts w:ascii="Arial" w:eastAsia="Times New Roman" w:hAnsi="Arial" w:cs="Arial"/>
                <w:vanish/>
                <w:lang w:eastAsia="en-GB"/>
              </w:rPr>
            </w:pPr>
          </w:p>
          <w:p w14:paraId="48A9E669" w14:textId="77777777" w:rsidR="00D95316" w:rsidRPr="00971516" w:rsidRDefault="00D95316" w:rsidP="00034E1D">
            <w:pPr>
              <w:spacing w:line="276" w:lineRule="auto"/>
              <w:rPr>
                <w:rFonts w:ascii="Arial" w:eastAsia="Times New Roman" w:hAnsi="Arial" w:cs="Arial"/>
                <w:lang w:eastAsia="en-GB"/>
              </w:rPr>
            </w:pPr>
          </w:p>
        </w:tc>
        <w:tc>
          <w:tcPr>
            <w:tcW w:w="1753" w:type="dxa"/>
            <w:shd w:val="clear" w:color="auto" w:fill="E1EBF7" w:themeFill="text2" w:themeFillTint="1A"/>
          </w:tcPr>
          <w:p w14:paraId="38F913A6"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Complete purchase</w:t>
            </w:r>
          </w:p>
        </w:tc>
        <w:tc>
          <w:tcPr>
            <w:tcW w:w="1755" w:type="dxa"/>
            <w:shd w:val="clear" w:color="auto" w:fill="E1EBF7" w:themeFill="text2" w:themeFillTint="1A"/>
          </w:tcPr>
          <w:p w14:paraId="4673A869"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Queue times in store</w:t>
            </w:r>
          </w:p>
          <w:p w14:paraId="5E10AD91" w14:textId="77777777" w:rsidR="00D95316" w:rsidRPr="00971516" w:rsidRDefault="00D95316" w:rsidP="00034E1D">
            <w:pPr>
              <w:spacing w:line="276" w:lineRule="auto"/>
              <w:rPr>
                <w:rFonts w:ascii="Arial" w:eastAsia="Times New Roman" w:hAnsi="Arial" w:cs="Arial"/>
                <w:lang w:eastAsia="en-GB"/>
              </w:rPr>
            </w:pPr>
          </w:p>
        </w:tc>
        <w:tc>
          <w:tcPr>
            <w:tcW w:w="1689" w:type="dxa"/>
            <w:shd w:val="clear" w:color="auto" w:fill="E1EBF7" w:themeFill="text2" w:themeFillTint="1A"/>
          </w:tcPr>
          <w:p w14:paraId="40DF8352"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More automated checkout solutions</w:t>
            </w:r>
          </w:p>
        </w:tc>
      </w:tr>
      <w:tr w:rsidR="00D95316" w14:paraId="57E175DB" w14:textId="77777777" w:rsidTr="00D95316">
        <w:tc>
          <w:tcPr>
            <w:tcW w:w="1673" w:type="dxa"/>
            <w:shd w:val="clear" w:color="auto" w:fill="E1EBF7" w:themeFill="text2" w:themeFillTint="1A"/>
          </w:tcPr>
          <w:p w14:paraId="5CA25BB2"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Delivery/ Collection</w:t>
            </w:r>
          </w:p>
        </w:tc>
        <w:tc>
          <w:tcPr>
            <w:tcW w:w="1777" w:type="dxa"/>
            <w:shd w:val="clear" w:color="auto" w:fill="E1EBF7" w:themeFill="text2" w:themeFillTint="1A"/>
          </w:tcPr>
          <w:p w14:paraId="5BA4AA2F"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Home delivery, click-and-collect</w:t>
            </w:r>
          </w:p>
        </w:tc>
        <w:tc>
          <w:tcPr>
            <w:tcW w:w="1753" w:type="dxa"/>
            <w:shd w:val="clear" w:color="auto" w:fill="E1EBF7" w:themeFill="text2" w:themeFillTint="1A"/>
          </w:tcPr>
          <w:p w14:paraId="5721A3D7"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Receive purchased products</w:t>
            </w:r>
          </w:p>
        </w:tc>
        <w:tc>
          <w:tcPr>
            <w:tcW w:w="1755" w:type="dxa"/>
            <w:shd w:val="clear" w:color="auto" w:fill="E1EBF7" w:themeFill="text2" w:themeFillTint="1A"/>
          </w:tcPr>
          <w:p w14:paraId="409755FB"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Delivery delays</w:t>
            </w:r>
          </w:p>
        </w:tc>
        <w:tc>
          <w:tcPr>
            <w:tcW w:w="1689" w:type="dxa"/>
            <w:shd w:val="clear" w:color="auto" w:fill="E1EBF7" w:themeFill="text2" w:themeFillTint="1A"/>
          </w:tcPr>
          <w:p w14:paraId="08CA6716"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Optimised logistics systems</w:t>
            </w:r>
          </w:p>
        </w:tc>
      </w:tr>
      <w:tr w:rsidR="00D95316" w14:paraId="72C3ADCF" w14:textId="77777777" w:rsidTr="00D95316">
        <w:tc>
          <w:tcPr>
            <w:tcW w:w="1673" w:type="dxa"/>
            <w:shd w:val="clear" w:color="auto" w:fill="E1EBF7" w:themeFill="text2" w:themeFillTint="1A"/>
          </w:tcPr>
          <w:p w14:paraId="7F733B9B"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Post-purchase</w:t>
            </w:r>
          </w:p>
        </w:tc>
        <w:tc>
          <w:tcPr>
            <w:tcW w:w="1777" w:type="dxa"/>
            <w:shd w:val="clear" w:color="auto" w:fill="E1EBF7" w:themeFill="text2" w:themeFillTint="1A"/>
          </w:tcPr>
          <w:p w14:paraId="02C29C7A"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Clubcard rewards, email offers</w:t>
            </w:r>
          </w:p>
        </w:tc>
        <w:tc>
          <w:tcPr>
            <w:tcW w:w="1753" w:type="dxa"/>
            <w:shd w:val="clear" w:color="auto" w:fill="E1EBF7" w:themeFill="text2" w:themeFillTint="1A"/>
          </w:tcPr>
          <w:p w14:paraId="7EF9AED6"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Evaluate experience and loyalty</w:t>
            </w:r>
          </w:p>
        </w:tc>
        <w:tc>
          <w:tcPr>
            <w:tcW w:w="1755" w:type="dxa"/>
            <w:shd w:val="clear" w:color="auto" w:fill="E1EBF7" w:themeFill="text2" w:themeFillTint="1A"/>
          </w:tcPr>
          <w:p w14:paraId="4BB542A0"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Limited feedback channels</w:t>
            </w:r>
          </w:p>
        </w:tc>
        <w:tc>
          <w:tcPr>
            <w:tcW w:w="1689" w:type="dxa"/>
            <w:shd w:val="clear" w:color="auto" w:fill="E1EBF7" w:themeFill="text2" w:themeFillTint="1A"/>
          </w:tcPr>
          <w:p w14:paraId="03C9E0DA" w14:textId="77777777" w:rsidR="00D95316" w:rsidRPr="00971516" w:rsidRDefault="00D95316" w:rsidP="00034E1D">
            <w:pPr>
              <w:spacing w:line="276" w:lineRule="auto"/>
              <w:rPr>
                <w:rFonts w:ascii="Arial" w:eastAsia="Times New Roman" w:hAnsi="Arial" w:cs="Arial"/>
                <w:lang w:eastAsia="en-GB"/>
              </w:rPr>
            </w:pPr>
            <w:r w:rsidRPr="00971516">
              <w:rPr>
                <w:rFonts w:ascii="Arial" w:eastAsia="Times New Roman" w:hAnsi="Arial" w:cs="Arial"/>
                <w:lang w:eastAsia="en-GB"/>
              </w:rPr>
              <w:t>AI-driven customer feedback systems</w:t>
            </w:r>
          </w:p>
        </w:tc>
      </w:tr>
    </w:tbl>
    <w:p w14:paraId="58EB331B" w14:textId="4423F9CE" w:rsidR="00D95316" w:rsidRPr="00971516" w:rsidRDefault="00D95316" w:rsidP="00B92379">
      <w:pPr>
        <w:spacing w:after="160"/>
        <w:rPr>
          <w:rFonts w:ascii="Arial" w:hAnsi="Arial" w:cs="Arial"/>
        </w:rPr>
      </w:pPr>
      <w:r>
        <w:rPr>
          <w:rFonts w:ascii="Times New Roman" w:eastAsia="Times New Roman" w:hAnsi="Times New Roman" w:cs="Times New Roman"/>
          <w:lang w:eastAsia="en-GB"/>
        </w:rPr>
        <w:br/>
      </w:r>
      <w:r w:rsidRPr="00971516">
        <w:rPr>
          <w:rFonts w:ascii="Arial" w:hAnsi="Arial" w:cs="Arial"/>
        </w:rPr>
        <w:t xml:space="preserve">According to the analysis, Tesco offers a rather complete omnichannel consumer journey that combines online and offline shopping. Consumers can explore products </w:t>
      </w:r>
      <w:r w:rsidRPr="00971516">
        <w:rPr>
          <w:rFonts w:ascii="Arial" w:hAnsi="Arial" w:cs="Arial"/>
        </w:rPr>
        <w:lastRenderedPageBreak/>
        <w:t>online or in-store, find products through digital marketing channels, and select from a variety of delivery and purchase choices.</w:t>
      </w:r>
      <w:r w:rsidRPr="00971516">
        <w:rPr>
          <w:rFonts w:ascii="Arial" w:hAnsi="Arial" w:cs="Arial"/>
        </w:rPr>
        <w:br/>
      </w:r>
      <w:r w:rsidRPr="00971516">
        <w:rPr>
          <w:rFonts w:ascii="Arial" w:hAnsi="Arial" w:cs="Arial"/>
        </w:rPr>
        <w:br/>
        <w:t xml:space="preserve">Nonetheless, there are still </w:t>
      </w:r>
      <w:r w:rsidR="00384C7A" w:rsidRPr="00971516">
        <w:rPr>
          <w:rFonts w:ascii="Arial" w:hAnsi="Arial" w:cs="Arial"/>
        </w:rPr>
        <w:t>several</w:t>
      </w:r>
      <w:r w:rsidRPr="00971516">
        <w:rPr>
          <w:rFonts w:ascii="Arial" w:hAnsi="Arial" w:cs="Arial"/>
        </w:rPr>
        <w:t xml:space="preserve"> issues with the present client journey. For instance, during peak shopping times in physical businesses, patrons may encounter lengthy lines. In a similar vein, consumers who shop online occasionally have trouble finding items in huge digital catalogues. Customer satisfaction can also be adversely affected by delivery delays, especially during times of high demand.</w:t>
      </w:r>
    </w:p>
    <w:p w14:paraId="52147D22" w14:textId="77777777" w:rsidR="00D95316" w:rsidRPr="00971516" w:rsidRDefault="00D95316" w:rsidP="00B92379">
      <w:pPr>
        <w:spacing w:after="160"/>
        <w:rPr>
          <w:rFonts w:ascii="Arial" w:hAnsi="Arial" w:cs="Arial"/>
        </w:rPr>
      </w:pPr>
      <w:r w:rsidRPr="00971516">
        <w:rPr>
          <w:rFonts w:ascii="Arial" w:hAnsi="Arial" w:cs="Arial"/>
        </w:rPr>
        <w:t>These problems underscore the significance of ongoing digital innovation in retail businesses. Businesses that effectively use digital technology are better positioned to improve customer satisfaction and operational efficiency, claim Brynjolfsson and McAfee (2014). This implies that Tesco may greatly enhance the consumer journey by integrating artificial intelligence, predictive analytics, and automation technologies more thoroughly.</w:t>
      </w:r>
    </w:p>
    <w:p w14:paraId="77115186" w14:textId="77777777" w:rsidR="00D95316" w:rsidRPr="00B92379" w:rsidRDefault="00D95316" w:rsidP="00B92379">
      <w:pPr>
        <w:pStyle w:val="Heading2"/>
        <w:numPr>
          <w:ilvl w:val="1"/>
          <w:numId w:val="10"/>
        </w:numPr>
        <w:tabs>
          <w:tab w:val="num" w:pos="360"/>
        </w:tabs>
        <w:rPr>
          <w:rFonts w:ascii="Arial" w:hAnsi="Arial" w:cs="Arial"/>
          <w:sz w:val="22"/>
          <w:szCs w:val="22"/>
        </w:rPr>
      </w:pPr>
      <w:bookmarkStart w:id="7" w:name="_Toc224481691"/>
      <w:r w:rsidRPr="00B92379">
        <w:rPr>
          <w:rFonts w:ascii="Arial" w:hAnsi="Arial" w:cs="Arial"/>
          <w:sz w:val="22"/>
          <w:szCs w:val="22"/>
        </w:rPr>
        <w:t>Implications for Digital Innovation</w:t>
      </w:r>
      <w:bookmarkEnd w:id="7"/>
    </w:p>
    <w:p w14:paraId="6E716927" w14:textId="110C389D" w:rsidR="00D95316" w:rsidRPr="00B92379" w:rsidRDefault="00D95316" w:rsidP="00B92379">
      <w:pPr>
        <w:spacing w:after="0"/>
        <w:rPr>
          <w:rFonts w:ascii="Arial" w:eastAsia="Times New Roman" w:hAnsi="Arial" w:cs="Arial"/>
          <w:lang w:eastAsia="en-GB"/>
        </w:rPr>
      </w:pPr>
      <w:r w:rsidRPr="00B92379">
        <w:rPr>
          <w:rFonts w:ascii="Arial" w:eastAsia="Times New Roman" w:hAnsi="Arial" w:cs="Arial"/>
          <w:lang w:eastAsia="en-GB"/>
        </w:rPr>
        <w:t xml:space="preserve">Together, the customer journey analysis and the Innovation Ambition Matrix provide </w:t>
      </w:r>
      <w:r w:rsidR="00384C7A" w:rsidRPr="00B92379">
        <w:rPr>
          <w:rFonts w:ascii="Arial" w:eastAsia="Times New Roman" w:hAnsi="Arial" w:cs="Arial"/>
          <w:lang w:eastAsia="en-GB"/>
        </w:rPr>
        <w:t>several</w:t>
      </w:r>
      <w:r w:rsidRPr="00B92379">
        <w:rPr>
          <w:rFonts w:ascii="Arial" w:eastAsia="Times New Roman" w:hAnsi="Arial" w:cs="Arial"/>
          <w:lang w:eastAsia="en-GB"/>
        </w:rPr>
        <w:t xml:space="preserve"> crucial details about Tesco's innovation strategy. First, the company continues to place a high priority on small-scale enhancements to current services. In a developed retail market, this strategy maintains consumer satisfaction while promoting operational efficiency.</w:t>
      </w:r>
      <w:r w:rsidRPr="00B92379">
        <w:rPr>
          <w:rFonts w:ascii="Arial" w:eastAsia="Times New Roman" w:hAnsi="Arial" w:cs="Arial"/>
          <w:lang w:eastAsia="en-GB"/>
        </w:rPr>
        <w:br/>
      </w:r>
      <w:r w:rsidRPr="00B92379">
        <w:rPr>
          <w:rFonts w:ascii="Arial" w:eastAsia="Times New Roman" w:hAnsi="Arial" w:cs="Arial"/>
          <w:lang w:eastAsia="en-GB"/>
        </w:rPr>
        <w:br/>
        <w:t>Opportunities for more ambitious innovation activities are also revealed by the investigation, though. The customer journey map</w:t>
      </w:r>
      <w:r w:rsidR="00384C7A" w:rsidRPr="00B92379">
        <w:rPr>
          <w:rFonts w:ascii="Arial" w:eastAsia="Times New Roman" w:hAnsi="Arial" w:cs="Arial"/>
          <w:lang w:eastAsia="en-GB"/>
        </w:rPr>
        <w:t xml:space="preserve"> highlights</w:t>
      </w:r>
      <w:r w:rsidRPr="00B92379">
        <w:rPr>
          <w:rFonts w:ascii="Arial" w:eastAsia="Times New Roman" w:hAnsi="Arial" w:cs="Arial"/>
          <w:lang w:eastAsia="en-GB"/>
        </w:rPr>
        <w:t xml:space="preserve"> </w:t>
      </w:r>
      <w:proofErr w:type="gramStart"/>
      <w:r w:rsidRPr="00B92379">
        <w:rPr>
          <w:rFonts w:ascii="Arial" w:eastAsia="Times New Roman" w:hAnsi="Arial" w:cs="Arial"/>
          <w:lang w:eastAsia="en-GB"/>
        </w:rPr>
        <w:t>a number of</w:t>
      </w:r>
      <w:proofErr w:type="gramEnd"/>
      <w:r w:rsidRPr="00B92379">
        <w:rPr>
          <w:rFonts w:ascii="Arial" w:eastAsia="Times New Roman" w:hAnsi="Arial" w:cs="Arial"/>
          <w:lang w:eastAsia="en-GB"/>
        </w:rPr>
        <w:t xml:space="preserve"> places where digital technology could improve </w:t>
      </w:r>
      <w:r w:rsidR="00384C7A" w:rsidRPr="00B92379">
        <w:rPr>
          <w:rFonts w:ascii="Arial" w:eastAsia="Times New Roman" w:hAnsi="Arial" w:cs="Arial"/>
          <w:lang w:eastAsia="en-GB"/>
        </w:rPr>
        <w:t>customer</w:t>
      </w:r>
      <w:r w:rsidRPr="00B92379">
        <w:rPr>
          <w:rFonts w:ascii="Arial" w:eastAsia="Times New Roman" w:hAnsi="Arial" w:cs="Arial"/>
          <w:lang w:eastAsia="en-GB"/>
        </w:rPr>
        <w:t xml:space="preserve"> experience. These include more effective delivery logistics, tailored promotions based on customer data, and enhanced product discovery via artificial intelligence.</w:t>
      </w:r>
    </w:p>
    <w:p w14:paraId="0FDBF787" w14:textId="77777777" w:rsidR="00D95316" w:rsidRPr="00B92379" w:rsidRDefault="00D95316" w:rsidP="00B92379">
      <w:pPr>
        <w:rPr>
          <w:rFonts w:ascii="Arial" w:hAnsi="Arial" w:cs="Arial"/>
        </w:rPr>
      </w:pPr>
      <w:r w:rsidRPr="00B92379">
        <w:rPr>
          <w:rFonts w:ascii="Arial" w:hAnsi="Arial" w:cs="Arial"/>
        </w:rPr>
        <w:br/>
        <w:t>Businesses who successfully incorporate cutting-edge digital technologies into their operations will be in a better position to sustain a competitive advantage as the retail industry continues to change. Tesco must therefore keep funding digital transformation projects that improve consumer engagement and operational effectiveness.</w:t>
      </w:r>
      <w:r w:rsidRPr="00B92379">
        <w:rPr>
          <w:rFonts w:ascii="Arial" w:hAnsi="Arial" w:cs="Arial"/>
        </w:rPr>
        <w:br/>
      </w:r>
      <w:r w:rsidRPr="00B92379">
        <w:rPr>
          <w:rFonts w:ascii="Arial" w:hAnsi="Arial" w:cs="Arial"/>
        </w:rPr>
        <w:br/>
        <w:t>The following section of the research, which suggests a new digital transformation effort aimed at enhancing Tesco's customer journey and bolstering its competitive position within the UK grocery retail sector, is based on the analysis's conclusions.</w:t>
      </w:r>
    </w:p>
    <w:p w14:paraId="06E7F96A" w14:textId="77777777" w:rsidR="005C2101" w:rsidRPr="00B92379" w:rsidRDefault="005C2101" w:rsidP="00B92379">
      <w:pPr>
        <w:rPr>
          <w:rFonts w:ascii="Arial" w:hAnsi="Arial" w:cs="Arial"/>
        </w:rPr>
      </w:pPr>
    </w:p>
    <w:p w14:paraId="26966F25" w14:textId="77777777" w:rsidR="005C2101" w:rsidRPr="00B92379" w:rsidRDefault="005C2101" w:rsidP="00B92379">
      <w:pPr>
        <w:rPr>
          <w:rFonts w:ascii="Arial" w:hAnsi="Arial" w:cs="Arial"/>
        </w:rPr>
      </w:pPr>
    </w:p>
    <w:p w14:paraId="58085D02" w14:textId="77777777" w:rsidR="005C2101" w:rsidRPr="00B92379" w:rsidRDefault="005C2101" w:rsidP="00B92379">
      <w:pPr>
        <w:rPr>
          <w:rFonts w:ascii="Arial" w:hAnsi="Arial" w:cs="Arial"/>
        </w:rPr>
      </w:pPr>
    </w:p>
    <w:p w14:paraId="1453B67C" w14:textId="77777777" w:rsidR="005C2101" w:rsidRPr="00B92379" w:rsidRDefault="005C2101" w:rsidP="00B92379">
      <w:pPr>
        <w:rPr>
          <w:rFonts w:ascii="Arial" w:hAnsi="Arial" w:cs="Arial"/>
        </w:rPr>
      </w:pPr>
    </w:p>
    <w:p w14:paraId="0A7F0701" w14:textId="77777777" w:rsidR="005C2101" w:rsidRPr="00B92379" w:rsidRDefault="005C2101" w:rsidP="00B92379">
      <w:pPr>
        <w:rPr>
          <w:rFonts w:ascii="Arial" w:hAnsi="Arial" w:cs="Arial"/>
        </w:rPr>
      </w:pPr>
    </w:p>
    <w:p w14:paraId="786C8E39" w14:textId="77777777" w:rsidR="00D37755" w:rsidRPr="00B92379" w:rsidRDefault="006A71BC" w:rsidP="00B92379">
      <w:pPr>
        <w:pStyle w:val="Heading1"/>
        <w:rPr>
          <w:rFonts w:ascii="Arial" w:hAnsi="Arial" w:cs="Arial"/>
          <w:sz w:val="22"/>
          <w:szCs w:val="22"/>
        </w:rPr>
      </w:pPr>
      <w:bookmarkStart w:id="8" w:name="_Toc224481692"/>
      <w:r w:rsidRPr="00B92379">
        <w:rPr>
          <w:rFonts w:ascii="Arial" w:hAnsi="Arial" w:cs="Arial"/>
          <w:sz w:val="22"/>
          <w:szCs w:val="22"/>
        </w:rPr>
        <w:lastRenderedPageBreak/>
        <w:t>Part 2: Proposed Digital Transformation Initiative</w:t>
      </w:r>
      <w:bookmarkEnd w:id="8"/>
    </w:p>
    <w:p w14:paraId="379D9868" w14:textId="41B3928B" w:rsidR="00FC5AE3" w:rsidRPr="009C267B" w:rsidRDefault="00FC5AE3" w:rsidP="00B92379">
      <w:pPr>
        <w:spacing w:after="160"/>
        <w:rPr>
          <w:rFonts w:ascii="Arial" w:hAnsi="Arial" w:cs="Arial"/>
        </w:rPr>
      </w:pPr>
      <w:r w:rsidRPr="009C267B">
        <w:rPr>
          <w:rFonts w:ascii="Arial" w:hAnsi="Arial" w:cs="Arial"/>
        </w:rPr>
        <w:t xml:space="preserve">This section, which builds on the study done in Part 1, suggests a digital transformation project for Tesco UK that strengthens the company's competitive position in the UK retail market while addressing the issues found in the present customer journey. Recent </w:t>
      </w:r>
      <w:r w:rsidR="00384C7A" w:rsidRPr="009C267B">
        <w:rPr>
          <w:rFonts w:ascii="Arial" w:hAnsi="Arial" w:cs="Arial"/>
        </w:rPr>
        <w:t>technological</w:t>
      </w:r>
      <w:r w:rsidRPr="009C267B">
        <w:rPr>
          <w:rFonts w:ascii="Arial" w:hAnsi="Arial" w:cs="Arial"/>
        </w:rPr>
        <w:t xml:space="preserve"> advancements, the expansion of e-commerce, and shifting consumer expectations have all significantly disrupted the grocery retail sector. Consumers want convenient delivery services, tailored recommendations, and seamless omnichannel experiences (Deloitte, 2023). Therefore, </w:t>
      </w:r>
      <w:proofErr w:type="gramStart"/>
      <w:r w:rsidRPr="009C267B">
        <w:rPr>
          <w:rFonts w:ascii="Arial" w:hAnsi="Arial" w:cs="Arial"/>
        </w:rPr>
        <w:t>in order to</w:t>
      </w:r>
      <w:proofErr w:type="gramEnd"/>
      <w:r w:rsidRPr="009C267B">
        <w:rPr>
          <w:rFonts w:ascii="Arial" w:hAnsi="Arial" w:cs="Arial"/>
        </w:rPr>
        <w:t xml:space="preserve"> stay competitive, merchants need to make investments in digital innovation.</w:t>
      </w:r>
    </w:p>
    <w:p w14:paraId="33ECA67F" w14:textId="77777777" w:rsidR="00FC5AE3" w:rsidRPr="009C267B" w:rsidRDefault="00FC5AE3" w:rsidP="00B92379">
      <w:pPr>
        <w:spacing w:after="160"/>
        <w:rPr>
          <w:rFonts w:ascii="Arial" w:hAnsi="Arial" w:cs="Arial"/>
        </w:rPr>
      </w:pPr>
      <w:r w:rsidRPr="009C267B">
        <w:rPr>
          <w:rFonts w:ascii="Arial" w:hAnsi="Arial" w:cs="Arial"/>
        </w:rPr>
        <w:t>With its smartphone application, Clubcard loyalty program, and online grocery platform, Tesco has already built a solid digital basis. Nonetheless, there are still chances to improve the client experience with integrated digital services, artificial intelligence (AI), and advanced data analytics. Lack of highly customised shopping assistance, trouble finding items in-store, and ineffective delivery scheduling are some of the biggest issues with the present customer journey. These problems demonstrate the need for a more sophisticated and cohesive digital environment that helps consumers at every step of their purchasing process.</w:t>
      </w:r>
    </w:p>
    <w:p w14:paraId="18BC3260" w14:textId="77777777" w:rsidR="00FC5AE3" w:rsidRPr="009C267B" w:rsidRDefault="00FC5AE3" w:rsidP="00B92379">
      <w:pPr>
        <w:spacing w:after="160"/>
        <w:rPr>
          <w:rFonts w:ascii="Arial" w:hAnsi="Arial" w:cs="Arial"/>
        </w:rPr>
      </w:pPr>
      <w:r w:rsidRPr="009C267B">
        <w:rPr>
          <w:rFonts w:ascii="Arial" w:hAnsi="Arial" w:cs="Arial"/>
        </w:rPr>
        <w:t>The creation of an AI-powered personalised shopping assistant integrated into the Tesco online grocery platform and mobile application is the suggested initiative. This system would provide personalised product recommendations, intelligent shopping lists, in-store navigation, and predictive delivery scheduling based on consumer data, past purchases, and current store information. Tesco can enhance customer satisfaction, boost operational effectiveness, and fortify consumer loyalty by putting its digital transformation program into action.</w:t>
      </w:r>
    </w:p>
    <w:p w14:paraId="06E5575C" w14:textId="77777777" w:rsidR="00FC5AE3" w:rsidRPr="00B92379" w:rsidRDefault="00FC5AE3" w:rsidP="00B92379">
      <w:pPr>
        <w:pStyle w:val="Heading2"/>
        <w:rPr>
          <w:rFonts w:ascii="Arial" w:hAnsi="Arial" w:cs="Arial"/>
          <w:sz w:val="22"/>
          <w:szCs w:val="22"/>
        </w:rPr>
      </w:pPr>
      <w:bookmarkStart w:id="9" w:name="_Toc224481693"/>
      <w:r w:rsidRPr="00B92379">
        <w:rPr>
          <w:rFonts w:ascii="Arial" w:hAnsi="Arial" w:cs="Arial"/>
          <w:sz w:val="22"/>
          <w:szCs w:val="22"/>
        </w:rPr>
        <w:t>2.1 Proposed Digital Transformation Initiative</w:t>
      </w:r>
      <w:bookmarkEnd w:id="9"/>
    </w:p>
    <w:p w14:paraId="275506AA" w14:textId="5BA021B0" w:rsidR="00FC5AE3" w:rsidRPr="00B92379" w:rsidRDefault="00FC5AE3" w:rsidP="00B92379">
      <w:pPr>
        <w:rPr>
          <w:rFonts w:ascii="Arial" w:hAnsi="Arial" w:cs="Arial"/>
        </w:rPr>
      </w:pPr>
      <w:r w:rsidRPr="009C267B">
        <w:rPr>
          <w:rFonts w:ascii="Arial" w:hAnsi="Arial" w:cs="Arial"/>
        </w:rPr>
        <w:t xml:space="preserve">The development of an AI-powered personalised shopping ecosystem integrated with Tesco's digital platforms is the main goal of the suggested digital transformation project. Due to their capacity to evaluate vast amounts of consumer data and provide tailored experiences, artificial intelligence technologies have grown in significance within the retail industry (McKinsey, 2023). Tesco might provide consumers </w:t>
      </w:r>
      <w:r w:rsidR="00384C7A" w:rsidRPr="009C267B">
        <w:rPr>
          <w:rFonts w:ascii="Arial" w:hAnsi="Arial" w:cs="Arial"/>
        </w:rPr>
        <w:t>with more</w:t>
      </w:r>
      <w:r w:rsidRPr="009C267B">
        <w:rPr>
          <w:rFonts w:ascii="Arial" w:hAnsi="Arial" w:cs="Arial"/>
        </w:rPr>
        <w:t xml:space="preserve"> effective and interesting shopping experience by incorporating AI into its current digital infrastructure. </w:t>
      </w:r>
      <w:r w:rsidRPr="009C267B">
        <w:rPr>
          <w:rFonts w:ascii="Arial" w:hAnsi="Arial" w:cs="Arial"/>
        </w:rPr>
        <w:br/>
      </w:r>
      <w:r w:rsidRPr="009C267B">
        <w:rPr>
          <w:rFonts w:ascii="Arial" w:hAnsi="Arial" w:cs="Arial"/>
        </w:rPr>
        <w:br/>
        <w:t xml:space="preserve">The Tesco website and mobile application would be used by the AI-powered shopping assistant. Customers' past purchases, dietary preferences, household size, and shopping habits are all analysed by the system when they </w:t>
      </w:r>
      <w:r w:rsidR="00384C7A" w:rsidRPr="009C267B">
        <w:rPr>
          <w:rFonts w:ascii="Arial" w:hAnsi="Arial" w:cs="Arial"/>
        </w:rPr>
        <w:t>enter</w:t>
      </w:r>
      <w:r w:rsidRPr="009C267B">
        <w:rPr>
          <w:rFonts w:ascii="Arial" w:hAnsi="Arial" w:cs="Arial"/>
        </w:rPr>
        <w:t xml:space="preserve"> their accounts to produce customised product recommendations. </w:t>
      </w:r>
      <w:r w:rsidRPr="00B92379">
        <w:rPr>
          <w:rFonts w:ascii="Arial" w:hAnsi="Arial" w:cs="Arial"/>
        </w:rPr>
        <w:t>For instance, the system might suggest new vegetarian products, exclusive deals, and recipes if a consumer consistently buys vegetarian food items.</w:t>
      </w:r>
    </w:p>
    <w:p w14:paraId="03ED81FA" w14:textId="638CFFE4" w:rsidR="00FC5AE3" w:rsidRPr="009C267B" w:rsidRDefault="00FC5AE3" w:rsidP="00B92379">
      <w:pPr>
        <w:spacing w:after="160"/>
        <w:rPr>
          <w:rFonts w:ascii="Arial" w:hAnsi="Arial" w:cs="Arial"/>
        </w:rPr>
      </w:pPr>
      <w:r w:rsidRPr="009C267B">
        <w:rPr>
          <w:rFonts w:ascii="Arial" w:hAnsi="Arial" w:cs="Arial"/>
        </w:rPr>
        <w:t xml:space="preserve">Smart shopping lists would be another crucial component. Based on previous purchases and anticipated consumption trends, the AI system might automatically create weekly shopping lists. Customers would spend less time organising their purchases while also </w:t>
      </w:r>
      <w:r w:rsidRPr="009C267B">
        <w:rPr>
          <w:rFonts w:ascii="Arial" w:hAnsi="Arial" w:cs="Arial"/>
        </w:rPr>
        <w:lastRenderedPageBreak/>
        <w:t xml:space="preserve">making sure that frequently bought items are not overlooked. </w:t>
      </w:r>
      <w:r w:rsidRPr="009C267B">
        <w:rPr>
          <w:rFonts w:ascii="Arial" w:hAnsi="Arial" w:cs="Arial"/>
        </w:rPr>
        <w:br/>
      </w:r>
      <w:r w:rsidRPr="009C267B">
        <w:rPr>
          <w:rFonts w:ascii="Arial" w:hAnsi="Arial" w:cs="Arial"/>
        </w:rPr>
        <w:br/>
        <w:t>The mobile application might offer indoor navigation in physical stores. Consumers may use the app to search for products and get instructions on how to navigate the store's layout. One of the main issues with the present customer journey</w:t>
      </w:r>
      <w:r w:rsidRPr="00B92379">
        <w:rPr>
          <w:rFonts w:ascii="Arial" w:hAnsi="Arial" w:cs="Arial"/>
        </w:rPr>
        <w:t xml:space="preserve"> </w:t>
      </w:r>
      <w:r w:rsidR="00384C7A" w:rsidRPr="009C267B">
        <w:rPr>
          <w:rFonts w:ascii="Arial" w:hAnsi="Arial" w:cs="Arial"/>
        </w:rPr>
        <w:t>is the difficulty</w:t>
      </w:r>
      <w:r w:rsidRPr="009C267B">
        <w:rPr>
          <w:rFonts w:ascii="Arial" w:hAnsi="Arial" w:cs="Arial"/>
        </w:rPr>
        <w:t xml:space="preserve"> finding products quickly in huge supermarkets—would be resolved by this technology.</w:t>
      </w:r>
    </w:p>
    <w:p w14:paraId="499FFB9B" w14:textId="77777777" w:rsidR="00FC5AE3" w:rsidRPr="009C267B" w:rsidRDefault="00FC5AE3" w:rsidP="00B92379">
      <w:pPr>
        <w:spacing w:after="160"/>
        <w:rPr>
          <w:rFonts w:ascii="Arial" w:hAnsi="Arial" w:cs="Arial"/>
        </w:rPr>
      </w:pPr>
      <w:r w:rsidRPr="009C267B">
        <w:rPr>
          <w:rFonts w:ascii="Arial" w:hAnsi="Arial" w:cs="Arial"/>
        </w:rPr>
        <w:t>Additionally, the AI assistant might help with logistics efficiency and delivery scheduling. The system might suggest the best delivery times for clients while also increasing the effectiveness of delivery routes by examining demand trends and traffic patterns. Tesco would benefit from lower operating expenses and increased delivery dependability as a result (Deloitte, 2023).</w:t>
      </w:r>
    </w:p>
    <w:p w14:paraId="19845475" w14:textId="77777777" w:rsidR="00FC5AE3" w:rsidRPr="00B92379" w:rsidRDefault="00FC5AE3" w:rsidP="00B92379">
      <w:pPr>
        <w:pStyle w:val="Heading2"/>
        <w:rPr>
          <w:rFonts w:ascii="Arial" w:hAnsi="Arial" w:cs="Arial"/>
          <w:sz w:val="22"/>
          <w:szCs w:val="22"/>
        </w:rPr>
      </w:pPr>
      <w:bookmarkStart w:id="10" w:name="_Toc224481694"/>
      <w:r w:rsidRPr="00B92379">
        <w:rPr>
          <w:rFonts w:ascii="Arial" w:hAnsi="Arial" w:cs="Arial"/>
          <w:sz w:val="22"/>
          <w:szCs w:val="22"/>
        </w:rPr>
        <w:t>2.2 Enhanced Customer Journey Map</w:t>
      </w:r>
      <w:bookmarkEnd w:id="10"/>
    </w:p>
    <w:p w14:paraId="04A8DC9B" w14:textId="7BAFBB6C" w:rsidR="00FC5AE3" w:rsidRPr="00BE5147" w:rsidRDefault="00FC5AE3" w:rsidP="00B92379">
      <w:pPr>
        <w:spacing w:after="160"/>
        <w:rPr>
          <w:rFonts w:ascii="Arial" w:hAnsi="Arial" w:cs="Arial"/>
        </w:rPr>
      </w:pPr>
      <w:r w:rsidRPr="00BE5147">
        <w:rPr>
          <w:rFonts w:ascii="Arial" w:hAnsi="Arial" w:cs="Arial"/>
        </w:rPr>
        <w:t xml:space="preserve">Tesco's customer journey would be drastically altered by the introduction of </w:t>
      </w:r>
      <w:r w:rsidR="00384C7A" w:rsidRPr="00BE5147">
        <w:rPr>
          <w:rFonts w:ascii="Arial" w:hAnsi="Arial" w:cs="Arial"/>
        </w:rPr>
        <w:t>an</w:t>
      </w:r>
      <w:r w:rsidRPr="00BE5147">
        <w:rPr>
          <w:rFonts w:ascii="Arial" w:hAnsi="Arial" w:cs="Arial"/>
        </w:rPr>
        <w:t xml:space="preserve"> AI-powered shopping assistant. Businesses can find areas for development by using customer journey mapping, which gives them a visual depiction of client interactions across many touchpoints (Lemon and Verhoef, 2016). Every step of the process would be improved by the new digital transformation program. </w:t>
      </w:r>
      <w:r w:rsidRPr="00BE5147">
        <w:rPr>
          <w:rFonts w:ascii="Arial" w:hAnsi="Arial" w:cs="Arial"/>
        </w:rPr>
        <w:br/>
      </w:r>
      <w:r w:rsidRPr="00BE5147">
        <w:rPr>
          <w:rFonts w:ascii="Arial" w:hAnsi="Arial" w:cs="Arial"/>
        </w:rPr>
        <w:br/>
        <w:t>AI-driven analytics could be used to create tailored marketing initiatives during the awareness stage. Based on their past purchasing behaviour and preferences, customers would receive customised deals and ads. This would boost consumer involvement and make marketing communications more pertinent.</w:t>
      </w:r>
    </w:p>
    <w:p w14:paraId="5D23E074" w14:textId="66364BC5" w:rsidR="00FC5AE3" w:rsidRPr="00BE5147" w:rsidRDefault="00FC5AE3" w:rsidP="00B92379">
      <w:pPr>
        <w:spacing w:after="160"/>
        <w:rPr>
          <w:rFonts w:ascii="Arial" w:hAnsi="Arial" w:cs="Arial"/>
        </w:rPr>
      </w:pPr>
      <w:r w:rsidRPr="00BE5147">
        <w:rPr>
          <w:rFonts w:ascii="Arial" w:hAnsi="Arial" w:cs="Arial"/>
        </w:rPr>
        <w:t xml:space="preserve">The AI system would help consumers compare products, spot sales, and find new products that fit their tastes during the consideration phase. Customers could make quicker purchasing decisions by seeing personalised recommendations from within the website or mobile application. </w:t>
      </w:r>
      <w:r w:rsidRPr="00BE5147">
        <w:rPr>
          <w:rFonts w:ascii="Arial" w:hAnsi="Arial" w:cs="Arial"/>
        </w:rPr>
        <w:br/>
      </w:r>
      <w:r w:rsidRPr="00BE5147">
        <w:rPr>
          <w:rFonts w:ascii="Arial" w:hAnsi="Arial" w:cs="Arial"/>
        </w:rPr>
        <w:br/>
        <w:t>Smart shopping lists and in-store navigation would improve the efficiency of the purchasing stage. While online consumers may add suggested products to their baskets with a single click, customers in real stores could swiftly identify products by following digital guidance.</w:t>
      </w:r>
      <w:r w:rsidRPr="00BE5147">
        <w:rPr>
          <w:rFonts w:ascii="Arial" w:hAnsi="Arial" w:cs="Arial"/>
        </w:rPr>
        <w:br/>
      </w:r>
      <w:r w:rsidRPr="00BE5147">
        <w:rPr>
          <w:rFonts w:ascii="Arial" w:hAnsi="Arial" w:cs="Arial"/>
        </w:rPr>
        <w:br/>
        <w:t xml:space="preserve">Predictive delivery scheduling would increase dependability and convenience during the delivery and experience phase. </w:t>
      </w:r>
      <w:r w:rsidR="00B92379" w:rsidRPr="00BE5147">
        <w:rPr>
          <w:rFonts w:ascii="Arial" w:hAnsi="Arial" w:cs="Arial"/>
        </w:rPr>
        <w:t>To</w:t>
      </w:r>
      <w:r w:rsidRPr="00BE5147">
        <w:rPr>
          <w:rFonts w:ascii="Arial" w:hAnsi="Arial" w:cs="Arial"/>
        </w:rPr>
        <w:t xml:space="preserve"> reduce wait times and guarantee effective logistics operations, customers would obtain suggested delivery timeframes.</w:t>
      </w:r>
    </w:p>
    <w:p w14:paraId="49FC883A" w14:textId="77B642BD" w:rsidR="00FC5AE3" w:rsidRPr="00B92379" w:rsidRDefault="00FC5AE3" w:rsidP="00B92379">
      <w:pPr>
        <w:rPr>
          <w:rFonts w:ascii="Arial" w:hAnsi="Arial" w:cs="Arial"/>
        </w:rPr>
      </w:pPr>
      <w:r w:rsidRPr="00B92379">
        <w:rPr>
          <w:rFonts w:ascii="Arial" w:hAnsi="Arial" w:cs="Arial"/>
        </w:rPr>
        <w:t>Finally, the post</w:t>
      </w:r>
      <w:r w:rsidRPr="00B92379">
        <w:rPr>
          <w:rFonts w:ascii="Cambria Math" w:hAnsi="Cambria Math" w:cs="Cambria Math"/>
        </w:rPr>
        <w:t>‑</w:t>
      </w:r>
      <w:r w:rsidRPr="00B92379">
        <w:rPr>
          <w:rFonts w:ascii="Arial" w:hAnsi="Arial" w:cs="Arial"/>
        </w:rPr>
        <w:t>purchase stage would focus on long</w:t>
      </w:r>
      <w:r w:rsidRPr="00B92379">
        <w:rPr>
          <w:rFonts w:ascii="Cambria Math" w:hAnsi="Cambria Math" w:cs="Cambria Math"/>
        </w:rPr>
        <w:t>‑</w:t>
      </w:r>
      <w:r w:rsidRPr="00B92379">
        <w:rPr>
          <w:rFonts w:ascii="Arial" w:hAnsi="Arial" w:cs="Arial"/>
        </w:rPr>
        <w:t xml:space="preserve">term customer engagement. The AI assistant could </w:t>
      </w:r>
      <w:r w:rsidR="00B92379">
        <w:rPr>
          <w:rFonts w:ascii="Arial" w:hAnsi="Arial" w:cs="Arial"/>
        </w:rPr>
        <w:t>analyse</w:t>
      </w:r>
      <w:r w:rsidRPr="00B92379">
        <w:rPr>
          <w:rFonts w:ascii="Arial" w:hAnsi="Arial" w:cs="Arial"/>
        </w:rPr>
        <w:t xml:space="preserve"> purchase behaviour and automatically generate loyalty rewards, targeted discounts and product recommendations. This approach would strengthen customer relationships and encourage repeat purchases.</w:t>
      </w:r>
      <w:r w:rsidRPr="00B92379">
        <w:rPr>
          <w:rFonts w:ascii="Arial" w:hAnsi="Arial" w:cs="Arial"/>
        </w:rPr>
        <w:br/>
      </w:r>
      <w:r w:rsidRPr="00B92379">
        <w:rPr>
          <w:rFonts w:ascii="Arial" w:hAnsi="Arial" w:cs="Arial"/>
        </w:rPr>
        <w:br/>
        <w:t xml:space="preserve">Customer journey mapping provides organisations with a visual representation of </w:t>
      </w:r>
      <w:r w:rsidRPr="00B92379">
        <w:rPr>
          <w:rFonts w:ascii="Arial" w:hAnsi="Arial" w:cs="Arial"/>
        </w:rPr>
        <w:lastRenderedPageBreak/>
        <w:t xml:space="preserve">customer interactions across multiple touchpoints, enabling businesses to identify opportunities for improvement (Lemon and Verhoef, 2016). </w:t>
      </w:r>
    </w:p>
    <w:p w14:paraId="44669A2E" w14:textId="30D34592" w:rsidR="00FC5AE3" w:rsidRPr="00B92379" w:rsidRDefault="00FC5AE3" w:rsidP="00B92379">
      <w:pPr>
        <w:rPr>
          <w:rFonts w:ascii="Arial" w:hAnsi="Arial" w:cs="Arial"/>
        </w:rPr>
      </w:pPr>
      <w:r w:rsidRPr="00B92379">
        <w:rPr>
          <w:rFonts w:ascii="Arial" w:hAnsi="Arial" w:cs="Arial"/>
        </w:rPr>
        <w:t xml:space="preserve">Figure </w:t>
      </w:r>
      <w:r w:rsidR="00B92379" w:rsidRPr="00B92379">
        <w:rPr>
          <w:rFonts w:ascii="Arial" w:hAnsi="Arial" w:cs="Arial"/>
        </w:rPr>
        <w:t>3</w:t>
      </w:r>
      <w:r w:rsidRPr="00B92379">
        <w:rPr>
          <w:rFonts w:ascii="Arial" w:hAnsi="Arial" w:cs="Arial"/>
        </w:rPr>
        <w:t xml:space="preserve"> illustrates the proposed enhanced digital customer journey for Tesco following the implementation of the AI-powered shopping assistant.</w:t>
      </w:r>
    </w:p>
    <w:p w14:paraId="2F35C0F6" w14:textId="77777777" w:rsidR="00FC5AE3" w:rsidRDefault="00FC5AE3" w:rsidP="00FC5AE3">
      <w:r>
        <w:rPr>
          <w:noProof/>
        </w:rPr>
        <w:drawing>
          <wp:inline distT="0" distB="0" distL="0" distR="0" wp14:anchorId="478537D8" wp14:editId="5CBC2598">
            <wp:extent cx="5486400" cy="4114800"/>
            <wp:effectExtent l="0" t="0" r="0" b="0"/>
            <wp:docPr id="3" name="Picture 3" descr="A diagram of a customer journ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ustomer journey&#10;&#10;AI-generated content may be incorrect."/>
                    <pic:cNvPicPr/>
                  </pic:nvPicPr>
                  <pic:blipFill>
                    <a:blip r:embed="rId8"/>
                    <a:stretch>
                      <a:fillRect/>
                    </a:stretch>
                  </pic:blipFill>
                  <pic:spPr>
                    <a:xfrm>
                      <a:off x="0" y="0"/>
                      <a:ext cx="5486400" cy="4114800"/>
                    </a:xfrm>
                    <a:prstGeom prst="rect">
                      <a:avLst/>
                    </a:prstGeom>
                  </pic:spPr>
                </pic:pic>
              </a:graphicData>
            </a:graphic>
          </wp:inline>
        </w:drawing>
      </w:r>
    </w:p>
    <w:p w14:paraId="3C386693" w14:textId="36E5D88F" w:rsidR="00FC5AE3" w:rsidRPr="00B92379" w:rsidRDefault="00FC5AE3" w:rsidP="00B92379">
      <w:pPr>
        <w:rPr>
          <w:rFonts w:ascii="Arial" w:hAnsi="Arial" w:cs="Arial"/>
        </w:rPr>
      </w:pPr>
      <w:r w:rsidRPr="00B92379">
        <w:rPr>
          <w:rFonts w:ascii="Arial" w:hAnsi="Arial" w:cs="Arial"/>
        </w:rPr>
        <w:t xml:space="preserve">Figure </w:t>
      </w:r>
      <w:r w:rsidR="00B92379" w:rsidRPr="00B92379">
        <w:rPr>
          <w:rFonts w:ascii="Arial" w:hAnsi="Arial" w:cs="Arial"/>
        </w:rPr>
        <w:t>3</w:t>
      </w:r>
      <w:r w:rsidRPr="00B92379">
        <w:rPr>
          <w:rFonts w:ascii="Arial" w:hAnsi="Arial" w:cs="Arial"/>
        </w:rPr>
        <w:t>: Enhanced Digital Customer Journey for Tesco’s AI-Powered Shopping Assistant</w:t>
      </w:r>
      <w:r w:rsidRPr="00B92379">
        <w:rPr>
          <w:rFonts w:ascii="Arial" w:hAnsi="Arial" w:cs="Arial"/>
        </w:rPr>
        <w:br/>
      </w:r>
      <w:r w:rsidRPr="00B92379">
        <w:rPr>
          <w:rFonts w:ascii="Arial" w:hAnsi="Arial" w:cs="Arial"/>
          <w:i/>
          <w:iCs/>
        </w:rPr>
        <w:t>Source: Author’s own illustration based on Lemon and Verhoef (2016).</w:t>
      </w:r>
      <w:r w:rsidRPr="00B92379">
        <w:rPr>
          <w:rFonts w:ascii="Arial" w:hAnsi="Arial" w:cs="Arial"/>
        </w:rPr>
        <w:br/>
      </w:r>
      <w:r w:rsidRPr="00B92379">
        <w:rPr>
          <w:rFonts w:ascii="Arial" w:hAnsi="Arial" w:cs="Arial"/>
        </w:rPr>
        <w:br/>
      </w:r>
      <w:r w:rsidRPr="00B92379">
        <w:rPr>
          <w:rStyle w:val="Heading2Char"/>
          <w:rFonts w:ascii="Arial" w:hAnsi="Arial" w:cs="Arial"/>
          <w:sz w:val="22"/>
          <w:szCs w:val="22"/>
        </w:rPr>
        <w:t>2.3 Organisational Benefits</w:t>
      </w:r>
      <w:r w:rsidRPr="00B92379">
        <w:rPr>
          <w:rStyle w:val="Heading2Char"/>
          <w:rFonts w:ascii="Arial" w:hAnsi="Arial" w:cs="Arial"/>
          <w:sz w:val="22"/>
          <w:szCs w:val="22"/>
        </w:rPr>
        <w:br/>
      </w:r>
      <w:r w:rsidRPr="00B92379">
        <w:rPr>
          <w:rFonts w:ascii="Arial" w:hAnsi="Arial" w:cs="Arial"/>
        </w:rPr>
        <w:t xml:space="preserve">Tesco would benefit greatly from the planned digital transformation project in </w:t>
      </w:r>
      <w:r w:rsidR="00384C7A" w:rsidRPr="00B92379">
        <w:rPr>
          <w:rFonts w:ascii="Arial" w:hAnsi="Arial" w:cs="Arial"/>
        </w:rPr>
        <w:t>several</w:t>
      </w:r>
      <w:r w:rsidRPr="00B92379">
        <w:rPr>
          <w:rFonts w:ascii="Arial" w:hAnsi="Arial" w:cs="Arial"/>
        </w:rPr>
        <w:t xml:space="preserve"> areas, such as customer experience, operational effectiveness, and strategic competitiveness. </w:t>
      </w:r>
      <w:r w:rsidRPr="00B92379">
        <w:rPr>
          <w:rFonts w:ascii="Arial" w:hAnsi="Arial" w:cs="Arial"/>
        </w:rPr>
        <w:br/>
      </w:r>
      <w:r w:rsidRPr="00B92379">
        <w:rPr>
          <w:rFonts w:ascii="Arial" w:hAnsi="Arial" w:cs="Arial"/>
        </w:rPr>
        <w:br/>
        <w:t>From the standpoint of the consumer, intelligent shopping support and tailored recommendations would speed up and simplify the purchasing process. Consumers would spend less time making shopping lists, comparing pricing, and conducting product searches. Personalised digital experiences greatly boost consumer satisfaction and loyalty in retail settings, according to research (Verhoef, Kannan, and Inman, 2015).</w:t>
      </w:r>
      <w:r w:rsidRPr="00B92379">
        <w:rPr>
          <w:rFonts w:ascii="Arial" w:hAnsi="Arial" w:cs="Arial"/>
        </w:rPr>
        <w:br/>
      </w:r>
      <w:r w:rsidRPr="00B92379">
        <w:rPr>
          <w:rFonts w:ascii="Arial" w:hAnsi="Arial" w:cs="Arial"/>
        </w:rPr>
        <w:br/>
        <w:t>Demand forecasting and inventory management could be enhanced operationally by AI-</w:t>
      </w:r>
      <w:r w:rsidRPr="00B92379">
        <w:rPr>
          <w:rFonts w:ascii="Arial" w:hAnsi="Arial" w:cs="Arial"/>
        </w:rPr>
        <w:lastRenderedPageBreak/>
        <w:t xml:space="preserve">driven analytics. Tesco could decrease food waste, </w:t>
      </w:r>
      <w:r w:rsidR="00B92379" w:rsidRPr="00B92379">
        <w:rPr>
          <w:rFonts w:ascii="Arial" w:hAnsi="Arial" w:cs="Arial"/>
        </w:rPr>
        <w:t>minimi</w:t>
      </w:r>
      <w:r w:rsidR="00B92379">
        <w:rPr>
          <w:rFonts w:ascii="Arial" w:hAnsi="Arial" w:cs="Arial"/>
        </w:rPr>
        <w:t>s</w:t>
      </w:r>
      <w:r w:rsidR="00B92379" w:rsidRPr="00B92379">
        <w:rPr>
          <w:rFonts w:ascii="Arial" w:hAnsi="Arial" w:cs="Arial"/>
        </w:rPr>
        <w:t>e</w:t>
      </w:r>
      <w:r w:rsidRPr="00B92379">
        <w:rPr>
          <w:rFonts w:ascii="Arial" w:hAnsi="Arial" w:cs="Arial"/>
        </w:rPr>
        <w:t xml:space="preserve"> product shortages, and improve stock levels by more accurately forecasting customer purchase habits. Cost reductions and more sustainable retail operations would result from these enhancements (McKinsey, 2023).</w:t>
      </w:r>
    </w:p>
    <w:p w14:paraId="5AC3DAA3" w14:textId="7C6E6436" w:rsidR="00FC5AE3" w:rsidRPr="00B92379" w:rsidRDefault="00FC5AE3" w:rsidP="00B92379">
      <w:pPr>
        <w:rPr>
          <w:rFonts w:ascii="Arial" w:hAnsi="Arial" w:cs="Arial"/>
        </w:rPr>
      </w:pPr>
      <w:r w:rsidRPr="00DA3D55">
        <w:rPr>
          <w:rFonts w:ascii="Arial" w:hAnsi="Arial" w:cs="Arial"/>
        </w:rPr>
        <w:t xml:space="preserve">Additionally, Tesco's competitive advantage in the UK grocery industry would be strengthened by the project. Tesco needs to keep coming up with new ideas to be at the top of the market because retailers like Sainsbury's, Asda, and Aldi are spending more </w:t>
      </w:r>
      <w:proofErr w:type="gramStart"/>
      <w:r w:rsidRPr="00DA3D55">
        <w:rPr>
          <w:rFonts w:ascii="Arial" w:hAnsi="Arial" w:cs="Arial"/>
        </w:rPr>
        <w:t>in</w:t>
      </w:r>
      <w:proofErr w:type="gramEnd"/>
      <w:r w:rsidRPr="00DA3D55">
        <w:rPr>
          <w:rFonts w:ascii="Arial" w:hAnsi="Arial" w:cs="Arial"/>
        </w:rPr>
        <w:t xml:space="preserve"> digital skills (Mintel, 2023). Tesco could enhance its customer experience and strengthen its reputation as a cutting-edge retailer by incorporating AI-driven customisation across </w:t>
      </w:r>
      <w:r w:rsidR="00384C7A" w:rsidRPr="00DA3D55">
        <w:rPr>
          <w:rFonts w:ascii="Arial" w:hAnsi="Arial" w:cs="Arial"/>
        </w:rPr>
        <w:t>all</w:t>
      </w:r>
      <w:r w:rsidRPr="00DA3D55">
        <w:rPr>
          <w:rFonts w:ascii="Arial" w:hAnsi="Arial" w:cs="Arial"/>
        </w:rPr>
        <w:t xml:space="preserve"> its platforms. </w:t>
      </w:r>
      <w:r w:rsidRPr="00DA3D55">
        <w:rPr>
          <w:rFonts w:ascii="Arial" w:hAnsi="Arial" w:cs="Arial"/>
        </w:rPr>
        <w:br/>
      </w:r>
      <w:r w:rsidRPr="00DA3D55">
        <w:rPr>
          <w:rFonts w:ascii="Arial" w:hAnsi="Arial" w:cs="Arial"/>
        </w:rPr>
        <w:br/>
        <w:t>Additionally, the effort is in line with Tesco's long-term investment targets and larger digital strategy as stated in its annual reports (Tesco, 2024). Leveraging customer insights through AI technology will become crucial for long-term growth as data becomes a more important strategic asset in retail.</w:t>
      </w:r>
    </w:p>
    <w:p w14:paraId="26A772C3" w14:textId="77777777" w:rsidR="00FC5AE3" w:rsidRPr="00B92379" w:rsidRDefault="00FC5AE3" w:rsidP="00B92379">
      <w:pPr>
        <w:pStyle w:val="Heading2"/>
        <w:rPr>
          <w:rFonts w:ascii="Arial" w:hAnsi="Arial" w:cs="Arial"/>
          <w:sz w:val="22"/>
          <w:szCs w:val="22"/>
        </w:rPr>
      </w:pPr>
      <w:bookmarkStart w:id="11" w:name="_Toc224481695"/>
      <w:r w:rsidRPr="00B92379">
        <w:rPr>
          <w:rFonts w:ascii="Arial" w:hAnsi="Arial" w:cs="Arial"/>
          <w:sz w:val="22"/>
          <w:szCs w:val="22"/>
        </w:rPr>
        <w:t>2.4 Measuring Success and Impact</w:t>
      </w:r>
      <w:bookmarkEnd w:id="11"/>
    </w:p>
    <w:p w14:paraId="00EA6AA0" w14:textId="77777777" w:rsidR="00FC5AE3" w:rsidRPr="00F07861" w:rsidRDefault="00FC5AE3" w:rsidP="00B92379">
      <w:pPr>
        <w:spacing w:after="160"/>
        <w:rPr>
          <w:rFonts w:ascii="Arial" w:hAnsi="Arial" w:cs="Arial"/>
        </w:rPr>
      </w:pPr>
      <w:r w:rsidRPr="00F07861">
        <w:rPr>
          <w:rFonts w:ascii="Arial" w:hAnsi="Arial" w:cs="Arial"/>
        </w:rPr>
        <w:t xml:space="preserve">Tesco needs to set up precise performance metrics and measurement tools </w:t>
      </w:r>
      <w:proofErr w:type="gramStart"/>
      <w:r w:rsidRPr="00F07861">
        <w:rPr>
          <w:rFonts w:ascii="Arial" w:hAnsi="Arial" w:cs="Arial"/>
        </w:rPr>
        <w:t>in order to</w:t>
      </w:r>
      <w:proofErr w:type="gramEnd"/>
      <w:r w:rsidRPr="00F07861">
        <w:rPr>
          <w:rFonts w:ascii="Arial" w:hAnsi="Arial" w:cs="Arial"/>
        </w:rPr>
        <w:t xml:space="preserve"> assess the success of the suggested digital transformation project. Financial and customer-experience metrics should be used to track digital innovation projects (Porter, 2008). </w:t>
      </w:r>
      <w:r w:rsidRPr="00F07861">
        <w:rPr>
          <w:rFonts w:ascii="Arial" w:hAnsi="Arial" w:cs="Arial"/>
        </w:rPr>
        <w:br/>
      </w:r>
      <w:r w:rsidRPr="00F07861">
        <w:rPr>
          <w:rFonts w:ascii="Arial" w:hAnsi="Arial" w:cs="Arial"/>
        </w:rPr>
        <w:br/>
        <w:t>Customer engagement and satisfaction would be important metrics. Tesco might use Net Promoter Scores, app usage data, and customer surveys to gauge progress. Successful adoption of the AI-powered shopping assistant would be indicated by more interaction with the Tesco mobile application.</w:t>
      </w:r>
      <w:r w:rsidRPr="00F07861">
        <w:rPr>
          <w:rFonts w:ascii="Arial" w:hAnsi="Arial" w:cs="Arial"/>
        </w:rPr>
        <w:br/>
      </w:r>
      <w:r w:rsidRPr="00F07861">
        <w:rPr>
          <w:rFonts w:ascii="Arial" w:hAnsi="Arial" w:cs="Arial"/>
        </w:rPr>
        <w:br/>
        <w:t xml:space="preserve">Sales success is another crucial metric. In online retail settings, tailored product recommendations frequently raise average basket values and conversion rates. Tesco would be able to assess the initiative's financial impact by tracking changes in average transaction value and purchase frequency. </w:t>
      </w:r>
    </w:p>
    <w:p w14:paraId="3C09300D" w14:textId="61CBA884" w:rsidR="00FC5AE3" w:rsidRPr="00B92379" w:rsidRDefault="00FC5AE3" w:rsidP="00B92379">
      <w:pPr>
        <w:rPr>
          <w:rFonts w:ascii="Arial" w:hAnsi="Arial" w:cs="Arial"/>
        </w:rPr>
      </w:pPr>
      <w:r w:rsidRPr="00F07861">
        <w:rPr>
          <w:rFonts w:ascii="Arial" w:hAnsi="Arial" w:cs="Arial"/>
        </w:rPr>
        <w:t xml:space="preserve">Metrics for operational efficiency must also be </w:t>
      </w:r>
      <w:r w:rsidR="00384C7A" w:rsidRPr="00F07861">
        <w:rPr>
          <w:rFonts w:ascii="Arial" w:hAnsi="Arial" w:cs="Arial"/>
        </w:rPr>
        <w:t>considered</w:t>
      </w:r>
      <w:r w:rsidRPr="00F07861">
        <w:rPr>
          <w:rFonts w:ascii="Arial" w:hAnsi="Arial" w:cs="Arial"/>
        </w:rPr>
        <w:t xml:space="preserve">. For instance, better demand forecasting might lessen unsold inventory and stock shortages. Optimising delivery routes could lower transportation expenses while increasing delivery speed. </w:t>
      </w:r>
      <w:r w:rsidRPr="00F07861">
        <w:rPr>
          <w:rFonts w:ascii="Arial" w:hAnsi="Arial" w:cs="Arial"/>
        </w:rPr>
        <w:br/>
      </w:r>
      <w:r w:rsidRPr="00F07861">
        <w:rPr>
          <w:rFonts w:ascii="Arial" w:hAnsi="Arial" w:cs="Arial"/>
        </w:rPr>
        <w:br/>
        <w:t>Lastly, retention and loyalty rates would shed light on the initiative's long-term effects. Customers are more inclined to stick with Tesco and keep using its digital platforms if they think the AI-powered shopping assistant is useful and practical.</w:t>
      </w:r>
    </w:p>
    <w:p w14:paraId="34E10585" w14:textId="77777777" w:rsidR="00FC5AE3" w:rsidRPr="00B92379" w:rsidRDefault="00FC5AE3" w:rsidP="00B92379">
      <w:pPr>
        <w:rPr>
          <w:rFonts w:ascii="Arial" w:hAnsi="Arial" w:cs="Arial"/>
        </w:rPr>
      </w:pPr>
    </w:p>
    <w:p w14:paraId="4E5A8070" w14:textId="77777777" w:rsidR="00D840EC" w:rsidRPr="00B92379" w:rsidRDefault="006A71BC" w:rsidP="00B92379">
      <w:pPr>
        <w:pStyle w:val="Heading1"/>
        <w:rPr>
          <w:rFonts w:ascii="Arial" w:hAnsi="Arial" w:cs="Arial"/>
          <w:sz w:val="22"/>
          <w:szCs w:val="22"/>
        </w:rPr>
      </w:pPr>
      <w:bookmarkStart w:id="12" w:name="_Toc224481696"/>
      <w:r w:rsidRPr="00B92379">
        <w:rPr>
          <w:rFonts w:ascii="Arial" w:hAnsi="Arial" w:cs="Arial"/>
          <w:sz w:val="22"/>
          <w:szCs w:val="22"/>
        </w:rPr>
        <w:lastRenderedPageBreak/>
        <w:t>5. Conclusion</w:t>
      </w:r>
      <w:bookmarkEnd w:id="12"/>
    </w:p>
    <w:p w14:paraId="6E00D35C" w14:textId="77777777" w:rsidR="00FC5AE3" w:rsidRPr="00F07861" w:rsidRDefault="00FC5AE3" w:rsidP="00B92379">
      <w:pPr>
        <w:spacing w:after="160"/>
        <w:rPr>
          <w:rFonts w:ascii="Arial" w:hAnsi="Arial" w:cs="Arial"/>
        </w:rPr>
      </w:pPr>
      <w:r w:rsidRPr="00F07861">
        <w:rPr>
          <w:rFonts w:ascii="Arial" w:hAnsi="Arial" w:cs="Arial"/>
        </w:rPr>
        <w:t>The Innovation Ambition Matrix and customer journey mapping frameworks were used in this report's analysis of Tesco's innovation strategy. According to the report, Tesco has a robust innovation portfolio that blends more ambitious digital experimentation with small-scale enhancements.</w:t>
      </w:r>
      <w:r w:rsidRPr="00F07861">
        <w:rPr>
          <w:rFonts w:ascii="Arial" w:hAnsi="Arial" w:cs="Arial"/>
        </w:rPr>
        <w:br/>
      </w:r>
      <w:r w:rsidRPr="00F07861">
        <w:rPr>
          <w:rFonts w:ascii="Arial" w:hAnsi="Arial" w:cs="Arial"/>
        </w:rPr>
        <w:br/>
        <w:t xml:space="preserve">The analysis of the customer journey revealed </w:t>
      </w:r>
      <w:proofErr w:type="gramStart"/>
      <w:r w:rsidRPr="00F07861">
        <w:rPr>
          <w:rFonts w:ascii="Arial" w:hAnsi="Arial" w:cs="Arial"/>
        </w:rPr>
        <w:t>a number of</w:t>
      </w:r>
      <w:proofErr w:type="gramEnd"/>
      <w:r w:rsidRPr="00F07861">
        <w:rPr>
          <w:rFonts w:ascii="Arial" w:hAnsi="Arial" w:cs="Arial"/>
        </w:rPr>
        <w:t xml:space="preserve"> ways to improve digital engagement and personalisation. In response, the study suggested an AI-Powered Smart Shopping Platform intended to build a more sophisticated and customised retail environment.</w:t>
      </w:r>
      <w:r w:rsidRPr="00F07861">
        <w:rPr>
          <w:rFonts w:ascii="Arial" w:hAnsi="Arial" w:cs="Arial"/>
        </w:rPr>
        <w:br/>
      </w:r>
      <w:r w:rsidRPr="00F07861">
        <w:rPr>
          <w:rFonts w:ascii="Arial" w:hAnsi="Arial" w:cs="Arial"/>
        </w:rPr>
        <w:br/>
        <w:t xml:space="preserve">Tesco can enhance customer satisfaction and operational effectiveness by utilising artificial intelligence and predictive analytics. Tesco's competitive position would be </w:t>
      </w:r>
      <w:r w:rsidRPr="00B92379">
        <w:rPr>
          <w:rFonts w:ascii="Arial" w:hAnsi="Arial" w:cs="Arial"/>
        </w:rPr>
        <w:t xml:space="preserve">strengthened </w:t>
      </w:r>
      <w:r w:rsidRPr="00F07861">
        <w:rPr>
          <w:rFonts w:ascii="Arial" w:hAnsi="Arial" w:cs="Arial"/>
        </w:rPr>
        <w:t>and long-term growth would be supported by putting this idea into action in the quickly changing digital retail landscape.</w:t>
      </w:r>
    </w:p>
    <w:p w14:paraId="09D8931C" w14:textId="77777777" w:rsidR="00FA7660" w:rsidRPr="00B92379" w:rsidRDefault="00FA7660" w:rsidP="00B92379">
      <w:pPr>
        <w:rPr>
          <w:rFonts w:ascii="Arial" w:hAnsi="Arial" w:cs="Arial"/>
        </w:rPr>
      </w:pPr>
    </w:p>
    <w:p w14:paraId="3EA2B06F" w14:textId="77777777" w:rsidR="00FA7660" w:rsidRPr="00B92379" w:rsidRDefault="00FA7660" w:rsidP="00B92379">
      <w:pPr>
        <w:rPr>
          <w:rFonts w:ascii="Arial" w:hAnsi="Arial" w:cs="Arial"/>
        </w:rPr>
      </w:pPr>
    </w:p>
    <w:p w14:paraId="6F0876FD" w14:textId="77777777" w:rsidR="00FA7660" w:rsidRPr="00B92379" w:rsidRDefault="00FA7660" w:rsidP="00B92379">
      <w:pPr>
        <w:rPr>
          <w:rFonts w:ascii="Arial" w:hAnsi="Arial" w:cs="Arial"/>
        </w:rPr>
      </w:pPr>
    </w:p>
    <w:p w14:paraId="7E79F289" w14:textId="77777777" w:rsidR="00FA7660" w:rsidRPr="00B92379" w:rsidRDefault="00FA7660" w:rsidP="00B92379">
      <w:pPr>
        <w:rPr>
          <w:rFonts w:ascii="Arial" w:hAnsi="Arial" w:cs="Arial"/>
        </w:rPr>
      </w:pPr>
    </w:p>
    <w:p w14:paraId="54FB41F5" w14:textId="77777777" w:rsidR="00FA7660" w:rsidRPr="00B92379" w:rsidRDefault="00FA7660" w:rsidP="00B92379">
      <w:pPr>
        <w:rPr>
          <w:rFonts w:ascii="Arial" w:hAnsi="Arial" w:cs="Arial"/>
        </w:rPr>
      </w:pPr>
    </w:p>
    <w:p w14:paraId="10781622" w14:textId="77777777" w:rsidR="00FA7660" w:rsidRPr="00B92379" w:rsidRDefault="00FA7660" w:rsidP="00B92379">
      <w:pPr>
        <w:rPr>
          <w:rFonts w:ascii="Arial" w:hAnsi="Arial" w:cs="Arial"/>
        </w:rPr>
      </w:pPr>
    </w:p>
    <w:p w14:paraId="2FD59F99" w14:textId="77777777" w:rsidR="00FC5AE3" w:rsidRPr="00B92379" w:rsidRDefault="00FC5AE3" w:rsidP="00B92379">
      <w:pPr>
        <w:rPr>
          <w:rFonts w:ascii="Arial" w:hAnsi="Arial" w:cs="Arial"/>
        </w:rPr>
      </w:pPr>
    </w:p>
    <w:p w14:paraId="29D204CB" w14:textId="77777777" w:rsidR="00FC5AE3" w:rsidRPr="00B92379" w:rsidRDefault="00FC5AE3" w:rsidP="00B92379">
      <w:pPr>
        <w:rPr>
          <w:rFonts w:ascii="Arial" w:hAnsi="Arial" w:cs="Arial"/>
        </w:rPr>
      </w:pPr>
    </w:p>
    <w:p w14:paraId="3FF63A96" w14:textId="77777777" w:rsidR="00FC5AE3" w:rsidRPr="00B92379" w:rsidRDefault="00FC5AE3" w:rsidP="00B92379">
      <w:pPr>
        <w:rPr>
          <w:rFonts w:ascii="Arial" w:hAnsi="Arial" w:cs="Arial"/>
        </w:rPr>
      </w:pPr>
    </w:p>
    <w:p w14:paraId="7AC0B13D" w14:textId="77777777" w:rsidR="00FC5AE3" w:rsidRPr="00B92379" w:rsidRDefault="00FC5AE3" w:rsidP="00B92379">
      <w:pPr>
        <w:rPr>
          <w:rFonts w:ascii="Arial" w:hAnsi="Arial" w:cs="Arial"/>
        </w:rPr>
      </w:pPr>
    </w:p>
    <w:p w14:paraId="6F7882E4" w14:textId="77777777" w:rsidR="00FC5AE3" w:rsidRPr="00B92379" w:rsidRDefault="00FC5AE3" w:rsidP="00B92379">
      <w:pPr>
        <w:rPr>
          <w:rFonts w:ascii="Arial" w:hAnsi="Arial" w:cs="Arial"/>
        </w:rPr>
      </w:pPr>
    </w:p>
    <w:p w14:paraId="744DB68E" w14:textId="77777777" w:rsidR="00FC5AE3" w:rsidRPr="00B92379" w:rsidRDefault="00FC5AE3" w:rsidP="00B92379">
      <w:pPr>
        <w:rPr>
          <w:rFonts w:ascii="Arial" w:hAnsi="Arial" w:cs="Arial"/>
        </w:rPr>
      </w:pPr>
    </w:p>
    <w:p w14:paraId="03FE7100" w14:textId="77777777" w:rsidR="00FC5AE3" w:rsidRPr="00B92379" w:rsidRDefault="00FC5AE3" w:rsidP="00B92379">
      <w:pPr>
        <w:rPr>
          <w:rFonts w:ascii="Arial" w:hAnsi="Arial" w:cs="Arial"/>
        </w:rPr>
      </w:pPr>
    </w:p>
    <w:p w14:paraId="1D2B725D" w14:textId="77777777" w:rsidR="00FC5AE3" w:rsidRPr="00B92379" w:rsidRDefault="00FC5AE3" w:rsidP="00B92379">
      <w:pPr>
        <w:rPr>
          <w:rFonts w:ascii="Arial" w:hAnsi="Arial" w:cs="Arial"/>
        </w:rPr>
      </w:pPr>
    </w:p>
    <w:p w14:paraId="73F9C9F1" w14:textId="77777777" w:rsidR="00FC5AE3" w:rsidRPr="00B92379" w:rsidRDefault="00FC5AE3" w:rsidP="00B92379">
      <w:pPr>
        <w:rPr>
          <w:rFonts w:ascii="Arial" w:hAnsi="Arial" w:cs="Arial"/>
        </w:rPr>
      </w:pPr>
    </w:p>
    <w:p w14:paraId="37122995" w14:textId="77777777" w:rsidR="00FC5AE3" w:rsidRPr="00B92379" w:rsidRDefault="00FC5AE3" w:rsidP="00B92379">
      <w:pPr>
        <w:rPr>
          <w:rFonts w:ascii="Arial" w:hAnsi="Arial" w:cs="Arial"/>
        </w:rPr>
      </w:pPr>
    </w:p>
    <w:p w14:paraId="68E44BA8" w14:textId="77777777" w:rsidR="00FC5AE3" w:rsidRPr="00B92379" w:rsidRDefault="00FC5AE3" w:rsidP="00B92379">
      <w:pPr>
        <w:rPr>
          <w:rFonts w:ascii="Arial" w:hAnsi="Arial" w:cs="Arial"/>
        </w:rPr>
      </w:pPr>
    </w:p>
    <w:p w14:paraId="66334F5E" w14:textId="4ED1FD03" w:rsidR="00D840EC" w:rsidRPr="00B92379" w:rsidRDefault="006A71BC" w:rsidP="00B92379">
      <w:pPr>
        <w:pStyle w:val="Heading1"/>
        <w:rPr>
          <w:rFonts w:ascii="Arial" w:hAnsi="Arial" w:cs="Arial"/>
          <w:sz w:val="22"/>
          <w:szCs w:val="22"/>
        </w:rPr>
      </w:pPr>
      <w:bookmarkStart w:id="13" w:name="_Toc224481697"/>
      <w:r w:rsidRPr="00B92379">
        <w:rPr>
          <w:rFonts w:ascii="Arial" w:hAnsi="Arial" w:cs="Arial"/>
          <w:sz w:val="22"/>
          <w:szCs w:val="22"/>
        </w:rPr>
        <w:lastRenderedPageBreak/>
        <w:t>6. References</w:t>
      </w:r>
      <w:bookmarkEnd w:id="13"/>
    </w:p>
    <w:p w14:paraId="4A94C645" w14:textId="45F5B244"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 </w:t>
      </w:r>
      <w:r w:rsidR="008E69CD" w:rsidRPr="008E69CD">
        <w:rPr>
          <w:rFonts w:ascii="Arial" w:hAnsi="Arial" w:cs="Arial"/>
          <w:lang w:val="en-GB"/>
        </w:rPr>
        <w:t xml:space="preserve">Accenture (2022) </w:t>
      </w:r>
      <w:r w:rsidR="008E69CD" w:rsidRPr="008E69CD">
        <w:rPr>
          <w:rFonts w:ascii="Arial" w:hAnsi="Arial" w:cs="Arial"/>
          <w:i/>
          <w:iCs/>
          <w:lang w:val="en-GB"/>
        </w:rPr>
        <w:t>Personalisation in retail</w:t>
      </w:r>
      <w:r w:rsidR="008E69CD" w:rsidRPr="008E69CD">
        <w:rPr>
          <w:rFonts w:ascii="Arial" w:hAnsi="Arial" w:cs="Arial"/>
          <w:lang w:val="en-GB"/>
        </w:rPr>
        <w:t xml:space="preserve">. Available at: </w:t>
      </w:r>
      <w:hyperlink r:id="rId9" w:tgtFrame="_new" w:history="1">
        <w:r w:rsidR="008E69CD" w:rsidRPr="008E69CD">
          <w:rPr>
            <w:rStyle w:val="Hyperlink"/>
            <w:rFonts w:ascii="Arial" w:hAnsi="Arial" w:cs="Arial"/>
            <w:lang w:val="en-GB"/>
          </w:rPr>
          <w:t>https://www.accenture.com</w:t>
        </w:r>
      </w:hyperlink>
      <w:r w:rsidR="008E69CD" w:rsidRPr="008E69CD">
        <w:rPr>
          <w:rFonts w:ascii="Arial" w:hAnsi="Arial" w:cs="Arial"/>
          <w:lang w:val="en-GB"/>
        </w:rPr>
        <w:t xml:space="preserve"> (Accessed: 20 March 2026).</w:t>
      </w:r>
    </w:p>
    <w:p w14:paraId="48873216" w14:textId="61107B9B" w:rsidR="008E69CD" w:rsidRPr="008E69CD" w:rsidRDefault="00236D3B" w:rsidP="00236D3B">
      <w:pPr>
        <w:spacing w:after="120"/>
        <w:ind w:left="284" w:hanging="284"/>
        <w:rPr>
          <w:rFonts w:ascii="Arial" w:hAnsi="Arial" w:cs="Arial"/>
          <w:lang w:val="en-GB"/>
        </w:rPr>
      </w:pPr>
      <w:r>
        <w:rPr>
          <w:rFonts w:ascii="Arial" w:hAnsi="Arial" w:cs="Arial"/>
          <w:lang w:val="en-GB"/>
        </w:rPr>
        <w:t xml:space="preserve">2) </w:t>
      </w:r>
      <w:r w:rsidR="008E69CD" w:rsidRPr="008E69CD">
        <w:rPr>
          <w:rFonts w:ascii="Arial" w:hAnsi="Arial" w:cs="Arial"/>
          <w:lang w:val="en-GB"/>
        </w:rPr>
        <w:t xml:space="preserve">Accenture (2023) </w:t>
      </w:r>
      <w:r w:rsidR="008E69CD" w:rsidRPr="008E69CD">
        <w:rPr>
          <w:rFonts w:ascii="Arial" w:hAnsi="Arial" w:cs="Arial"/>
          <w:i/>
          <w:iCs/>
          <w:lang w:val="en-GB"/>
        </w:rPr>
        <w:t>Retail Technology Vision</w:t>
      </w:r>
      <w:r w:rsidR="008E69CD" w:rsidRPr="008E69CD">
        <w:rPr>
          <w:rFonts w:ascii="Arial" w:hAnsi="Arial" w:cs="Arial"/>
          <w:lang w:val="en-GB"/>
        </w:rPr>
        <w:t xml:space="preserve">. Available at: </w:t>
      </w:r>
      <w:hyperlink r:id="rId10" w:tgtFrame="_new" w:history="1">
        <w:r w:rsidR="008E69CD" w:rsidRPr="008E69CD">
          <w:rPr>
            <w:rStyle w:val="Hyperlink"/>
            <w:rFonts w:ascii="Arial" w:hAnsi="Arial" w:cs="Arial"/>
            <w:lang w:val="en-GB"/>
          </w:rPr>
          <w:t>https://www.accenture.com</w:t>
        </w:r>
      </w:hyperlink>
      <w:r w:rsidR="008E69CD" w:rsidRPr="008E69CD">
        <w:rPr>
          <w:rFonts w:ascii="Arial" w:hAnsi="Arial" w:cs="Arial"/>
          <w:lang w:val="en-GB"/>
        </w:rPr>
        <w:t xml:space="preserve"> (Accessed: 20 March 2026).</w:t>
      </w:r>
    </w:p>
    <w:p w14:paraId="05995AD9" w14:textId="5D995C4A" w:rsidR="008E69CD" w:rsidRPr="008E69CD" w:rsidRDefault="00236D3B" w:rsidP="00236D3B">
      <w:pPr>
        <w:spacing w:after="120"/>
        <w:ind w:left="284" w:hanging="284"/>
        <w:rPr>
          <w:rFonts w:ascii="Arial" w:hAnsi="Arial" w:cs="Arial"/>
          <w:lang w:val="en-GB"/>
        </w:rPr>
      </w:pPr>
      <w:r>
        <w:rPr>
          <w:rFonts w:ascii="Arial" w:hAnsi="Arial" w:cs="Arial"/>
          <w:lang w:val="en-GB"/>
        </w:rPr>
        <w:t xml:space="preserve">3) </w:t>
      </w:r>
      <w:r w:rsidR="008E69CD" w:rsidRPr="008E69CD">
        <w:rPr>
          <w:rFonts w:ascii="Arial" w:hAnsi="Arial" w:cs="Arial"/>
          <w:lang w:val="en-GB"/>
        </w:rPr>
        <w:t xml:space="preserve">BBC News (2024) </w:t>
      </w:r>
      <w:r w:rsidR="008E69CD" w:rsidRPr="008E69CD">
        <w:rPr>
          <w:rFonts w:ascii="Arial" w:hAnsi="Arial" w:cs="Arial"/>
          <w:i/>
          <w:iCs/>
          <w:lang w:val="en-GB"/>
        </w:rPr>
        <w:t>UK supermarket competition</w:t>
      </w:r>
      <w:r w:rsidR="008E69CD" w:rsidRPr="008E69CD">
        <w:rPr>
          <w:rFonts w:ascii="Arial" w:hAnsi="Arial" w:cs="Arial"/>
          <w:lang w:val="en-GB"/>
        </w:rPr>
        <w:t xml:space="preserve">. Available at: </w:t>
      </w:r>
      <w:hyperlink r:id="rId11" w:tgtFrame="_new" w:history="1">
        <w:r w:rsidR="008E69CD" w:rsidRPr="008E69CD">
          <w:rPr>
            <w:rStyle w:val="Hyperlink"/>
            <w:rFonts w:ascii="Arial" w:hAnsi="Arial" w:cs="Arial"/>
            <w:lang w:val="en-GB"/>
          </w:rPr>
          <w:t>https://www.bbc.co.uk</w:t>
        </w:r>
      </w:hyperlink>
      <w:r w:rsidR="008E69CD" w:rsidRPr="008E69CD">
        <w:rPr>
          <w:rFonts w:ascii="Arial" w:hAnsi="Arial" w:cs="Arial"/>
          <w:lang w:val="en-GB"/>
        </w:rPr>
        <w:t xml:space="preserve"> (Accessed: 20 March 2026).</w:t>
      </w:r>
    </w:p>
    <w:p w14:paraId="673EFD0A" w14:textId="06F28412" w:rsidR="008E69CD" w:rsidRPr="008E69CD" w:rsidRDefault="00236D3B" w:rsidP="00236D3B">
      <w:pPr>
        <w:spacing w:after="120"/>
        <w:ind w:left="284" w:hanging="284"/>
        <w:rPr>
          <w:rFonts w:ascii="Arial" w:hAnsi="Arial" w:cs="Arial"/>
          <w:lang w:val="en-GB"/>
        </w:rPr>
      </w:pPr>
      <w:r>
        <w:rPr>
          <w:rFonts w:ascii="Arial" w:hAnsi="Arial" w:cs="Arial"/>
          <w:lang w:val="en-GB"/>
        </w:rPr>
        <w:t xml:space="preserve">4) </w:t>
      </w:r>
      <w:r w:rsidR="008E69CD" w:rsidRPr="008E69CD">
        <w:rPr>
          <w:rFonts w:ascii="Arial" w:hAnsi="Arial" w:cs="Arial"/>
          <w:lang w:val="en-GB"/>
        </w:rPr>
        <w:t xml:space="preserve">Brynjolfsson, E. and McAfee, A. (2014) </w:t>
      </w:r>
      <w:r w:rsidR="008E69CD" w:rsidRPr="008E69CD">
        <w:rPr>
          <w:rFonts w:ascii="Arial" w:hAnsi="Arial" w:cs="Arial"/>
          <w:i/>
          <w:iCs/>
          <w:lang w:val="en-GB"/>
        </w:rPr>
        <w:t>The Second Machine Age: Work, Progress, and Prosperity in a Time of Brilliant Technologies</w:t>
      </w:r>
      <w:r w:rsidR="008E69CD" w:rsidRPr="008E69CD">
        <w:rPr>
          <w:rFonts w:ascii="Arial" w:hAnsi="Arial" w:cs="Arial"/>
          <w:lang w:val="en-GB"/>
        </w:rPr>
        <w:t>. New York: W.W. Norton.</w:t>
      </w:r>
    </w:p>
    <w:p w14:paraId="767E4A09" w14:textId="13F4F9A8" w:rsidR="008E69CD" w:rsidRPr="008E69CD" w:rsidRDefault="00236D3B" w:rsidP="00236D3B">
      <w:pPr>
        <w:spacing w:after="120"/>
        <w:ind w:left="284" w:hanging="284"/>
        <w:rPr>
          <w:rFonts w:ascii="Arial" w:hAnsi="Arial" w:cs="Arial"/>
          <w:lang w:val="en-GB"/>
        </w:rPr>
      </w:pPr>
      <w:r>
        <w:rPr>
          <w:rFonts w:ascii="Arial" w:hAnsi="Arial" w:cs="Arial"/>
          <w:lang w:val="en-GB"/>
        </w:rPr>
        <w:t xml:space="preserve">5) </w:t>
      </w:r>
      <w:r w:rsidR="008E69CD" w:rsidRPr="008E69CD">
        <w:rPr>
          <w:rFonts w:ascii="Arial" w:hAnsi="Arial" w:cs="Arial"/>
          <w:lang w:val="en-GB"/>
        </w:rPr>
        <w:t xml:space="preserve">Chaffey, D. (2022) </w:t>
      </w:r>
      <w:r w:rsidR="008E69CD" w:rsidRPr="008E69CD">
        <w:rPr>
          <w:rFonts w:ascii="Arial" w:hAnsi="Arial" w:cs="Arial"/>
          <w:i/>
          <w:iCs/>
          <w:lang w:val="en-GB"/>
        </w:rPr>
        <w:t>Digital Business and E-Commerce Management</w:t>
      </w:r>
      <w:r w:rsidR="008E69CD" w:rsidRPr="008E69CD">
        <w:rPr>
          <w:rFonts w:ascii="Arial" w:hAnsi="Arial" w:cs="Arial"/>
          <w:lang w:val="en-GB"/>
        </w:rPr>
        <w:t xml:space="preserve">. 7th </w:t>
      </w:r>
      <w:proofErr w:type="spellStart"/>
      <w:r w:rsidR="008E69CD" w:rsidRPr="008E69CD">
        <w:rPr>
          <w:rFonts w:ascii="Arial" w:hAnsi="Arial" w:cs="Arial"/>
          <w:lang w:val="en-GB"/>
        </w:rPr>
        <w:t>edn</w:t>
      </w:r>
      <w:proofErr w:type="spellEnd"/>
      <w:r w:rsidR="008E69CD" w:rsidRPr="008E69CD">
        <w:rPr>
          <w:rFonts w:ascii="Arial" w:hAnsi="Arial" w:cs="Arial"/>
          <w:lang w:val="en-GB"/>
        </w:rPr>
        <w:t>. Harlow: Pearson.</w:t>
      </w:r>
    </w:p>
    <w:p w14:paraId="65EB4091" w14:textId="23314F1D" w:rsidR="008E69CD" w:rsidRPr="008E69CD" w:rsidRDefault="00236D3B" w:rsidP="00236D3B">
      <w:pPr>
        <w:spacing w:after="120"/>
        <w:ind w:left="284" w:hanging="284"/>
        <w:rPr>
          <w:rFonts w:ascii="Arial" w:hAnsi="Arial" w:cs="Arial"/>
          <w:lang w:val="en-GB"/>
        </w:rPr>
      </w:pPr>
      <w:r>
        <w:rPr>
          <w:rFonts w:ascii="Arial" w:hAnsi="Arial" w:cs="Arial"/>
          <w:lang w:val="en-GB"/>
        </w:rPr>
        <w:t xml:space="preserve">6) </w:t>
      </w:r>
      <w:r w:rsidR="008E69CD" w:rsidRPr="008E69CD">
        <w:rPr>
          <w:rFonts w:ascii="Arial" w:hAnsi="Arial" w:cs="Arial"/>
          <w:lang w:val="en-GB"/>
        </w:rPr>
        <w:t xml:space="preserve">Davenport, T. (2018) </w:t>
      </w:r>
      <w:r w:rsidR="008E69CD" w:rsidRPr="008E69CD">
        <w:rPr>
          <w:rFonts w:ascii="Arial" w:hAnsi="Arial" w:cs="Arial"/>
          <w:i/>
          <w:iCs/>
          <w:lang w:val="en-GB"/>
        </w:rPr>
        <w:t>The AI Advantage: How to Put the Artificial Intelligence Revolution to Work</w:t>
      </w:r>
      <w:r w:rsidR="008E69CD" w:rsidRPr="008E69CD">
        <w:rPr>
          <w:rFonts w:ascii="Arial" w:hAnsi="Arial" w:cs="Arial"/>
          <w:lang w:val="en-GB"/>
        </w:rPr>
        <w:t>. Cambridge: MIT Press.</w:t>
      </w:r>
    </w:p>
    <w:p w14:paraId="0D18D9EA" w14:textId="76BFC8AE" w:rsidR="008E69CD" w:rsidRPr="008E69CD" w:rsidRDefault="00236D3B" w:rsidP="00236D3B">
      <w:pPr>
        <w:spacing w:after="120"/>
        <w:ind w:left="284" w:hanging="284"/>
        <w:rPr>
          <w:rFonts w:ascii="Arial" w:hAnsi="Arial" w:cs="Arial"/>
          <w:lang w:val="en-GB"/>
        </w:rPr>
      </w:pPr>
      <w:r>
        <w:rPr>
          <w:rFonts w:ascii="Arial" w:hAnsi="Arial" w:cs="Arial"/>
          <w:lang w:val="en-GB"/>
        </w:rPr>
        <w:t xml:space="preserve">7) </w:t>
      </w:r>
      <w:r w:rsidR="008E69CD" w:rsidRPr="008E69CD">
        <w:rPr>
          <w:rFonts w:ascii="Arial" w:hAnsi="Arial" w:cs="Arial"/>
          <w:lang w:val="en-GB"/>
        </w:rPr>
        <w:t xml:space="preserve">Deloitte (2023) </w:t>
      </w:r>
      <w:r w:rsidR="008E69CD" w:rsidRPr="008E69CD">
        <w:rPr>
          <w:rFonts w:ascii="Arial" w:hAnsi="Arial" w:cs="Arial"/>
          <w:i/>
          <w:iCs/>
          <w:lang w:val="en-GB"/>
        </w:rPr>
        <w:t>Global Retail Outlook</w:t>
      </w:r>
      <w:r w:rsidR="008E69CD" w:rsidRPr="008E69CD">
        <w:rPr>
          <w:rFonts w:ascii="Arial" w:hAnsi="Arial" w:cs="Arial"/>
          <w:lang w:val="en-GB"/>
        </w:rPr>
        <w:t xml:space="preserve">. Available at: </w:t>
      </w:r>
      <w:hyperlink r:id="rId12" w:tgtFrame="_new" w:history="1">
        <w:r w:rsidR="008E69CD" w:rsidRPr="008E69CD">
          <w:rPr>
            <w:rStyle w:val="Hyperlink"/>
            <w:rFonts w:ascii="Arial" w:hAnsi="Arial" w:cs="Arial"/>
            <w:lang w:val="en-GB"/>
          </w:rPr>
          <w:t>https://www2.deloitte.com</w:t>
        </w:r>
      </w:hyperlink>
      <w:r w:rsidR="008E69CD" w:rsidRPr="008E69CD">
        <w:rPr>
          <w:rFonts w:ascii="Arial" w:hAnsi="Arial" w:cs="Arial"/>
          <w:lang w:val="en-GB"/>
        </w:rPr>
        <w:t xml:space="preserve"> (Accessed: 20 March 2026).</w:t>
      </w:r>
    </w:p>
    <w:p w14:paraId="0D6C9451" w14:textId="322DA805" w:rsidR="008E69CD" w:rsidRPr="008E69CD" w:rsidRDefault="00236D3B" w:rsidP="00236D3B">
      <w:pPr>
        <w:spacing w:after="120"/>
        <w:ind w:left="284" w:hanging="284"/>
        <w:rPr>
          <w:rFonts w:ascii="Arial" w:hAnsi="Arial" w:cs="Arial"/>
          <w:lang w:val="en-GB"/>
        </w:rPr>
      </w:pPr>
      <w:r>
        <w:rPr>
          <w:rFonts w:ascii="Arial" w:hAnsi="Arial" w:cs="Arial"/>
          <w:lang w:val="en-GB"/>
        </w:rPr>
        <w:t xml:space="preserve">8) </w:t>
      </w:r>
      <w:r w:rsidR="008E69CD" w:rsidRPr="008E69CD">
        <w:rPr>
          <w:rFonts w:ascii="Arial" w:hAnsi="Arial" w:cs="Arial"/>
          <w:lang w:val="en-GB"/>
        </w:rPr>
        <w:t xml:space="preserve">Euromonitor (2023) </w:t>
      </w:r>
      <w:r w:rsidR="008E69CD" w:rsidRPr="008E69CD">
        <w:rPr>
          <w:rFonts w:ascii="Arial" w:hAnsi="Arial" w:cs="Arial"/>
          <w:i/>
          <w:iCs/>
          <w:lang w:val="en-GB"/>
        </w:rPr>
        <w:t>Grocery Retailing in the UK</w:t>
      </w:r>
      <w:r w:rsidR="008E69CD" w:rsidRPr="008E69CD">
        <w:rPr>
          <w:rFonts w:ascii="Arial" w:hAnsi="Arial" w:cs="Arial"/>
          <w:lang w:val="en-GB"/>
        </w:rPr>
        <w:t xml:space="preserve">. Available at: </w:t>
      </w:r>
      <w:hyperlink r:id="rId13" w:tgtFrame="_new" w:history="1">
        <w:r w:rsidR="008E69CD" w:rsidRPr="008E69CD">
          <w:rPr>
            <w:rStyle w:val="Hyperlink"/>
            <w:rFonts w:ascii="Arial" w:hAnsi="Arial" w:cs="Arial"/>
            <w:lang w:val="en-GB"/>
          </w:rPr>
          <w:t>https://www.euromonitor.com</w:t>
        </w:r>
      </w:hyperlink>
      <w:r w:rsidR="008E69CD" w:rsidRPr="008E69CD">
        <w:rPr>
          <w:rFonts w:ascii="Arial" w:hAnsi="Arial" w:cs="Arial"/>
          <w:lang w:val="en-GB"/>
        </w:rPr>
        <w:t xml:space="preserve"> (Accessed: 20 March 2026).</w:t>
      </w:r>
    </w:p>
    <w:p w14:paraId="1982A4A5" w14:textId="2EDEDC9D" w:rsidR="008E69CD" w:rsidRPr="008E69CD" w:rsidRDefault="00236D3B" w:rsidP="00236D3B">
      <w:pPr>
        <w:spacing w:after="120"/>
        <w:ind w:left="284" w:hanging="284"/>
        <w:rPr>
          <w:rFonts w:ascii="Arial" w:hAnsi="Arial" w:cs="Arial"/>
          <w:lang w:val="en-GB"/>
        </w:rPr>
      </w:pPr>
      <w:r>
        <w:rPr>
          <w:rFonts w:ascii="Arial" w:hAnsi="Arial" w:cs="Arial"/>
          <w:lang w:val="en-GB"/>
        </w:rPr>
        <w:t xml:space="preserve">9) </w:t>
      </w:r>
      <w:r w:rsidR="008E69CD" w:rsidRPr="008E69CD">
        <w:rPr>
          <w:rFonts w:ascii="Arial" w:hAnsi="Arial" w:cs="Arial"/>
          <w:lang w:val="en-GB"/>
        </w:rPr>
        <w:t xml:space="preserve">Financial Times (2024) </w:t>
      </w:r>
      <w:r w:rsidR="008E69CD" w:rsidRPr="008E69CD">
        <w:rPr>
          <w:rFonts w:ascii="Arial" w:hAnsi="Arial" w:cs="Arial"/>
          <w:i/>
          <w:iCs/>
          <w:lang w:val="en-GB"/>
        </w:rPr>
        <w:t>Tesco strategy analysis</w:t>
      </w:r>
      <w:r w:rsidR="008E69CD" w:rsidRPr="008E69CD">
        <w:rPr>
          <w:rFonts w:ascii="Arial" w:hAnsi="Arial" w:cs="Arial"/>
          <w:lang w:val="en-GB"/>
        </w:rPr>
        <w:t xml:space="preserve">. Available at: </w:t>
      </w:r>
      <w:hyperlink r:id="rId14" w:tgtFrame="_new" w:history="1">
        <w:r w:rsidR="008E69CD" w:rsidRPr="008E69CD">
          <w:rPr>
            <w:rStyle w:val="Hyperlink"/>
            <w:rFonts w:ascii="Arial" w:hAnsi="Arial" w:cs="Arial"/>
            <w:lang w:val="en-GB"/>
          </w:rPr>
          <w:t>https://www.ft.com</w:t>
        </w:r>
      </w:hyperlink>
      <w:r w:rsidR="008E69CD" w:rsidRPr="008E69CD">
        <w:rPr>
          <w:rFonts w:ascii="Arial" w:hAnsi="Arial" w:cs="Arial"/>
          <w:lang w:val="en-GB"/>
        </w:rPr>
        <w:t xml:space="preserve"> (Accessed: 20 March 2026).</w:t>
      </w:r>
    </w:p>
    <w:p w14:paraId="43F310C7" w14:textId="3102A619"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10) </w:t>
      </w:r>
      <w:r w:rsidR="008E69CD" w:rsidRPr="008E69CD">
        <w:rPr>
          <w:rFonts w:ascii="Arial" w:hAnsi="Arial" w:cs="Arial"/>
          <w:lang w:val="en-GB"/>
        </w:rPr>
        <w:t xml:space="preserve">Humby, C., Hunt, T. and Phillips, T. (2008) </w:t>
      </w:r>
      <w:r w:rsidR="008E69CD" w:rsidRPr="008E69CD">
        <w:rPr>
          <w:rFonts w:ascii="Arial" w:hAnsi="Arial" w:cs="Arial"/>
          <w:i/>
          <w:iCs/>
          <w:lang w:val="en-GB"/>
        </w:rPr>
        <w:t>Scoring Points: How Tesco is Winning Customer Loyalty</w:t>
      </w:r>
      <w:r w:rsidR="008E69CD" w:rsidRPr="008E69CD">
        <w:rPr>
          <w:rFonts w:ascii="Arial" w:hAnsi="Arial" w:cs="Arial"/>
          <w:lang w:val="en-GB"/>
        </w:rPr>
        <w:t>. London: Kogan Page.</w:t>
      </w:r>
    </w:p>
    <w:p w14:paraId="5ED77D08" w14:textId="1CD30503"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11) </w:t>
      </w:r>
      <w:r w:rsidR="008E69CD" w:rsidRPr="008E69CD">
        <w:rPr>
          <w:rFonts w:ascii="Arial" w:hAnsi="Arial" w:cs="Arial"/>
          <w:lang w:val="en-GB"/>
        </w:rPr>
        <w:t xml:space="preserve">IGD (2023) </w:t>
      </w:r>
      <w:r w:rsidR="008E69CD" w:rsidRPr="008E69CD">
        <w:rPr>
          <w:rFonts w:ascii="Arial" w:hAnsi="Arial" w:cs="Arial"/>
          <w:i/>
          <w:iCs/>
          <w:lang w:val="en-GB"/>
        </w:rPr>
        <w:t>UK Grocery Retail Market Overview</w:t>
      </w:r>
      <w:r w:rsidR="008E69CD" w:rsidRPr="008E69CD">
        <w:rPr>
          <w:rFonts w:ascii="Arial" w:hAnsi="Arial" w:cs="Arial"/>
          <w:lang w:val="en-GB"/>
        </w:rPr>
        <w:t>. London: IGD.</w:t>
      </w:r>
    </w:p>
    <w:p w14:paraId="0BE4747A" w14:textId="2BDDDE4A"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12) </w:t>
      </w:r>
      <w:r w:rsidR="008E69CD" w:rsidRPr="008E69CD">
        <w:rPr>
          <w:rFonts w:ascii="Arial" w:hAnsi="Arial" w:cs="Arial"/>
          <w:lang w:val="en-GB"/>
        </w:rPr>
        <w:t xml:space="preserve">Kotler, P. and Keller, K.L. (2016) </w:t>
      </w:r>
      <w:r w:rsidR="008E69CD" w:rsidRPr="008E69CD">
        <w:rPr>
          <w:rFonts w:ascii="Arial" w:hAnsi="Arial" w:cs="Arial"/>
          <w:i/>
          <w:iCs/>
          <w:lang w:val="en-GB"/>
        </w:rPr>
        <w:t>Marketing Management</w:t>
      </w:r>
      <w:r w:rsidR="008E69CD" w:rsidRPr="008E69CD">
        <w:rPr>
          <w:rFonts w:ascii="Arial" w:hAnsi="Arial" w:cs="Arial"/>
          <w:lang w:val="en-GB"/>
        </w:rPr>
        <w:t xml:space="preserve">. 15th </w:t>
      </w:r>
      <w:proofErr w:type="spellStart"/>
      <w:r w:rsidR="008E69CD" w:rsidRPr="008E69CD">
        <w:rPr>
          <w:rFonts w:ascii="Arial" w:hAnsi="Arial" w:cs="Arial"/>
          <w:lang w:val="en-GB"/>
        </w:rPr>
        <w:t>edn</w:t>
      </w:r>
      <w:proofErr w:type="spellEnd"/>
      <w:r w:rsidR="008E69CD" w:rsidRPr="008E69CD">
        <w:rPr>
          <w:rFonts w:ascii="Arial" w:hAnsi="Arial" w:cs="Arial"/>
          <w:lang w:val="en-GB"/>
        </w:rPr>
        <w:t>. Harlow: Pearson.</w:t>
      </w:r>
    </w:p>
    <w:p w14:paraId="56551442" w14:textId="00281E79"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13) </w:t>
      </w:r>
      <w:r w:rsidR="008E69CD" w:rsidRPr="008E69CD">
        <w:rPr>
          <w:rFonts w:ascii="Arial" w:hAnsi="Arial" w:cs="Arial"/>
          <w:lang w:val="en-GB"/>
        </w:rPr>
        <w:t xml:space="preserve">Lemon, K.N. and Verhoef, P.C. (2016) ‘Understanding customer experience throughout the customer journey’, </w:t>
      </w:r>
      <w:r w:rsidR="008E69CD" w:rsidRPr="008E69CD">
        <w:rPr>
          <w:rFonts w:ascii="Arial" w:hAnsi="Arial" w:cs="Arial"/>
          <w:i/>
          <w:iCs/>
          <w:lang w:val="en-GB"/>
        </w:rPr>
        <w:t>Journal of Marketing</w:t>
      </w:r>
      <w:r w:rsidR="008E69CD" w:rsidRPr="008E69CD">
        <w:rPr>
          <w:rFonts w:ascii="Arial" w:hAnsi="Arial" w:cs="Arial"/>
          <w:lang w:val="en-GB"/>
        </w:rPr>
        <w:t>, 80(6), pp. 69–96.</w:t>
      </w:r>
    </w:p>
    <w:p w14:paraId="18F6FAB3" w14:textId="43282783"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14) </w:t>
      </w:r>
      <w:r w:rsidR="008E69CD" w:rsidRPr="008E69CD">
        <w:rPr>
          <w:rFonts w:ascii="Arial" w:hAnsi="Arial" w:cs="Arial"/>
          <w:lang w:val="en-GB"/>
        </w:rPr>
        <w:t xml:space="preserve">McKinsey &amp; Company (2022) </w:t>
      </w:r>
      <w:r w:rsidR="008E69CD" w:rsidRPr="008E69CD">
        <w:rPr>
          <w:rFonts w:ascii="Arial" w:hAnsi="Arial" w:cs="Arial"/>
          <w:i/>
          <w:iCs/>
          <w:lang w:val="en-GB"/>
        </w:rPr>
        <w:t>The Future of Grocery Retail</w:t>
      </w:r>
      <w:r w:rsidR="008E69CD" w:rsidRPr="008E69CD">
        <w:rPr>
          <w:rFonts w:ascii="Arial" w:hAnsi="Arial" w:cs="Arial"/>
          <w:lang w:val="en-GB"/>
        </w:rPr>
        <w:t xml:space="preserve">. Available at: </w:t>
      </w:r>
      <w:hyperlink r:id="rId15" w:tgtFrame="_new" w:history="1">
        <w:r w:rsidR="008E69CD" w:rsidRPr="008E69CD">
          <w:rPr>
            <w:rStyle w:val="Hyperlink"/>
            <w:rFonts w:ascii="Arial" w:hAnsi="Arial" w:cs="Arial"/>
            <w:lang w:val="en-GB"/>
          </w:rPr>
          <w:t>https://www.mckinsey.com</w:t>
        </w:r>
      </w:hyperlink>
      <w:r w:rsidR="008E69CD" w:rsidRPr="008E69CD">
        <w:rPr>
          <w:rFonts w:ascii="Arial" w:hAnsi="Arial" w:cs="Arial"/>
          <w:lang w:val="en-GB"/>
        </w:rPr>
        <w:t xml:space="preserve"> (Accessed: 20 March 2026).</w:t>
      </w:r>
    </w:p>
    <w:p w14:paraId="55FC6CE2" w14:textId="21468DC5"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15) </w:t>
      </w:r>
      <w:r w:rsidR="008E69CD" w:rsidRPr="008E69CD">
        <w:rPr>
          <w:rFonts w:ascii="Arial" w:hAnsi="Arial" w:cs="Arial"/>
          <w:lang w:val="en-GB"/>
        </w:rPr>
        <w:t xml:space="preserve">Mintel (2023) </w:t>
      </w:r>
      <w:r w:rsidR="008E69CD" w:rsidRPr="008E69CD">
        <w:rPr>
          <w:rFonts w:ascii="Arial" w:hAnsi="Arial" w:cs="Arial"/>
          <w:i/>
          <w:iCs/>
          <w:lang w:val="en-GB"/>
        </w:rPr>
        <w:t>UK Supermarket Industry Report</w:t>
      </w:r>
      <w:r w:rsidR="008E69CD" w:rsidRPr="008E69CD">
        <w:rPr>
          <w:rFonts w:ascii="Arial" w:hAnsi="Arial" w:cs="Arial"/>
          <w:lang w:val="en-GB"/>
        </w:rPr>
        <w:t xml:space="preserve">. Available at: </w:t>
      </w:r>
      <w:hyperlink r:id="rId16" w:tgtFrame="_new" w:history="1">
        <w:r w:rsidR="008E69CD" w:rsidRPr="008E69CD">
          <w:rPr>
            <w:rStyle w:val="Hyperlink"/>
            <w:rFonts w:ascii="Arial" w:hAnsi="Arial" w:cs="Arial"/>
            <w:lang w:val="en-GB"/>
          </w:rPr>
          <w:t>https://www.mintel.com</w:t>
        </w:r>
      </w:hyperlink>
      <w:r w:rsidR="008E69CD" w:rsidRPr="008E69CD">
        <w:rPr>
          <w:rFonts w:ascii="Arial" w:hAnsi="Arial" w:cs="Arial"/>
          <w:lang w:val="en-GB"/>
        </w:rPr>
        <w:t xml:space="preserve"> (Accessed: 20 March 2026).</w:t>
      </w:r>
    </w:p>
    <w:p w14:paraId="4FE9FB5C" w14:textId="06861C75"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16) </w:t>
      </w:r>
      <w:proofErr w:type="spellStart"/>
      <w:r w:rsidR="008E69CD" w:rsidRPr="008E69CD">
        <w:rPr>
          <w:rFonts w:ascii="Arial" w:hAnsi="Arial" w:cs="Arial"/>
          <w:lang w:val="en-GB"/>
        </w:rPr>
        <w:t>Nagji</w:t>
      </w:r>
      <w:proofErr w:type="spellEnd"/>
      <w:r w:rsidR="008E69CD" w:rsidRPr="008E69CD">
        <w:rPr>
          <w:rFonts w:ascii="Arial" w:hAnsi="Arial" w:cs="Arial"/>
          <w:lang w:val="en-GB"/>
        </w:rPr>
        <w:t xml:space="preserve">, B. and Tuff, G. (2012) ‘Managing your innovation portfolio’, </w:t>
      </w:r>
      <w:r w:rsidR="008E69CD" w:rsidRPr="008E69CD">
        <w:rPr>
          <w:rFonts w:ascii="Arial" w:hAnsi="Arial" w:cs="Arial"/>
          <w:i/>
          <w:iCs/>
          <w:lang w:val="en-GB"/>
        </w:rPr>
        <w:t>Harvard Business Review</w:t>
      </w:r>
      <w:r w:rsidR="008E69CD" w:rsidRPr="008E69CD">
        <w:rPr>
          <w:rFonts w:ascii="Arial" w:hAnsi="Arial" w:cs="Arial"/>
          <w:lang w:val="en-GB"/>
        </w:rPr>
        <w:t>, 90(5), pp. 66–74.</w:t>
      </w:r>
    </w:p>
    <w:p w14:paraId="5E5CC96B" w14:textId="4DED49B2"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17) </w:t>
      </w:r>
      <w:r w:rsidR="008E69CD" w:rsidRPr="008E69CD">
        <w:rPr>
          <w:rFonts w:ascii="Arial" w:hAnsi="Arial" w:cs="Arial"/>
          <w:lang w:val="en-GB"/>
        </w:rPr>
        <w:t xml:space="preserve">Osterwalder, A. and Pigneur, Y. (2010) </w:t>
      </w:r>
      <w:r w:rsidR="008E69CD" w:rsidRPr="008E69CD">
        <w:rPr>
          <w:rFonts w:ascii="Arial" w:hAnsi="Arial" w:cs="Arial"/>
          <w:i/>
          <w:iCs/>
          <w:lang w:val="en-GB"/>
        </w:rPr>
        <w:t>Business Model Generation</w:t>
      </w:r>
      <w:r w:rsidR="008E69CD" w:rsidRPr="008E69CD">
        <w:rPr>
          <w:rFonts w:ascii="Arial" w:hAnsi="Arial" w:cs="Arial"/>
          <w:lang w:val="en-GB"/>
        </w:rPr>
        <w:t>. Hoboken: Wiley.</w:t>
      </w:r>
    </w:p>
    <w:p w14:paraId="28A7F546" w14:textId="7BF5D647" w:rsidR="008E69CD" w:rsidRPr="008E69CD" w:rsidRDefault="00236D3B" w:rsidP="00236D3B">
      <w:pPr>
        <w:spacing w:after="120"/>
        <w:ind w:left="284" w:hanging="284"/>
        <w:rPr>
          <w:rFonts w:ascii="Arial" w:hAnsi="Arial" w:cs="Arial"/>
          <w:lang w:val="en-GB"/>
        </w:rPr>
      </w:pPr>
      <w:r>
        <w:rPr>
          <w:rFonts w:ascii="Arial" w:hAnsi="Arial" w:cs="Arial"/>
          <w:lang w:val="en-GB"/>
        </w:rPr>
        <w:t xml:space="preserve">18) </w:t>
      </w:r>
      <w:r w:rsidR="008E69CD" w:rsidRPr="008E69CD">
        <w:rPr>
          <w:rFonts w:ascii="Arial" w:hAnsi="Arial" w:cs="Arial"/>
          <w:lang w:val="en-GB"/>
        </w:rPr>
        <w:t xml:space="preserve">Porter, M.E. (2008) ‘The five competitive forces that shape strategy’, </w:t>
      </w:r>
      <w:r w:rsidR="008E69CD" w:rsidRPr="008E69CD">
        <w:rPr>
          <w:rFonts w:ascii="Arial" w:hAnsi="Arial" w:cs="Arial"/>
          <w:i/>
          <w:iCs/>
          <w:lang w:val="en-GB"/>
        </w:rPr>
        <w:t>Harvard Business Review</w:t>
      </w:r>
      <w:r w:rsidR="008E69CD" w:rsidRPr="008E69CD">
        <w:rPr>
          <w:rFonts w:ascii="Arial" w:hAnsi="Arial" w:cs="Arial"/>
          <w:lang w:val="en-GB"/>
        </w:rPr>
        <w:t>, 86(1), pp. 78–93.</w:t>
      </w:r>
    </w:p>
    <w:p w14:paraId="4E794B61" w14:textId="2AFDE150" w:rsidR="008E69CD" w:rsidRPr="008E69CD" w:rsidRDefault="00236D3B" w:rsidP="00236D3B">
      <w:pPr>
        <w:spacing w:after="120"/>
        <w:ind w:left="284" w:hanging="284"/>
        <w:rPr>
          <w:rFonts w:ascii="Arial" w:hAnsi="Arial" w:cs="Arial"/>
          <w:lang w:val="en-GB"/>
        </w:rPr>
      </w:pPr>
      <w:r>
        <w:rPr>
          <w:rFonts w:ascii="Arial" w:hAnsi="Arial" w:cs="Arial"/>
          <w:lang w:val="en-GB"/>
        </w:rPr>
        <w:lastRenderedPageBreak/>
        <w:t xml:space="preserve">19) </w:t>
      </w:r>
      <w:r w:rsidR="008E69CD" w:rsidRPr="008E69CD">
        <w:rPr>
          <w:rFonts w:ascii="Arial" w:hAnsi="Arial" w:cs="Arial"/>
          <w:lang w:val="en-GB"/>
        </w:rPr>
        <w:t xml:space="preserve">PwC (2023) </w:t>
      </w:r>
      <w:r w:rsidR="008E69CD" w:rsidRPr="008E69CD">
        <w:rPr>
          <w:rFonts w:ascii="Arial" w:hAnsi="Arial" w:cs="Arial"/>
          <w:i/>
          <w:iCs/>
          <w:lang w:val="en-GB"/>
        </w:rPr>
        <w:t>Global Consumer Insights Survey</w:t>
      </w:r>
      <w:r w:rsidR="008E69CD" w:rsidRPr="008E69CD">
        <w:rPr>
          <w:rFonts w:ascii="Arial" w:hAnsi="Arial" w:cs="Arial"/>
          <w:lang w:val="en-GB"/>
        </w:rPr>
        <w:t xml:space="preserve">. Available at: </w:t>
      </w:r>
      <w:hyperlink r:id="rId17" w:tgtFrame="_new" w:history="1">
        <w:r w:rsidR="008E69CD" w:rsidRPr="008E69CD">
          <w:rPr>
            <w:rStyle w:val="Hyperlink"/>
            <w:rFonts w:ascii="Arial" w:hAnsi="Arial" w:cs="Arial"/>
            <w:lang w:val="en-GB"/>
          </w:rPr>
          <w:t>https://www.pwc.com</w:t>
        </w:r>
      </w:hyperlink>
      <w:r w:rsidR="008E69CD" w:rsidRPr="008E69CD">
        <w:rPr>
          <w:rFonts w:ascii="Arial" w:hAnsi="Arial" w:cs="Arial"/>
          <w:lang w:val="en-GB"/>
        </w:rPr>
        <w:t xml:space="preserve"> (Accessed: 20 March 2026).</w:t>
      </w:r>
    </w:p>
    <w:p w14:paraId="1E4DB6FC" w14:textId="35836A73" w:rsidR="008E69CD" w:rsidRPr="008E69CD" w:rsidRDefault="00236D3B" w:rsidP="00236D3B">
      <w:pPr>
        <w:spacing w:after="120"/>
        <w:ind w:left="284" w:hanging="284"/>
        <w:rPr>
          <w:rFonts w:ascii="Arial" w:hAnsi="Arial" w:cs="Arial"/>
          <w:lang w:val="en-GB"/>
        </w:rPr>
      </w:pPr>
      <w:r>
        <w:rPr>
          <w:rFonts w:ascii="Arial" w:hAnsi="Arial" w:cs="Arial"/>
          <w:lang w:val="en-GB"/>
        </w:rPr>
        <w:t xml:space="preserve">20) </w:t>
      </w:r>
      <w:r w:rsidR="008E69CD" w:rsidRPr="008E69CD">
        <w:rPr>
          <w:rFonts w:ascii="Arial" w:hAnsi="Arial" w:cs="Arial"/>
          <w:lang w:val="en-GB"/>
        </w:rPr>
        <w:t xml:space="preserve">Rogers, D. (2016) </w:t>
      </w:r>
      <w:r w:rsidR="008E69CD" w:rsidRPr="008E69CD">
        <w:rPr>
          <w:rFonts w:ascii="Arial" w:hAnsi="Arial" w:cs="Arial"/>
          <w:i/>
          <w:iCs/>
          <w:lang w:val="en-GB"/>
        </w:rPr>
        <w:t>The Digital Transformation Playbook: Rethink Your Business for the Digital Age</w:t>
      </w:r>
      <w:r w:rsidR="008E69CD" w:rsidRPr="008E69CD">
        <w:rPr>
          <w:rFonts w:ascii="Arial" w:hAnsi="Arial" w:cs="Arial"/>
          <w:lang w:val="en-GB"/>
        </w:rPr>
        <w:t>. New York: Columbia University Press.</w:t>
      </w:r>
    </w:p>
    <w:p w14:paraId="2671A6DC" w14:textId="2951E680" w:rsidR="008E69CD" w:rsidRPr="008E69CD" w:rsidRDefault="00236D3B" w:rsidP="00236D3B">
      <w:pPr>
        <w:spacing w:after="120"/>
        <w:ind w:left="284" w:hanging="284"/>
        <w:rPr>
          <w:rFonts w:ascii="Arial" w:hAnsi="Arial" w:cs="Arial"/>
          <w:lang w:val="en-GB"/>
        </w:rPr>
      </w:pPr>
      <w:r>
        <w:rPr>
          <w:rFonts w:ascii="Arial" w:hAnsi="Arial" w:cs="Arial"/>
          <w:lang w:val="en-GB"/>
        </w:rPr>
        <w:t xml:space="preserve">21) </w:t>
      </w:r>
      <w:r w:rsidR="008E69CD" w:rsidRPr="008E69CD">
        <w:rPr>
          <w:rFonts w:ascii="Arial" w:hAnsi="Arial" w:cs="Arial"/>
          <w:lang w:val="en-GB"/>
        </w:rPr>
        <w:t xml:space="preserve">Schwab, K. (2017) </w:t>
      </w:r>
      <w:r w:rsidR="008E69CD" w:rsidRPr="008E69CD">
        <w:rPr>
          <w:rFonts w:ascii="Arial" w:hAnsi="Arial" w:cs="Arial"/>
          <w:i/>
          <w:iCs/>
          <w:lang w:val="en-GB"/>
        </w:rPr>
        <w:t>The Fourth Industrial Revolution</w:t>
      </w:r>
      <w:r w:rsidR="008E69CD" w:rsidRPr="008E69CD">
        <w:rPr>
          <w:rFonts w:ascii="Arial" w:hAnsi="Arial" w:cs="Arial"/>
          <w:lang w:val="en-GB"/>
        </w:rPr>
        <w:t>. Geneva: World Economic Forum.</w:t>
      </w:r>
    </w:p>
    <w:p w14:paraId="711AFA12" w14:textId="681E7EBE" w:rsidR="008E69CD" w:rsidRPr="008E69CD" w:rsidRDefault="00236D3B" w:rsidP="00236D3B">
      <w:pPr>
        <w:spacing w:after="120"/>
        <w:ind w:left="284" w:hanging="284"/>
        <w:rPr>
          <w:rFonts w:ascii="Arial" w:hAnsi="Arial" w:cs="Arial"/>
          <w:lang w:val="en-GB"/>
        </w:rPr>
      </w:pPr>
      <w:r>
        <w:rPr>
          <w:rFonts w:ascii="Arial" w:hAnsi="Arial" w:cs="Arial"/>
          <w:lang w:val="en-GB"/>
        </w:rPr>
        <w:t xml:space="preserve">22) </w:t>
      </w:r>
      <w:r w:rsidR="008E69CD" w:rsidRPr="008E69CD">
        <w:rPr>
          <w:rFonts w:ascii="Arial" w:hAnsi="Arial" w:cs="Arial"/>
          <w:lang w:val="en-GB"/>
        </w:rPr>
        <w:t xml:space="preserve">Statista (2024) </w:t>
      </w:r>
      <w:r w:rsidR="008E69CD" w:rsidRPr="008E69CD">
        <w:rPr>
          <w:rFonts w:ascii="Arial" w:hAnsi="Arial" w:cs="Arial"/>
          <w:i/>
          <w:iCs/>
          <w:lang w:val="en-GB"/>
        </w:rPr>
        <w:t>Online grocery market share in the UK</w:t>
      </w:r>
      <w:r w:rsidR="008E69CD" w:rsidRPr="008E69CD">
        <w:rPr>
          <w:rFonts w:ascii="Arial" w:hAnsi="Arial" w:cs="Arial"/>
          <w:lang w:val="en-GB"/>
        </w:rPr>
        <w:t xml:space="preserve">. Available at: </w:t>
      </w:r>
      <w:hyperlink r:id="rId18" w:tgtFrame="_new" w:history="1">
        <w:r w:rsidR="008E69CD" w:rsidRPr="008E69CD">
          <w:rPr>
            <w:rStyle w:val="Hyperlink"/>
            <w:rFonts w:ascii="Arial" w:hAnsi="Arial" w:cs="Arial"/>
            <w:lang w:val="en-GB"/>
          </w:rPr>
          <w:t>https://www.statista.com</w:t>
        </w:r>
      </w:hyperlink>
      <w:r w:rsidR="008E69CD" w:rsidRPr="008E69CD">
        <w:rPr>
          <w:rFonts w:ascii="Arial" w:hAnsi="Arial" w:cs="Arial"/>
          <w:lang w:val="en-GB"/>
        </w:rPr>
        <w:t xml:space="preserve"> (Accessed: 20 March 2026).</w:t>
      </w:r>
    </w:p>
    <w:p w14:paraId="32F86E90" w14:textId="5BFEBE8D" w:rsidR="008E69CD" w:rsidRPr="008E69CD" w:rsidRDefault="00236D3B" w:rsidP="00236D3B">
      <w:pPr>
        <w:spacing w:after="120"/>
        <w:ind w:left="284" w:hanging="284"/>
        <w:rPr>
          <w:rFonts w:ascii="Arial" w:hAnsi="Arial" w:cs="Arial"/>
          <w:lang w:val="en-GB"/>
        </w:rPr>
      </w:pPr>
      <w:r>
        <w:rPr>
          <w:rFonts w:ascii="Arial" w:hAnsi="Arial" w:cs="Arial"/>
          <w:lang w:val="en-GB"/>
        </w:rPr>
        <w:t xml:space="preserve">23) </w:t>
      </w:r>
      <w:r w:rsidR="008E69CD" w:rsidRPr="008E69CD">
        <w:rPr>
          <w:rFonts w:ascii="Arial" w:hAnsi="Arial" w:cs="Arial"/>
          <w:lang w:val="en-GB"/>
        </w:rPr>
        <w:t xml:space="preserve">Tesco PLC (2024) </w:t>
      </w:r>
      <w:r w:rsidR="008E69CD" w:rsidRPr="008E69CD">
        <w:rPr>
          <w:rFonts w:ascii="Arial" w:hAnsi="Arial" w:cs="Arial"/>
          <w:i/>
          <w:iCs/>
          <w:lang w:val="en-GB"/>
        </w:rPr>
        <w:t>Annual Report and Financial Statements 2024</w:t>
      </w:r>
      <w:r w:rsidR="008E69CD" w:rsidRPr="008E69CD">
        <w:rPr>
          <w:rFonts w:ascii="Arial" w:hAnsi="Arial" w:cs="Arial"/>
          <w:lang w:val="en-GB"/>
        </w:rPr>
        <w:t>. London: Tesco PLC.</w:t>
      </w:r>
    </w:p>
    <w:p w14:paraId="7FB6650C" w14:textId="7558105B" w:rsidR="008E69CD" w:rsidRPr="008E69CD" w:rsidRDefault="00236D3B" w:rsidP="00236D3B">
      <w:pPr>
        <w:spacing w:after="120"/>
        <w:ind w:left="284" w:hanging="284"/>
        <w:rPr>
          <w:rFonts w:ascii="Arial" w:hAnsi="Arial" w:cs="Arial"/>
          <w:lang w:val="en-GB"/>
        </w:rPr>
      </w:pPr>
      <w:r>
        <w:rPr>
          <w:rFonts w:ascii="Arial" w:hAnsi="Arial" w:cs="Arial"/>
          <w:lang w:val="en-GB"/>
        </w:rPr>
        <w:t xml:space="preserve">24) </w:t>
      </w:r>
      <w:r w:rsidR="008E69CD" w:rsidRPr="008E69CD">
        <w:rPr>
          <w:rFonts w:ascii="Arial" w:hAnsi="Arial" w:cs="Arial"/>
          <w:lang w:val="en-GB"/>
        </w:rPr>
        <w:t xml:space="preserve">The Guardian (2023) </w:t>
      </w:r>
      <w:r w:rsidR="008E69CD" w:rsidRPr="008E69CD">
        <w:rPr>
          <w:rFonts w:ascii="Arial" w:hAnsi="Arial" w:cs="Arial"/>
          <w:i/>
          <w:iCs/>
          <w:lang w:val="en-GB"/>
        </w:rPr>
        <w:t>Growth of online grocery shopping</w:t>
      </w:r>
      <w:r w:rsidR="008E69CD" w:rsidRPr="008E69CD">
        <w:rPr>
          <w:rFonts w:ascii="Arial" w:hAnsi="Arial" w:cs="Arial"/>
          <w:lang w:val="en-GB"/>
        </w:rPr>
        <w:t xml:space="preserve">. Available at: </w:t>
      </w:r>
      <w:hyperlink r:id="rId19" w:tgtFrame="_new" w:history="1">
        <w:r w:rsidR="008E69CD" w:rsidRPr="008E69CD">
          <w:rPr>
            <w:rStyle w:val="Hyperlink"/>
            <w:rFonts w:ascii="Arial" w:hAnsi="Arial" w:cs="Arial"/>
            <w:lang w:val="en-GB"/>
          </w:rPr>
          <w:t>https://www.theguardian.com</w:t>
        </w:r>
      </w:hyperlink>
      <w:r w:rsidR="008E69CD" w:rsidRPr="008E69CD">
        <w:rPr>
          <w:rFonts w:ascii="Arial" w:hAnsi="Arial" w:cs="Arial"/>
          <w:lang w:val="en-GB"/>
        </w:rPr>
        <w:t xml:space="preserve"> (Accessed: 20 March 2026).</w:t>
      </w:r>
    </w:p>
    <w:p w14:paraId="134F7C4A" w14:textId="46F3A6D2" w:rsidR="008E69CD" w:rsidRPr="008E69CD" w:rsidRDefault="00236D3B" w:rsidP="00236D3B">
      <w:pPr>
        <w:spacing w:after="120"/>
        <w:ind w:left="284" w:hanging="284"/>
        <w:rPr>
          <w:rFonts w:ascii="Arial" w:hAnsi="Arial" w:cs="Arial"/>
          <w:lang w:val="en-GB"/>
        </w:rPr>
      </w:pPr>
      <w:r>
        <w:rPr>
          <w:rFonts w:ascii="Arial" w:hAnsi="Arial" w:cs="Arial"/>
          <w:lang w:val="en-GB"/>
        </w:rPr>
        <w:t>25)</w:t>
      </w:r>
      <w:r w:rsidR="008E69CD" w:rsidRPr="008E69CD">
        <w:rPr>
          <w:rFonts w:ascii="Arial" w:hAnsi="Arial" w:cs="Arial"/>
          <w:lang w:val="en-GB"/>
        </w:rPr>
        <w:t xml:space="preserve">Tidd, J. and Bessant, J. (2021) </w:t>
      </w:r>
      <w:r w:rsidR="008E69CD" w:rsidRPr="008E69CD">
        <w:rPr>
          <w:rFonts w:ascii="Arial" w:hAnsi="Arial" w:cs="Arial"/>
          <w:i/>
          <w:iCs/>
          <w:lang w:val="en-GB"/>
        </w:rPr>
        <w:t>Managing Innovation: Integrating Technological, Market and Organisational Change</w:t>
      </w:r>
      <w:r w:rsidR="008E69CD" w:rsidRPr="008E69CD">
        <w:rPr>
          <w:rFonts w:ascii="Arial" w:hAnsi="Arial" w:cs="Arial"/>
          <w:lang w:val="en-GB"/>
        </w:rPr>
        <w:t xml:space="preserve">. 7th </w:t>
      </w:r>
      <w:proofErr w:type="spellStart"/>
      <w:r w:rsidR="008E69CD" w:rsidRPr="008E69CD">
        <w:rPr>
          <w:rFonts w:ascii="Arial" w:hAnsi="Arial" w:cs="Arial"/>
          <w:lang w:val="en-GB"/>
        </w:rPr>
        <w:t>edn</w:t>
      </w:r>
      <w:proofErr w:type="spellEnd"/>
      <w:r w:rsidR="008E69CD" w:rsidRPr="008E69CD">
        <w:rPr>
          <w:rFonts w:ascii="Arial" w:hAnsi="Arial" w:cs="Arial"/>
          <w:lang w:val="en-GB"/>
        </w:rPr>
        <w:t>. London: Wiley.</w:t>
      </w:r>
    </w:p>
    <w:p w14:paraId="6B5FF155" w14:textId="4458044B" w:rsidR="008E69CD" w:rsidRPr="008E69CD" w:rsidRDefault="00236D3B" w:rsidP="00236D3B">
      <w:pPr>
        <w:spacing w:after="120"/>
        <w:ind w:left="284" w:hanging="284"/>
        <w:rPr>
          <w:rFonts w:ascii="Arial" w:hAnsi="Arial" w:cs="Arial"/>
          <w:lang w:val="en-GB"/>
        </w:rPr>
      </w:pPr>
      <w:r>
        <w:rPr>
          <w:rFonts w:ascii="Arial" w:hAnsi="Arial" w:cs="Arial"/>
          <w:lang w:val="en-GB"/>
        </w:rPr>
        <w:t xml:space="preserve">26) </w:t>
      </w:r>
      <w:r w:rsidR="008E69CD" w:rsidRPr="008E69CD">
        <w:rPr>
          <w:rFonts w:ascii="Arial" w:hAnsi="Arial" w:cs="Arial"/>
          <w:lang w:val="en-GB"/>
        </w:rPr>
        <w:t xml:space="preserve">Verhoef, P.C., Kannan, P.K. and Inman, J.J. (2015) ‘From multi-channel retailing to omni-channel retailing’, </w:t>
      </w:r>
      <w:r w:rsidR="008E69CD" w:rsidRPr="008E69CD">
        <w:rPr>
          <w:rFonts w:ascii="Arial" w:hAnsi="Arial" w:cs="Arial"/>
          <w:i/>
          <w:iCs/>
          <w:lang w:val="en-GB"/>
        </w:rPr>
        <w:t>Journal of Retailing</w:t>
      </w:r>
      <w:r w:rsidR="008E69CD" w:rsidRPr="008E69CD">
        <w:rPr>
          <w:rFonts w:ascii="Arial" w:hAnsi="Arial" w:cs="Arial"/>
          <w:lang w:val="en-GB"/>
        </w:rPr>
        <w:t>, 91(2), pp. 174–181.</w:t>
      </w:r>
    </w:p>
    <w:p w14:paraId="5ABA2A89" w14:textId="678EC155" w:rsidR="008E69CD" w:rsidRPr="008E69CD" w:rsidRDefault="00236D3B" w:rsidP="00236D3B">
      <w:pPr>
        <w:spacing w:after="120"/>
        <w:ind w:left="284" w:hanging="284"/>
        <w:rPr>
          <w:rFonts w:ascii="Arial" w:hAnsi="Arial" w:cs="Arial"/>
          <w:lang w:val="en-GB"/>
        </w:rPr>
      </w:pPr>
      <w:r>
        <w:rPr>
          <w:rFonts w:ascii="Arial" w:hAnsi="Arial" w:cs="Arial"/>
          <w:lang w:val="en-GB"/>
        </w:rPr>
        <w:t xml:space="preserve">27) </w:t>
      </w:r>
      <w:r w:rsidR="008E69CD" w:rsidRPr="008E69CD">
        <w:rPr>
          <w:rFonts w:ascii="Arial" w:hAnsi="Arial" w:cs="Arial"/>
          <w:lang w:val="en-GB"/>
        </w:rPr>
        <w:t xml:space="preserve">Westerman, G., Bonnet, D. and McAfee, A. (2014) </w:t>
      </w:r>
      <w:r w:rsidR="008E69CD" w:rsidRPr="008E69CD">
        <w:rPr>
          <w:rFonts w:ascii="Arial" w:hAnsi="Arial" w:cs="Arial"/>
          <w:i/>
          <w:iCs/>
          <w:lang w:val="en-GB"/>
        </w:rPr>
        <w:t>Leading Digital: Turning Technology into Business Transformation</w:t>
      </w:r>
      <w:r w:rsidR="008E69CD" w:rsidRPr="008E69CD">
        <w:rPr>
          <w:rFonts w:ascii="Arial" w:hAnsi="Arial" w:cs="Arial"/>
          <w:lang w:val="en-GB"/>
        </w:rPr>
        <w:t>. Boston: Harvard Business Review Press.</w:t>
      </w:r>
    </w:p>
    <w:p w14:paraId="32FEAFE6" w14:textId="23305296" w:rsidR="008E69CD" w:rsidRPr="008E69CD" w:rsidRDefault="00236D3B" w:rsidP="00236D3B">
      <w:pPr>
        <w:spacing w:after="120"/>
        <w:ind w:left="284" w:hanging="284"/>
        <w:rPr>
          <w:rFonts w:ascii="Arial" w:hAnsi="Arial" w:cs="Arial"/>
          <w:lang w:val="en-GB"/>
        </w:rPr>
      </w:pPr>
      <w:r>
        <w:rPr>
          <w:rFonts w:ascii="Arial" w:hAnsi="Arial" w:cs="Arial"/>
          <w:lang w:val="en-GB"/>
        </w:rPr>
        <w:t xml:space="preserve">28) </w:t>
      </w:r>
      <w:r w:rsidR="008E69CD" w:rsidRPr="008E69CD">
        <w:rPr>
          <w:rFonts w:ascii="Arial" w:hAnsi="Arial" w:cs="Arial"/>
          <w:lang w:val="en-GB"/>
        </w:rPr>
        <w:t xml:space="preserve">World Economic Forum (2023) </w:t>
      </w:r>
      <w:r w:rsidR="008E69CD" w:rsidRPr="008E69CD">
        <w:rPr>
          <w:rFonts w:ascii="Arial" w:hAnsi="Arial" w:cs="Arial"/>
          <w:i/>
          <w:iCs/>
          <w:lang w:val="en-GB"/>
        </w:rPr>
        <w:t>Digital Transformation of Retail</w:t>
      </w:r>
      <w:r w:rsidR="008E69CD" w:rsidRPr="008E69CD">
        <w:rPr>
          <w:rFonts w:ascii="Arial" w:hAnsi="Arial" w:cs="Arial"/>
          <w:lang w:val="en-GB"/>
        </w:rPr>
        <w:t xml:space="preserve">. Available at: </w:t>
      </w:r>
      <w:hyperlink r:id="rId20" w:tgtFrame="_new" w:history="1">
        <w:r w:rsidR="008E69CD" w:rsidRPr="008E69CD">
          <w:rPr>
            <w:rStyle w:val="Hyperlink"/>
            <w:rFonts w:ascii="Arial" w:hAnsi="Arial" w:cs="Arial"/>
            <w:lang w:val="en-GB"/>
          </w:rPr>
          <w:t>https://www.weforum.org</w:t>
        </w:r>
      </w:hyperlink>
      <w:r w:rsidR="008E69CD" w:rsidRPr="008E69CD">
        <w:rPr>
          <w:rFonts w:ascii="Arial" w:hAnsi="Arial" w:cs="Arial"/>
          <w:lang w:val="en-GB"/>
        </w:rPr>
        <w:t xml:space="preserve"> (Accessed: 20 March 2026).</w:t>
      </w:r>
    </w:p>
    <w:p w14:paraId="754EF572" w14:textId="77777777" w:rsidR="001E488F" w:rsidRDefault="001E488F"/>
    <w:sectPr w:rsidR="001E488F" w:rsidSect="00034616">
      <w:footerReference w:type="default" r:id="rId2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C051F" w14:textId="77777777" w:rsidR="006A71BC" w:rsidRDefault="006A71BC" w:rsidP="00752CBC">
      <w:pPr>
        <w:spacing w:after="0" w:line="240" w:lineRule="auto"/>
      </w:pPr>
      <w:r>
        <w:separator/>
      </w:r>
    </w:p>
  </w:endnote>
  <w:endnote w:type="continuationSeparator" w:id="0">
    <w:p w14:paraId="07AB11BA" w14:textId="77777777" w:rsidR="006A71BC" w:rsidRDefault="006A71BC" w:rsidP="00752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362197"/>
      <w:docPartObj>
        <w:docPartGallery w:val="Page Numbers (Bottom of Page)"/>
        <w:docPartUnique/>
      </w:docPartObj>
    </w:sdtPr>
    <w:sdtContent>
      <w:p w14:paraId="0ECB674B" w14:textId="43DE8F4D" w:rsidR="00752CBC" w:rsidRDefault="00752CBC">
        <w:pPr>
          <w:pStyle w:val="Footer"/>
          <w:jc w:val="center"/>
        </w:pPr>
        <w:r>
          <w:fldChar w:fldCharType="begin"/>
        </w:r>
        <w:r>
          <w:instrText>PAGE   \* MERGEFORMAT</w:instrText>
        </w:r>
        <w:r>
          <w:fldChar w:fldCharType="separate"/>
        </w:r>
        <w:r>
          <w:rPr>
            <w:lang w:val="en-GB"/>
          </w:rPr>
          <w:t>2</w:t>
        </w:r>
        <w:r>
          <w:fldChar w:fldCharType="end"/>
        </w:r>
      </w:p>
    </w:sdtContent>
  </w:sdt>
  <w:p w14:paraId="0A3CE9FB" w14:textId="77777777" w:rsidR="00752CBC" w:rsidRDefault="00752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8A4182" w14:textId="77777777" w:rsidR="006A71BC" w:rsidRDefault="006A71BC" w:rsidP="00752CBC">
      <w:pPr>
        <w:spacing w:after="0" w:line="240" w:lineRule="auto"/>
      </w:pPr>
      <w:r>
        <w:separator/>
      </w:r>
    </w:p>
  </w:footnote>
  <w:footnote w:type="continuationSeparator" w:id="0">
    <w:p w14:paraId="5F0B407E" w14:textId="77777777" w:rsidR="006A71BC" w:rsidRDefault="006A71BC" w:rsidP="00752C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0265CE1"/>
    <w:multiLevelType w:val="multilevel"/>
    <w:tmpl w:val="DFC060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07658793">
    <w:abstractNumId w:val="8"/>
  </w:num>
  <w:num w:numId="2" w16cid:durableId="1429546125">
    <w:abstractNumId w:val="6"/>
  </w:num>
  <w:num w:numId="3" w16cid:durableId="832988438">
    <w:abstractNumId w:val="5"/>
  </w:num>
  <w:num w:numId="4" w16cid:durableId="196745749">
    <w:abstractNumId w:val="4"/>
  </w:num>
  <w:num w:numId="5" w16cid:durableId="1350253724">
    <w:abstractNumId w:val="7"/>
  </w:num>
  <w:num w:numId="6" w16cid:durableId="451170571">
    <w:abstractNumId w:val="3"/>
  </w:num>
  <w:num w:numId="7" w16cid:durableId="342053826">
    <w:abstractNumId w:val="2"/>
  </w:num>
  <w:num w:numId="8" w16cid:durableId="164515896">
    <w:abstractNumId w:val="1"/>
  </w:num>
  <w:num w:numId="9" w16cid:durableId="1186402358">
    <w:abstractNumId w:val="0"/>
  </w:num>
  <w:num w:numId="10" w16cid:durableId="308091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E488F"/>
    <w:rsid w:val="00236D3B"/>
    <w:rsid w:val="0029639D"/>
    <w:rsid w:val="00326F90"/>
    <w:rsid w:val="00384C7A"/>
    <w:rsid w:val="003B0ADE"/>
    <w:rsid w:val="005C2101"/>
    <w:rsid w:val="006A71BC"/>
    <w:rsid w:val="00752CBC"/>
    <w:rsid w:val="008801A1"/>
    <w:rsid w:val="008A2B7A"/>
    <w:rsid w:val="008D04A1"/>
    <w:rsid w:val="008E69CD"/>
    <w:rsid w:val="00AA1D8D"/>
    <w:rsid w:val="00B47730"/>
    <w:rsid w:val="00B50EA8"/>
    <w:rsid w:val="00B92379"/>
    <w:rsid w:val="00CB0664"/>
    <w:rsid w:val="00D37755"/>
    <w:rsid w:val="00D840EC"/>
    <w:rsid w:val="00D95316"/>
    <w:rsid w:val="00EA55A1"/>
    <w:rsid w:val="00FA7660"/>
    <w:rsid w:val="00FC5AE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C3C3A0"/>
  <w14:defaultImageDpi w14:val="300"/>
  <w15:docId w15:val="{655059E7-E172-4E3B-956E-EC40AA853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C5AE3"/>
    <w:pPr>
      <w:tabs>
        <w:tab w:val="right" w:leader="dot" w:pos="8630"/>
      </w:tabs>
      <w:spacing w:after="100"/>
    </w:pPr>
  </w:style>
  <w:style w:type="paragraph" w:styleId="TOC2">
    <w:name w:val="toc 2"/>
    <w:basedOn w:val="Normal"/>
    <w:next w:val="Normal"/>
    <w:autoRedefine/>
    <w:uiPriority w:val="39"/>
    <w:unhideWhenUsed/>
    <w:rsid w:val="00752CBC"/>
    <w:pPr>
      <w:spacing w:after="100"/>
      <w:ind w:left="220"/>
    </w:pPr>
  </w:style>
  <w:style w:type="character" w:styleId="Hyperlink">
    <w:name w:val="Hyperlink"/>
    <w:basedOn w:val="DefaultParagraphFont"/>
    <w:uiPriority w:val="99"/>
    <w:unhideWhenUsed/>
    <w:rsid w:val="00752CBC"/>
    <w:rPr>
      <w:color w:val="0000FF" w:themeColor="hyperlink"/>
      <w:u w:val="single"/>
    </w:rPr>
  </w:style>
  <w:style w:type="character" w:styleId="UnresolvedMention">
    <w:name w:val="Unresolved Mention"/>
    <w:basedOn w:val="DefaultParagraphFont"/>
    <w:uiPriority w:val="99"/>
    <w:semiHidden/>
    <w:unhideWhenUsed/>
    <w:rsid w:val="008E69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uromonitor.com" TargetMode="External"/><Relationship Id="rId18" Type="http://schemas.openxmlformats.org/officeDocument/2006/relationships/hyperlink" Target="https://www.statista.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2.deloitte.com" TargetMode="External"/><Relationship Id="rId17" Type="http://schemas.openxmlformats.org/officeDocument/2006/relationships/hyperlink" Target="https://www.pwc.com" TargetMode="External"/><Relationship Id="rId2" Type="http://schemas.openxmlformats.org/officeDocument/2006/relationships/numbering" Target="numbering.xml"/><Relationship Id="rId16" Type="http://schemas.openxmlformats.org/officeDocument/2006/relationships/hyperlink" Target="https://www.mintel.com" TargetMode="External"/><Relationship Id="rId20" Type="http://schemas.openxmlformats.org/officeDocument/2006/relationships/hyperlink" Target="https://www.weforum.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 TargetMode="External"/><Relationship Id="rId5" Type="http://schemas.openxmlformats.org/officeDocument/2006/relationships/webSettings" Target="webSettings.xml"/><Relationship Id="rId15" Type="http://schemas.openxmlformats.org/officeDocument/2006/relationships/hyperlink" Target="https://www.mckinsey.com" TargetMode="External"/><Relationship Id="rId23" Type="http://schemas.openxmlformats.org/officeDocument/2006/relationships/theme" Target="theme/theme1.xml"/><Relationship Id="rId10" Type="http://schemas.openxmlformats.org/officeDocument/2006/relationships/hyperlink" Target="https://www.accenture.com" TargetMode="External"/><Relationship Id="rId19" Type="http://schemas.openxmlformats.org/officeDocument/2006/relationships/hyperlink" Target="https://www.theguardian.com" TargetMode="External"/><Relationship Id="rId4" Type="http://schemas.openxmlformats.org/officeDocument/2006/relationships/settings" Target="settings.xml"/><Relationship Id="rId9" Type="http://schemas.openxmlformats.org/officeDocument/2006/relationships/hyperlink" Target="https://www.accenture.com" TargetMode="External"/><Relationship Id="rId14" Type="http://schemas.openxmlformats.org/officeDocument/2006/relationships/hyperlink" Target="https://www.f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5195</Words>
  <Characters>29614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34740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kanval yousif</cp:lastModifiedBy>
  <cp:revision>2</cp:revision>
  <dcterms:created xsi:type="dcterms:W3CDTF">2026-03-15T16:27:00Z</dcterms:created>
  <dcterms:modified xsi:type="dcterms:W3CDTF">2026-03-15T16:27:00Z</dcterms:modified>
  <cp:category/>
</cp:coreProperties>
</file>