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347D" w:rsidRPr="00EF2E66" w:rsidRDefault="0064347D" w:rsidP="0064347D">
      <w:pPr>
        <w:spacing w:line="360" w:lineRule="auto"/>
        <w:jc w:val="both"/>
        <w:rPr>
          <w:rFonts w:ascii="Arial" w:hAnsi="Arial" w:cs="Arial"/>
          <w:sz w:val="24"/>
          <w:szCs w:val="24"/>
          <w:u w:val="single"/>
        </w:rPr>
      </w:pPr>
      <w:r>
        <w:rPr>
          <w:rFonts w:ascii="Arial" w:hAnsi="Arial" w:cs="Arial"/>
          <w:sz w:val="24"/>
          <w:szCs w:val="24"/>
          <w:u w:val="single"/>
        </w:rPr>
        <w:t>1.The development of television viewing over the past fifty years.</w:t>
      </w:r>
    </w:p>
    <w:p w:rsidR="0064347D" w:rsidRDefault="0064347D" w:rsidP="0064347D">
      <w:pPr>
        <w:spacing w:line="360" w:lineRule="auto"/>
        <w:jc w:val="both"/>
        <w:rPr>
          <w:rFonts w:ascii="Arial" w:hAnsi="Arial" w:cs="Arial"/>
          <w:sz w:val="24"/>
          <w:szCs w:val="24"/>
        </w:rPr>
      </w:pPr>
      <w:r>
        <w:rPr>
          <w:rFonts w:ascii="Arial" w:hAnsi="Arial" w:cs="Arial"/>
          <w:sz w:val="24"/>
          <w:szCs w:val="24"/>
        </w:rPr>
        <w:t>According to University of Minnesota (2018), during the 1950s the television set replaced radio as the most popular form of mass media. Rogoff (2003) and Palmer (2015) acknowledge how the introduction of televisions into homes allows families to view events and programmes from anywhere in the world. Rogoff (2003) questions the developmental and cultural impact that the distribution of this mass media, whether fiction or non-fiction, has on its viewers. Bloom (2004 cited in Palmer, 2015) argues that when children can view on a television how others in the world live, they are provided with an opportunity to empathise with them and so develop as moral beings.</w:t>
      </w:r>
    </w:p>
    <w:p w:rsidR="0064347D" w:rsidRDefault="0064347D" w:rsidP="0064347D">
      <w:pPr>
        <w:spacing w:line="360" w:lineRule="auto"/>
        <w:jc w:val="both"/>
        <w:rPr>
          <w:rFonts w:ascii="Arial" w:hAnsi="Arial" w:cs="Arial"/>
          <w:bCs/>
          <w:sz w:val="24"/>
          <w:szCs w:val="24"/>
        </w:rPr>
      </w:pPr>
      <w:r>
        <w:rPr>
          <w:rFonts w:ascii="Arial" w:hAnsi="Arial" w:cs="Arial"/>
          <w:sz w:val="24"/>
          <w:szCs w:val="24"/>
        </w:rPr>
        <w:t>However, from a developmental perspective, the effects of television viewing on young children according to Anderson and</w:t>
      </w:r>
      <w:r w:rsidRPr="000620AF">
        <w:rPr>
          <w:rFonts w:ascii="Arial" w:hAnsi="Arial" w:cs="Arial"/>
          <w:b/>
          <w:bCs/>
          <w:sz w:val="24"/>
          <w:szCs w:val="24"/>
        </w:rPr>
        <w:t xml:space="preserve"> </w:t>
      </w:r>
      <w:proofErr w:type="spellStart"/>
      <w:r w:rsidRPr="000620AF">
        <w:rPr>
          <w:rFonts w:ascii="Arial" w:hAnsi="Arial" w:cs="Arial"/>
          <w:bCs/>
          <w:sz w:val="24"/>
          <w:szCs w:val="24"/>
        </w:rPr>
        <w:t>Subrahmanyam</w:t>
      </w:r>
      <w:proofErr w:type="spellEnd"/>
      <w:r>
        <w:rPr>
          <w:rFonts w:ascii="Arial" w:hAnsi="Arial" w:cs="Arial"/>
          <w:bCs/>
          <w:sz w:val="24"/>
          <w:szCs w:val="24"/>
        </w:rPr>
        <w:t xml:space="preserve"> (2017), are children becoming inattentive, a reduction in cognitive abilities and that it distracts from developmentally productive activities, for example, reading a book. Palmer (2015) agrees that the introduction of television has created a sedentary lifestyle, which has displaced traditional play activities which children need to grow healthy minds and bodies. </w:t>
      </w:r>
      <w:r>
        <w:rPr>
          <w:rFonts w:ascii="Arial" w:hAnsi="Arial" w:cs="Arial"/>
          <w:sz w:val="24"/>
          <w:szCs w:val="24"/>
        </w:rPr>
        <w:t>Anderson and</w:t>
      </w:r>
      <w:r w:rsidRPr="000620AF">
        <w:rPr>
          <w:rFonts w:ascii="Arial" w:hAnsi="Arial" w:cs="Arial"/>
          <w:b/>
          <w:bCs/>
          <w:sz w:val="24"/>
          <w:szCs w:val="24"/>
        </w:rPr>
        <w:t xml:space="preserve"> </w:t>
      </w:r>
      <w:proofErr w:type="spellStart"/>
      <w:r w:rsidRPr="000620AF">
        <w:rPr>
          <w:rFonts w:ascii="Arial" w:hAnsi="Arial" w:cs="Arial"/>
          <w:bCs/>
          <w:sz w:val="24"/>
          <w:szCs w:val="24"/>
        </w:rPr>
        <w:t>Subrahmanyam</w:t>
      </w:r>
      <w:proofErr w:type="spellEnd"/>
      <w:r>
        <w:rPr>
          <w:rFonts w:ascii="Arial" w:hAnsi="Arial" w:cs="Arial"/>
          <w:bCs/>
          <w:sz w:val="24"/>
          <w:szCs w:val="24"/>
        </w:rPr>
        <w:t xml:space="preserve"> (2017) state that television viewing during the stage when children are learning to read is linked to lower reading achievement.</w:t>
      </w:r>
    </w:p>
    <w:p w:rsidR="0064347D" w:rsidRDefault="0064347D" w:rsidP="0064347D">
      <w:pPr>
        <w:spacing w:line="360" w:lineRule="auto"/>
        <w:jc w:val="both"/>
        <w:rPr>
          <w:rFonts w:ascii="Arial" w:hAnsi="Arial" w:cs="Arial"/>
          <w:bCs/>
          <w:sz w:val="24"/>
          <w:szCs w:val="24"/>
        </w:rPr>
      </w:pPr>
      <w:r>
        <w:rPr>
          <w:rFonts w:ascii="Arial" w:hAnsi="Arial" w:cs="Arial"/>
          <w:bCs/>
          <w:sz w:val="24"/>
          <w:szCs w:val="24"/>
        </w:rPr>
        <w:t xml:space="preserve">With regards to health, the association between television viewing for extended periods and childhood obesity has been the subject of research since the mid 1980’s (Dietz and </w:t>
      </w:r>
      <w:proofErr w:type="spellStart"/>
      <w:r>
        <w:rPr>
          <w:rFonts w:ascii="Arial" w:hAnsi="Arial" w:cs="Arial"/>
          <w:bCs/>
          <w:sz w:val="24"/>
          <w:szCs w:val="24"/>
        </w:rPr>
        <w:t>Gortmaker</w:t>
      </w:r>
      <w:proofErr w:type="spellEnd"/>
      <w:r>
        <w:rPr>
          <w:rFonts w:ascii="Arial" w:hAnsi="Arial" w:cs="Arial"/>
          <w:bCs/>
          <w:sz w:val="24"/>
          <w:szCs w:val="24"/>
        </w:rPr>
        <w:t xml:space="preserve">, 1985 cited in Robinson et al., 2017). The National Institute for Health and Care Excellence (2015) guidelines recommend early years settings minimise activities where children are sedentary and to avoid the use of distractions such as televisions during mealtimes to reduce the risks of obesity.  According to Zimmerman et al. (2012), extensive television viewing was a factor in the increase of obesity among young children. However, research by Zimmerman and Bell (2010) does not support Zimmerman et al.’s (2012) claim, they concluded that the advertising that appears during children’s television viewing contributed to obesity. </w:t>
      </w:r>
      <w:proofErr w:type="gramStart"/>
      <w:r>
        <w:rPr>
          <w:rFonts w:ascii="Arial" w:hAnsi="Arial" w:cs="Arial"/>
          <w:bCs/>
          <w:sz w:val="24"/>
          <w:szCs w:val="24"/>
        </w:rPr>
        <w:t>With this in mind, Jeffries</w:t>
      </w:r>
      <w:proofErr w:type="gramEnd"/>
      <w:r>
        <w:rPr>
          <w:rFonts w:ascii="Arial" w:hAnsi="Arial" w:cs="Arial"/>
          <w:bCs/>
          <w:sz w:val="24"/>
          <w:szCs w:val="24"/>
        </w:rPr>
        <w:t xml:space="preserve"> (2004) claims that the critics to the research into the effects of television are the programme makers and producers of the commercial adverts themselves, as they risk losing money if they are found to be</w:t>
      </w:r>
      <w:r w:rsidRPr="00BD281B">
        <w:rPr>
          <w:rFonts w:ascii="Arial" w:hAnsi="Arial" w:cs="Arial"/>
          <w:b/>
          <w:bCs/>
          <w:sz w:val="24"/>
          <w:szCs w:val="24"/>
        </w:rPr>
        <w:t xml:space="preserve"> </w:t>
      </w:r>
      <w:r w:rsidRPr="0066658C">
        <w:rPr>
          <w:rFonts w:ascii="Arial" w:hAnsi="Arial" w:cs="Arial"/>
          <w:bCs/>
          <w:sz w:val="24"/>
          <w:szCs w:val="24"/>
        </w:rPr>
        <w:t>responsible</w:t>
      </w:r>
      <w:r>
        <w:rPr>
          <w:rFonts w:ascii="Arial" w:hAnsi="Arial" w:cs="Arial"/>
          <w:bCs/>
          <w:sz w:val="24"/>
          <w:szCs w:val="24"/>
        </w:rPr>
        <w:t>.</w:t>
      </w:r>
    </w:p>
    <w:p w:rsidR="0064347D" w:rsidRPr="00EF2E66" w:rsidRDefault="0064347D" w:rsidP="0064347D">
      <w:pPr>
        <w:spacing w:line="360" w:lineRule="auto"/>
        <w:jc w:val="both"/>
        <w:rPr>
          <w:rFonts w:ascii="Arial" w:hAnsi="Arial" w:cs="Arial"/>
          <w:sz w:val="24"/>
          <w:szCs w:val="24"/>
        </w:rPr>
      </w:pPr>
      <w:r>
        <w:rPr>
          <w:rFonts w:ascii="Arial" w:hAnsi="Arial" w:cs="Arial"/>
          <w:sz w:val="24"/>
          <w:szCs w:val="24"/>
        </w:rPr>
        <w:t xml:space="preserve">University of Minnesota (2018) found that between 1950 and 2009 the amount of time an average family spends watching television screens has almost doubled. Murphy </w:t>
      </w:r>
      <w:r>
        <w:rPr>
          <w:rFonts w:ascii="Arial" w:hAnsi="Arial" w:cs="Arial"/>
          <w:sz w:val="24"/>
          <w:szCs w:val="24"/>
        </w:rPr>
        <w:lastRenderedPageBreak/>
        <w:t>(2018) states that fifty years ago most households had only one black and white television set, whereas in 2010, two thirds of British households had three televisions (Roberts, 2010). Palmer (2015) believes that the effects of all these separate screens are that family relationships are affected due to lack of social interactions. Ruddick (2017) states that households where the family gathers around the television to watch a family programme has been replaced by viewers now increasingly watching programmes on their own via a portable device. Ofcom (2017) has found that television viewing on a television set among young children has decreased due to being replaced by entertainment provided on tablet devices. The BBC has therefore invested more money in its online content aimed at children (</w:t>
      </w:r>
      <w:proofErr w:type="spellStart"/>
      <w:r>
        <w:rPr>
          <w:rFonts w:ascii="Arial" w:hAnsi="Arial" w:cs="Arial"/>
          <w:sz w:val="24"/>
          <w:szCs w:val="24"/>
        </w:rPr>
        <w:t>Sweney</w:t>
      </w:r>
      <w:proofErr w:type="spellEnd"/>
      <w:r>
        <w:rPr>
          <w:rFonts w:ascii="Arial" w:hAnsi="Arial" w:cs="Arial"/>
          <w:sz w:val="24"/>
          <w:szCs w:val="24"/>
        </w:rPr>
        <w:t>, 2017). On the other hand, a report by University of Minnesota (2018) believes that the introduction of High Definition Television (HDTV) is now bringing families back together as they all gather around the large wide screen television, rather than being alone in the bedroom or kitchen watching on a smaller screen.</w:t>
      </w:r>
    </w:p>
    <w:p w:rsidR="00B75EC8" w:rsidRDefault="00B75EC8"/>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Default="0064347D"/>
    <w:p w:rsidR="0064347D" w:rsidRPr="006E12EF" w:rsidRDefault="0064347D" w:rsidP="0064347D">
      <w:pPr>
        <w:spacing w:line="360" w:lineRule="auto"/>
        <w:jc w:val="both"/>
        <w:rPr>
          <w:rFonts w:ascii="Arial" w:hAnsi="Arial" w:cs="Arial"/>
          <w:color w:val="FF0000"/>
          <w:sz w:val="24"/>
          <w:szCs w:val="24"/>
          <w:u w:val="single"/>
          <w:shd w:val="clear" w:color="auto" w:fill="FFFFFF"/>
        </w:rPr>
      </w:pPr>
      <w:r>
        <w:rPr>
          <w:rFonts w:ascii="Arial" w:hAnsi="Arial" w:cs="Arial"/>
          <w:color w:val="000000"/>
          <w:sz w:val="24"/>
          <w:szCs w:val="24"/>
          <w:u w:val="single"/>
          <w:shd w:val="clear" w:color="auto" w:fill="FFFFFF"/>
        </w:rPr>
        <w:lastRenderedPageBreak/>
        <w:t>2.The influence of celebrities/media personalities on children’s behaviour</w:t>
      </w:r>
      <w:r w:rsidR="00BC6C5E">
        <w:rPr>
          <w:rFonts w:ascii="Arial" w:hAnsi="Arial" w:cs="Arial"/>
          <w:color w:val="000000"/>
          <w:sz w:val="24"/>
          <w:szCs w:val="24"/>
          <w:u w:val="single"/>
          <w:shd w:val="clear" w:color="auto" w:fill="FFFFFF"/>
        </w:rPr>
        <w:t>.</w:t>
      </w:r>
    </w:p>
    <w:p w:rsidR="0064347D" w:rsidRDefault="0064347D" w:rsidP="0064347D">
      <w:pPr>
        <w:spacing w:line="360" w:lineRule="auto"/>
        <w:jc w:val="both"/>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Sweney</w:t>
      </w:r>
      <w:proofErr w:type="spellEnd"/>
      <w:r>
        <w:rPr>
          <w:rFonts w:ascii="Arial" w:hAnsi="Arial" w:cs="Arial"/>
          <w:color w:val="000000"/>
          <w:sz w:val="24"/>
          <w:szCs w:val="24"/>
          <w:shd w:val="clear" w:color="auto" w:fill="FFFFFF"/>
        </w:rPr>
        <w:t xml:space="preserve"> (2017) states that due to YouTube’s popularity with younger audiences, some video content providers have become household names with followings of millions of subscribers. For example, professional gamer Daniel Middleton has a YouTube channel called Dan TDM, where he posts gameplay videos and reviews (Dan TDM, 2018), he has 17.8 million subscribers and earned over eleven million pounds from posting videos during 2017 (Clark, 2018). Turner (2018) and Coughlan (2016) claim that young children are turning to YouTube content rather than television programmes as they want to watch how-to videos, which include video game walkthroughs, like the content created by </w:t>
      </w:r>
      <w:r w:rsidRPr="00C32FB8">
        <w:rPr>
          <w:rFonts w:ascii="Arial" w:hAnsi="Arial" w:cs="Arial"/>
          <w:color w:val="000000"/>
          <w:sz w:val="24"/>
          <w:szCs w:val="24"/>
          <w:shd w:val="clear" w:color="auto" w:fill="FFFFFF"/>
        </w:rPr>
        <w:t>Dan TDM (2018).</w:t>
      </w:r>
      <w:r>
        <w:rPr>
          <w:rFonts w:ascii="Arial" w:hAnsi="Arial" w:cs="Arial"/>
          <w:color w:val="000000"/>
          <w:sz w:val="24"/>
          <w:szCs w:val="24"/>
          <w:shd w:val="clear" w:color="auto" w:fill="FFFFFF"/>
        </w:rPr>
        <w:t xml:space="preserve"> Ofcom (2017) confirms this by stating that three in ten parents of children aged five to seven allow their children to use YouTube to watch game tutorials or walk throughs. </w:t>
      </w:r>
      <w:proofErr w:type="spellStart"/>
      <w:r>
        <w:rPr>
          <w:rFonts w:ascii="Arial" w:hAnsi="Arial" w:cs="Arial"/>
          <w:color w:val="000000"/>
          <w:sz w:val="24"/>
          <w:szCs w:val="24"/>
          <w:shd w:val="clear" w:color="auto" w:fill="FFFFFF"/>
        </w:rPr>
        <w:t>Mavoa</w:t>
      </w:r>
      <w:proofErr w:type="spellEnd"/>
      <w:r>
        <w:rPr>
          <w:rFonts w:ascii="Arial" w:hAnsi="Arial" w:cs="Arial"/>
          <w:color w:val="000000"/>
          <w:sz w:val="24"/>
          <w:szCs w:val="24"/>
          <w:shd w:val="clear" w:color="auto" w:fill="FFFFFF"/>
        </w:rPr>
        <w:t xml:space="preserve"> et al. (2017) found that boys aged six to eight years were more likely than girls of the same age to watch Minecraft gaming content on YouTube.</w:t>
      </w:r>
    </w:p>
    <w:p w:rsidR="0064347D" w:rsidRDefault="0064347D" w:rsidP="0064347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Drawing the Future study found a shift in young children’s future aspirations which reflects the growth of on-line and console based gaming and communication methods (Chambers et al., 2018). The study found that YouTube gaming vloggers and on-line celebrities have displaced more traditional idols such as television and movie stars. Furthermore, Dredge (2016) notes that while previously children would be miming along to favourite songs using a hairbrush as a microphone, children today understand that they can imitate their online idols by using YouTube as a platform to post their own videos. According to Chambers et al. (2018), it was found that in primary pupils between seven and eleven years of age, nine-point four percent of boys wanted to work in gaming or social media when they were older. Hayes (2008 cited in </w:t>
      </w:r>
      <w:proofErr w:type="spellStart"/>
      <w:r>
        <w:rPr>
          <w:rFonts w:ascii="Arial" w:hAnsi="Arial" w:cs="Arial"/>
          <w:color w:val="000000"/>
          <w:sz w:val="24"/>
          <w:szCs w:val="24"/>
          <w:shd w:val="clear" w:color="auto" w:fill="FFFFFF"/>
        </w:rPr>
        <w:t>Mavoa</w:t>
      </w:r>
      <w:proofErr w:type="spellEnd"/>
      <w:r>
        <w:rPr>
          <w:rFonts w:ascii="Arial" w:hAnsi="Arial" w:cs="Arial"/>
          <w:color w:val="000000"/>
          <w:sz w:val="24"/>
          <w:szCs w:val="24"/>
          <w:shd w:val="clear" w:color="auto" w:fill="FFFFFF"/>
        </w:rPr>
        <w:t xml:space="preserve"> et al., 2017: 16-17) states that ‘</w:t>
      </w:r>
      <w:r w:rsidRPr="0086337C">
        <w:rPr>
          <w:rFonts w:ascii="Arial" w:hAnsi="Arial" w:cs="Arial"/>
          <w:color w:val="000000"/>
          <w:sz w:val="24"/>
          <w:szCs w:val="24"/>
          <w:shd w:val="clear" w:color="auto" w:fill="FFFFFF"/>
        </w:rPr>
        <w:t>an interest in gaming outside of formal education</w:t>
      </w:r>
      <w:r>
        <w:rPr>
          <w:rFonts w:ascii="Arial" w:hAnsi="Arial" w:cs="Arial"/>
          <w:color w:val="000000"/>
          <w:sz w:val="24"/>
          <w:szCs w:val="24"/>
          <w:shd w:val="clear" w:color="auto" w:fill="FFFFFF"/>
        </w:rPr>
        <w:t xml:space="preserve"> </w:t>
      </w:r>
      <w:r w:rsidRPr="0086337C">
        <w:rPr>
          <w:rFonts w:ascii="Arial" w:hAnsi="Arial" w:cs="Arial"/>
          <w:color w:val="000000"/>
          <w:sz w:val="24"/>
          <w:szCs w:val="24"/>
          <w:shd w:val="clear" w:color="auto" w:fill="FFFFFF"/>
        </w:rPr>
        <w:t>fosters a range of skills including both technical and social, which are indicators of future information technology and STEM interests and careers</w:t>
      </w:r>
      <w:r>
        <w:rPr>
          <w:rFonts w:ascii="Arial" w:hAnsi="Arial" w:cs="Arial"/>
          <w:color w:val="000000"/>
          <w:sz w:val="24"/>
          <w:szCs w:val="24"/>
          <w:shd w:val="clear" w:color="auto" w:fill="FFFFFF"/>
        </w:rPr>
        <w:t xml:space="preserve">’. According to Joseph (2017), children are inspired to become an entrepreneur and create their own videos when they see other children on YouTube. As in the following example of a popular Youtuber, six-year-old Ryan, who features in videos on the YouTube channel Ryan </w:t>
      </w:r>
      <w:proofErr w:type="spellStart"/>
      <w:r>
        <w:rPr>
          <w:rFonts w:ascii="Arial" w:hAnsi="Arial" w:cs="Arial"/>
          <w:color w:val="000000"/>
          <w:sz w:val="24"/>
          <w:szCs w:val="24"/>
          <w:shd w:val="clear" w:color="auto" w:fill="FFFFFF"/>
        </w:rPr>
        <w:t>ToysReview</w:t>
      </w:r>
      <w:proofErr w:type="spellEnd"/>
      <w:r>
        <w:rPr>
          <w:rFonts w:ascii="Arial" w:hAnsi="Arial" w:cs="Arial"/>
          <w:color w:val="000000"/>
          <w:sz w:val="24"/>
          <w:szCs w:val="24"/>
          <w:shd w:val="clear" w:color="auto" w:fill="FFFFFF"/>
        </w:rPr>
        <w:t xml:space="preserve">, where he posts videos of toy reviews and science experiments (Ryan </w:t>
      </w:r>
      <w:proofErr w:type="spellStart"/>
      <w:r>
        <w:rPr>
          <w:rFonts w:ascii="Arial" w:hAnsi="Arial" w:cs="Arial"/>
          <w:color w:val="000000"/>
          <w:sz w:val="24"/>
          <w:szCs w:val="24"/>
          <w:shd w:val="clear" w:color="auto" w:fill="FFFFFF"/>
        </w:rPr>
        <w:t>ToysReview</w:t>
      </w:r>
      <w:proofErr w:type="spellEnd"/>
      <w:r>
        <w:rPr>
          <w:rFonts w:ascii="Arial" w:hAnsi="Arial" w:cs="Arial"/>
          <w:color w:val="000000"/>
          <w:sz w:val="24"/>
          <w:szCs w:val="24"/>
          <w:shd w:val="clear" w:color="auto" w:fill="FFFFFF"/>
        </w:rPr>
        <w:t xml:space="preserve">, 2018). According to Guinness World Records (2017), Ryan holds the world record for the most viewed YouTube channel held by someone born post 2000. </w:t>
      </w:r>
      <w:r>
        <w:rPr>
          <w:rFonts w:ascii="Arial" w:hAnsi="Arial" w:cs="Arial"/>
          <w:color w:val="000000"/>
          <w:sz w:val="24"/>
          <w:szCs w:val="24"/>
          <w:shd w:val="clear" w:color="auto" w:fill="FFFFFF"/>
        </w:rPr>
        <w:lastRenderedPageBreak/>
        <w:t>It states that when Ryan was younger he asked his parents to create for him a YouTube channel where he could post his own videos just like the other children in the videos that he used to watch.</w:t>
      </w:r>
    </w:p>
    <w:p w:rsidR="0064347D" w:rsidRDefault="0064347D" w:rsidP="0064347D">
      <w:pPr>
        <w:spacing w:line="360" w:lineRule="auto"/>
        <w:jc w:val="both"/>
        <w:rPr>
          <w:rFonts w:ascii="Arial" w:hAnsi="Arial" w:cs="Arial"/>
          <w:color w:val="000000"/>
          <w:sz w:val="24"/>
          <w:szCs w:val="24"/>
          <w:shd w:val="clear" w:color="auto" w:fill="FFFFFF"/>
        </w:rPr>
      </w:pPr>
      <w:r w:rsidRPr="00D8708B">
        <w:rPr>
          <w:rFonts w:ascii="Arial" w:hAnsi="Arial" w:cs="Arial"/>
          <w:color w:val="000000"/>
          <w:sz w:val="24"/>
          <w:szCs w:val="24"/>
          <w:shd w:val="clear" w:color="auto" w:fill="FFFFFF"/>
        </w:rPr>
        <w:t xml:space="preserve">NSPCC (2018) confirms that children use YouTube to watch gaming videos and to stream their own videos of themselves playing video games, </w:t>
      </w:r>
      <w:r>
        <w:rPr>
          <w:rFonts w:ascii="Arial" w:hAnsi="Arial" w:cs="Arial"/>
          <w:color w:val="000000"/>
          <w:sz w:val="24"/>
          <w:szCs w:val="24"/>
          <w:shd w:val="clear" w:color="auto" w:fill="FFFFFF"/>
        </w:rPr>
        <w:t>which reflects Dredge’s (2016) view</w:t>
      </w:r>
      <w:r w:rsidRPr="00D8708B">
        <w:rPr>
          <w:rFonts w:ascii="Arial" w:hAnsi="Arial" w:cs="Arial"/>
          <w:color w:val="000000"/>
          <w:sz w:val="24"/>
          <w:szCs w:val="24"/>
          <w:shd w:val="clear" w:color="auto" w:fill="FFFFFF"/>
        </w:rPr>
        <w:t xml:space="preserve"> that children are using YouTube as a platform to promote their own content from a young age.</w:t>
      </w:r>
      <w:r>
        <w:rPr>
          <w:rFonts w:ascii="Arial" w:hAnsi="Arial" w:cs="Arial"/>
          <w:color w:val="000000"/>
          <w:sz w:val="24"/>
          <w:szCs w:val="24"/>
          <w:shd w:val="clear" w:color="auto" w:fill="FFFFFF"/>
        </w:rPr>
        <w:t xml:space="preserve"> According to the Pace of Change report, boys are more likely than girls to take part in risky behaviour such as uploading videos of themselves (Internet Matters.org, 2015). They continue that these children are attempting to test the boundaries of what they can do online and that this behaviour also increases with the age of the child. Frith (2017) considers the sharing of online videos to be a positive aspect of digital media as she states that evidence has shown it can improve social skills among children by helping shy people to become more socially active. Dredge (2016) states that to create a YouTube video a child must use a combination of skills, such as problem solving, creative play, storytelling and self-expression. He continues that very often it is done in collaboration either with other children or a parent. Both the NSPCC (2018) and Frith (2017) also believe that the process of creating a video gives children the opportunity to be creative and to express themselves.</w:t>
      </w:r>
    </w:p>
    <w:p w:rsidR="0064347D" w:rsidRDefault="0064347D" w:rsidP="0064347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Referring to the popularity of YouTube gamers such as Dan TDM (2018), and Mr Stampy Cat (</w:t>
      </w:r>
      <w:proofErr w:type="spellStart"/>
      <w:r>
        <w:rPr>
          <w:rFonts w:ascii="Arial" w:hAnsi="Arial" w:cs="Arial"/>
          <w:color w:val="000000"/>
          <w:sz w:val="24"/>
          <w:szCs w:val="24"/>
          <w:shd w:val="clear" w:color="auto" w:fill="FFFFFF"/>
        </w:rPr>
        <w:t>Stampylonghead</w:t>
      </w:r>
      <w:proofErr w:type="spellEnd"/>
      <w:r>
        <w:rPr>
          <w:rFonts w:ascii="Arial" w:hAnsi="Arial" w:cs="Arial"/>
          <w:color w:val="000000"/>
          <w:sz w:val="24"/>
          <w:szCs w:val="24"/>
          <w:shd w:val="clear" w:color="auto" w:fill="FFFFFF"/>
        </w:rPr>
        <w:t xml:space="preserve">, 2018) many of their videos are on average twenty five minutes long and depict a story using the game Minecraft, which according to the Technology and Play study is the fifth most popular app downloaded for children under five years (Marsh et al., 2015). </w:t>
      </w:r>
      <w:proofErr w:type="spellStart"/>
      <w:r>
        <w:rPr>
          <w:rFonts w:ascii="Arial" w:hAnsi="Arial" w:cs="Arial"/>
          <w:color w:val="000000"/>
          <w:sz w:val="24"/>
          <w:szCs w:val="24"/>
          <w:shd w:val="clear" w:color="auto" w:fill="FFFFFF"/>
        </w:rPr>
        <w:t>Petry</w:t>
      </w:r>
      <w:proofErr w:type="spellEnd"/>
      <w:r>
        <w:rPr>
          <w:rFonts w:ascii="Arial" w:hAnsi="Arial" w:cs="Arial"/>
          <w:color w:val="000000"/>
          <w:sz w:val="24"/>
          <w:szCs w:val="24"/>
          <w:shd w:val="clear" w:color="auto" w:fill="FFFFFF"/>
        </w:rPr>
        <w:t xml:space="preserve"> (2018), Pryor (2015), Ito (2015) and Curtis (2013) all describe Minecraft as an open ended, creative, block-building world game, which allows children to push the limits of logical and creative thinking. YouTube videos such as the ones created by Dan TDM and Mr Stampy Cat are used by children to get ideas for their own creations (</w:t>
      </w:r>
      <w:proofErr w:type="spellStart"/>
      <w:r>
        <w:rPr>
          <w:rFonts w:ascii="Arial" w:hAnsi="Arial" w:cs="Arial"/>
          <w:color w:val="000000"/>
          <w:sz w:val="24"/>
          <w:szCs w:val="24"/>
          <w:shd w:val="clear" w:color="auto" w:fill="FFFFFF"/>
        </w:rPr>
        <w:t>Petry</w:t>
      </w:r>
      <w:proofErr w:type="spellEnd"/>
      <w:r>
        <w:rPr>
          <w:rFonts w:ascii="Arial" w:hAnsi="Arial" w:cs="Arial"/>
          <w:color w:val="000000"/>
          <w:sz w:val="24"/>
          <w:szCs w:val="24"/>
          <w:shd w:val="clear" w:color="auto" w:fill="FFFFFF"/>
        </w:rPr>
        <w:t xml:space="preserve">, 2018; Ito, 2015), to admire the worlds of other players, and as a guide for developing their own digital literacy in the game (Ito, 2015). </w:t>
      </w:r>
      <w:proofErr w:type="spellStart"/>
      <w:r>
        <w:rPr>
          <w:rFonts w:ascii="Arial" w:hAnsi="Arial" w:cs="Arial"/>
          <w:color w:val="000000"/>
          <w:sz w:val="24"/>
          <w:szCs w:val="24"/>
          <w:shd w:val="clear" w:color="auto" w:fill="FFFFFF"/>
        </w:rPr>
        <w:t>Mavoa</w:t>
      </w:r>
      <w:proofErr w:type="spellEnd"/>
      <w:r>
        <w:rPr>
          <w:rFonts w:ascii="Arial" w:hAnsi="Arial" w:cs="Arial"/>
          <w:color w:val="000000"/>
          <w:sz w:val="24"/>
          <w:szCs w:val="24"/>
          <w:shd w:val="clear" w:color="auto" w:fill="FFFFFF"/>
        </w:rPr>
        <w:t xml:space="preserve"> et al. (2017) state that the popularity of Minecraft has happened at the same time as the availability of tablets to young children for digital game play, the increasing popularity of digital game related videos on YouTube (</w:t>
      </w:r>
      <w:bookmarkStart w:id="0" w:name="_Hlk507866014"/>
      <w:r>
        <w:rPr>
          <w:rFonts w:ascii="Arial" w:hAnsi="Arial" w:cs="Arial"/>
          <w:color w:val="000000"/>
          <w:sz w:val="24"/>
          <w:szCs w:val="24"/>
          <w:shd w:val="clear" w:color="auto" w:fill="FFFFFF"/>
        </w:rPr>
        <w:t xml:space="preserve">MacCallum-Stewart, 2013), </w:t>
      </w:r>
      <w:bookmarkEnd w:id="0"/>
      <w:r>
        <w:rPr>
          <w:rFonts w:ascii="Arial" w:hAnsi="Arial" w:cs="Arial"/>
          <w:color w:val="000000"/>
          <w:sz w:val="24"/>
          <w:szCs w:val="24"/>
          <w:shd w:val="clear" w:color="auto" w:fill="FFFFFF"/>
        </w:rPr>
        <w:t xml:space="preserve">and the fact that a culture of gaming is becoming more widely accepted (Golding and Van Deventer, 2016). Jenkins (2015) considers the difference between historical </w:t>
      </w:r>
      <w:r>
        <w:rPr>
          <w:rFonts w:ascii="Arial" w:hAnsi="Arial" w:cs="Arial"/>
          <w:color w:val="000000"/>
          <w:sz w:val="24"/>
          <w:szCs w:val="24"/>
          <w:shd w:val="clear" w:color="auto" w:fill="FFFFFF"/>
        </w:rPr>
        <w:lastRenderedPageBreak/>
        <w:t>celebrities and todays celebrities such as Mr Stampy Cat and Dan TDM. He states that whereas television celebrities would appear on a programme once or twice a week, todays online celebrities are accessible all day, every day on platforms such as YouTube.</w:t>
      </w:r>
    </w:p>
    <w:p w:rsidR="0064347D" w:rsidRDefault="0064347D" w:rsidP="0064347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contents of some of the videos created by Dan TDM (2018) and Mr Stampy Cat (</w:t>
      </w:r>
      <w:proofErr w:type="spellStart"/>
      <w:r>
        <w:rPr>
          <w:rFonts w:ascii="Arial" w:hAnsi="Arial" w:cs="Arial"/>
          <w:color w:val="000000"/>
          <w:sz w:val="24"/>
          <w:szCs w:val="24"/>
          <w:shd w:val="clear" w:color="auto" w:fill="FFFFFF"/>
        </w:rPr>
        <w:t>Stampylonghead</w:t>
      </w:r>
      <w:proofErr w:type="spellEnd"/>
      <w:r>
        <w:rPr>
          <w:rFonts w:ascii="Arial" w:hAnsi="Arial" w:cs="Arial"/>
          <w:color w:val="000000"/>
          <w:sz w:val="24"/>
          <w:szCs w:val="24"/>
          <w:shd w:val="clear" w:color="auto" w:fill="FFFFFF"/>
        </w:rPr>
        <w:t xml:space="preserve">, 2018) could be considered as unsuitable for younger viewers due to the depiction of violence during battles between characters. As YouTube is an open platform, videos are only reviewed and moderated when they are flagged as being inappropriate (YouTube 2018b). Therefore, this type of content, unless flagged as inappropriate, will a few days after being posted on YouTube be published on the YouTube Kids site (YouTube, 2018a). The game Minecraft which is promoted by many YouTube gamers is rated as </w:t>
      </w:r>
      <w:bookmarkStart w:id="1" w:name="_Hlk507923446"/>
      <w:r>
        <w:rPr>
          <w:rFonts w:ascii="Arial" w:hAnsi="Arial" w:cs="Arial"/>
          <w:color w:val="000000"/>
          <w:sz w:val="24"/>
          <w:szCs w:val="24"/>
          <w:shd w:val="clear" w:color="auto" w:fill="FFFFFF"/>
        </w:rPr>
        <w:t xml:space="preserve">Pan European Game Information </w:t>
      </w:r>
      <w:bookmarkEnd w:id="1"/>
      <w:r>
        <w:rPr>
          <w:rFonts w:ascii="Arial" w:hAnsi="Arial" w:cs="Arial"/>
          <w:color w:val="000000"/>
          <w:sz w:val="24"/>
          <w:szCs w:val="24"/>
          <w:shd w:val="clear" w:color="auto" w:fill="FFFFFF"/>
        </w:rPr>
        <w:t>(PEGI) seven, the site states that the game contains ‘</w:t>
      </w:r>
      <w:r w:rsidRPr="008B6FAC">
        <w:rPr>
          <w:rFonts w:ascii="Arial" w:hAnsi="Arial" w:cs="Arial"/>
          <w:color w:val="000000"/>
          <w:sz w:val="24"/>
          <w:szCs w:val="24"/>
          <w:shd w:val="clear" w:color="auto" w:fill="FFFFFF"/>
        </w:rPr>
        <w:t>Non-realistic looking violence towards fanta</w:t>
      </w:r>
      <w:r>
        <w:rPr>
          <w:rFonts w:ascii="Arial" w:hAnsi="Arial" w:cs="Arial"/>
          <w:color w:val="000000"/>
          <w:sz w:val="24"/>
          <w:szCs w:val="24"/>
          <w:shd w:val="clear" w:color="auto" w:fill="FFFFFF"/>
        </w:rPr>
        <w:t>sy characters.</w:t>
      </w:r>
      <w:r w:rsidRPr="008B6FAC">
        <w:rPr>
          <w:rFonts w:ascii="Arial" w:hAnsi="Arial" w:cs="Arial"/>
          <w:color w:val="000000"/>
          <w:sz w:val="24"/>
          <w:szCs w:val="24"/>
          <w:shd w:val="clear" w:color="auto" w:fill="FFFFFF"/>
        </w:rPr>
        <w:t xml:space="preserve"> Pictures or sounds likely</w:t>
      </w:r>
      <w:r>
        <w:rPr>
          <w:rFonts w:ascii="Arial" w:hAnsi="Arial" w:cs="Arial"/>
          <w:color w:val="000000"/>
          <w:sz w:val="24"/>
          <w:szCs w:val="24"/>
          <w:shd w:val="clear" w:color="auto" w:fill="FFFFFF"/>
        </w:rPr>
        <w:t xml:space="preserve"> to be scary to young children.</w:t>
      </w:r>
      <w:r w:rsidRPr="008B6FAC">
        <w:rPr>
          <w:rFonts w:ascii="Arial" w:hAnsi="Arial" w:cs="Arial"/>
          <w:color w:val="000000"/>
          <w:sz w:val="24"/>
          <w:szCs w:val="24"/>
          <w:shd w:val="clear" w:color="auto" w:fill="FFFFFF"/>
        </w:rPr>
        <w:t xml:space="preserve"> Non-realistic looking violence towards characters which although human </w:t>
      </w:r>
      <w:proofErr w:type="gramStart"/>
      <w:r w:rsidRPr="008B6FAC">
        <w:rPr>
          <w:rFonts w:ascii="Arial" w:hAnsi="Arial" w:cs="Arial"/>
          <w:color w:val="000000"/>
          <w:sz w:val="24"/>
          <w:szCs w:val="24"/>
          <w:shd w:val="clear" w:color="auto" w:fill="FFFFFF"/>
        </w:rPr>
        <w:t>are</w:t>
      </w:r>
      <w:proofErr w:type="gramEnd"/>
      <w:r w:rsidRPr="008B6FAC">
        <w:rPr>
          <w:rFonts w:ascii="Arial" w:hAnsi="Arial" w:cs="Arial"/>
          <w:color w:val="000000"/>
          <w:sz w:val="24"/>
          <w:szCs w:val="24"/>
          <w:shd w:val="clear" w:color="auto" w:fill="FFFFFF"/>
        </w:rPr>
        <w:t xml:space="preserve"> not very detailed</w:t>
      </w:r>
      <w:r>
        <w:rPr>
          <w:rFonts w:ascii="Arial" w:hAnsi="Arial" w:cs="Arial"/>
          <w:color w:val="000000"/>
          <w:sz w:val="24"/>
          <w:szCs w:val="24"/>
          <w:shd w:val="clear" w:color="auto" w:fill="FFFFFF"/>
        </w:rPr>
        <w:t>’ (PEGI, no date:1). However, parents on the Common Sense Media website rate Minecraft as suitable for children over nine years of age due to the aspect that the game can be played as a multiplayer online with other players (Common Sense Media, no date). Many parent reviews on the site also raised the issue of the social and emotional dangers of the game, by claiming that the content of some YouTube gaming videos promotes the bullying of other players, as well as the possibility of uncensored comments on the site and inappropriate language during videos by the commentators.</w:t>
      </w:r>
    </w:p>
    <w:p w:rsidR="0064347D" w:rsidRDefault="0064347D" w:rsidP="0064347D">
      <w:pPr>
        <w:spacing w:line="360" w:lineRule="auto"/>
        <w:jc w:val="both"/>
        <w:rPr>
          <w:rFonts w:ascii="Arial" w:hAnsi="Arial" w:cs="Arial"/>
          <w:color w:val="FF0000"/>
          <w:sz w:val="24"/>
          <w:szCs w:val="24"/>
          <w:shd w:val="clear" w:color="auto" w:fill="FFFFFF"/>
        </w:rPr>
      </w:pPr>
      <w:r>
        <w:rPr>
          <w:rFonts w:ascii="Arial" w:hAnsi="Arial" w:cs="Arial"/>
          <w:color w:val="000000"/>
          <w:sz w:val="24"/>
          <w:szCs w:val="24"/>
          <w:shd w:val="clear" w:color="auto" w:fill="FFFFFF"/>
        </w:rPr>
        <w:t>Palmer (2015) states that for many boys under ten years, they are psychologically attracted to video games which contain violence, war and aggression. Gentile et al. (2004) claims that the rising popularity of violence in video games has led to research into the possibility of negative effects on children such as antisocial behaviour and aggression.</w:t>
      </w:r>
      <w:r w:rsidRPr="005C08FB">
        <w:rPr>
          <w:rFonts w:ascii="Arial" w:hAnsi="Arial" w:cs="Arial"/>
          <w:color w:val="FF0000"/>
          <w:sz w:val="24"/>
          <w:szCs w:val="24"/>
          <w:shd w:val="clear" w:color="auto" w:fill="FFFFFF"/>
        </w:rPr>
        <w:t xml:space="preserve"> </w:t>
      </w:r>
      <w:r>
        <w:rPr>
          <w:rFonts w:ascii="Arial" w:hAnsi="Arial" w:cs="Arial"/>
          <w:sz w:val="24"/>
          <w:szCs w:val="24"/>
          <w:shd w:val="clear" w:color="auto" w:fill="FFFFFF"/>
        </w:rPr>
        <w:t>A study by Bushman et al. (2015) found that m</w:t>
      </w:r>
      <w:r w:rsidRPr="00C539FD">
        <w:rPr>
          <w:rFonts w:ascii="Arial" w:hAnsi="Arial" w:cs="Arial"/>
          <w:sz w:val="24"/>
          <w:szCs w:val="24"/>
          <w:shd w:val="clear" w:color="auto" w:fill="FFFFFF"/>
        </w:rPr>
        <w:t xml:space="preserve">edia </w:t>
      </w:r>
      <w:r>
        <w:rPr>
          <w:rFonts w:ascii="Arial" w:hAnsi="Arial" w:cs="Arial"/>
          <w:sz w:val="24"/>
          <w:szCs w:val="24"/>
          <w:shd w:val="clear" w:color="auto" w:fill="FFFFFF"/>
        </w:rPr>
        <w:t xml:space="preserve">researchers, paediatricians and parents agree that both violent media, such as YouTube, and violent video games increase aggression in children. However, their evidence did not confirm that these forms of media increased violence in children. Anderson et al. (2017) found that when exposed to violent content, children became numb to people’s feelings and were less likely to help others. </w:t>
      </w:r>
      <w:r w:rsidRPr="00AC2EBB">
        <w:rPr>
          <w:rFonts w:ascii="Arial" w:hAnsi="Arial" w:cs="Arial"/>
          <w:sz w:val="24"/>
          <w:szCs w:val="24"/>
          <w:shd w:val="clear" w:color="auto" w:fill="FFFFFF"/>
        </w:rPr>
        <w:t>Palmer (2015)</w:t>
      </w:r>
      <w:r>
        <w:rPr>
          <w:rFonts w:ascii="Arial" w:hAnsi="Arial" w:cs="Arial"/>
          <w:sz w:val="24"/>
          <w:szCs w:val="24"/>
          <w:shd w:val="clear" w:color="auto" w:fill="FFFFFF"/>
        </w:rPr>
        <w:t xml:space="preserve"> states that as screen </w:t>
      </w:r>
      <w:r>
        <w:rPr>
          <w:rFonts w:ascii="Arial" w:hAnsi="Arial" w:cs="Arial"/>
          <w:sz w:val="24"/>
          <w:szCs w:val="24"/>
          <w:shd w:val="clear" w:color="auto" w:fill="FFFFFF"/>
        </w:rPr>
        <w:lastRenderedPageBreak/>
        <w:t>images become more realistic they cause the same emotional centres of the brain to become stimulated as when that person has seen a genuine violent experience.</w:t>
      </w:r>
    </w:p>
    <w:p w:rsidR="0064347D" w:rsidRPr="00B7311C" w:rsidRDefault="0064347D" w:rsidP="0064347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Marsh et al. (2015) and Nguyen (2016) found that when children learnt how to play Minecraft it was successful in promoting creativity and play. However, they state that it does not contain any in game help, therefore it could be unsuitable for children who are beginning to play the game on their own. Kidron and </w:t>
      </w:r>
      <w:proofErr w:type="spellStart"/>
      <w:r>
        <w:rPr>
          <w:rFonts w:ascii="Arial" w:hAnsi="Arial" w:cs="Arial"/>
          <w:color w:val="000000"/>
          <w:sz w:val="24"/>
          <w:szCs w:val="24"/>
          <w:shd w:val="clear" w:color="auto" w:fill="FFFFFF"/>
        </w:rPr>
        <w:t>Rudkin</w:t>
      </w:r>
      <w:proofErr w:type="spellEnd"/>
      <w:r>
        <w:rPr>
          <w:rFonts w:ascii="Arial" w:hAnsi="Arial" w:cs="Arial"/>
          <w:color w:val="000000"/>
          <w:sz w:val="24"/>
          <w:szCs w:val="24"/>
          <w:shd w:val="clear" w:color="auto" w:fill="FFFFFF"/>
        </w:rPr>
        <w:t xml:space="preserve"> (2017: 15) recommend that ‘</w:t>
      </w:r>
      <w:r w:rsidRPr="004C232B">
        <w:rPr>
          <w:rFonts w:ascii="Arial" w:hAnsi="Arial" w:cs="Arial"/>
          <w:bCs/>
          <w:color w:val="000000"/>
          <w:sz w:val="24"/>
          <w:szCs w:val="24"/>
          <w:shd w:val="clear" w:color="auto" w:fill="FFFFFF"/>
        </w:rPr>
        <w:t>Older siblings should be encouraged to ‘scaffold’ younger family members’ digital experiences so that digital media use becomes a so</w:t>
      </w:r>
      <w:r>
        <w:rPr>
          <w:rFonts w:ascii="Arial" w:hAnsi="Arial" w:cs="Arial"/>
          <w:bCs/>
          <w:color w:val="000000"/>
          <w:sz w:val="24"/>
          <w:szCs w:val="24"/>
          <w:shd w:val="clear" w:color="auto" w:fill="FFFFFF"/>
        </w:rPr>
        <w:t xml:space="preserve">ciable activity within families’. </w:t>
      </w:r>
      <w:proofErr w:type="gramStart"/>
      <w:r>
        <w:rPr>
          <w:rFonts w:ascii="Arial" w:hAnsi="Arial" w:cs="Arial"/>
          <w:bCs/>
          <w:color w:val="000000"/>
          <w:sz w:val="24"/>
          <w:szCs w:val="24"/>
          <w:shd w:val="clear" w:color="auto" w:fill="FFFFFF"/>
        </w:rPr>
        <w:t>With this in mind, the</w:t>
      </w:r>
      <w:proofErr w:type="gramEnd"/>
      <w:r>
        <w:rPr>
          <w:rFonts w:ascii="Arial" w:hAnsi="Arial" w:cs="Arial"/>
          <w:bCs/>
          <w:color w:val="000000"/>
          <w:sz w:val="24"/>
          <w:szCs w:val="24"/>
          <w:shd w:val="clear" w:color="auto" w:fill="FFFFFF"/>
        </w:rPr>
        <w:t xml:space="preserve"> creators of Minecraft Education Edition also recommend that older children play alongside younger children in order to guide and support them (</w:t>
      </w:r>
      <w:proofErr w:type="spellStart"/>
      <w:r>
        <w:rPr>
          <w:rFonts w:ascii="Arial" w:hAnsi="Arial" w:cs="Arial"/>
          <w:bCs/>
          <w:color w:val="000000"/>
          <w:sz w:val="24"/>
          <w:szCs w:val="24"/>
          <w:shd w:val="clear" w:color="auto" w:fill="FFFFFF"/>
        </w:rPr>
        <w:t>Mojang</w:t>
      </w:r>
      <w:proofErr w:type="spellEnd"/>
      <w:r>
        <w:rPr>
          <w:rFonts w:ascii="Arial" w:hAnsi="Arial" w:cs="Arial"/>
          <w:bCs/>
          <w:color w:val="000000"/>
          <w:sz w:val="24"/>
          <w:szCs w:val="24"/>
          <w:shd w:val="clear" w:color="auto" w:fill="FFFFFF"/>
        </w:rPr>
        <w:t xml:space="preserve">, 2018). This reflects Vygotsky’s theory of social constructivism, where children are scaffolded in their learning by the more knowledgeable other (Berk, 2012). </w:t>
      </w:r>
      <w:proofErr w:type="spellStart"/>
      <w:r>
        <w:rPr>
          <w:rFonts w:ascii="Arial" w:hAnsi="Arial" w:cs="Arial"/>
          <w:bCs/>
          <w:color w:val="000000"/>
          <w:sz w:val="24"/>
          <w:szCs w:val="24"/>
          <w:shd w:val="clear" w:color="auto" w:fill="FFFFFF"/>
        </w:rPr>
        <w:t>Mavoa</w:t>
      </w:r>
      <w:proofErr w:type="spellEnd"/>
      <w:r>
        <w:rPr>
          <w:rFonts w:ascii="Arial" w:hAnsi="Arial" w:cs="Arial"/>
          <w:bCs/>
          <w:color w:val="000000"/>
          <w:sz w:val="24"/>
          <w:szCs w:val="24"/>
          <w:shd w:val="clear" w:color="auto" w:fill="FFFFFF"/>
        </w:rPr>
        <w:t xml:space="preserve"> et al. (2017) state that the results of their study found that most children play Minecraft with other people, which contradicts the claim by Mundy et al. (2017) that playing video games is a solitary activity. Palmer (2015) believes that when children play video games online with other players it enables them to develop their virtual social skills. Furthermore, </w:t>
      </w:r>
      <w:r>
        <w:rPr>
          <w:rFonts w:ascii="Arial" w:hAnsi="Arial" w:cs="Arial"/>
          <w:color w:val="000000"/>
          <w:sz w:val="24"/>
          <w:szCs w:val="24"/>
          <w:shd w:val="clear" w:color="auto" w:fill="FFFFFF"/>
        </w:rPr>
        <w:t>Ito (2015) states that when Minecraft is played as part of an online server it can empower children to make a difference in the civic life of that community that is being created, both individually and as part of a team. They believe that this is a skill that can be transferred into the child’s real world.</w:t>
      </w:r>
      <w:r w:rsidRPr="00D47C5E">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Many of the videos posted by YouTube gamers promote online multiplayer gaming (Dan TDM, 2018; </w:t>
      </w:r>
      <w:proofErr w:type="spellStart"/>
      <w:r>
        <w:rPr>
          <w:rFonts w:ascii="Arial" w:hAnsi="Arial" w:cs="Arial"/>
          <w:color w:val="000000"/>
          <w:sz w:val="24"/>
          <w:szCs w:val="24"/>
          <w:shd w:val="clear" w:color="auto" w:fill="FFFFFF"/>
        </w:rPr>
        <w:t>Stampylonghead</w:t>
      </w:r>
      <w:proofErr w:type="spellEnd"/>
      <w:r>
        <w:rPr>
          <w:rFonts w:ascii="Arial" w:hAnsi="Arial" w:cs="Arial"/>
          <w:color w:val="000000"/>
          <w:sz w:val="24"/>
          <w:szCs w:val="24"/>
          <w:shd w:val="clear" w:color="auto" w:fill="FFFFFF"/>
        </w:rPr>
        <w:t xml:space="preserve">, 2018). </w:t>
      </w:r>
      <w:r>
        <w:rPr>
          <w:rFonts w:ascii="Arial" w:hAnsi="Arial" w:cs="Arial"/>
          <w:bCs/>
          <w:color w:val="000000"/>
          <w:sz w:val="24"/>
          <w:szCs w:val="24"/>
          <w:shd w:val="clear" w:color="auto" w:fill="FFFFFF"/>
        </w:rPr>
        <w:t xml:space="preserve">Ofcom (2017) states that thirty-one percent of children aged three to four and thirty-seven percent of children aged five to seven play online video games. Although they found that very few of these children play online with strangers, they are more likely to play with people they know. </w:t>
      </w:r>
      <w:r>
        <w:rPr>
          <w:rFonts w:ascii="Arial" w:hAnsi="Arial" w:cs="Arial"/>
          <w:color w:val="000000"/>
          <w:sz w:val="24"/>
          <w:szCs w:val="24"/>
          <w:shd w:val="clear" w:color="auto" w:fill="FFFFFF"/>
        </w:rPr>
        <w:t>However, a</w:t>
      </w:r>
      <w:r w:rsidRPr="00D16C59">
        <w:rPr>
          <w:rFonts w:ascii="Arial" w:hAnsi="Arial" w:cs="Arial"/>
          <w:color w:val="000000"/>
          <w:sz w:val="24"/>
          <w:szCs w:val="24"/>
          <w:shd w:val="clear" w:color="auto" w:fill="FFFFFF"/>
        </w:rPr>
        <w:t xml:space="preserve">ccording to </w:t>
      </w:r>
      <w:proofErr w:type="spellStart"/>
      <w:r w:rsidRPr="00D16C59">
        <w:rPr>
          <w:rFonts w:ascii="Arial" w:hAnsi="Arial" w:cs="Arial"/>
          <w:color w:val="000000"/>
          <w:sz w:val="24"/>
          <w:szCs w:val="24"/>
        </w:rPr>
        <w:t>Savirimuthu</w:t>
      </w:r>
      <w:proofErr w:type="spellEnd"/>
      <w:r w:rsidRPr="00D16C59">
        <w:rPr>
          <w:rFonts w:ascii="Arial" w:hAnsi="Arial" w:cs="Arial"/>
          <w:color w:val="000000"/>
          <w:sz w:val="24"/>
          <w:szCs w:val="24"/>
        </w:rPr>
        <w:t xml:space="preserve"> (2011), with regards to the challenges of safeguarding children on-line, both parents and policy makers are concerned by the difficulty in establishing the identity of another person online</w:t>
      </w:r>
      <w:r>
        <w:rPr>
          <w:rFonts w:ascii="Arial" w:hAnsi="Arial" w:cs="Arial"/>
          <w:color w:val="000000"/>
          <w:sz w:val="24"/>
          <w:szCs w:val="24"/>
        </w:rPr>
        <w:t xml:space="preserve"> which may place children at risk</w:t>
      </w:r>
      <w:r w:rsidRPr="00D16C59">
        <w:rPr>
          <w:rFonts w:ascii="Arial" w:hAnsi="Arial" w:cs="Arial"/>
          <w:color w:val="000000"/>
          <w:sz w:val="24"/>
          <w:szCs w:val="24"/>
        </w:rPr>
        <w:t>.</w:t>
      </w:r>
    </w:p>
    <w:p w:rsidR="0064347D" w:rsidRDefault="0064347D"/>
    <w:p w:rsidR="0064347D" w:rsidRDefault="0064347D"/>
    <w:p w:rsidR="0064347D" w:rsidRDefault="0064347D"/>
    <w:p w:rsidR="0064347D" w:rsidRDefault="0064347D"/>
    <w:p w:rsidR="0064347D" w:rsidRDefault="0064347D" w:rsidP="0064347D">
      <w:pPr>
        <w:spacing w:line="360" w:lineRule="auto"/>
        <w:jc w:val="both"/>
        <w:rPr>
          <w:rFonts w:ascii="Arial" w:hAnsi="Arial" w:cs="Arial"/>
          <w:sz w:val="24"/>
          <w:szCs w:val="24"/>
          <w:u w:val="single"/>
        </w:rPr>
      </w:pPr>
      <w:r>
        <w:rPr>
          <w:rFonts w:ascii="Arial" w:hAnsi="Arial" w:cs="Arial"/>
          <w:sz w:val="24"/>
          <w:szCs w:val="24"/>
          <w:u w:val="single"/>
        </w:rPr>
        <w:lastRenderedPageBreak/>
        <w:t>3. The role of parents and carers in s</w:t>
      </w:r>
      <w:r w:rsidRPr="00AB2ADB">
        <w:rPr>
          <w:rFonts w:ascii="Arial" w:hAnsi="Arial" w:cs="Arial"/>
          <w:sz w:val="24"/>
          <w:szCs w:val="24"/>
          <w:u w:val="single"/>
        </w:rPr>
        <w:t>afeguarding</w:t>
      </w:r>
      <w:r>
        <w:rPr>
          <w:rFonts w:ascii="Arial" w:hAnsi="Arial" w:cs="Arial"/>
          <w:sz w:val="24"/>
          <w:szCs w:val="24"/>
          <w:u w:val="single"/>
        </w:rPr>
        <w:t xml:space="preserve"> children from media content.</w:t>
      </w:r>
    </w:p>
    <w:p w:rsidR="0064347D" w:rsidRDefault="0064347D" w:rsidP="0064347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According to </w:t>
      </w:r>
      <w:proofErr w:type="spellStart"/>
      <w:r>
        <w:rPr>
          <w:rFonts w:ascii="Arial" w:hAnsi="Arial" w:cs="Arial"/>
          <w:color w:val="000000"/>
          <w:sz w:val="24"/>
          <w:szCs w:val="24"/>
          <w:shd w:val="clear" w:color="auto" w:fill="FFFFFF"/>
        </w:rPr>
        <w:t>Childwise</w:t>
      </w:r>
      <w:proofErr w:type="spellEnd"/>
      <w:r>
        <w:rPr>
          <w:rFonts w:ascii="Arial" w:hAnsi="Arial" w:cs="Arial"/>
          <w:color w:val="000000"/>
          <w:sz w:val="24"/>
          <w:szCs w:val="24"/>
          <w:shd w:val="clear" w:color="auto" w:fill="FFFFFF"/>
        </w:rPr>
        <w:t xml:space="preserve"> (2018 cited in Wakefield, 2018), YouTube has become the number one online destination, with almost all children aged between five and sixteen visiting YouTube. YouTube (cited in Turner, 2018) states that its main site should not be used by children under thirteen years old. </w:t>
      </w:r>
      <w:proofErr w:type="gramStart"/>
      <w:r>
        <w:rPr>
          <w:rFonts w:ascii="Arial" w:hAnsi="Arial" w:cs="Arial"/>
          <w:color w:val="000000"/>
          <w:sz w:val="24"/>
          <w:szCs w:val="24"/>
          <w:shd w:val="clear" w:color="auto" w:fill="FFFFFF"/>
        </w:rPr>
        <w:t>As a result of</w:t>
      </w:r>
      <w:proofErr w:type="gramEnd"/>
      <w:r>
        <w:rPr>
          <w:rFonts w:ascii="Arial" w:hAnsi="Arial" w:cs="Arial"/>
          <w:color w:val="000000"/>
          <w:sz w:val="24"/>
          <w:szCs w:val="24"/>
          <w:shd w:val="clear" w:color="auto" w:fill="FFFFFF"/>
        </w:rPr>
        <w:t xml:space="preserve"> so many children accessing the site, YouTube (2018a) has introduced YouTube Kids. They claim this site allows young children to safely view videos, the layout of content is delivered in an easy to use format and is suitable for children who are both learning to read and can already read. However, Ofcom (2017) states that half of children aged three to four are still allowed to use the main YouTube site rather than YouTube Kids by their parents. Guidelines on children’s media use from Children and Screens (2017) recommends that parents’ guide their children towards content that is age appropriate by using ratings, reviews and viewing the content beforehand to ensure it is suitable.</w:t>
      </w:r>
    </w:p>
    <w:p w:rsidR="0064347D" w:rsidRPr="00A80B74" w:rsidRDefault="0064347D" w:rsidP="0064347D">
      <w:pPr>
        <w:spacing w:line="360" w:lineRule="auto"/>
        <w:jc w:val="both"/>
        <w:rPr>
          <w:rFonts w:ascii="Arial" w:hAnsi="Arial" w:cs="Arial"/>
          <w:color w:val="000000"/>
          <w:sz w:val="24"/>
          <w:szCs w:val="24"/>
          <w:shd w:val="clear" w:color="auto" w:fill="FFFFFF"/>
        </w:rPr>
      </w:pPr>
      <w:r w:rsidRPr="00DD6B6F">
        <w:rPr>
          <w:rFonts w:ascii="Arial" w:hAnsi="Arial" w:cs="Arial"/>
          <w:color w:val="000000"/>
          <w:sz w:val="24"/>
          <w:szCs w:val="24"/>
          <w:shd w:val="clear" w:color="auto" w:fill="FFFFFF"/>
        </w:rPr>
        <w:t>Ofcom (2015) found that children see brands such as YouTube as being legitimate and that their content can be regarded as trustworthy and safe.</w:t>
      </w:r>
      <w:r>
        <w:rPr>
          <w:rFonts w:ascii="Arial" w:hAnsi="Arial" w:cs="Arial"/>
          <w:color w:val="000000"/>
          <w:sz w:val="24"/>
          <w:szCs w:val="24"/>
          <w:shd w:val="clear" w:color="auto" w:fill="FFFFFF"/>
        </w:rPr>
        <w:t xml:space="preserve"> However, </w:t>
      </w:r>
      <w:r w:rsidRPr="00DD6B6F">
        <w:rPr>
          <w:rFonts w:ascii="Arial" w:hAnsi="Arial" w:cs="Arial"/>
          <w:color w:val="000000"/>
          <w:sz w:val="24"/>
          <w:szCs w:val="24"/>
          <w:shd w:val="clear" w:color="auto" w:fill="FFFFFF"/>
        </w:rPr>
        <w:t>BBC Newsround (2018) spoke to five children who had seen distressing images and videos on YouTube Kids, they stated that they had seen inappropriate videos and advertisements which contained images of clowns dripping blood, and videos of child friendly cartoon characters getting injured. One child reported that she was unable to sleep after seeing the image of the clown.</w:t>
      </w:r>
      <w:r>
        <w:rPr>
          <w:rFonts w:ascii="Arial" w:hAnsi="Arial" w:cs="Arial"/>
          <w:color w:val="000000"/>
          <w:sz w:val="24"/>
          <w:szCs w:val="24"/>
          <w:shd w:val="clear" w:color="auto" w:fill="FFFFFF"/>
        </w:rPr>
        <w:t xml:space="preserve"> According to Hoge et al. (2017), a child can be affected in many ways after being frightened, as in the example of the girl who saw the image of the clown. They state that the resulting sleep loss and unnecessary anxiety can cause cognitive, physical and emotional difficulties for the child. </w:t>
      </w:r>
      <w:r w:rsidRPr="00DD6B6F">
        <w:rPr>
          <w:rFonts w:ascii="Arial" w:hAnsi="Arial" w:cs="Arial"/>
          <w:color w:val="000000"/>
          <w:sz w:val="24"/>
          <w:szCs w:val="24"/>
          <w:shd w:val="clear" w:color="auto" w:fill="FFFFFF"/>
        </w:rPr>
        <w:t>Children and Screens (2017)</w:t>
      </w:r>
      <w:r>
        <w:rPr>
          <w:rFonts w:ascii="Arial" w:hAnsi="Arial" w:cs="Arial"/>
          <w:color w:val="000000"/>
          <w:sz w:val="24"/>
          <w:szCs w:val="24"/>
          <w:shd w:val="clear" w:color="auto" w:fill="FFFFFF"/>
        </w:rPr>
        <w:t xml:space="preserve"> and Graham (2017 cited in </w:t>
      </w:r>
      <w:proofErr w:type="spellStart"/>
      <w:r>
        <w:rPr>
          <w:rFonts w:ascii="Arial" w:hAnsi="Arial" w:cs="Arial"/>
          <w:color w:val="000000"/>
          <w:sz w:val="24"/>
          <w:szCs w:val="24"/>
          <w:shd w:val="clear" w:color="auto" w:fill="FFFFFF"/>
        </w:rPr>
        <w:t>Shotbolt</w:t>
      </w:r>
      <w:proofErr w:type="spellEnd"/>
      <w:r>
        <w:rPr>
          <w:rFonts w:ascii="Arial" w:hAnsi="Arial" w:cs="Arial"/>
          <w:color w:val="000000"/>
          <w:sz w:val="24"/>
          <w:szCs w:val="24"/>
          <w:shd w:val="clear" w:color="auto" w:fill="FFFFFF"/>
        </w:rPr>
        <w:t>, 2017)</w:t>
      </w:r>
      <w:r w:rsidRPr="00DD6B6F">
        <w:rPr>
          <w:rFonts w:ascii="Arial" w:hAnsi="Arial" w:cs="Arial"/>
          <w:color w:val="000000"/>
          <w:sz w:val="24"/>
          <w:szCs w:val="24"/>
          <w:shd w:val="clear" w:color="auto" w:fill="FFFFFF"/>
        </w:rPr>
        <w:t xml:space="preserve"> advise parents on discussing with their children any negative emotions that may arise from media use. </w:t>
      </w:r>
      <w:r>
        <w:rPr>
          <w:rFonts w:ascii="Arial" w:hAnsi="Arial" w:cs="Arial"/>
          <w:color w:val="000000"/>
          <w:sz w:val="24"/>
          <w:szCs w:val="24"/>
          <w:shd w:val="clear" w:color="auto" w:fill="FFFFFF"/>
        </w:rPr>
        <w:t xml:space="preserve">However, Buckingham (2009) states that by using their digital literacy skills, children learn to make considered decisions with regards to content they come across online, which in turn helps them to cope with possible upsetting or unwanted emotional responses. Internet Matters (2017) acknowledges that even the use of parental controls cannot fully protect children from inappropriate content, therefore they recommend that parents discuss with their children how to avoid unsuitable content, as well as ways of coping with it if they do see it. However, </w:t>
      </w:r>
      <w:r w:rsidRPr="00A80B74">
        <w:rPr>
          <w:rFonts w:ascii="Arial" w:hAnsi="Arial" w:cs="Arial"/>
          <w:color w:val="000000"/>
          <w:sz w:val="24"/>
          <w:szCs w:val="24"/>
          <w:shd w:val="clear" w:color="auto" w:fill="FFFFFF"/>
        </w:rPr>
        <w:t xml:space="preserve">The Pace of Change report </w:t>
      </w:r>
      <w:r w:rsidRPr="00A80B74">
        <w:rPr>
          <w:rFonts w:ascii="Arial" w:hAnsi="Arial" w:cs="Arial"/>
          <w:color w:val="000000"/>
          <w:sz w:val="24"/>
          <w:szCs w:val="24"/>
          <w:shd w:val="clear" w:color="auto" w:fill="FFFFFF"/>
        </w:rPr>
        <w:lastRenderedPageBreak/>
        <w:t>found that</w:t>
      </w:r>
      <w:r>
        <w:rPr>
          <w:rFonts w:ascii="Arial" w:hAnsi="Arial" w:cs="Arial"/>
          <w:color w:val="000000"/>
          <w:sz w:val="24"/>
          <w:szCs w:val="24"/>
          <w:shd w:val="clear" w:color="auto" w:fill="FFFFFF"/>
        </w:rPr>
        <w:t xml:space="preserve"> it was</w:t>
      </w:r>
      <w:r w:rsidRPr="00A80B74">
        <w:rPr>
          <w:rFonts w:ascii="Arial" w:hAnsi="Arial" w:cs="Arial"/>
          <w:color w:val="000000"/>
          <w:sz w:val="24"/>
          <w:szCs w:val="24"/>
          <w:shd w:val="clear" w:color="auto" w:fill="FFFFFF"/>
        </w:rPr>
        <w:t xml:space="preserve"> news articles</w:t>
      </w:r>
      <w:r>
        <w:rPr>
          <w:rFonts w:ascii="Arial" w:hAnsi="Arial" w:cs="Arial"/>
          <w:color w:val="000000"/>
          <w:sz w:val="24"/>
          <w:szCs w:val="24"/>
          <w:shd w:val="clear" w:color="auto" w:fill="FFFFFF"/>
        </w:rPr>
        <w:t xml:space="preserve"> that</w:t>
      </w:r>
      <w:r w:rsidRPr="00A80B74">
        <w:rPr>
          <w:rFonts w:ascii="Arial" w:hAnsi="Arial" w:cs="Arial"/>
          <w:color w:val="000000"/>
          <w:sz w:val="24"/>
          <w:szCs w:val="24"/>
          <w:shd w:val="clear" w:color="auto" w:fill="FFFFFF"/>
        </w:rPr>
        <w:t xml:space="preserve"> most often triggered parent discussions with their children about internet safety (Internet Matters.org, 2015).</w:t>
      </w:r>
    </w:p>
    <w:p w:rsidR="0064347D" w:rsidRPr="00B45EEA" w:rsidRDefault="0064347D" w:rsidP="0064347D">
      <w:pPr>
        <w:spacing w:line="360" w:lineRule="auto"/>
        <w:jc w:val="both"/>
        <w:rPr>
          <w:rFonts w:ascii="Arial" w:hAnsi="Arial" w:cs="Arial"/>
          <w:color w:val="000000"/>
          <w:sz w:val="24"/>
          <w:szCs w:val="24"/>
          <w:shd w:val="clear" w:color="auto" w:fill="FFFFFF"/>
        </w:rPr>
      </w:pPr>
      <w:r w:rsidRPr="00DD6B6F">
        <w:rPr>
          <w:rFonts w:ascii="Arial" w:hAnsi="Arial" w:cs="Arial"/>
          <w:color w:val="000000"/>
          <w:sz w:val="24"/>
          <w:szCs w:val="24"/>
          <w:shd w:val="clear" w:color="auto" w:fill="FFFFFF"/>
        </w:rPr>
        <w:t xml:space="preserve">YouTube </w:t>
      </w:r>
      <w:r>
        <w:rPr>
          <w:rFonts w:ascii="Arial" w:hAnsi="Arial" w:cs="Arial"/>
          <w:color w:val="000000"/>
          <w:sz w:val="24"/>
          <w:szCs w:val="24"/>
          <w:shd w:val="clear" w:color="auto" w:fill="FFFFFF"/>
        </w:rPr>
        <w:t>(2018b) admits</w:t>
      </w:r>
      <w:r w:rsidRPr="00DD6B6F">
        <w:rPr>
          <w:rFonts w:ascii="Arial" w:hAnsi="Arial" w:cs="Arial"/>
          <w:color w:val="000000"/>
          <w:sz w:val="24"/>
          <w:szCs w:val="24"/>
          <w:shd w:val="clear" w:color="auto" w:fill="FFFFFF"/>
        </w:rPr>
        <w:t xml:space="preserve"> that not all their content is monitored and they rely on viewers to flag up inappropriate content, which is </w:t>
      </w:r>
      <w:r>
        <w:rPr>
          <w:rFonts w:ascii="Arial" w:hAnsi="Arial" w:cs="Arial"/>
          <w:color w:val="000000"/>
          <w:sz w:val="24"/>
          <w:szCs w:val="24"/>
          <w:shd w:val="clear" w:color="auto" w:fill="FFFFFF"/>
        </w:rPr>
        <w:t xml:space="preserve">then </w:t>
      </w:r>
      <w:r w:rsidRPr="00DD6B6F">
        <w:rPr>
          <w:rFonts w:ascii="Arial" w:hAnsi="Arial" w:cs="Arial"/>
          <w:color w:val="000000"/>
          <w:sz w:val="24"/>
          <w:szCs w:val="24"/>
          <w:shd w:val="clear" w:color="auto" w:fill="FFFFFF"/>
        </w:rPr>
        <w:t xml:space="preserve">referred </w:t>
      </w:r>
      <w:r>
        <w:rPr>
          <w:rFonts w:ascii="Arial" w:hAnsi="Arial" w:cs="Arial"/>
          <w:color w:val="000000"/>
          <w:sz w:val="24"/>
          <w:szCs w:val="24"/>
          <w:shd w:val="clear" w:color="auto" w:fill="FFFFFF"/>
        </w:rPr>
        <w:t>to volunteer moderators who</w:t>
      </w:r>
      <w:r w:rsidRPr="00DD6B6F">
        <w:rPr>
          <w:rFonts w:ascii="Arial" w:hAnsi="Arial" w:cs="Arial"/>
          <w:color w:val="000000"/>
          <w:sz w:val="24"/>
          <w:szCs w:val="24"/>
          <w:shd w:val="clear" w:color="auto" w:fill="FFFFFF"/>
        </w:rPr>
        <w:t xml:space="preserve"> decide whether the video breaches YouTube’s Community Guidelines (YouTube, 2018c). </w:t>
      </w:r>
      <w:r>
        <w:rPr>
          <w:rFonts w:ascii="Arial" w:hAnsi="Arial" w:cs="Arial"/>
          <w:color w:val="000000"/>
          <w:sz w:val="24"/>
          <w:szCs w:val="24"/>
          <w:shd w:val="clear" w:color="auto" w:fill="FFFFFF"/>
        </w:rPr>
        <w:t>However</w:t>
      </w:r>
      <w:r w:rsidRPr="00DD6B6F">
        <w:rPr>
          <w:rFonts w:ascii="Arial" w:hAnsi="Arial" w:cs="Arial"/>
          <w:color w:val="000000"/>
          <w:sz w:val="24"/>
          <w:szCs w:val="24"/>
          <w:shd w:val="clear" w:color="auto" w:fill="FFFFFF"/>
        </w:rPr>
        <w:t>, members of You</w:t>
      </w:r>
      <w:r>
        <w:rPr>
          <w:rFonts w:ascii="Arial" w:hAnsi="Arial" w:cs="Arial"/>
          <w:color w:val="000000"/>
          <w:sz w:val="24"/>
          <w:szCs w:val="24"/>
          <w:shd w:val="clear" w:color="auto" w:fill="FFFFFF"/>
        </w:rPr>
        <w:t>Tube’s Trusted Flagger program</w:t>
      </w:r>
      <w:r w:rsidRPr="00DD6B6F">
        <w:rPr>
          <w:rFonts w:ascii="Arial" w:hAnsi="Arial" w:cs="Arial"/>
          <w:color w:val="000000"/>
          <w:sz w:val="24"/>
          <w:szCs w:val="24"/>
          <w:shd w:val="clear" w:color="auto" w:fill="FFFFFF"/>
        </w:rPr>
        <w:t xml:space="preserve"> have criticised YouTube for taking too long to act on reports of child endangerment and child grooming, which is putting children at risk (Wendling, 2017). </w:t>
      </w:r>
      <w:r w:rsidRPr="00675241">
        <w:rPr>
          <w:rFonts w:ascii="Arial" w:hAnsi="Arial" w:cs="Arial"/>
          <w:color w:val="000000"/>
          <w:sz w:val="24"/>
          <w:szCs w:val="24"/>
          <w:shd w:val="clear" w:color="auto" w:fill="FFFFFF"/>
        </w:rPr>
        <w:t>Byron (2018)</w:t>
      </w:r>
      <w:r>
        <w:rPr>
          <w:rFonts w:ascii="Arial" w:hAnsi="Arial" w:cs="Arial"/>
          <w:color w:val="000000"/>
          <w:sz w:val="24"/>
          <w:szCs w:val="24"/>
          <w:shd w:val="clear" w:color="auto" w:fill="FFFFFF"/>
        </w:rPr>
        <w:t xml:space="preserve"> acknowledges that not enough improvement has been made with regards to on-line moderators. She states that although some recommendations from the Byron Report in 2008 have been carried out, there are concerns as to how effective the policies of some networks and sites are. While YouTube’s (2008b) policy requires moderators to view and approve videos which have been flagged as inappropriate, Wendling (2017) claims that YouTube has not allocated the resources needed, the technology or labour required to review the reports within a reasonable timeframe. </w:t>
      </w:r>
      <w:proofErr w:type="gramStart"/>
      <w:r>
        <w:rPr>
          <w:rFonts w:ascii="Arial" w:hAnsi="Arial" w:cs="Arial"/>
          <w:color w:val="000000"/>
          <w:sz w:val="24"/>
          <w:szCs w:val="24"/>
          <w:shd w:val="clear" w:color="auto" w:fill="FFFFFF"/>
        </w:rPr>
        <w:t>With this in mind, Wendling</w:t>
      </w:r>
      <w:proofErr w:type="gramEnd"/>
      <w:r>
        <w:rPr>
          <w:rFonts w:ascii="Arial" w:hAnsi="Arial" w:cs="Arial"/>
          <w:color w:val="000000"/>
          <w:sz w:val="24"/>
          <w:szCs w:val="24"/>
          <w:shd w:val="clear" w:color="auto" w:fill="FFFFFF"/>
        </w:rPr>
        <w:t xml:space="preserve"> believes that while parents and children are encouraged to report videos which violate YouTube rules, there is no reliable way that they will receive action on this.  South Wales Police (2017) advise parents to also report any concerns of inappropriate behaviour towards a child to the Child Exploitation and Online Protection command (CEOP).</w:t>
      </w:r>
    </w:p>
    <w:p w:rsidR="0064347D" w:rsidRDefault="0064347D" w:rsidP="0064347D">
      <w:pPr>
        <w:spacing w:line="360" w:lineRule="auto"/>
        <w:jc w:val="both"/>
        <w:rPr>
          <w:rFonts w:ascii="Arial" w:hAnsi="Arial" w:cs="Arial"/>
          <w:color w:val="000000"/>
          <w:sz w:val="24"/>
          <w:szCs w:val="24"/>
          <w:shd w:val="clear" w:color="auto" w:fill="FFFFFF"/>
        </w:rPr>
      </w:pPr>
      <w:r w:rsidRPr="00B850A8">
        <w:rPr>
          <w:rFonts w:ascii="Arial" w:hAnsi="Arial" w:cs="Arial"/>
          <w:color w:val="000000"/>
          <w:sz w:val="24"/>
          <w:szCs w:val="24"/>
          <w:shd w:val="clear" w:color="auto" w:fill="FFFFFF"/>
        </w:rPr>
        <w:t>Levy (2017) states that parents need to show children how to be capable tool users when on-line. For example, she advises that children should be taught how to block and report other users who threaten or make them feel uncomfortable on different apps and services. She compares this skill to children learning how to safely cross a road or learn to swim.</w:t>
      </w:r>
      <w:r>
        <w:rPr>
          <w:rFonts w:ascii="Arial" w:hAnsi="Arial" w:cs="Arial"/>
          <w:color w:val="000000"/>
          <w:sz w:val="24"/>
          <w:szCs w:val="24"/>
          <w:shd w:val="clear" w:color="auto" w:fill="FFFFFF"/>
        </w:rPr>
        <w:t xml:space="preserve"> The NSPCC (2018) have used the acronym TEAM to promote teamwork in families with regards to online safety. The T stands for talking together about staying safe online, E is exploring the internet together, A is agreeing to rules that are both acceptable and not acceptable, and M stands for managing the household’s internet settings and controls. South Wales Police (2017) and Rose (2017) also recommend similar guidance to ensure that children are kept safe online. Ofcom (2017) found that nearly all parents of children aged three to fifteen years use at least one of the methods of online safety recommended by the NSPCC (2018). On the other hand, sixteen percent of parents of children aged three to four years used all </w:t>
      </w:r>
      <w:r>
        <w:rPr>
          <w:rFonts w:ascii="Arial" w:hAnsi="Arial" w:cs="Arial"/>
          <w:color w:val="000000"/>
          <w:sz w:val="24"/>
          <w:szCs w:val="24"/>
          <w:shd w:val="clear" w:color="auto" w:fill="FFFFFF"/>
        </w:rPr>
        <w:lastRenderedPageBreak/>
        <w:t>four methods, while one per</w:t>
      </w:r>
      <w:bookmarkStart w:id="2" w:name="_GoBack"/>
      <w:bookmarkEnd w:id="2"/>
      <w:r>
        <w:rPr>
          <w:rFonts w:ascii="Arial" w:hAnsi="Arial" w:cs="Arial"/>
          <w:color w:val="000000"/>
          <w:sz w:val="24"/>
          <w:szCs w:val="24"/>
          <w:shd w:val="clear" w:color="auto" w:fill="FFFFFF"/>
        </w:rPr>
        <w:t>cent of parents did not mediate the online activity of their three and four year olds at all.</w:t>
      </w:r>
    </w:p>
    <w:p w:rsidR="0064347D" w:rsidRPr="00D65742" w:rsidRDefault="0064347D" w:rsidP="00D65742">
      <w:pPr>
        <w:spacing w:line="360" w:lineRule="auto"/>
        <w:jc w:val="both"/>
        <w:rPr>
          <w:rFonts w:ascii="Arial" w:hAnsi="Arial" w:cs="Arial"/>
          <w:color w:val="000000"/>
          <w:sz w:val="24"/>
          <w:szCs w:val="24"/>
        </w:rPr>
      </w:pPr>
      <w:r>
        <w:rPr>
          <w:rFonts w:ascii="Arial" w:hAnsi="Arial" w:cs="Arial"/>
          <w:color w:val="000000"/>
          <w:sz w:val="24"/>
          <w:szCs w:val="24"/>
          <w:shd w:val="clear" w:color="auto" w:fill="FFFFFF"/>
        </w:rPr>
        <w:t xml:space="preserve">Papadopoulos (2018 cited in Internet Matters, 2018) and Rose (2017) recommend that parents not only understand the technology their children are using, but they must understand why and how children are using it. Papadopoulos (2018 cited in Internet Matters, 2018) also advises parents to stay up to date with changes that occur within this technology, as this can be a key element in promoting young children’s digital resilience. She gives the example of the app Snapchat, which was originally about sharing photographs, but has now evolved into an app where the location of individuals is also shared (Snapchat, 2018). Papadopoulos considers this change to be a completely different safeguarding issue, which puts children into other areas of danger and risk. </w:t>
      </w:r>
      <w:proofErr w:type="spellStart"/>
      <w:r>
        <w:rPr>
          <w:rFonts w:ascii="Arial" w:hAnsi="Arial" w:cs="Arial"/>
          <w:color w:val="000000"/>
          <w:sz w:val="24"/>
          <w:szCs w:val="24"/>
          <w:shd w:val="clear" w:color="auto" w:fill="FFFFFF"/>
        </w:rPr>
        <w:t>Shotbolt</w:t>
      </w:r>
      <w:proofErr w:type="spellEnd"/>
      <w:r>
        <w:rPr>
          <w:rFonts w:ascii="Arial" w:hAnsi="Arial" w:cs="Arial"/>
          <w:color w:val="000000"/>
          <w:sz w:val="24"/>
          <w:szCs w:val="24"/>
          <w:shd w:val="clear" w:color="auto" w:fill="FFFFFF"/>
        </w:rPr>
        <w:t xml:space="preserve"> (2017) states that when children are allowed time online and to face the challenges on there, they are more likely to become digitally resilient. She believes that a child who is digitally resilient is more likely to benefit from using the internet and is also more likely to stay safe if anything bad happens on-line. </w:t>
      </w:r>
      <w:proofErr w:type="spellStart"/>
      <w:r w:rsidRPr="00940168">
        <w:rPr>
          <w:rFonts w:ascii="Arial" w:hAnsi="Arial" w:cs="Arial"/>
          <w:color w:val="000000"/>
          <w:sz w:val="24"/>
          <w:szCs w:val="24"/>
        </w:rPr>
        <w:t>Savirimuthu</w:t>
      </w:r>
      <w:proofErr w:type="spellEnd"/>
      <w:r>
        <w:rPr>
          <w:rFonts w:ascii="Arial" w:hAnsi="Arial" w:cs="Arial"/>
          <w:color w:val="000000"/>
          <w:sz w:val="24"/>
          <w:szCs w:val="24"/>
        </w:rPr>
        <w:t xml:space="preserve"> (2011) believes that most children use the internet in a responsible and safe way, and that they develop their own strategies for successfully managing the risks. Buckingham (2009) believes that with regards to online risks, educating children to be media literate is more beneficial than blocking or restricting access to the internet.</w:t>
      </w:r>
    </w:p>
    <w:sectPr w:rsidR="0064347D" w:rsidRPr="00D6574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58A" w:rsidRDefault="0065258A" w:rsidP="0064347D">
      <w:pPr>
        <w:spacing w:after="0" w:line="240" w:lineRule="auto"/>
      </w:pPr>
      <w:r>
        <w:separator/>
      </w:r>
    </w:p>
  </w:endnote>
  <w:endnote w:type="continuationSeparator" w:id="0">
    <w:p w:rsidR="0065258A" w:rsidRDefault="0065258A" w:rsidP="00643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161609"/>
      <w:docPartObj>
        <w:docPartGallery w:val="Page Numbers (Bottom of Page)"/>
        <w:docPartUnique/>
      </w:docPartObj>
    </w:sdtPr>
    <w:sdtEndPr>
      <w:rPr>
        <w:noProof/>
      </w:rPr>
    </w:sdtEndPr>
    <w:sdtContent>
      <w:p w:rsidR="0064347D" w:rsidRDefault="0064347D">
        <w:pPr>
          <w:pStyle w:val="Footer"/>
          <w:jc w:val="center"/>
        </w:pPr>
        <w:r>
          <w:fldChar w:fldCharType="begin"/>
        </w:r>
        <w:r>
          <w:instrText xml:space="preserve"> PAGE   \* MERGEFORMAT </w:instrText>
        </w:r>
        <w:r>
          <w:fldChar w:fldCharType="separate"/>
        </w:r>
        <w:r w:rsidR="00BC6C5E">
          <w:rPr>
            <w:noProof/>
          </w:rPr>
          <w:t>1</w:t>
        </w:r>
        <w:r>
          <w:rPr>
            <w:noProof/>
          </w:rPr>
          <w:fldChar w:fldCharType="end"/>
        </w:r>
      </w:p>
    </w:sdtContent>
  </w:sdt>
  <w:p w:rsidR="0064347D" w:rsidRDefault="00643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58A" w:rsidRDefault="0065258A" w:rsidP="0064347D">
      <w:pPr>
        <w:spacing w:after="0" w:line="240" w:lineRule="auto"/>
      </w:pPr>
      <w:r>
        <w:separator/>
      </w:r>
    </w:p>
  </w:footnote>
  <w:footnote w:type="continuationSeparator" w:id="0">
    <w:p w:rsidR="0065258A" w:rsidRDefault="0065258A" w:rsidP="00643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347D" w:rsidRDefault="0064347D">
    <w:pPr>
      <w:pStyle w:val="Header"/>
    </w:pPr>
    <w:r>
      <w:t xml:space="preserve">EAEC6011, 1501950, Wordcount: </w:t>
    </w:r>
    <w:r w:rsidR="00BC6C5E">
      <w:t>3339</w:t>
    </w:r>
    <w:r>
      <w:t xml:space="preserve">, Turnitin: </w:t>
    </w:r>
  </w:p>
  <w:p w:rsidR="0064347D" w:rsidRDefault="006434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173"/>
    <w:rsid w:val="0064347D"/>
    <w:rsid w:val="0065258A"/>
    <w:rsid w:val="00A51826"/>
    <w:rsid w:val="00B23173"/>
    <w:rsid w:val="00B75EC8"/>
    <w:rsid w:val="00BC6C5E"/>
    <w:rsid w:val="00D65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7978"/>
  <w15:chartTrackingRefBased/>
  <w15:docId w15:val="{7688B6C6-8825-4C4C-B799-5F1D5B0D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34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47D"/>
  </w:style>
  <w:style w:type="paragraph" w:styleId="Footer">
    <w:name w:val="footer"/>
    <w:basedOn w:val="Normal"/>
    <w:link w:val="FooterChar"/>
    <w:uiPriority w:val="99"/>
    <w:unhideWhenUsed/>
    <w:rsid w:val="00643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B04"/>
    <w:rsid w:val="0004627D"/>
    <w:rsid w:val="00104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378A5901B3480B8B7E114592E55954">
    <w:name w:val="7B378A5901B3480B8B7E114592E55954"/>
    <w:rsid w:val="00104B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3119</Words>
  <Characters>17779</Characters>
  <Application>Microsoft Office Word</Application>
  <DocSecurity>0</DocSecurity>
  <Lines>148</Lines>
  <Paragraphs>41</Paragraphs>
  <ScaleCrop>false</ScaleCrop>
  <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Phillips</dc:creator>
  <cp:keywords/>
  <dc:description/>
  <cp:lastModifiedBy>Anwen Phillips</cp:lastModifiedBy>
  <cp:revision>4</cp:revision>
  <dcterms:created xsi:type="dcterms:W3CDTF">2018-03-04T19:38:00Z</dcterms:created>
  <dcterms:modified xsi:type="dcterms:W3CDTF">2018-03-04T19:41:00Z</dcterms:modified>
</cp:coreProperties>
</file>