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767CE" w14:textId="77777777" w:rsidR="00251E47" w:rsidRPr="00251E47" w:rsidRDefault="00251E47" w:rsidP="00251E47">
      <w:pPr>
        <w:rPr>
          <w:rFonts w:ascii="Arial" w:hAnsi="Arial" w:cs="Arial"/>
          <w:b/>
          <w:bCs/>
        </w:rPr>
      </w:pPr>
      <w:r w:rsidRPr="00251E47">
        <w:rPr>
          <w:rFonts w:ascii="Arial" w:hAnsi="Arial" w:cs="Arial"/>
          <w:b/>
          <w:bCs/>
        </w:rPr>
        <w:t>Student name: Iulian Vasile Purice</w:t>
      </w:r>
    </w:p>
    <w:p w14:paraId="04863596" w14:textId="77777777" w:rsidR="00251E47" w:rsidRPr="00251E47" w:rsidRDefault="00251E47" w:rsidP="00251E47">
      <w:pPr>
        <w:rPr>
          <w:rFonts w:ascii="Arial" w:hAnsi="Arial" w:cs="Arial"/>
          <w:b/>
          <w:bCs/>
        </w:rPr>
      </w:pPr>
      <w:r w:rsidRPr="00251E47">
        <w:rPr>
          <w:rFonts w:ascii="Arial" w:hAnsi="Arial" w:cs="Arial"/>
          <w:b/>
          <w:bCs/>
        </w:rPr>
        <w:t>Student id number: 1919243</w:t>
      </w:r>
    </w:p>
    <w:p w14:paraId="2C3CEA30" w14:textId="15D9CA35" w:rsidR="00251E47" w:rsidRPr="00251E47" w:rsidRDefault="00251E47" w:rsidP="00251E47">
      <w:pPr>
        <w:rPr>
          <w:rFonts w:ascii="Arial" w:hAnsi="Arial" w:cs="Arial"/>
          <w:b/>
          <w:bCs/>
        </w:rPr>
      </w:pPr>
      <w:r w:rsidRPr="00251E47">
        <w:rPr>
          <w:rFonts w:ascii="Arial" w:hAnsi="Arial" w:cs="Arial"/>
          <w:b/>
          <w:bCs/>
        </w:rPr>
        <w:t>Lecturer: Riaz Bhatti</w:t>
      </w:r>
    </w:p>
    <w:p w14:paraId="2BC276C3" w14:textId="42C55DF3" w:rsidR="00251E47" w:rsidRPr="00251E47" w:rsidRDefault="00595D5F" w:rsidP="00251E47">
      <w:pPr>
        <w:rPr>
          <w:rFonts w:ascii="Arial" w:hAnsi="Arial" w:cs="Arial"/>
          <w:b/>
          <w:bCs/>
        </w:rPr>
      </w:pPr>
      <w:r>
        <w:rPr>
          <w:rFonts w:ascii="Arial" w:hAnsi="Arial" w:cs="Arial"/>
          <w:b/>
          <w:bCs/>
        </w:rPr>
        <w:t xml:space="preserve">                 </w:t>
      </w:r>
      <w:r w:rsidR="00251E47" w:rsidRPr="00251E47">
        <w:rPr>
          <w:rFonts w:ascii="Arial" w:hAnsi="Arial" w:cs="Arial"/>
          <w:b/>
          <w:bCs/>
        </w:rPr>
        <w:t>Zainab Atta</w:t>
      </w:r>
    </w:p>
    <w:p w14:paraId="584215D9" w14:textId="152FC01F" w:rsidR="00EE7DC0" w:rsidRPr="00251E47" w:rsidRDefault="00251E47" w:rsidP="00251E47">
      <w:pPr>
        <w:rPr>
          <w:rFonts w:ascii="Arial" w:hAnsi="Arial" w:cs="Arial"/>
          <w:b/>
          <w:bCs/>
        </w:rPr>
      </w:pPr>
      <w:r w:rsidRPr="00251E47">
        <w:rPr>
          <w:rFonts w:ascii="Arial" w:hAnsi="Arial" w:cs="Arial"/>
          <w:b/>
          <w:bCs/>
        </w:rPr>
        <w:t>Module Code: LCBB5002</w:t>
      </w:r>
    </w:p>
    <w:p w14:paraId="63EA10F1" w14:textId="31F94772" w:rsidR="00251E47" w:rsidRDefault="00251E47" w:rsidP="00251E47">
      <w:pPr>
        <w:rPr>
          <w:b/>
          <w:bCs/>
        </w:rPr>
      </w:pPr>
    </w:p>
    <w:p w14:paraId="4336A712" w14:textId="77777777" w:rsidR="00251E47" w:rsidRDefault="00251E47" w:rsidP="00251E47">
      <w:pPr>
        <w:rPr>
          <w:b/>
          <w:bCs/>
        </w:rPr>
      </w:pPr>
    </w:p>
    <w:p w14:paraId="4937B244" w14:textId="77777777" w:rsidR="00AA3C43" w:rsidRDefault="00AA3C43" w:rsidP="00251E47">
      <w:pPr>
        <w:jc w:val="center"/>
        <w:rPr>
          <w:rFonts w:ascii="Arial" w:hAnsi="Arial" w:cs="Arial"/>
          <w:b/>
          <w:bCs/>
          <w:sz w:val="28"/>
          <w:szCs w:val="28"/>
        </w:rPr>
      </w:pPr>
    </w:p>
    <w:p w14:paraId="466BF251" w14:textId="77777777" w:rsidR="00AA3C43" w:rsidRDefault="00AA3C43" w:rsidP="00251E47">
      <w:pPr>
        <w:jc w:val="center"/>
        <w:rPr>
          <w:rFonts w:ascii="Arial" w:hAnsi="Arial" w:cs="Arial"/>
          <w:b/>
          <w:bCs/>
          <w:sz w:val="28"/>
          <w:szCs w:val="28"/>
        </w:rPr>
      </w:pPr>
    </w:p>
    <w:p w14:paraId="049C3F23" w14:textId="78BEAFD2" w:rsidR="00251E47" w:rsidRPr="000464BA" w:rsidRDefault="00251E47" w:rsidP="00251E47">
      <w:pPr>
        <w:jc w:val="center"/>
        <w:rPr>
          <w:rFonts w:ascii="Arial" w:hAnsi="Arial" w:cs="Arial"/>
          <w:b/>
          <w:bCs/>
          <w:sz w:val="28"/>
          <w:szCs w:val="28"/>
        </w:rPr>
      </w:pPr>
      <w:r w:rsidRPr="000464BA">
        <w:rPr>
          <w:rFonts w:ascii="Arial" w:hAnsi="Arial" w:cs="Arial"/>
          <w:b/>
          <w:bCs/>
          <w:sz w:val="28"/>
          <w:szCs w:val="28"/>
        </w:rPr>
        <w:t>Programme: BA Business Management</w:t>
      </w:r>
    </w:p>
    <w:p w14:paraId="764D7DA3" w14:textId="7AB93721" w:rsidR="00251E47" w:rsidRPr="000464BA" w:rsidRDefault="00251E47" w:rsidP="00251E47">
      <w:pPr>
        <w:jc w:val="center"/>
        <w:rPr>
          <w:rFonts w:ascii="Arial" w:hAnsi="Arial" w:cs="Arial"/>
          <w:b/>
          <w:bCs/>
          <w:sz w:val="28"/>
          <w:szCs w:val="28"/>
        </w:rPr>
      </w:pPr>
      <w:r w:rsidRPr="000464BA">
        <w:rPr>
          <w:rFonts w:ascii="Arial" w:hAnsi="Arial" w:cs="Arial"/>
          <w:b/>
          <w:bCs/>
          <w:sz w:val="28"/>
          <w:szCs w:val="28"/>
        </w:rPr>
        <w:t>Module: Management Accounting</w:t>
      </w:r>
    </w:p>
    <w:p w14:paraId="2E84E10E" w14:textId="363BDDFA" w:rsidR="000464BA" w:rsidRDefault="000464BA" w:rsidP="000464BA">
      <w:pPr>
        <w:jc w:val="center"/>
        <w:rPr>
          <w:rFonts w:ascii="Arial" w:hAnsi="Arial" w:cs="Arial"/>
          <w:b/>
          <w:bCs/>
          <w:sz w:val="28"/>
          <w:szCs w:val="28"/>
        </w:rPr>
      </w:pPr>
      <w:r w:rsidRPr="000464BA">
        <w:rPr>
          <w:rFonts w:ascii="Arial" w:hAnsi="Arial" w:cs="Arial"/>
          <w:b/>
          <w:bCs/>
          <w:sz w:val="28"/>
          <w:szCs w:val="28"/>
        </w:rPr>
        <w:t>Assignment 2 Report</w:t>
      </w:r>
    </w:p>
    <w:p w14:paraId="31BF7D6A" w14:textId="1A3B0AD3" w:rsidR="00AA3C43" w:rsidRDefault="00AA3C43" w:rsidP="000464BA">
      <w:pPr>
        <w:jc w:val="center"/>
        <w:rPr>
          <w:rFonts w:ascii="Arial" w:hAnsi="Arial" w:cs="Arial"/>
          <w:b/>
          <w:bCs/>
          <w:sz w:val="28"/>
          <w:szCs w:val="28"/>
        </w:rPr>
      </w:pPr>
    </w:p>
    <w:p w14:paraId="661B06C9" w14:textId="35E02775" w:rsidR="00AA3C43" w:rsidRDefault="00AA3C43" w:rsidP="000464BA">
      <w:pPr>
        <w:jc w:val="center"/>
        <w:rPr>
          <w:rFonts w:ascii="Arial" w:hAnsi="Arial" w:cs="Arial"/>
          <w:b/>
          <w:bCs/>
          <w:sz w:val="28"/>
          <w:szCs w:val="28"/>
        </w:rPr>
      </w:pPr>
    </w:p>
    <w:p w14:paraId="7356968E" w14:textId="5BDACABB" w:rsidR="00AA3C43" w:rsidRDefault="00AA3C43" w:rsidP="000464BA">
      <w:pPr>
        <w:jc w:val="center"/>
        <w:rPr>
          <w:rFonts w:ascii="Arial" w:hAnsi="Arial" w:cs="Arial"/>
          <w:b/>
          <w:bCs/>
          <w:sz w:val="28"/>
          <w:szCs w:val="28"/>
        </w:rPr>
      </w:pPr>
    </w:p>
    <w:p w14:paraId="73A05F97" w14:textId="6A802721" w:rsidR="00AA3C43" w:rsidRDefault="00AA3C43" w:rsidP="000464BA">
      <w:pPr>
        <w:jc w:val="center"/>
        <w:rPr>
          <w:rFonts w:ascii="Arial" w:hAnsi="Arial" w:cs="Arial"/>
          <w:b/>
          <w:bCs/>
          <w:sz w:val="28"/>
          <w:szCs w:val="28"/>
        </w:rPr>
      </w:pPr>
    </w:p>
    <w:p w14:paraId="5169FFD1" w14:textId="6A87E52B" w:rsidR="00AA3C43" w:rsidRDefault="00AA3C43" w:rsidP="000464BA">
      <w:pPr>
        <w:jc w:val="center"/>
        <w:rPr>
          <w:rFonts w:ascii="Arial" w:hAnsi="Arial" w:cs="Arial"/>
          <w:b/>
          <w:bCs/>
          <w:sz w:val="28"/>
          <w:szCs w:val="28"/>
        </w:rPr>
      </w:pPr>
    </w:p>
    <w:p w14:paraId="7A6F8034" w14:textId="22964613" w:rsidR="00AA3C43" w:rsidRDefault="00AA3C43" w:rsidP="000464BA">
      <w:pPr>
        <w:jc w:val="center"/>
        <w:rPr>
          <w:rFonts w:ascii="Arial" w:hAnsi="Arial" w:cs="Arial"/>
          <w:b/>
          <w:bCs/>
          <w:sz w:val="28"/>
          <w:szCs w:val="28"/>
        </w:rPr>
      </w:pPr>
    </w:p>
    <w:p w14:paraId="7A0B120D" w14:textId="15C0840C" w:rsidR="00AA3C43" w:rsidRDefault="00AA3C43" w:rsidP="000464BA">
      <w:pPr>
        <w:jc w:val="center"/>
        <w:rPr>
          <w:rFonts w:ascii="Arial" w:hAnsi="Arial" w:cs="Arial"/>
          <w:b/>
          <w:bCs/>
          <w:sz w:val="28"/>
          <w:szCs w:val="28"/>
        </w:rPr>
      </w:pPr>
    </w:p>
    <w:p w14:paraId="159675A3" w14:textId="482BA74F" w:rsidR="00AA3C43" w:rsidRDefault="00AA3C43" w:rsidP="000464BA">
      <w:pPr>
        <w:jc w:val="center"/>
        <w:rPr>
          <w:rFonts w:ascii="Arial" w:hAnsi="Arial" w:cs="Arial"/>
          <w:b/>
          <w:bCs/>
          <w:sz w:val="28"/>
          <w:szCs w:val="28"/>
        </w:rPr>
      </w:pPr>
    </w:p>
    <w:p w14:paraId="4DBE6B46" w14:textId="1D2633A6" w:rsidR="00AA3C43" w:rsidRDefault="00AA3C43" w:rsidP="000464BA">
      <w:pPr>
        <w:jc w:val="center"/>
        <w:rPr>
          <w:rFonts w:ascii="Arial" w:hAnsi="Arial" w:cs="Arial"/>
          <w:b/>
          <w:bCs/>
          <w:sz w:val="28"/>
          <w:szCs w:val="28"/>
        </w:rPr>
      </w:pPr>
    </w:p>
    <w:p w14:paraId="5D982B43" w14:textId="31C09FE1" w:rsidR="00AA3C43" w:rsidRDefault="00AA3C43" w:rsidP="000464BA">
      <w:pPr>
        <w:jc w:val="center"/>
        <w:rPr>
          <w:rFonts w:ascii="Arial" w:hAnsi="Arial" w:cs="Arial"/>
          <w:b/>
          <w:bCs/>
          <w:sz w:val="28"/>
          <w:szCs w:val="28"/>
        </w:rPr>
      </w:pPr>
    </w:p>
    <w:p w14:paraId="45C23BDA" w14:textId="477EEE1D" w:rsidR="00AA3C43" w:rsidRDefault="00AA3C43" w:rsidP="000464BA">
      <w:pPr>
        <w:jc w:val="center"/>
        <w:rPr>
          <w:rFonts w:ascii="Arial" w:hAnsi="Arial" w:cs="Arial"/>
          <w:b/>
          <w:bCs/>
          <w:sz w:val="28"/>
          <w:szCs w:val="28"/>
        </w:rPr>
      </w:pPr>
    </w:p>
    <w:p w14:paraId="6B81B928" w14:textId="77777777" w:rsidR="00AA3C43" w:rsidRDefault="00AA3C43" w:rsidP="00AA3C43">
      <w:pPr>
        <w:rPr>
          <w:rFonts w:ascii="Arial" w:hAnsi="Arial" w:cs="Arial"/>
          <w:b/>
          <w:bCs/>
          <w:sz w:val="28"/>
          <w:szCs w:val="28"/>
        </w:rPr>
      </w:pPr>
    </w:p>
    <w:sdt>
      <w:sdtPr>
        <w:rPr>
          <w:rFonts w:ascii="Arial" w:eastAsia="Arial" w:hAnsi="Arial" w:cs="Arial"/>
          <w:color w:val="000000"/>
          <w:lang w:val="en-US"/>
        </w:rPr>
        <w:id w:val="2488435"/>
        <w:docPartObj>
          <w:docPartGallery w:val="Table of Contents"/>
          <w:docPartUnique/>
        </w:docPartObj>
      </w:sdtPr>
      <w:sdtContent>
        <w:p w14:paraId="60885AB7" w14:textId="77777777" w:rsidR="00453B5C" w:rsidRPr="00453B5C" w:rsidRDefault="00453B5C" w:rsidP="00453B5C">
          <w:pPr>
            <w:spacing w:before="480" w:after="0"/>
            <w:jc w:val="center"/>
            <w:rPr>
              <w:rFonts w:ascii="Arial" w:eastAsia="Times New Roman" w:hAnsi="Arial" w:cs="Arial"/>
              <w:bCs/>
              <w:color w:val="000000"/>
              <w:lang w:val="en-US"/>
            </w:rPr>
          </w:pPr>
          <w:r w:rsidRPr="00453B5C">
            <w:rPr>
              <w:rFonts w:ascii="Arial" w:eastAsia="Times New Roman" w:hAnsi="Arial" w:cs="Arial"/>
              <w:b/>
              <w:bCs/>
              <w:color w:val="000000"/>
              <w:lang w:val="en-US"/>
            </w:rPr>
            <w:t>Table of Contents</w:t>
          </w:r>
        </w:p>
        <w:p w14:paraId="6A0CF9D1" w14:textId="2833D60A" w:rsidR="00453B5C" w:rsidRPr="00453B5C" w:rsidRDefault="00453B5C" w:rsidP="00453B5C">
          <w:pPr>
            <w:tabs>
              <w:tab w:val="right" w:leader="dot" w:pos="9350"/>
            </w:tabs>
            <w:spacing w:after="100"/>
            <w:jc w:val="both"/>
            <w:rPr>
              <w:rFonts w:ascii="Arial" w:eastAsia="Times New Roman" w:hAnsi="Arial" w:cs="Arial"/>
              <w:noProof/>
              <w:color w:val="000000"/>
              <w:lang w:val="en-US"/>
            </w:rPr>
          </w:pPr>
          <w:r w:rsidRPr="00453B5C">
            <w:rPr>
              <w:rFonts w:ascii="Arial" w:eastAsia="Arial" w:hAnsi="Arial" w:cs="Arial"/>
              <w:color w:val="000000"/>
              <w:lang w:val="en-US"/>
            </w:rPr>
            <w:fldChar w:fldCharType="begin"/>
          </w:r>
          <w:r w:rsidRPr="00453B5C">
            <w:rPr>
              <w:rFonts w:ascii="Arial" w:eastAsia="Arial" w:hAnsi="Arial" w:cs="Arial"/>
              <w:color w:val="000000"/>
              <w:lang w:val="en-US"/>
            </w:rPr>
            <w:instrText xml:space="preserve"> TOC \o "1-3" \h \z \u </w:instrText>
          </w:r>
          <w:r w:rsidRPr="00453B5C">
            <w:rPr>
              <w:rFonts w:ascii="Arial" w:eastAsia="Arial" w:hAnsi="Arial" w:cs="Arial"/>
              <w:color w:val="000000"/>
              <w:lang w:val="en-US"/>
            </w:rPr>
            <w:fldChar w:fldCharType="separate"/>
          </w:r>
          <w:hyperlink w:anchor="_Toc102074984" w:history="1">
            <w:r w:rsidRPr="00453B5C">
              <w:rPr>
                <w:rFonts w:ascii="Arial" w:eastAsia="Arial" w:hAnsi="Arial" w:cs="Arial"/>
                <w:noProof/>
                <w:color w:val="000000"/>
                <w:u w:val="single"/>
                <w:lang w:val="en-US"/>
              </w:rPr>
              <w:t>Introduction</w:t>
            </w:r>
            <w:r w:rsidRPr="00453B5C">
              <w:rPr>
                <w:rFonts w:ascii="Arial" w:eastAsia="Arial" w:hAnsi="Arial" w:cs="Arial"/>
                <w:noProof/>
                <w:webHidden/>
                <w:color w:val="000000"/>
                <w:lang w:val="en-US"/>
              </w:rPr>
              <w:tab/>
            </w:r>
            <w:r w:rsidR="00BF61F8">
              <w:rPr>
                <w:rFonts w:ascii="Arial" w:eastAsia="Arial" w:hAnsi="Arial" w:cs="Arial"/>
                <w:noProof/>
                <w:webHidden/>
                <w:color w:val="000000"/>
                <w:lang w:val="en-US"/>
              </w:rPr>
              <w:t>1</w:t>
            </w:r>
          </w:hyperlink>
        </w:p>
        <w:p w14:paraId="0ED8B0E1" w14:textId="77777777" w:rsidR="00453B5C" w:rsidRPr="00453B5C" w:rsidRDefault="00453B5C" w:rsidP="00453B5C">
          <w:pPr>
            <w:tabs>
              <w:tab w:val="right" w:leader="dot" w:pos="9350"/>
            </w:tabs>
            <w:spacing w:after="100"/>
            <w:jc w:val="both"/>
            <w:rPr>
              <w:rFonts w:ascii="Arial" w:eastAsia="Times New Roman" w:hAnsi="Arial" w:cs="Arial"/>
              <w:noProof/>
              <w:color w:val="000000"/>
              <w:lang w:val="en-US"/>
            </w:rPr>
          </w:pPr>
          <w:hyperlink w:anchor="_Toc102074985" w:history="1">
            <w:r w:rsidRPr="00453B5C">
              <w:rPr>
                <w:rFonts w:ascii="Arial" w:eastAsia="Arial" w:hAnsi="Arial" w:cs="Arial"/>
                <w:noProof/>
                <w:color w:val="000000"/>
                <w:u w:val="single"/>
                <w:lang w:val="en-US"/>
              </w:rPr>
              <w:t>Part-A</w:t>
            </w:r>
            <w:r w:rsidRPr="00453B5C">
              <w:rPr>
                <w:rFonts w:ascii="Arial" w:eastAsia="Arial" w:hAnsi="Arial" w:cs="Arial"/>
                <w:noProof/>
                <w:webHidden/>
                <w:color w:val="000000"/>
                <w:lang w:val="en-US"/>
              </w:rPr>
              <w:tab/>
            </w:r>
            <w:r w:rsidRPr="00453B5C">
              <w:rPr>
                <w:rFonts w:ascii="Arial" w:eastAsia="Arial" w:hAnsi="Arial" w:cs="Arial"/>
                <w:noProof/>
                <w:webHidden/>
                <w:color w:val="000000"/>
                <w:lang w:val="en-US"/>
              </w:rPr>
              <w:fldChar w:fldCharType="begin"/>
            </w:r>
            <w:r w:rsidRPr="00453B5C">
              <w:rPr>
                <w:rFonts w:ascii="Arial" w:eastAsia="Arial" w:hAnsi="Arial" w:cs="Arial"/>
                <w:noProof/>
                <w:webHidden/>
                <w:color w:val="000000"/>
                <w:lang w:val="en-US"/>
              </w:rPr>
              <w:instrText xml:space="preserve"> PAGEREF _Toc102074985 \h </w:instrText>
            </w:r>
            <w:r w:rsidRPr="00453B5C">
              <w:rPr>
                <w:rFonts w:ascii="Arial" w:eastAsia="Arial" w:hAnsi="Arial" w:cs="Arial"/>
                <w:noProof/>
                <w:webHidden/>
                <w:color w:val="000000"/>
                <w:lang w:val="en-US"/>
              </w:rPr>
            </w:r>
            <w:r w:rsidRPr="00453B5C">
              <w:rPr>
                <w:rFonts w:ascii="Arial" w:eastAsia="Arial" w:hAnsi="Arial" w:cs="Arial"/>
                <w:noProof/>
                <w:webHidden/>
                <w:color w:val="000000"/>
                <w:lang w:val="en-US"/>
              </w:rPr>
              <w:fldChar w:fldCharType="separate"/>
            </w:r>
            <w:r w:rsidRPr="00453B5C">
              <w:rPr>
                <w:rFonts w:ascii="Arial" w:eastAsia="Arial" w:hAnsi="Arial" w:cs="Arial"/>
                <w:noProof/>
                <w:webHidden/>
                <w:color w:val="000000"/>
                <w:lang w:val="en-US"/>
              </w:rPr>
              <w:t>2</w:t>
            </w:r>
            <w:r w:rsidRPr="00453B5C">
              <w:rPr>
                <w:rFonts w:ascii="Arial" w:eastAsia="Arial" w:hAnsi="Arial" w:cs="Arial"/>
                <w:noProof/>
                <w:webHidden/>
                <w:color w:val="000000"/>
                <w:lang w:val="en-US"/>
              </w:rPr>
              <w:fldChar w:fldCharType="end"/>
            </w:r>
          </w:hyperlink>
        </w:p>
        <w:p w14:paraId="2A065512" w14:textId="77777777" w:rsidR="00453B5C" w:rsidRPr="00453B5C" w:rsidRDefault="00453B5C" w:rsidP="00453B5C">
          <w:pPr>
            <w:tabs>
              <w:tab w:val="right" w:leader="dot" w:pos="9350"/>
            </w:tabs>
            <w:spacing w:after="100"/>
            <w:ind w:left="220"/>
            <w:jc w:val="both"/>
            <w:rPr>
              <w:rFonts w:ascii="Arial" w:eastAsia="Arial" w:hAnsi="Arial" w:cs="Arial"/>
              <w:noProof/>
              <w:color w:val="000000"/>
              <w:lang w:val="en-US"/>
            </w:rPr>
          </w:pPr>
          <w:hyperlink w:anchor="_Toc102074986" w:history="1">
            <w:r w:rsidRPr="00453B5C">
              <w:rPr>
                <w:rFonts w:ascii="Arial" w:eastAsia="Arial" w:hAnsi="Arial" w:cs="Arial"/>
                <w:noProof/>
                <w:color w:val="000000"/>
                <w:u w:val="single"/>
                <w:lang w:val="en-US"/>
              </w:rPr>
              <w:t>Question 1.</w:t>
            </w:r>
            <w:r w:rsidRPr="00453B5C">
              <w:rPr>
                <w:rFonts w:ascii="Arial" w:eastAsia="Arial" w:hAnsi="Arial" w:cs="Arial"/>
                <w:noProof/>
                <w:webHidden/>
                <w:color w:val="000000"/>
                <w:lang w:val="en-US"/>
              </w:rPr>
              <w:tab/>
            </w:r>
            <w:r w:rsidRPr="00453B5C">
              <w:rPr>
                <w:rFonts w:ascii="Arial" w:eastAsia="Arial" w:hAnsi="Arial" w:cs="Arial"/>
                <w:noProof/>
                <w:webHidden/>
                <w:color w:val="000000"/>
                <w:lang w:val="en-US"/>
              </w:rPr>
              <w:fldChar w:fldCharType="begin"/>
            </w:r>
            <w:r w:rsidRPr="00453B5C">
              <w:rPr>
                <w:rFonts w:ascii="Arial" w:eastAsia="Arial" w:hAnsi="Arial" w:cs="Arial"/>
                <w:noProof/>
                <w:webHidden/>
                <w:color w:val="000000"/>
                <w:lang w:val="en-US"/>
              </w:rPr>
              <w:instrText xml:space="preserve"> PAGEREF _Toc102074986 \h </w:instrText>
            </w:r>
            <w:r w:rsidRPr="00453B5C">
              <w:rPr>
                <w:rFonts w:ascii="Arial" w:eastAsia="Arial" w:hAnsi="Arial" w:cs="Arial"/>
                <w:noProof/>
                <w:webHidden/>
                <w:color w:val="000000"/>
                <w:lang w:val="en-US"/>
              </w:rPr>
            </w:r>
            <w:r w:rsidRPr="00453B5C">
              <w:rPr>
                <w:rFonts w:ascii="Arial" w:eastAsia="Arial" w:hAnsi="Arial" w:cs="Arial"/>
                <w:noProof/>
                <w:webHidden/>
                <w:color w:val="000000"/>
                <w:lang w:val="en-US"/>
              </w:rPr>
              <w:fldChar w:fldCharType="separate"/>
            </w:r>
            <w:r w:rsidRPr="00453B5C">
              <w:rPr>
                <w:rFonts w:ascii="Arial" w:eastAsia="Arial" w:hAnsi="Arial" w:cs="Arial"/>
                <w:noProof/>
                <w:webHidden/>
                <w:color w:val="000000"/>
                <w:lang w:val="en-US"/>
              </w:rPr>
              <w:t>2</w:t>
            </w:r>
            <w:r w:rsidRPr="00453B5C">
              <w:rPr>
                <w:rFonts w:ascii="Arial" w:eastAsia="Arial" w:hAnsi="Arial" w:cs="Arial"/>
                <w:noProof/>
                <w:webHidden/>
                <w:color w:val="000000"/>
                <w:lang w:val="en-US"/>
              </w:rPr>
              <w:fldChar w:fldCharType="end"/>
            </w:r>
          </w:hyperlink>
        </w:p>
        <w:p w14:paraId="4FFA6942" w14:textId="0DF34BCD" w:rsidR="00453B5C" w:rsidRPr="00453B5C" w:rsidRDefault="00453B5C" w:rsidP="00453B5C">
          <w:pPr>
            <w:tabs>
              <w:tab w:val="right" w:leader="dot" w:pos="9350"/>
            </w:tabs>
            <w:spacing w:after="100"/>
            <w:ind w:left="220"/>
            <w:jc w:val="both"/>
            <w:rPr>
              <w:rFonts w:ascii="Arial" w:eastAsia="Arial" w:hAnsi="Arial" w:cs="Arial"/>
              <w:noProof/>
              <w:color w:val="000000"/>
              <w:lang w:val="en-US"/>
            </w:rPr>
          </w:pPr>
          <w:hyperlink w:anchor="_Toc102074987" w:history="1">
            <w:r w:rsidRPr="00453B5C">
              <w:rPr>
                <w:rFonts w:ascii="Arial" w:eastAsia="Arial" w:hAnsi="Arial" w:cs="Arial"/>
                <w:noProof/>
                <w:color w:val="000000"/>
                <w:u w:val="single"/>
                <w:lang w:val="en-US"/>
              </w:rPr>
              <w:t>Q</w:t>
            </w:r>
            <w:r w:rsidR="00BF61F8">
              <w:rPr>
                <w:rFonts w:ascii="Arial" w:eastAsia="Arial" w:hAnsi="Arial" w:cs="Arial"/>
                <w:noProof/>
                <w:color w:val="000000"/>
                <w:u w:val="single"/>
                <w:lang w:val="en-US"/>
              </w:rPr>
              <w:t>uestion</w:t>
            </w:r>
            <w:r w:rsidRPr="00453B5C">
              <w:rPr>
                <w:rFonts w:ascii="Arial" w:eastAsia="Arial" w:hAnsi="Arial" w:cs="Arial"/>
                <w:noProof/>
                <w:color w:val="000000"/>
                <w:u w:val="single"/>
                <w:lang w:val="en-US"/>
              </w:rPr>
              <w:t xml:space="preserve">  2.</w:t>
            </w:r>
            <w:r w:rsidRPr="00453B5C">
              <w:rPr>
                <w:rFonts w:ascii="Arial" w:eastAsia="Arial" w:hAnsi="Arial" w:cs="Arial"/>
                <w:noProof/>
                <w:webHidden/>
                <w:color w:val="000000"/>
                <w:lang w:val="en-US"/>
              </w:rPr>
              <w:tab/>
            </w:r>
            <w:r w:rsidRPr="00453B5C">
              <w:rPr>
                <w:rFonts w:ascii="Arial" w:eastAsia="Arial" w:hAnsi="Arial" w:cs="Arial"/>
                <w:noProof/>
                <w:webHidden/>
                <w:color w:val="000000"/>
                <w:lang w:val="en-US"/>
              </w:rPr>
              <w:fldChar w:fldCharType="begin"/>
            </w:r>
            <w:r w:rsidRPr="00453B5C">
              <w:rPr>
                <w:rFonts w:ascii="Arial" w:eastAsia="Arial" w:hAnsi="Arial" w:cs="Arial"/>
                <w:noProof/>
                <w:webHidden/>
                <w:color w:val="000000"/>
                <w:lang w:val="en-US"/>
              </w:rPr>
              <w:instrText xml:space="preserve"> PAGEREF _Toc102074987 \h </w:instrText>
            </w:r>
            <w:r w:rsidRPr="00453B5C">
              <w:rPr>
                <w:rFonts w:ascii="Arial" w:eastAsia="Arial" w:hAnsi="Arial" w:cs="Arial"/>
                <w:noProof/>
                <w:webHidden/>
                <w:color w:val="000000"/>
                <w:lang w:val="en-US"/>
              </w:rPr>
            </w:r>
            <w:r w:rsidRPr="00453B5C">
              <w:rPr>
                <w:rFonts w:ascii="Arial" w:eastAsia="Arial" w:hAnsi="Arial" w:cs="Arial"/>
                <w:noProof/>
                <w:webHidden/>
                <w:color w:val="000000"/>
                <w:lang w:val="en-US"/>
              </w:rPr>
              <w:fldChar w:fldCharType="separate"/>
            </w:r>
            <w:r w:rsidRPr="00453B5C">
              <w:rPr>
                <w:rFonts w:ascii="Arial" w:eastAsia="Arial" w:hAnsi="Arial" w:cs="Arial"/>
                <w:noProof/>
                <w:webHidden/>
                <w:color w:val="000000"/>
                <w:lang w:val="en-US"/>
              </w:rPr>
              <w:t>3</w:t>
            </w:r>
            <w:r w:rsidRPr="00453B5C">
              <w:rPr>
                <w:rFonts w:ascii="Arial" w:eastAsia="Arial" w:hAnsi="Arial" w:cs="Arial"/>
                <w:noProof/>
                <w:webHidden/>
                <w:color w:val="000000"/>
                <w:lang w:val="en-US"/>
              </w:rPr>
              <w:fldChar w:fldCharType="end"/>
            </w:r>
          </w:hyperlink>
        </w:p>
        <w:p w14:paraId="54A4DB06" w14:textId="5DD3DBF7" w:rsidR="00453B5C" w:rsidRPr="00453B5C" w:rsidRDefault="00453B5C" w:rsidP="00453B5C">
          <w:pPr>
            <w:tabs>
              <w:tab w:val="right" w:leader="dot" w:pos="9350"/>
            </w:tabs>
            <w:spacing w:after="100"/>
            <w:ind w:left="220"/>
            <w:jc w:val="both"/>
            <w:rPr>
              <w:rFonts w:ascii="Arial" w:eastAsia="Arial" w:hAnsi="Arial" w:cs="Arial"/>
              <w:noProof/>
              <w:color w:val="000000"/>
              <w:lang w:val="en-US"/>
            </w:rPr>
          </w:pPr>
          <w:hyperlink w:anchor="_Toc102074988" w:history="1">
            <w:r w:rsidRPr="00453B5C">
              <w:rPr>
                <w:rFonts w:ascii="Arial" w:eastAsia="Arial" w:hAnsi="Arial" w:cs="Arial"/>
                <w:noProof/>
                <w:color w:val="000000"/>
                <w:u w:val="single"/>
                <w:lang w:val="en-US"/>
              </w:rPr>
              <w:t>Question 3.</w:t>
            </w:r>
            <w:r w:rsidRPr="00453B5C">
              <w:rPr>
                <w:rFonts w:ascii="Arial" w:eastAsia="Arial" w:hAnsi="Arial" w:cs="Arial"/>
                <w:noProof/>
                <w:webHidden/>
                <w:color w:val="000000"/>
                <w:lang w:val="en-US"/>
              </w:rPr>
              <w:tab/>
            </w:r>
            <w:r w:rsidR="00BF61F8">
              <w:rPr>
                <w:rFonts w:ascii="Arial" w:eastAsia="Arial" w:hAnsi="Arial" w:cs="Arial"/>
                <w:noProof/>
                <w:webHidden/>
                <w:color w:val="000000"/>
                <w:lang w:val="en-US"/>
              </w:rPr>
              <w:t>4</w:t>
            </w:r>
          </w:hyperlink>
        </w:p>
        <w:p w14:paraId="53734B0C" w14:textId="77777777" w:rsidR="00453B5C" w:rsidRPr="00453B5C" w:rsidRDefault="00453B5C" w:rsidP="00453B5C">
          <w:pPr>
            <w:tabs>
              <w:tab w:val="right" w:leader="dot" w:pos="9350"/>
            </w:tabs>
            <w:spacing w:after="100"/>
            <w:jc w:val="both"/>
            <w:rPr>
              <w:rFonts w:ascii="Arial" w:eastAsia="Times New Roman" w:hAnsi="Arial" w:cs="Arial"/>
              <w:noProof/>
              <w:color w:val="000000"/>
              <w:lang w:val="en-US"/>
            </w:rPr>
          </w:pPr>
          <w:hyperlink w:anchor="_Toc102074989" w:history="1">
            <w:r w:rsidRPr="00453B5C">
              <w:rPr>
                <w:rFonts w:ascii="Arial" w:eastAsia="Arial" w:hAnsi="Arial" w:cs="Arial"/>
                <w:noProof/>
                <w:color w:val="000000"/>
                <w:u w:val="single"/>
                <w:lang w:val="en-US"/>
              </w:rPr>
              <w:t>Part-B</w:t>
            </w:r>
            <w:r w:rsidRPr="00453B5C">
              <w:rPr>
                <w:rFonts w:ascii="Arial" w:eastAsia="Arial" w:hAnsi="Arial" w:cs="Arial"/>
                <w:noProof/>
                <w:webHidden/>
                <w:color w:val="000000"/>
                <w:lang w:val="en-US"/>
              </w:rPr>
              <w:tab/>
            </w:r>
            <w:r w:rsidRPr="00453B5C">
              <w:rPr>
                <w:rFonts w:ascii="Arial" w:eastAsia="Arial" w:hAnsi="Arial" w:cs="Arial"/>
                <w:noProof/>
                <w:webHidden/>
                <w:color w:val="000000"/>
                <w:lang w:val="en-US"/>
              </w:rPr>
              <w:fldChar w:fldCharType="begin"/>
            </w:r>
            <w:r w:rsidRPr="00453B5C">
              <w:rPr>
                <w:rFonts w:ascii="Arial" w:eastAsia="Arial" w:hAnsi="Arial" w:cs="Arial"/>
                <w:noProof/>
                <w:webHidden/>
                <w:color w:val="000000"/>
                <w:lang w:val="en-US"/>
              </w:rPr>
              <w:instrText xml:space="preserve"> PAGEREF _Toc102074989 \h </w:instrText>
            </w:r>
            <w:r w:rsidRPr="00453B5C">
              <w:rPr>
                <w:rFonts w:ascii="Arial" w:eastAsia="Arial" w:hAnsi="Arial" w:cs="Arial"/>
                <w:noProof/>
                <w:webHidden/>
                <w:color w:val="000000"/>
                <w:lang w:val="en-US"/>
              </w:rPr>
            </w:r>
            <w:r w:rsidRPr="00453B5C">
              <w:rPr>
                <w:rFonts w:ascii="Arial" w:eastAsia="Arial" w:hAnsi="Arial" w:cs="Arial"/>
                <w:noProof/>
                <w:webHidden/>
                <w:color w:val="000000"/>
                <w:lang w:val="en-US"/>
              </w:rPr>
              <w:fldChar w:fldCharType="separate"/>
            </w:r>
            <w:r w:rsidRPr="00453B5C">
              <w:rPr>
                <w:rFonts w:ascii="Arial" w:eastAsia="Arial" w:hAnsi="Arial" w:cs="Arial"/>
                <w:noProof/>
                <w:webHidden/>
                <w:color w:val="000000"/>
                <w:lang w:val="en-US"/>
              </w:rPr>
              <w:t>7</w:t>
            </w:r>
            <w:r w:rsidRPr="00453B5C">
              <w:rPr>
                <w:rFonts w:ascii="Arial" w:eastAsia="Arial" w:hAnsi="Arial" w:cs="Arial"/>
                <w:noProof/>
                <w:webHidden/>
                <w:color w:val="000000"/>
                <w:lang w:val="en-US"/>
              </w:rPr>
              <w:fldChar w:fldCharType="end"/>
            </w:r>
          </w:hyperlink>
        </w:p>
        <w:p w14:paraId="0912EB59" w14:textId="77777777" w:rsidR="00453B5C" w:rsidRPr="00453B5C" w:rsidRDefault="00453B5C" w:rsidP="00453B5C">
          <w:pPr>
            <w:tabs>
              <w:tab w:val="right" w:leader="dot" w:pos="9350"/>
            </w:tabs>
            <w:spacing w:after="100"/>
            <w:jc w:val="both"/>
            <w:rPr>
              <w:rFonts w:ascii="Arial" w:eastAsia="Times New Roman" w:hAnsi="Arial" w:cs="Arial"/>
              <w:noProof/>
              <w:color w:val="000000"/>
              <w:lang w:val="en-US"/>
            </w:rPr>
          </w:pPr>
          <w:hyperlink w:anchor="_Toc102074990" w:history="1">
            <w:r w:rsidRPr="00453B5C">
              <w:rPr>
                <w:rFonts w:ascii="Arial" w:eastAsia="Arial" w:hAnsi="Arial" w:cs="Arial"/>
                <w:noProof/>
                <w:color w:val="000000"/>
                <w:u w:val="single"/>
                <w:lang w:val="en-US"/>
              </w:rPr>
              <w:t>Conclusion</w:t>
            </w:r>
            <w:r w:rsidRPr="00453B5C">
              <w:rPr>
                <w:rFonts w:ascii="Arial" w:eastAsia="Arial" w:hAnsi="Arial" w:cs="Arial"/>
                <w:noProof/>
                <w:webHidden/>
                <w:color w:val="000000"/>
                <w:lang w:val="en-US"/>
              </w:rPr>
              <w:tab/>
            </w:r>
            <w:r w:rsidRPr="00453B5C">
              <w:rPr>
                <w:rFonts w:ascii="Arial" w:eastAsia="Arial" w:hAnsi="Arial" w:cs="Arial"/>
                <w:noProof/>
                <w:webHidden/>
                <w:color w:val="000000"/>
                <w:lang w:val="en-US"/>
              </w:rPr>
              <w:fldChar w:fldCharType="begin"/>
            </w:r>
            <w:r w:rsidRPr="00453B5C">
              <w:rPr>
                <w:rFonts w:ascii="Arial" w:eastAsia="Arial" w:hAnsi="Arial" w:cs="Arial"/>
                <w:noProof/>
                <w:webHidden/>
                <w:color w:val="000000"/>
                <w:lang w:val="en-US"/>
              </w:rPr>
              <w:instrText xml:space="preserve"> PAGEREF _Toc102074990 \h </w:instrText>
            </w:r>
            <w:r w:rsidRPr="00453B5C">
              <w:rPr>
                <w:rFonts w:ascii="Arial" w:eastAsia="Arial" w:hAnsi="Arial" w:cs="Arial"/>
                <w:noProof/>
                <w:webHidden/>
                <w:color w:val="000000"/>
                <w:lang w:val="en-US"/>
              </w:rPr>
            </w:r>
            <w:r w:rsidRPr="00453B5C">
              <w:rPr>
                <w:rFonts w:ascii="Arial" w:eastAsia="Arial" w:hAnsi="Arial" w:cs="Arial"/>
                <w:noProof/>
                <w:webHidden/>
                <w:color w:val="000000"/>
                <w:lang w:val="en-US"/>
              </w:rPr>
              <w:fldChar w:fldCharType="separate"/>
            </w:r>
            <w:r w:rsidRPr="00453B5C">
              <w:rPr>
                <w:rFonts w:ascii="Arial" w:eastAsia="Arial" w:hAnsi="Arial" w:cs="Arial"/>
                <w:noProof/>
                <w:webHidden/>
                <w:color w:val="000000"/>
                <w:lang w:val="en-US"/>
              </w:rPr>
              <w:t>10</w:t>
            </w:r>
            <w:r w:rsidRPr="00453B5C">
              <w:rPr>
                <w:rFonts w:ascii="Arial" w:eastAsia="Arial" w:hAnsi="Arial" w:cs="Arial"/>
                <w:noProof/>
                <w:webHidden/>
                <w:color w:val="000000"/>
                <w:lang w:val="en-US"/>
              </w:rPr>
              <w:fldChar w:fldCharType="end"/>
            </w:r>
          </w:hyperlink>
        </w:p>
        <w:p w14:paraId="35DB5C98" w14:textId="77777777" w:rsidR="00453B5C" w:rsidRPr="00453B5C" w:rsidRDefault="00453B5C" w:rsidP="00453B5C">
          <w:pPr>
            <w:tabs>
              <w:tab w:val="right" w:leader="dot" w:pos="9350"/>
            </w:tabs>
            <w:spacing w:after="100"/>
            <w:jc w:val="both"/>
            <w:rPr>
              <w:rFonts w:ascii="Arial" w:eastAsia="Times New Roman" w:hAnsi="Arial" w:cs="Arial"/>
              <w:noProof/>
              <w:color w:val="000000"/>
              <w:lang w:val="en-US"/>
            </w:rPr>
          </w:pPr>
          <w:hyperlink w:anchor="_Toc102074991" w:history="1">
            <w:r w:rsidRPr="00453B5C">
              <w:rPr>
                <w:rFonts w:ascii="Arial" w:eastAsia="Arial" w:hAnsi="Arial" w:cs="Arial"/>
                <w:noProof/>
                <w:color w:val="000000"/>
                <w:u w:val="single"/>
                <w:lang w:val="en-US"/>
              </w:rPr>
              <w:t>Reference</w:t>
            </w:r>
            <w:r w:rsidRPr="00453B5C">
              <w:rPr>
                <w:rFonts w:ascii="Arial" w:eastAsia="Arial" w:hAnsi="Arial" w:cs="Arial"/>
                <w:noProof/>
                <w:webHidden/>
                <w:color w:val="000000"/>
                <w:lang w:val="en-US"/>
              </w:rPr>
              <w:tab/>
            </w:r>
            <w:r w:rsidRPr="00453B5C">
              <w:rPr>
                <w:rFonts w:ascii="Arial" w:eastAsia="Arial" w:hAnsi="Arial" w:cs="Arial"/>
                <w:noProof/>
                <w:webHidden/>
                <w:color w:val="000000"/>
                <w:lang w:val="en-US"/>
              </w:rPr>
              <w:fldChar w:fldCharType="begin"/>
            </w:r>
            <w:r w:rsidRPr="00453B5C">
              <w:rPr>
                <w:rFonts w:ascii="Arial" w:eastAsia="Arial" w:hAnsi="Arial" w:cs="Arial"/>
                <w:noProof/>
                <w:webHidden/>
                <w:color w:val="000000"/>
                <w:lang w:val="en-US"/>
              </w:rPr>
              <w:instrText xml:space="preserve"> PAGEREF _Toc102074991 \h </w:instrText>
            </w:r>
            <w:r w:rsidRPr="00453B5C">
              <w:rPr>
                <w:rFonts w:ascii="Arial" w:eastAsia="Arial" w:hAnsi="Arial" w:cs="Arial"/>
                <w:noProof/>
                <w:webHidden/>
                <w:color w:val="000000"/>
                <w:lang w:val="en-US"/>
              </w:rPr>
            </w:r>
            <w:r w:rsidRPr="00453B5C">
              <w:rPr>
                <w:rFonts w:ascii="Arial" w:eastAsia="Arial" w:hAnsi="Arial" w:cs="Arial"/>
                <w:noProof/>
                <w:webHidden/>
                <w:color w:val="000000"/>
                <w:lang w:val="en-US"/>
              </w:rPr>
              <w:fldChar w:fldCharType="separate"/>
            </w:r>
            <w:r w:rsidRPr="00453B5C">
              <w:rPr>
                <w:rFonts w:ascii="Arial" w:eastAsia="Arial" w:hAnsi="Arial" w:cs="Arial"/>
                <w:noProof/>
                <w:webHidden/>
                <w:color w:val="000000"/>
                <w:lang w:val="en-US"/>
              </w:rPr>
              <w:t>11</w:t>
            </w:r>
            <w:r w:rsidRPr="00453B5C">
              <w:rPr>
                <w:rFonts w:ascii="Arial" w:eastAsia="Arial" w:hAnsi="Arial" w:cs="Arial"/>
                <w:noProof/>
                <w:webHidden/>
                <w:color w:val="000000"/>
                <w:lang w:val="en-US"/>
              </w:rPr>
              <w:fldChar w:fldCharType="end"/>
            </w:r>
          </w:hyperlink>
        </w:p>
        <w:p w14:paraId="3B7C13F4" w14:textId="77777777" w:rsidR="00453B5C" w:rsidRPr="00453B5C" w:rsidRDefault="00453B5C" w:rsidP="00453B5C">
          <w:pPr>
            <w:spacing w:after="0" w:line="276" w:lineRule="auto"/>
            <w:jc w:val="center"/>
            <w:rPr>
              <w:rFonts w:ascii="Arial" w:eastAsia="Arial" w:hAnsi="Arial" w:cs="Arial"/>
              <w:color w:val="000000"/>
              <w:lang w:val="en-US"/>
            </w:rPr>
          </w:pPr>
          <w:r w:rsidRPr="00453B5C">
            <w:rPr>
              <w:rFonts w:ascii="Arial" w:eastAsia="Arial" w:hAnsi="Arial" w:cs="Arial"/>
              <w:color w:val="000000"/>
              <w:lang w:val="en-US"/>
            </w:rPr>
            <w:fldChar w:fldCharType="end"/>
          </w:r>
        </w:p>
      </w:sdtContent>
    </w:sdt>
    <w:p w14:paraId="63F7223A" w14:textId="638EA474" w:rsidR="000464BA" w:rsidRDefault="000464BA" w:rsidP="000464BA">
      <w:pPr>
        <w:jc w:val="center"/>
        <w:rPr>
          <w:rFonts w:ascii="Arial" w:hAnsi="Arial" w:cs="Arial"/>
          <w:b/>
          <w:bCs/>
        </w:rPr>
      </w:pPr>
    </w:p>
    <w:p w14:paraId="7247F4FE" w14:textId="4D8EA1F8" w:rsidR="00453B5C" w:rsidRDefault="00453B5C" w:rsidP="000464BA">
      <w:pPr>
        <w:jc w:val="center"/>
        <w:rPr>
          <w:rFonts w:ascii="Arial" w:hAnsi="Arial" w:cs="Arial"/>
          <w:b/>
          <w:bCs/>
        </w:rPr>
      </w:pPr>
    </w:p>
    <w:p w14:paraId="73E87DEF" w14:textId="393427AB" w:rsidR="00453B5C" w:rsidRDefault="00453B5C" w:rsidP="000464BA">
      <w:pPr>
        <w:jc w:val="center"/>
        <w:rPr>
          <w:rFonts w:ascii="Arial" w:hAnsi="Arial" w:cs="Arial"/>
          <w:b/>
          <w:bCs/>
        </w:rPr>
      </w:pPr>
    </w:p>
    <w:p w14:paraId="20E2B00D" w14:textId="3388AFE6" w:rsidR="00453B5C" w:rsidRDefault="00453B5C" w:rsidP="000464BA">
      <w:pPr>
        <w:jc w:val="center"/>
        <w:rPr>
          <w:rFonts w:ascii="Arial" w:hAnsi="Arial" w:cs="Arial"/>
          <w:b/>
          <w:bCs/>
        </w:rPr>
      </w:pPr>
    </w:p>
    <w:p w14:paraId="1DD0E7D8" w14:textId="725B0269" w:rsidR="00453B5C" w:rsidRDefault="00453B5C" w:rsidP="000464BA">
      <w:pPr>
        <w:jc w:val="center"/>
        <w:rPr>
          <w:rFonts w:ascii="Arial" w:hAnsi="Arial" w:cs="Arial"/>
          <w:b/>
          <w:bCs/>
        </w:rPr>
      </w:pPr>
    </w:p>
    <w:p w14:paraId="28787826" w14:textId="30A602FA" w:rsidR="00453B5C" w:rsidRDefault="00453B5C" w:rsidP="000464BA">
      <w:pPr>
        <w:jc w:val="center"/>
        <w:rPr>
          <w:rFonts w:ascii="Arial" w:hAnsi="Arial" w:cs="Arial"/>
          <w:b/>
          <w:bCs/>
        </w:rPr>
      </w:pPr>
    </w:p>
    <w:p w14:paraId="6BCCFAFF" w14:textId="31C60219" w:rsidR="00453B5C" w:rsidRDefault="00453B5C" w:rsidP="000464BA">
      <w:pPr>
        <w:jc w:val="center"/>
        <w:rPr>
          <w:rFonts w:ascii="Arial" w:hAnsi="Arial" w:cs="Arial"/>
          <w:b/>
          <w:bCs/>
        </w:rPr>
      </w:pPr>
    </w:p>
    <w:p w14:paraId="144B3D7F" w14:textId="2582DE65" w:rsidR="00453B5C" w:rsidRDefault="00453B5C" w:rsidP="000464BA">
      <w:pPr>
        <w:jc w:val="center"/>
        <w:rPr>
          <w:rFonts w:ascii="Arial" w:hAnsi="Arial" w:cs="Arial"/>
          <w:b/>
          <w:bCs/>
        </w:rPr>
      </w:pPr>
    </w:p>
    <w:p w14:paraId="289A9771" w14:textId="4DB0A038" w:rsidR="00453B5C" w:rsidRDefault="00453B5C" w:rsidP="000464BA">
      <w:pPr>
        <w:jc w:val="center"/>
        <w:rPr>
          <w:rFonts w:ascii="Arial" w:hAnsi="Arial" w:cs="Arial"/>
          <w:b/>
          <w:bCs/>
        </w:rPr>
      </w:pPr>
    </w:p>
    <w:p w14:paraId="0BFF59D7" w14:textId="5E264A3F" w:rsidR="00453B5C" w:rsidRDefault="00453B5C" w:rsidP="000464BA">
      <w:pPr>
        <w:jc w:val="center"/>
        <w:rPr>
          <w:rFonts w:ascii="Arial" w:hAnsi="Arial" w:cs="Arial"/>
          <w:b/>
          <w:bCs/>
        </w:rPr>
      </w:pPr>
    </w:p>
    <w:p w14:paraId="7DFB351D" w14:textId="29319EC2" w:rsidR="00453B5C" w:rsidRDefault="00453B5C" w:rsidP="000464BA">
      <w:pPr>
        <w:jc w:val="center"/>
        <w:rPr>
          <w:rFonts w:ascii="Arial" w:hAnsi="Arial" w:cs="Arial"/>
          <w:b/>
          <w:bCs/>
        </w:rPr>
      </w:pPr>
    </w:p>
    <w:p w14:paraId="6FA450D0" w14:textId="0DBD41B0" w:rsidR="00453B5C" w:rsidRDefault="00453B5C" w:rsidP="000464BA">
      <w:pPr>
        <w:jc w:val="center"/>
        <w:rPr>
          <w:rFonts w:ascii="Arial" w:hAnsi="Arial" w:cs="Arial"/>
          <w:b/>
          <w:bCs/>
        </w:rPr>
      </w:pPr>
    </w:p>
    <w:p w14:paraId="308DB5CF" w14:textId="47849ADE" w:rsidR="00453B5C" w:rsidRDefault="00453B5C" w:rsidP="000464BA">
      <w:pPr>
        <w:jc w:val="center"/>
        <w:rPr>
          <w:rFonts w:ascii="Arial" w:hAnsi="Arial" w:cs="Arial"/>
          <w:b/>
          <w:bCs/>
        </w:rPr>
      </w:pPr>
    </w:p>
    <w:p w14:paraId="45361A3A" w14:textId="47990C45" w:rsidR="00453B5C" w:rsidRDefault="00453B5C" w:rsidP="000464BA">
      <w:pPr>
        <w:jc w:val="center"/>
        <w:rPr>
          <w:rFonts w:ascii="Arial" w:hAnsi="Arial" w:cs="Arial"/>
          <w:b/>
          <w:bCs/>
        </w:rPr>
      </w:pPr>
    </w:p>
    <w:p w14:paraId="55788DCE" w14:textId="0CE4F068" w:rsidR="00453B5C" w:rsidRDefault="00453B5C" w:rsidP="000464BA">
      <w:pPr>
        <w:jc w:val="center"/>
        <w:rPr>
          <w:rFonts w:ascii="Arial" w:hAnsi="Arial" w:cs="Arial"/>
          <w:b/>
          <w:bCs/>
        </w:rPr>
      </w:pPr>
    </w:p>
    <w:p w14:paraId="50E72DD8" w14:textId="77777777" w:rsidR="002961AC" w:rsidRDefault="002961AC" w:rsidP="00887458">
      <w:pPr>
        <w:pStyle w:val="Heading1"/>
        <w:rPr>
          <w:rFonts w:ascii="Arial" w:hAnsi="Arial" w:cs="Arial"/>
          <w:sz w:val="22"/>
          <w:szCs w:val="22"/>
        </w:rPr>
        <w:sectPr w:rsidR="002961AC">
          <w:footerReference w:type="default" r:id="rId7"/>
          <w:pgSz w:w="11906" w:h="16838"/>
          <w:pgMar w:top="1440" w:right="1440" w:bottom="1440" w:left="1440" w:header="708" w:footer="708" w:gutter="0"/>
          <w:cols w:space="708"/>
          <w:docGrid w:linePitch="360"/>
        </w:sectPr>
      </w:pPr>
    </w:p>
    <w:p w14:paraId="2D5ABF2A" w14:textId="1D86B7F1" w:rsidR="002961AC" w:rsidRPr="00887458" w:rsidRDefault="004B0C29" w:rsidP="00C4678D">
      <w:pPr>
        <w:pStyle w:val="Heading1"/>
        <w:jc w:val="center"/>
        <w:rPr>
          <w:rFonts w:ascii="Arial" w:hAnsi="Arial" w:cs="Arial"/>
          <w:sz w:val="22"/>
          <w:szCs w:val="22"/>
        </w:rPr>
      </w:pPr>
      <w:r w:rsidRPr="004B0C29">
        <w:rPr>
          <w:rFonts w:ascii="Arial" w:hAnsi="Arial" w:cs="Arial"/>
          <w:sz w:val="22"/>
          <w:szCs w:val="22"/>
        </w:rPr>
        <w:lastRenderedPageBreak/>
        <w:t>Introductio</w:t>
      </w:r>
      <w:r w:rsidR="00887458">
        <w:rPr>
          <w:rFonts w:ascii="Arial" w:hAnsi="Arial" w:cs="Arial"/>
          <w:sz w:val="22"/>
          <w:szCs w:val="22"/>
        </w:rPr>
        <w:t>n</w:t>
      </w:r>
    </w:p>
    <w:p w14:paraId="33F7FEF2" w14:textId="77777777" w:rsidR="00C4678D" w:rsidRDefault="00C4678D" w:rsidP="00051F02">
      <w:pPr>
        <w:jc w:val="both"/>
        <w:rPr>
          <w:rFonts w:ascii="Arial" w:eastAsia="Times New Roman" w:hAnsi="Arial" w:cs="Arial"/>
        </w:rPr>
      </w:pPr>
    </w:p>
    <w:p w14:paraId="28CB9FFB" w14:textId="77777777" w:rsidR="00C4678D" w:rsidRDefault="00C4678D" w:rsidP="00051F02">
      <w:pPr>
        <w:jc w:val="both"/>
        <w:rPr>
          <w:rFonts w:ascii="Arial" w:eastAsia="Times New Roman" w:hAnsi="Arial" w:cs="Arial"/>
        </w:rPr>
      </w:pPr>
    </w:p>
    <w:p w14:paraId="7BFAF11B" w14:textId="4BFC4ABA" w:rsidR="00887458" w:rsidRDefault="004B0C29" w:rsidP="00051F02">
      <w:pPr>
        <w:jc w:val="both"/>
        <w:rPr>
          <w:rFonts w:ascii="Arial" w:eastAsia="Times New Roman" w:hAnsi="Arial" w:cs="Arial"/>
        </w:rPr>
      </w:pPr>
      <w:r w:rsidRPr="004B0C29">
        <w:rPr>
          <w:rFonts w:ascii="Arial" w:eastAsia="Times New Roman" w:hAnsi="Arial" w:cs="Arial"/>
        </w:rPr>
        <w:t>Accounting management can be referred to as the key finding of the organizational financial aspects that enhances the capabilities of the shareholders to invest accordingly. This report will highlight two parts; Part A will cover up the monthly control report of Amana Ltd displaying the original budget, flexed budget, as well as variances. A report will be based on Amana's performance during the year 2020. A suitable recommendation will also be made to the CEO for the implication of the drawback areas. Part B will consider all the relevant costs of this company. The best suitable strategies will be discussed on Amana's decision to go online as well as set up their own online shop or sell on Amazon</w:t>
      </w:r>
    </w:p>
    <w:p w14:paraId="32AC8FC5" w14:textId="21143C14" w:rsidR="00051F02" w:rsidRDefault="00051F02" w:rsidP="00051F02">
      <w:pPr>
        <w:jc w:val="both"/>
        <w:rPr>
          <w:rFonts w:ascii="Arial" w:eastAsia="Times New Roman" w:hAnsi="Arial" w:cs="Arial"/>
        </w:rPr>
      </w:pPr>
    </w:p>
    <w:p w14:paraId="205197FF" w14:textId="7540C51C" w:rsidR="00051F02" w:rsidRDefault="00051F02" w:rsidP="00051F02">
      <w:pPr>
        <w:jc w:val="both"/>
        <w:rPr>
          <w:rFonts w:ascii="Arial" w:eastAsia="Times New Roman" w:hAnsi="Arial" w:cs="Arial"/>
        </w:rPr>
      </w:pPr>
    </w:p>
    <w:p w14:paraId="50D6BB35" w14:textId="58D8B9CB" w:rsidR="00051F02" w:rsidRDefault="00051F02" w:rsidP="00051F02">
      <w:pPr>
        <w:jc w:val="both"/>
        <w:rPr>
          <w:rFonts w:ascii="Arial" w:eastAsia="Times New Roman" w:hAnsi="Arial" w:cs="Arial"/>
        </w:rPr>
      </w:pPr>
    </w:p>
    <w:p w14:paraId="0D5C7CE9" w14:textId="3030BA28" w:rsidR="00051F02" w:rsidRDefault="00051F02" w:rsidP="00051F02">
      <w:pPr>
        <w:jc w:val="both"/>
        <w:rPr>
          <w:rFonts w:ascii="Arial" w:eastAsia="Times New Roman" w:hAnsi="Arial" w:cs="Arial"/>
        </w:rPr>
      </w:pPr>
    </w:p>
    <w:p w14:paraId="58625D42" w14:textId="50A086D1" w:rsidR="00051F02" w:rsidRDefault="00051F02" w:rsidP="00051F02">
      <w:pPr>
        <w:jc w:val="both"/>
        <w:rPr>
          <w:rFonts w:ascii="Arial" w:eastAsia="Times New Roman" w:hAnsi="Arial" w:cs="Arial"/>
        </w:rPr>
      </w:pPr>
    </w:p>
    <w:p w14:paraId="3960D199" w14:textId="5255B3F8" w:rsidR="00051F02" w:rsidRDefault="00051F02" w:rsidP="00051F02">
      <w:pPr>
        <w:jc w:val="both"/>
        <w:rPr>
          <w:rFonts w:ascii="Arial" w:eastAsia="Times New Roman" w:hAnsi="Arial" w:cs="Arial"/>
        </w:rPr>
      </w:pPr>
    </w:p>
    <w:p w14:paraId="3CE625AF" w14:textId="64407653" w:rsidR="00051F02" w:rsidRDefault="00051F02" w:rsidP="00051F02">
      <w:pPr>
        <w:jc w:val="both"/>
        <w:rPr>
          <w:rFonts w:ascii="Arial" w:eastAsia="Times New Roman" w:hAnsi="Arial" w:cs="Arial"/>
        </w:rPr>
      </w:pPr>
    </w:p>
    <w:p w14:paraId="1808407F" w14:textId="0F9F02A9" w:rsidR="00051F02" w:rsidRDefault="00051F02" w:rsidP="00051F02">
      <w:pPr>
        <w:jc w:val="both"/>
        <w:rPr>
          <w:rFonts w:ascii="Arial" w:eastAsia="Times New Roman" w:hAnsi="Arial" w:cs="Arial"/>
        </w:rPr>
      </w:pPr>
    </w:p>
    <w:p w14:paraId="6235BB8C" w14:textId="4268E5DE" w:rsidR="00051F02" w:rsidRDefault="00051F02" w:rsidP="00051F02">
      <w:pPr>
        <w:jc w:val="both"/>
        <w:rPr>
          <w:rFonts w:ascii="Arial" w:eastAsia="Times New Roman" w:hAnsi="Arial" w:cs="Arial"/>
        </w:rPr>
      </w:pPr>
    </w:p>
    <w:p w14:paraId="4D4740BA" w14:textId="418AF98F" w:rsidR="00051F02" w:rsidRDefault="00051F02" w:rsidP="00051F02">
      <w:pPr>
        <w:jc w:val="both"/>
        <w:rPr>
          <w:rFonts w:ascii="Arial" w:eastAsia="Times New Roman" w:hAnsi="Arial" w:cs="Arial"/>
        </w:rPr>
      </w:pPr>
    </w:p>
    <w:p w14:paraId="0B94C290" w14:textId="64F8B918" w:rsidR="00051F02" w:rsidRDefault="00051F02" w:rsidP="00051F02">
      <w:pPr>
        <w:jc w:val="both"/>
        <w:rPr>
          <w:rFonts w:ascii="Arial" w:eastAsia="Times New Roman" w:hAnsi="Arial" w:cs="Arial"/>
        </w:rPr>
      </w:pPr>
    </w:p>
    <w:p w14:paraId="34E1C30F" w14:textId="5404DB28" w:rsidR="00051F02" w:rsidRDefault="00051F02" w:rsidP="00051F02">
      <w:pPr>
        <w:jc w:val="both"/>
        <w:rPr>
          <w:rFonts w:ascii="Arial" w:eastAsia="Times New Roman" w:hAnsi="Arial" w:cs="Arial"/>
        </w:rPr>
      </w:pPr>
    </w:p>
    <w:p w14:paraId="59587D06" w14:textId="32C133CF" w:rsidR="00051F02" w:rsidRDefault="00051F02" w:rsidP="00051F02">
      <w:pPr>
        <w:jc w:val="both"/>
        <w:rPr>
          <w:rFonts w:ascii="Arial" w:eastAsia="Times New Roman" w:hAnsi="Arial" w:cs="Arial"/>
        </w:rPr>
      </w:pPr>
    </w:p>
    <w:p w14:paraId="38ED63DE" w14:textId="061D030F" w:rsidR="00051F02" w:rsidRDefault="00051F02" w:rsidP="00051F02">
      <w:pPr>
        <w:jc w:val="both"/>
        <w:rPr>
          <w:rFonts w:ascii="Arial" w:eastAsia="Times New Roman" w:hAnsi="Arial" w:cs="Arial"/>
        </w:rPr>
      </w:pPr>
    </w:p>
    <w:p w14:paraId="220B0DE6" w14:textId="1D20F3EB" w:rsidR="00051F02" w:rsidRDefault="00051F02" w:rsidP="00051F02">
      <w:pPr>
        <w:jc w:val="both"/>
        <w:rPr>
          <w:rFonts w:ascii="Arial" w:eastAsia="Times New Roman" w:hAnsi="Arial" w:cs="Arial"/>
        </w:rPr>
      </w:pPr>
    </w:p>
    <w:p w14:paraId="5D6C1306" w14:textId="77777777" w:rsidR="00051F02" w:rsidRPr="00137A7F" w:rsidRDefault="00051F02" w:rsidP="00051F02">
      <w:pPr>
        <w:pStyle w:val="Heading1"/>
      </w:pPr>
      <w:bookmarkStart w:id="0" w:name="_Toc102074985"/>
      <w:r w:rsidRPr="00137A7F">
        <w:t>Part-A</w:t>
      </w:r>
      <w:bookmarkEnd w:id="0"/>
      <w:r w:rsidRPr="00137A7F">
        <w:t xml:space="preserve"> </w:t>
      </w:r>
    </w:p>
    <w:p w14:paraId="020BCB51" w14:textId="0C947985" w:rsidR="00051F02" w:rsidRPr="00051F02" w:rsidRDefault="00051F02" w:rsidP="00051F02">
      <w:pPr>
        <w:pStyle w:val="Heading2"/>
      </w:pPr>
      <w:bookmarkStart w:id="1" w:name="_Toc102074986"/>
      <w:r w:rsidRPr="00137A7F">
        <w:t>Question 1</w:t>
      </w:r>
      <w:bookmarkEnd w:id="1"/>
    </w:p>
    <w:tbl>
      <w:tblPr>
        <w:tblpPr w:leftFromText="180" w:rightFromText="180" w:horzAnchor="margin" w:tblpY="-410"/>
        <w:tblW w:w="50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149"/>
        <w:gridCol w:w="823"/>
        <w:gridCol w:w="1276"/>
        <w:gridCol w:w="1177"/>
        <w:gridCol w:w="100"/>
        <w:gridCol w:w="992"/>
        <w:gridCol w:w="187"/>
        <w:gridCol w:w="1088"/>
        <w:gridCol w:w="152"/>
        <w:gridCol w:w="1122"/>
      </w:tblGrid>
      <w:tr w:rsidR="004B0C29" w:rsidRPr="004B0C29" w14:paraId="6F759352" w14:textId="77777777" w:rsidTr="008C6E7B">
        <w:trPr>
          <w:cantSplit/>
          <w:trHeight w:val="500"/>
          <w:tblHeader/>
        </w:trPr>
        <w:tc>
          <w:tcPr>
            <w:tcW w:w="5000" w:type="pct"/>
            <w:gridSpan w:val="10"/>
            <w:tcMar>
              <w:top w:w="100" w:type="dxa"/>
              <w:left w:w="100" w:type="dxa"/>
              <w:bottom w:w="100" w:type="dxa"/>
              <w:right w:w="100" w:type="dxa"/>
            </w:tcMar>
          </w:tcPr>
          <w:p w14:paraId="41A84541" w14:textId="74257891" w:rsidR="004B0C29" w:rsidRPr="004B0C29" w:rsidRDefault="004B0C29"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lastRenderedPageBreak/>
              <w:t xml:space="preserve">Monthly control report of AMANA </w:t>
            </w:r>
            <w:r w:rsidR="00595D5F">
              <w:rPr>
                <w:rFonts w:ascii="Arial" w:eastAsia="Times New Roman" w:hAnsi="Arial" w:cs="Arial"/>
                <w:b/>
              </w:rPr>
              <w:t>LTD</w:t>
            </w:r>
          </w:p>
        </w:tc>
      </w:tr>
      <w:tr w:rsidR="00F554E3" w:rsidRPr="004B0C29" w14:paraId="051E528F" w14:textId="77777777" w:rsidTr="008C6E7B">
        <w:trPr>
          <w:cantSplit/>
          <w:trHeight w:val="740"/>
          <w:tblHeader/>
        </w:trPr>
        <w:tc>
          <w:tcPr>
            <w:tcW w:w="1185" w:type="pct"/>
            <w:shd w:val="clear" w:color="auto" w:fill="auto"/>
            <w:tcMar>
              <w:top w:w="100" w:type="dxa"/>
              <w:left w:w="100" w:type="dxa"/>
              <w:bottom w:w="100" w:type="dxa"/>
              <w:right w:w="100" w:type="dxa"/>
            </w:tcMar>
          </w:tcPr>
          <w:p w14:paraId="0CA1A04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Items</w:t>
            </w:r>
          </w:p>
        </w:tc>
        <w:tc>
          <w:tcPr>
            <w:tcW w:w="454" w:type="pct"/>
            <w:shd w:val="clear" w:color="auto" w:fill="auto"/>
            <w:tcMar>
              <w:top w:w="100" w:type="dxa"/>
              <w:left w:w="100" w:type="dxa"/>
              <w:bottom w:w="100" w:type="dxa"/>
              <w:right w:w="100" w:type="dxa"/>
            </w:tcMar>
          </w:tcPr>
          <w:p w14:paraId="517C4358"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 xml:space="preserve">Cost per unit </w:t>
            </w:r>
          </w:p>
        </w:tc>
        <w:tc>
          <w:tcPr>
            <w:tcW w:w="704" w:type="pct"/>
            <w:shd w:val="clear" w:color="auto" w:fill="auto"/>
            <w:tcMar>
              <w:top w:w="100" w:type="dxa"/>
              <w:left w:w="100" w:type="dxa"/>
              <w:bottom w:w="100" w:type="dxa"/>
              <w:right w:w="100" w:type="dxa"/>
            </w:tcMar>
          </w:tcPr>
          <w:p w14:paraId="273064C8"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Original budget (£)</w:t>
            </w:r>
          </w:p>
        </w:tc>
        <w:tc>
          <w:tcPr>
            <w:tcW w:w="704" w:type="pct"/>
            <w:gridSpan w:val="2"/>
            <w:shd w:val="clear" w:color="auto" w:fill="auto"/>
            <w:tcMar>
              <w:top w:w="100" w:type="dxa"/>
              <w:left w:w="100" w:type="dxa"/>
              <w:bottom w:w="100" w:type="dxa"/>
              <w:right w:w="100" w:type="dxa"/>
            </w:tcMar>
          </w:tcPr>
          <w:p w14:paraId="06971005"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Actual (£)</w:t>
            </w:r>
          </w:p>
        </w:tc>
        <w:tc>
          <w:tcPr>
            <w:tcW w:w="547" w:type="pct"/>
            <w:shd w:val="clear" w:color="auto" w:fill="auto"/>
            <w:tcMar>
              <w:top w:w="100" w:type="dxa"/>
              <w:left w:w="100" w:type="dxa"/>
              <w:bottom w:w="100" w:type="dxa"/>
              <w:right w:w="100" w:type="dxa"/>
            </w:tcMar>
          </w:tcPr>
          <w:p w14:paraId="6C4E4E9B"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Flexed (£)</w:t>
            </w:r>
          </w:p>
        </w:tc>
        <w:tc>
          <w:tcPr>
            <w:tcW w:w="703" w:type="pct"/>
            <w:gridSpan w:val="2"/>
            <w:shd w:val="clear" w:color="auto" w:fill="auto"/>
            <w:tcMar>
              <w:top w:w="100" w:type="dxa"/>
              <w:left w:w="100" w:type="dxa"/>
              <w:bottom w:w="100" w:type="dxa"/>
              <w:right w:w="100" w:type="dxa"/>
            </w:tcMar>
          </w:tcPr>
          <w:p w14:paraId="132A7265"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 xml:space="preserve">Variances </w:t>
            </w:r>
          </w:p>
        </w:tc>
        <w:tc>
          <w:tcPr>
            <w:tcW w:w="703" w:type="pct"/>
            <w:gridSpan w:val="2"/>
            <w:shd w:val="clear" w:color="auto" w:fill="auto"/>
            <w:tcMar>
              <w:top w:w="100" w:type="dxa"/>
              <w:left w:w="100" w:type="dxa"/>
              <w:bottom w:w="100" w:type="dxa"/>
              <w:right w:w="100" w:type="dxa"/>
            </w:tcMar>
          </w:tcPr>
          <w:p w14:paraId="5E733753"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 xml:space="preserve">outcomes </w:t>
            </w:r>
          </w:p>
        </w:tc>
      </w:tr>
      <w:tr w:rsidR="00F554E3" w:rsidRPr="004B0C29" w14:paraId="07C7F8FA" w14:textId="77777777" w:rsidTr="008C6E7B">
        <w:trPr>
          <w:cantSplit/>
          <w:trHeight w:val="500"/>
          <w:tblHeader/>
        </w:trPr>
        <w:tc>
          <w:tcPr>
            <w:tcW w:w="1185" w:type="pct"/>
            <w:shd w:val="clear" w:color="auto" w:fill="auto"/>
            <w:tcMar>
              <w:top w:w="100" w:type="dxa"/>
              <w:left w:w="100" w:type="dxa"/>
              <w:bottom w:w="100" w:type="dxa"/>
              <w:right w:w="100" w:type="dxa"/>
            </w:tcMar>
          </w:tcPr>
          <w:p w14:paraId="7751DE8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Units</w:t>
            </w:r>
          </w:p>
        </w:tc>
        <w:tc>
          <w:tcPr>
            <w:tcW w:w="454" w:type="pct"/>
            <w:shd w:val="clear" w:color="auto" w:fill="auto"/>
            <w:tcMar>
              <w:top w:w="100" w:type="dxa"/>
              <w:left w:w="100" w:type="dxa"/>
              <w:bottom w:w="100" w:type="dxa"/>
              <w:right w:w="100" w:type="dxa"/>
            </w:tcMar>
          </w:tcPr>
          <w:p w14:paraId="1A4AD99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4" w:type="pct"/>
            <w:shd w:val="clear" w:color="auto" w:fill="auto"/>
            <w:tcMar>
              <w:top w:w="100" w:type="dxa"/>
              <w:left w:w="100" w:type="dxa"/>
              <w:bottom w:w="100" w:type="dxa"/>
              <w:right w:w="100" w:type="dxa"/>
            </w:tcMar>
          </w:tcPr>
          <w:p w14:paraId="448A7E00"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100,000</w:t>
            </w:r>
          </w:p>
        </w:tc>
        <w:tc>
          <w:tcPr>
            <w:tcW w:w="704" w:type="pct"/>
            <w:gridSpan w:val="2"/>
            <w:shd w:val="clear" w:color="auto" w:fill="auto"/>
            <w:tcMar>
              <w:top w:w="100" w:type="dxa"/>
              <w:left w:w="100" w:type="dxa"/>
              <w:bottom w:w="100" w:type="dxa"/>
              <w:right w:w="100" w:type="dxa"/>
            </w:tcMar>
          </w:tcPr>
          <w:p w14:paraId="1010A16A"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80,000</w:t>
            </w:r>
          </w:p>
        </w:tc>
        <w:tc>
          <w:tcPr>
            <w:tcW w:w="547" w:type="pct"/>
            <w:shd w:val="clear" w:color="auto" w:fill="auto"/>
            <w:tcMar>
              <w:top w:w="100" w:type="dxa"/>
              <w:left w:w="100" w:type="dxa"/>
              <w:bottom w:w="100" w:type="dxa"/>
              <w:right w:w="100" w:type="dxa"/>
            </w:tcMar>
          </w:tcPr>
          <w:p w14:paraId="690D2A0F"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20,000</w:t>
            </w:r>
          </w:p>
        </w:tc>
        <w:tc>
          <w:tcPr>
            <w:tcW w:w="703" w:type="pct"/>
            <w:gridSpan w:val="2"/>
            <w:shd w:val="clear" w:color="auto" w:fill="auto"/>
            <w:tcMar>
              <w:top w:w="100" w:type="dxa"/>
              <w:left w:w="100" w:type="dxa"/>
              <w:bottom w:w="100" w:type="dxa"/>
              <w:right w:w="100" w:type="dxa"/>
            </w:tcMar>
          </w:tcPr>
          <w:p w14:paraId="39137763"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-0.25</w:t>
            </w:r>
          </w:p>
        </w:tc>
        <w:tc>
          <w:tcPr>
            <w:tcW w:w="703" w:type="pct"/>
            <w:gridSpan w:val="2"/>
            <w:shd w:val="clear" w:color="auto" w:fill="auto"/>
            <w:tcMar>
              <w:top w:w="100" w:type="dxa"/>
              <w:left w:w="100" w:type="dxa"/>
              <w:bottom w:w="100" w:type="dxa"/>
              <w:right w:w="100" w:type="dxa"/>
            </w:tcMar>
          </w:tcPr>
          <w:p w14:paraId="3AD7E70F"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Low</w:t>
            </w:r>
          </w:p>
        </w:tc>
      </w:tr>
      <w:tr w:rsidR="00F554E3" w:rsidRPr="004B0C29" w14:paraId="43042B68" w14:textId="77777777" w:rsidTr="008C6E7B">
        <w:trPr>
          <w:cantSplit/>
          <w:trHeight w:val="500"/>
          <w:tblHeader/>
        </w:trPr>
        <w:tc>
          <w:tcPr>
            <w:tcW w:w="1185" w:type="pct"/>
            <w:shd w:val="clear" w:color="auto" w:fill="auto"/>
            <w:tcMar>
              <w:top w:w="100" w:type="dxa"/>
              <w:left w:w="100" w:type="dxa"/>
              <w:bottom w:w="100" w:type="dxa"/>
              <w:right w:w="100" w:type="dxa"/>
            </w:tcMar>
          </w:tcPr>
          <w:p w14:paraId="1DA75016"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Selling price</w:t>
            </w:r>
          </w:p>
        </w:tc>
        <w:tc>
          <w:tcPr>
            <w:tcW w:w="454" w:type="pct"/>
            <w:shd w:val="clear" w:color="auto" w:fill="auto"/>
            <w:tcMar>
              <w:top w:w="100" w:type="dxa"/>
              <w:left w:w="100" w:type="dxa"/>
              <w:bottom w:w="100" w:type="dxa"/>
              <w:right w:w="100" w:type="dxa"/>
            </w:tcMar>
          </w:tcPr>
          <w:p w14:paraId="29BA8C65"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25</w:t>
            </w:r>
          </w:p>
        </w:tc>
        <w:tc>
          <w:tcPr>
            <w:tcW w:w="704" w:type="pct"/>
            <w:shd w:val="clear" w:color="auto" w:fill="auto"/>
            <w:tcMar>
              <w:top w:w="100" w:type="dxa"/>
              <w:left w:w="100" w:type="dxa"/>
              <w:bottom w:w="100" w:type="dxa"/>
              <w:right w:w="100" w:type="dxa"/>
            </w:tcMar>
          </w:tcPr>
          <w:p w14:paraId="74A8CEA3"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2500000</w:t>
            </w:r>
          </w:p>
        </w:tc>
        <w:tc>
          <w:tcPr>
            <w:tcW w:w="704" w:type="pct"/>
            <w:gridSpan w:val="2"/>
            <w:shd w:val="clear" w:color="auto" w:fill="auto"/>
            <w:tcMar>
              <w:top w:w="100" w:type="dxa"/>
              <w:left w:w="100" w:type="dxa"/>
              <w:bottom w:w="100" w:type="dxa"/>
              <w:right w:w="100" w:type="dxa"/>
            </w:tcMar>
          </w:tcPr>
          <w:p w14:paraId="0B0C3C27"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1600000</w:t>
            </w:r>
          </w:p>
        </w:tc>
        <w:tc>
          <w:tcPr>
            <w:tcW w:w="547" w:type="pct"/>
            <w:shd w:val="clear" w:color="auto" w:fill="auto"/>
            <w:tcMar>
              <w:top w:w="100" w:type="dxa"/>
              <w:left w:w="100" w:type="dxa"/>
              <w:bottom w:w="100" w:type="dxa"/>
              <w:right w:w="100" w:type="dxa"/>
            </w:tcMar>
          </w:tcPr>
          <w:p w14:paraId="6F6C5E3C"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900,000</w:t>
            </w:r>
          </w:p>
        </w:tc>
        <w:tc>
          <w:tcPr>
            <w:tcW w:w="703" w:type="pct"/>
            <w:gridSpan w:val="2"/>
            <w:shd w:val="clear" w:color="auto" w:fill="auto"/>
            <w:tcMar>
              <w:top w:w="100" w:type="dxa"/>
              <w:left w:w="100" w:type="dxa"/>
              <w:bottom w:w="100" w:type="dxa"/>
              <w:right w:w="100" w:type="dxa"/>
            </w:tcMar>
          </w:tcPr>
          <w:p w14:paraId="2B681B3C"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-0.5625</w:t>
            </w:r>
          </w:p>
        </w:tc>
        <w:tc>
          <w:tcPr>
            <w:tcW w:w="703" w:type="pct"/>
            <w:gridSpan w:val="2"/>
            <w:shd w:val="clear" w:color="auto" w:fill="auto"/>
            <w:tcMar>
              <w:top w:w="100" w:type="dxa"/>
              <w:left w:w="100" w:type="dxa"/>
              <w:bottom w:w="100" w:type="dxa"/>
              <w:right w:w="100" w:type="dxa"/>
            </w:tcMar>
          </w:tcPr>
          <w:p w14:paraId="53E994F4"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Low</w:t>
            </w:r>
          </w:p>
        </w:tc>
      </w:tr>
      <w:tr w:rsidR="00F554E3" w:rsidRPr="004B0C29" w14:paraId="4209565F" w14:textId="77777777" w:rsidTr="008C6E7B">
        <w:trPr>
          <w:cantSplit/>
          <w:trHeight w:val="500"/>
          <w:tblHeader/>
        </w:trPr>
        <w:tc>
          <w:tcPr>
            <w:tcW w:w="1185" w:type="pct"/>
            <w:shd w:val="clear" w:color="auto" w:fill="auto"/>
            <w:tcMar>
              <w:top w:w="100" w:type="dxa"/>
              <w:left w:w="100" w:type="dxa"/>
              <w:bottom w:w="100" w:type="dxa"/>
              <w:right w:w="100" w:type="dxa"/>
            </w:tcMar>
          </w:tcPr>
          <w:p w14:paraId="12021BA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Variable costs:</w:t>
            </w:r>
          </w:p>
        </w:tc>
        <w:tc>
          <w:tcPr>
            <w:tcW w:w="454" w:type="pct"/>
            <w:shd w:val="clear" w:color="auto" w:fill="auto"/>
            <w:tcMar>
              <w:top w:w="100" w:type="dxa"/>
              <w:left w:w="100" w:type="dxa"/>
              <w:bottom w:w="100" w:type="dxa"/>
              <w:right w:w="100" w:type="dxa"/>
            </w:tcMar>
          </w:tcPr>
          <w:p w14:paraId="0A8F4011"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4" w:type="pct"/>
            <w:shd w:val="clear" w:color="auto" w:fill="auto"/>
            <w:tcMar>
              <w:top w:w="100" w:type="dxa"/>
              <w:left w:w="100" w:type="dxa"/>
              <w:bottom w:w="100" w:type="dxa"/>
              <w:right w:w="100" w:type="dxa"/>
            </w:tcMar>
          </w:tcPr>
          <w:p w14:paraId="349979A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4" w:type="pct"/>
            <w:gridSpan w:val="2"/>
            <w:shd w:val="clear" w:color="auto" w:fill="auto"/>
            <w:tcMar>
              <w:top w:w="100" w:type="dxa"/>
              <w:left w:w="100" w:type="dxa"/>
              <w:bottom w:w="100" w:type="dxa"/>
              <w:right w:w="100" w:type="dxa"/>
            </w:tcMar>
          </w:tcPr>
          <w:p w14:paraId="7EDD05AF"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547" w:type="pct"/>
            <w:shd w:val="clear" w:color="auto" w:fill="auto"/>
            <w:tcMar>
              <w:top w:w="100" w:type="dxa"/>
              <w:left w:w="100" w:type="dxa"/>
              <w:bottom w:w="100" w:type="dxa"/>
              <w:right w:w="100" w:type="dxa"/>
            </w:tcMar>
          </w:tcPr>
          <w:p w14:paraId="002FFABF"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3" w:type="pct"/>
            <w:gridSpan w:val="2"/>
            <w:shd w:val="clear" w:color="auto" w:fill="auto"/>
            <w:tcMar>
              <w:top w:w="100" w:type="dxa"/>
              <w:left w:w="100" w:type="dxa"/>
              <w:bottom w:w="100" w:type="dxa"/>
              <w:right w:w="100" w:type="dxa"/>
            </w:tcMar>
          </w:tcPr>
          <w:p w14:paraId="4BB321B7"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3" w:type="pct"/>
            <w:gridSpan w:val="2"/>
            <w:shd w:val="clear" w:color="auto" w:fill="auto"/>
            <w:tcMar>
              <w:top w:w="100" w:type="dxa"/>
              <w:left w:w="100" w:type="dxa"/>
              <w:bottom w:w="100" w:type="dxa"/>
              <w:right w:w="100" w:type="dxa"/>
            </w:tcMar>
          </w:tcPr>
          <w:p w14:paraId="32214964"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 xml:space="preserve"> </w:t>
            </w:r>
          </w:p>
        </w:tc>
      </w:tr>
      <w:tr w:rsidR="00F554E3" w:rsidRPr="004B0C29" w14:paraId="30C4ED14" w14:textId="77777777" w:rsidTr="008C6E7B">
        <w:trPr>
          <w:cantSplit/>
          <w:trHeight w:val="500"/>
          <w:tblHeader/>
        </w:trPr>
        <w:tc>
          <w:tcPr>
            <w:tcW w:w="1185" w:type="pct"/>
            <w:shd w:val="clear" w:color="auto" w:fill="auto"/>
            <w:tcMar>
              <w:top w:w="100" w:type="dxa"/>
              <w:left w:w="100" w:type="dxa"/>
              <w:bottom w:w="100" w:type="dxa"/>
              <w:right w:w="100" w:type="dxa"/>
            </w:tcMar>
          </w:tcPr>
          <w:p w14:paraId="7B435A91"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Materials</w:t>
            </w:r>
          </w:p>
        </w:tc>
        <w:tc>
          <w:tcPr>
            <w:tcW w:w="454" w:type="pct"/>
            <w:shd w:val="clear" w:color="auto" w:fill="auto"/>
            <w:tcMar>
              <w:top w:w="100" w:type="dxa"/>
              <w:left w:w="100" w:type="dxa"/>
              <w:bottom w:w="100" w:type="dxa"/>
              <w:right w:w="100" w:type="dxa"/>
            </w:tcMar>
          </w:tcPr>
          <w:p w14:paraId="2853120F"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2.5</w:t>
            </w:r>
          </w:p>
        </w:tc>
        <w:tc>
          <w:tcPr>
            <w:tcW w:w="704" w:type="pct"/>
            <w:shd w:val="clear" w:color="auto" w:fill="auto"/>
            <w:tcMar>
              <w:top w:w="100" w:type="dxa"/>
              <w:left w:w="100" w:type="dxa"/>
              <w:bottom w:w="100" w:type="dxa"/>
              <w:right w:w="100" w:type="dxa"/>
            </w:tcMar>
          </w:tcPr>
          <w:p w14:paraId="15E89FB2"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250000</w:t>
            </w:r>
          </w:p>
        </w:tc>
        <w:tc>
          <w:tcPr>
            <w:tcW w:w="704" w:type="pct"/>
            <w:gridSpan w:val="2"/>
            <w:shd w:val="clear" w:color="auto" w:fill="auto"/>
            <w:tcMar>
              <w:top w:w="100" w:type="dxa"/>
              <w:left w:w="100" w:type="dxa"/>
              <w:bottom w:w="100" w:type="dxa"/>
              <w:right w:w="100" w:type="dxa"/>
            </w:tcMar>
          </w:tcPr>
          <w:p w14:paraId="184325C4"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280000</w:t>
            </w:r>
          </w:p>
        </w:tc>
        <w:tc>
          <w:tcPr>
            <w:tcW w:w="547" w:type="pct"/>
            <w:shd w:val="clear" w:color="auto" w:fill="auto"/>
            <w:tcMar>
              <w:top w:w="100" w:type="dxa"/>
              <w:left w:w="100" w:type="dxa"/>
              <w:bottom w:w="100" w:type="dxa"/>
              <w:right w:w="100" w:type="dxa"/>
            </w:tcMar>
          </w:tcPr>
          <w:p w14:paraId="630C893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30000</w:t>
            </w:r>
          </w:p>
        </w:tc>
        <w:tc>
          <w:tcPr>
            <w:tcW w:w="703" w:type="pct"/>
            <w:gridSpan w:val="2"/>
            <w:shd w:val="clear" w:color="auto" w:fill="auto"/>
            <w:tcMar>
              <w:top w:w="100" w:type="dxa"/>
              <w:left w:w="100" w:type="dxa"/>
              <w:bottom w:w="100" w:type="dxa"/>
              <w:right w:w="100" w:type="dxa"/>
            </w:tcMar>
          </w:tcPr>
          <w:p w14:paraId="72F9324F"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0.1071429</w:t>
            </w:r>
          </w:p>
        </w:tc>
        <w:tc>
          <w:tcPr>
            <w:tcW w:w="703" w:type="pct"/>
            <w:gridSpan w:val="2"/>
            <w:shd w:val="clear" w:color="auto" w:fill="auto"/>
            <w:tcMar>
              <w:top w:w="100" w:type="dxa"/>
              <w:left w:w="100" w:type="dxa"/>
              <w:bottom w:w="100" w:type="dxa"/>
              <w:right w:w="100" w:type="dxa"/>
            </w:tcMar>
          </w:tcPr>
          <w:p w14:paraId="5D0C0266"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high</w:t>
            </w:r>
          </w:p>
        </w:tc>
      </w:tr>
      <w:tr w:rsidR="00F554E3" w:rsidRPr="004B0C29" w14:paraId="1AED172F" w14:textId="77777777" w:rsidTr="008C6E7B">
        <w:trPr>
          <w:cantSplit/>
          <w:trHeight w:val="500"/>
          <w:tblHeader/>
        </w:trPr>
        <w:tc>
          <w:tcPr>
            <w:tcW w:w="1185" w:type="pct"/>
            <w:shd w:val="clear" w:color="auto" w:fill="auto"/>
            <w:tcMar>
              <w:top w:w="100" w:type="dxa"/>
              <w:left w:w="100" w:type="dxa"/>
              <w:bottom w:w="100" w:type="dxa"/>
              <w:right w:w="100" w:type="dxa"/>
            </w:tcMar>
          </w:tcPr>
          <w:p w14:paraId="0DC7F2EF" w14:textId="15C4DB4E" w:rsidR="00F554E3" w:rsidRPr="004B0C29" w:rsidRDefault="00595D5F"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Labour</w:t>
            </w:r>
          </w:p>
        </w:tc>
        <w:tc>
          <w:tcPr>
            <w:tcW w:w="454" w:type="pct"/>
            <w:shd w:val="clear" w:color="auto" w:fill="auto"/>
            <w:tcMar>
              <w:top w:w="100" w:type="dxa"/>
              <w:left w:w="100" w:type="dxa"/>
              <w:bottom w:w="100" w:type="dxa"/>
              <w:right w:w="100" w:type="dxa"/>
            </w:tcMar>
          </w:tcPr>
          <w:p w14:paraId="44C2805C"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4</w:t>
            </w:r>
          </w:p>
        </w:tc>
        <w:tc>
          <w:tcPr>
            <w:tcW w:w="704" w:type="pct"/>
            <w:shd w:val="clear" w:color="auto" w:fill="auto"/>
            <w:tcMar>
              <w:top w:w="100" w:type="dxa"/>
              <w:left w:w="100" w:type="dxa"/>
              <w:bottom w:w="100" w:type="dxa"/>
              <w:right w:w="100" w:type="dxa"/>
            </w:tcMar>
          </w:tcPr>
          <w:p w14:paraId="74C314CC"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10000000</w:t>
            </w:r>
          </w:p>
        </w:tc>
        <w:tc>
          <w:tcPr>
            <w:tcW w:w="704" w:type="pct"/>
            <w:gridSpan w:val="2"/>
            <w:shd w:val="clear" w:color="auto" w:fill="auto"/>
            <w:tcMar>
              <w:top w:w="100" w:type="dxa"/>
              <w:left w:w="100" w:type="dxa"/>
              <w:bottom w:w="100" w:type="dxa"/>
              <w:right w:w="100" w:type="dxa"/>
            </w:tcMar>
          </w:tcPr>
          <w:p w14:paraId="7B01CBF8"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440000</w:t>
            </w:r>
          </w:p>
        </w:tc>
        <w:tc>
          <w:tcPr>
            <w:tcW w:w="547" w:type="pct"/>
            <w:shd w:val="clear" w:color="auto" w:fill="auto"/>
            <w:tcMar>
              <w:top w:w="100" w:type="dxa"/>
              <w:left w:w="100" w:type="dxa"/>
              <w:bottom w:w="100" w:type="dxa"/>
              <w:right w:w="100" w:type="dxa"/>
            </w:tcMar>
          </w:tcPr>
          <w:p w14:paraId="0EFADEA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-9560000</w:t>
            </w:r>
          </w:p>
        </w:tc>
        <w:tc>
          <w:tcPr>
            <w:tcW w:w="703" w:type="pct"/>
            <w:gridSpan w:val="2"/>
            <w:shd w:val="clear" w:color="auto" w:fill="auto"/>
            <w:tcMar>
              <w:top w:w="100" w:type="dxa"/>
              <w:left w:w="100" w:type="dxa"/>
              <w:bottom w:w="100" w:type="dxa"/>
              <w:right w:w="100" w:type="dxa"/>
            </w:tcMar>
          </w:tcPr>
          <w:p w14:paraId="493CACB8"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-21.72727</w:t>
            </w:r>
          </w:p>
        </w:tc>
        <w:tc>
          <w:tcPr>
            <w:tcW w:w="703" w:type="pct"/>
            <w:gridSpan w:val="2"/>
            <w:shd w:val="clear" w:color="auto" w:fill="auto"/>
            <w:tcMar>
              <w:top w:w="100" w:type="dxa"/>
              <w:left w:w="100" w:type="dxa"/>
              <w:bottom w:w="100" w:type="dxa"/>
              <w:right w:w="100" w:type="dxa"/>
            </w:tcMar>
          </w:tcPr>
          <w:p w14:paraId="37BAF8F1"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Low</w:t>
            </w:r>
          </w:p>
        </w:tc>
      </w:tr>
      <w:tr w:rsidR="00F554E3" w:rsidRPr="004B0C29" w14:paraId="79B98F5C" w14:textId="77777777" w:rsidTr="008C6E7B">
        <w:trPr>
          <w:cantSplit/>
          <w:trHeight w:val="500"/>
          <w:tblHeader/>
        </w:trPr>
        <w:tc>
          <w:tcPr>
            <w:tcW w:w="1185" w:type="pct"/>
            <w:shd w:val="clear" w:color="auto" w:fill="auto"/>
            <w:tcMar>
              <w:top w:w="100" w:type="dxa"/>
              <w:left w:w="100" w:type="dxa"/>
              <w:bottom w:w="100" w:type="dxa"/>
              <w:right w:w="100" w:type="dxa"/>
            </w:tcMar>
          </w:tcPr>
          <w:p w14:paraId="149F338E"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Overhead</w:t>
            </w:r>
          </w:p>
        </w:tc>
        <w:tc>
          <w:tcPr>
            <w:tcW w:w="454" w:type="pct"/>
            <w:shd w:val="clear" w:color="auto" w:fill="auto"/>
            <w:tcMar>
              <w:top w:w="100" w:type="dxa"/>
              <w:left w:w="100" w:type="dxa"/>
              <w:bottom w:w="100" w:type="dxa"/>
              <w:right w:w="100" w:type="dxa"/>
            </w:tcMar>
          </w:tcPr>
          <w:p w14:paraId="2CE699B7"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1.5</w:t>
            </w:r>
          </w:p>
        </w:tc>
        <w:tc>
          <w:tcPr>
            <w:tcW w:w="704" w:type="pct"/>
            <w:shd w:val="clear" w:color="auto" w:fill="auto"/>
            <w:tcMar>
              <w:top w:w="100" w:type="dxa"/>
              <w:left w:w="100" w:type="dxa"/>
              <w:bottom w:w="100" w:type="dxa"/>
              <w:right w:w="100" w:type="dxa"/>
            </w:tcMar>
          </w:tcPr>
          <w:p w14:paraId="25A3D2DB"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150000</w:t>
            </w:r>
          </w:p>
        </w:tc>
        <w:tc>
          <w:tcPr>
            <w:tcW w:w="704" w:type="pct"/>
            <w:gridSpan w:val="2"/>
            <w:shd w:val="clear" w:color="auto" w:fill="auto"/>
            <w:tcMar>
              <w:top w:w="100" w:type="dxa"/>
              <w:left w:w="100" w:type="dxa"/>
              <w:bottom w:w="100" w:type="dxa"/>
              <w:right w:w="100" w:type="dxa"/>
            </w:tcMar>
          </w:tcPr>
          <w:p w14:paraId="18DCD914"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120000</w:t>
            </w:r>
          </w:p>
        </w:tc>
        <w:tc>
          <w:tcPr>
            <w:tcW w:w="547" w:type="pct"/>
            <w:shd w:val="clear" w:color="auto" w:fill="auto"/>
            <w:tcMar>
              <w:top w:w="100" w:type="dxa"/>
              <w:left w:w="100" w:type="dxa"/>
              <w:bottom w:w="100" w:type="dxa"/>
              <w:right w:w="100" w:type="dxa"/>
            </w:tcMar>
          </w:tcPr>
          <w:p w14:paraId="6B808C9C"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-30000</w:t>
            </w:r>
          </w:p>
        </w:tc>
        <w:tc>
          <w:tcPr>
            <w:tcW w:w="703" w:type="pct"/>
            <w:gridSpan w:val="2"/>
            <w:shd w:val="clear" w:color="auto" w:fill="auto"/>
            <w:tcMar>
              <w:top w:w="100" w:type="dxa"/>
              <w:left w:w="100" w:type="dxa"/>
              <w:bottom w:w="100" w:type="dxa"/>
              <w:right w:w="100" w:type="dxa"/>
            </w:tcMar>
          </w:tcPr>
          <w:p w14:paraId="3D9F2D4A"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-0.25</w:t>
            </w:r>
          </w:p>
        </w:tc>
        <w:tc>
          <w:tcPr>
            <w:tcW w:w="703" w:type="pct"/>
            <w:gridSpan w:val="2"/>
            <w:shd w:val="clear" w:color="auto" w:fill="auto"/>
            <w:tcMar>
              <w:top w:w="100" w:type="dxa"/>
              <w:left w:w="100" w:type="dxa"/>
              <w:bottom w:w="100" w:type="dxa"/>
              <w:right w:w="100" w:type="dxa"/>
            </w:tcMar>
          </w:tcPr>
          <w:p w14:paraId="1E994A06"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low</w:t>
            </w:r>
          </w:p>
        </w:tc>
      </w:tr>
      <w:tr w:rsidR="00F554E3" w:rsidRPr="004B0C29" w14:paraId="3BF4D128" w14:textId="77777777" w:rsidTr="008C6E7B">
        <w:trPr>
          <w:cantSplit/>
          <w:trHeight w:val="500"/>
          <w:tblHeader/>
        </w:trPr>
        <w:tc>
          <w:tcPr>
            <w:tcW w:w="1185" w:type="pct"/>
            <w:shd w:val="clear" w:color="auto" w:fill="auto"/>
            <w:tcMar>
              <w:top w:w="100" w:type="dxa"/>
              <w:left w:w="100" w:type="dxa"/>
              <w:bottom w:w="100" w:type="dxa"/>
              <w:right w:w="100" w:type="dxa"/>
            </w:tcMar>
          </w:tcPr>
          <w:p w14:paraId="5EBDABB0"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Contribution</w:t>
            </w:r>
          </w:p>
        </w:tc>
        <w:tc>
          <w:tcPr>
            <w:tcW w:w="454" w:type="pct"/>
            <w:shd w:val="clear" w:color="auto" w:fill="auto"/>
            <w:tcMar>
              <w:top w:w="100" w:type="dxa"/>
              <w:left w:w="100" w:type="dxa"/>
              <w:bottom w:w="100" w:type="dxa"/>
              <w:right w:w="100" w:type="dxa"/>
            </w:tcMar>
          </w:tcPr>
          <w:p w14:paraId="680686CA"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17</w:t>
            </w:r>
          </w:p>
        </w:tc>
        <w:tc>
          <w:tcPr>
            <w:tcW w:w="704" w:type="pct"/>
            <w:shd w:val="clear" w:color="auto" w:fill="auto"/>
            <w:tcMar>
              <w:top w:w="100" w:type="dxa"/>
              <w:left w:w="100" w:type="dxa"/>
              <w:bottom w:w="100" w:type="dxa"/>
              <w:right w:w="100" w:type="dxa"/>
            </w:tcMar>
          </w:tcPr>
          <w:p w14:paraId="5D6DDC22"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1700000</w:t>
            </w:r>
          </w:p>
        </w:tc>
        <w:tc>
          <w:tcPr>
            <w:tcW w:w="704" w:type="pct"/>
            <w:gridSpan w:val="2"/>
            <w:shd w:val="clear" w:color="auto" w:fill="auto"/>
            <w:tcMar>
              <w:top w:w="100" w:type="dxa"/>
              <w:left w:w="100" w:type="dxa"/>
              <w:bottom w:w="100" w:type="dxa"/>
              <w:right w:w="100" w:type="dxa"/>
            </w:tcMar>
          </w:tcPr>
          <w:p w14:paraId="5AA2DBA4"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760000</w:t>
            </w:r>
          </w:p>
        </w:tc>
        <w:tc>
          <w:tcPr>
            <w:tcW w:w="547" w:type="pct"/>
            <w:shd w:val="clear" w:color="auto" w:fill="auto"/>
            <w:tcMar>
              <w:top w:w="100" w:type="dxa"/>
              <w:left w:w="100" w:type="dxa"/>
              <w:bottom w:w="100" w:type="dxa"/>
              <w:right w:w="100" w:type="dxa"/>
            </w:tcMar>
          </w:tcPr>
          <w:p w14:paraId="34D113DF"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-940000</w:t>
            </w:r>
          </w:p>
        </w:tc>
        <w:tc>
          <w:tcPr>
            <w:tcW w:w="703" w:type="pct"/>
            <w:gridSpan w:val="2"/>
            <w:shd w:val="clear" w:color="auto" w:fill="auto"/>
            <w:tcMar>
              <w:top w:w="100" w:type="dxa"/>
              <w:left w:w="100" w:type="dxa"/>
              <w:bottom w:w="100" w:type="dxa"/>
              <w:right w:w="100" w:type="dxa"/>
            </w:tcMar>
          </w:tcPr>
          <w:p w14:paraId="53F41E10"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-1.236842</w:t>
            </w:r>
          </w:p>
        </w:tc>
        <w:tc>
          <w:tcPr>
            <w:tcW w:w="703" w:type="pct"/>
            <w:gridSpan w:val="2"/>
            <w:shd w:val="clear" w:color="auto" w:fill="auto"/>
            <w:tcMar>
              <w:top w:w="100" w:type="dxa"/>
              <w:left w:w="100" w:type="dxa"/>
              <w:bottom w:w="100" w:type="dxa"/>
              <w:right w:w="100" w:type="dxa"/>
            </w:tcMar>
          </w:tcPr>
          <w:p w14:paraId="573233A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low</w:t>
            </w:r>
          </w:p>
        </w:tc>
      </w:tr>
      <w:tr w:rsidR="00F554E3" w:rsidRPr="004B0C29" w14:paraId="37983054" w14:textId="77777777" w:rsidTr="008C6E7B">
        <w:trPr>
          <w:cantSplit/>
          <w:trHeight w:val="500"/>
          <w:tblHeader/>
        </w:trPr>
        <w:tc>
          <w:tcPr>
            <w:tcW w:w="1185" w:type="pct"/>
            <w:shd w:val="clear" w:color="auto" w:fill="auto"/>
            <w:tcMar>
              <w:top w:w="100" w:type="dxa"/>
              <w:left w:w="100" w:type="dxa"/>
              <w:bottom w:w="100" w:type="dxa"/>
              <w:right w:w="100" w:type="dxa"/>
            </w:tcMar>
          </w:tcPr>
          <w:p w14:paraId="3A08C18D"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Fixed overheads:</w:t>
            </w:r>
          </w:p>
        </w:tc>
        <w:tc>
          <w:tcPr>
            <w:tcW w:w="454" w:type="pct"/>
            <w:shd w:val="clear" w:color="auto" w:fill="auto"/>
            <w:tcMar>
              <w:top w:w="100" w:type="dxa"/>
              <w:left w:w="100" w:type="dxa"/>
              <w:bottom w:w="100" w:type="dxa"/>
              <w:right w:w="100" w:type="dxa"/>
            </w:tcMar>
          </w:tcPr>
          <w:p w14:paraId="4BA45444"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4" w:type="pct"/>
            <w:shd w:val="clear" w:color="auto" w:fill="auto"/>
            <w:tcMar>
              <w:top w:w="100" w:type="dxa"/>
              <w:left w:w="100" w:type="dxa"/>
              <w:bottom w:w="100" w:type="dxa"/>
              <w:right w:w="100" w:type="dxa"/>
            </w:tcMar>
          </w:tcPr>
          <w:p w14:paraId="7A41822D"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4" w:type="pct"/>
            <w:gridSpan w:val="2"/>
            <w:shd w:val="clear" w:color="auto" w:fill="auto"/>
            <w:tcMar>
              <w:top w:w="100" w:type="dxa"/>
              <w:left w:w="100" w:type="dxa"/>
              <w:bottom w:w="100" w:type="dxa"/>
              <w:right w:w="100" w:type="dxa"/>
            </w:tcMar>
          </w:tcPr>
          <w:p w14:paraId="3E2BF182"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547" w:type="pct"/>
            <w:shd w:val="clear" w:color="auto" w:fill="auto"/>
            <w:tcMar>
              <w:top w:w="100" w:type="dxa"/>
              <w:left w:w="100" w:type="dxa"/>
              <w:bottom w:w="100" w:type="dxa"/>
              <w:right w:w="100" w:type="dxa"/>
            </w:tcMar>
          </w:tcPr>
          <w:p w14:paraId="36DCD720"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3" w:type="pct"/>
            <w:gridSpan w:val="2"/>
            <w:shd w:val="clear" w:color="auto" w:fill="auto"/>
            <w:tcMar>
              <w:top w:w="100" w:type="dxa"/>
              <w:left w:w="100" w:type="dxa"/>
              <w:bottom w:w="100" w:type="dxa"/>
              <w:right w:w="100" w:type="dxa"/>
            </w:tcMar>
          </w:tcPr>
          <w:p w14:paraId="5135CABA"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3" w:type="pct"/>
            <w:gridSpan w:val="2"/>
            <w:shd w:val="clear" w:color="auto" w:fill="auto"/>
            <w:tcMar>
              <w:top w:w="100" w:type="dxa"/>
              <w:left w:w="100" w:type="dxa"/>
              <w:bottom w:w="100" w:type="dxa"/>
              <w:right w:w="100" w:type="dxa"/>
            </w:tcMar>
          </w:tcPr>
          <w:p w14:paraId="17AF3530"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 xml:space="preserve"> </w:t>
            </w:r>
          </w:p>
        </w:tc>
      </w:tr>
      <w:tr w:rsidR="00F554E3" w:rsidRPr="004B0C29" w14:paraId="2E7A2130" w14:textId="77777777" w:rsidTr="008C6E7B">
        <w:trPr>
          <w:cantSplit/>
          <w:trHeight w:val="500"/>
          <w:tblHeader/>
        </w:trPr>
        <w:tc>
          <w:tcPr>
            <w:tcW w:w="1185" w:type="pct"/>
            <w:shd w:val="clear" w:color="auto" w:fill="auto"/>
            <w:tcMar>
              <w:top w:w="100" w:type="dxa"/>
              <w:left w:w="100" w:type="dxa"/>
              <w:bottom w:w="100" w:type="dxa"/>
              <w:right w:w="100" w:type="dxa"/>
            </w:tcMar>
          </w:tcPr>
          <w:p w14:paraId="6482E1B4"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Warehouse rental</w:t>
            </w:r>
          </w:p>
        </w:tc>
        <w:tc>
          <w:tcPr>
            <w:tcW w:w="454" w:type="pct"/>
            <w:shd w:val="clear" w:color="auto" w:fill="auto"/>
            <w:tcMar>
              <w:top w:w="100" w:type="dxa"/>
              <w:left w:w="100" w:type="dxa"/>
              <w:bottom w:w="100" w:type="dxa"/>
              <w:right w:w="100" w:type="dxa"/>
            </w:tcMar>
          </w:tcPr>
          <w:p w14:paraId="76615906"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4" w:type="pct"/>
            <w:shd w:val="clear" w:color="auto" w:fill="auto"/>
            <w:tcMar>
              <w:top w:w="100" w:type="dxa"/>
              <w:left w:w="100" w:type="dxa"/>
              <w:bottom w:w="100" w:type="dxa"/>
              <w:right w:w="100" w:type="dxa"/>
            </w:tcMar>
          </w:tcPr>
          <w:p w14:paraId="0FA13AA3"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200000</w:t>
            </w:r>
          </w:p>
        </w:tc>
        <w:tc>
          <w:tcPr>
            <w:tcW w:w="704" w:type="pct"/>
            <w:gridSpan w:val="2"/>
            <w:shd w:val="clear" w:color="auto" w:fill="auto"/>
            <w:tcMar>
              <w:top w:w="100" w:type="dxa"/>
              <w:left w:w="100" w:type="dxa"/>
              <w:bottom w:w="100" w:type="dxa"/>
              <w:right w:w="100" w:type="dxa"/>
            </w:tcMar>
          </w:tcPr>
          <w:p w14:paraId="375331A4"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170000</w:t>
            </w:r>
          </w:p>
        </w:tc>
        <w:tc>
          <w:tcPr>
            <w:tcW w:w="547" w:type="pct"/>
            <w:shd w:val="clear" w:color="auto" w:fill="auto"/>
            <w:tcMar>
              <w:top w:w="100" w:type="dxa"/>
              <w:left w:w="100" w:type="dxa"/>
              <w:bottom w:w="100" w:type="dxa"/>
              <w:right w:w="100" w:type="dxa"/>
            </w:tcMar>
          </w:tcPr>
          <w:p w14:paraId="0DA443C9"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-30000</w:t>
            </w:r>
          </w:p>
        </w:tc>
        <w:tc>
          <w:tcPr>
            <w:tcW w:w="703" w:type="pct"/>
            <w:gridSpan w:val="2"/>
            <w:shd w:val="clear" w:color="auto" w:fill="auto"/>
            <w:tcMar>
              <w:top w:w="100" w:type="dxa"/>
              <w:left w:w="100" w:type="dxa"/>
              <w:bottom w:w="100" w:type="dxa"/>
              <w:right w:w="100" w:type="dxa"/>
            </w:tcMar>
          </w:tcPr>
          <w:p w14:paraId="71C93C60"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-0.176471</w:t>
            </w:r>
          </w:p>
        </w:tc>
        <w:tc>
          <w:tcPr>
            <w:tcW w:w="703" w:type="pct"/>
            <w:gridSpan w:val="2"/>
            <w:shd w:val="clear" w:color="auto" w:fill="auto"/>
            <w:tcMar>
              <w:top w:w="100" w:type="dxa"/>
              <w:left w:w="100" w:type="dxa"/>
              <w:bottom w:w="100" w:type="dxa"/>
              <w:right w:w="100" w:type="dxa"/>
            </w:tcMar>
          </w:tcPr>
          <w:p w14:paraId="501E1E38"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low</w:t>
            </w:r>
          </w:p>
        </w:tc>
      </w:tr>
      <w:tr w:rsidR="00F554E3" w:rsidRPr="004B0C29" w14:paraId="51F6D6DE" w14:textId="77777777" w:rsidTr="008C6E7B">
        <w:trPr>
          <w:cantSplit/>
          <w:trHeight w:val="500"/>
          <w:tblHeader/>
        </w:trPr>
        <w:tc>
          <w:tcPr>
            <w:tcW w:w="1185" w:type="pct"/>
            <w:shd w:val="clear" w:color="auto" w:fill="auto"/>
            <w:tcMar>
              <w:top w:w="100" w:type="dxa"/>
              <w:left w:w="100" w:type="dxa"/>
              <w:bottom w:w="100" w:type="dxa"/>
              <w:right w:w="100" w:type="dxa"/>
            </w:tcMar>
          </w:tcPr>
          <w:p w14:paraId="1E57F5EC"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Insurance</w:t>
            </w:r>
          </w:p>
        </w:tc>
        <w:tc>
          <w:tcPr>
            <w:tcW w:w="454" w:type="pct"/>
            <w:shd w:val="clear" w:color="auto" w:fill="auto"/>
            <w:tcMar>
              <w:top w:w="100" w:type="dxa"/>
              <w:left w:w="100" w:type="dxa"/>
              <w:bottom w:w="100" w:type="dxa"/>
              <w:right w:w="100" w:type="dxa"/>
            </w:tcMar>
          </w:tcPr>
          <w:p w14:paraId="32D91B4F"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4" w:type="pct"/>
            <w:shd w:val="clear" w:color="auto" w:fill="auto"/>
            <w:tcMar>
              <w:top w:w="100" w:type="dxa"/>
              <w:left w:w="100" w:type="dxa"/>
              <w:bottom w:w="100" w:type="dxa"/>
              <w:right w:w="100" w:type="dxa"/>
            </w:tcMar>
          </w:tcPr>
          <w:p w14:paraId="4DF98442"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100000</w:t>
            </w:r>
          </w:p>
        </w:tc>
        <w:tc>
          <w:tcPr>
            <w:tcW w:w="704" w:type="pct"/>
            <w:gridSpan w:val="2"/>
            <w:shd w:val="clear" w:color="auto" w:fill="auto"/>
            <w:tcMar>
              <w:top w:w="100" w:type="dxa"/>
              <w:left w:w="100" w:type="dxa"/>
              <w:bottom w:w="100" w:type="dxa"/>
              <w:right w:w="100" w:type="dxa"/>
            </w:tcMar>
          </w:tcPr>
          <w:p w14:paraId="7853BAA7"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100000</w:t>
            </w:r>
          </w:p>
        </w:tc>
        <w:tc>
          <w:tcPr>
            <w:tcW w:w="547" w:type="pct"/>
            <w:shd w:val="clear" w:color="auto" w:fill="auto"/>
            <w:tcMar>
              <w:top w:w="100" w:type="dxa"/>
              <w:left w:w="100" w:type="dxa"/>
              <w:bottom w:w="100" w:type="dxa"/>
              <w:right w:w="100" w:type="dxa"/>
            </w:tcMar>
          </w:tcPr>
          <w:p w14:paraId="3F2CA156"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0</w:t>
            </w:r>
          </w:p>
        </w:tc>
        <w:tc>
          <w:tcPr>
            <w:tcW w:w="703" w:type="pct"/>
            <w:gridSpan w:val="2"/>
            <w:shd w:val="clear" w:color="auto" w:fill="auto"/>
            <w:tcMar>
              <w:top w:w="100" w:type="dxa"/>
              <w:left w:w="100" w:type="dxa"/>
              <w:bottom w:w="100" w:type="dxa"/>
              <w:right w:w="100" w:type="dxa"/>
            </w:tcMar>
          </w:tcPr>
          <w:p w14:paraId="2E364612"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0</w:t>
            </w:r>
          </w:p>
        </w:tc>
        <w:tc>
          <w:tcPr>
            <w:tcW w:w="703" w:type="pct"/>
            <w:gridSpan w:val="2"/>
            <w:shd w:val="clear" w:color="auto" w:fill="auto"/>
            <w:tcMar>
              <w:top w:w="100" w:type="dxa"/>
              <w:left w:w="100" w:type="dxa"/>
              <w:bottom w:w="100" w:type="dxa"/>
              <w:right w:w="100" w:type="dxa"/>
            </w:tcMar>
          </w:tcPr>
          <w:p w14:paraId="732AF49B"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 xml:space="preserve"> </w:t>
            </w:r>
          </w:p>
        </w:tc>
      </w:tr>
      <w:tr w:rsidR="00F554E3" w:rsidRPr="004B0C29" w14:paraId="175F0CFE" w14:textId="77777777" w:rsidTr="00F554E3">
        <w:trPr>
          <w:cantSplit/>
          <w:trHeight w:val="500"/>
          <w:tblHeader/>
        </w:trPr>
        <w:tc>
          <w:tcPr>
            <w:tcW w:w="1185" w:type="pct"/>
            <w:shd w:val="clear" w:color="auto" w:fill="auto"/>
            <w:tcMar>
              <w:top w:w="100" w:type="dxa"/>
              <w:left w:w="100" w:type="dxa"/>
              <w:bottom w:w="100" w:type="dxa"/>
              <w:right w:w="100" w:type="dxa"/>
            </w:tcMar>
          </w:tcPr>
          <w:p w14:paraId="059DE688"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Full-Time warehouse supervisor salary</w:t>
            </w:r>
          </w:p>
        </w:tc>
        <w:tc>
          <w:tcPr>
            <w:tcW w:w="454" w:type="pct"/>
            <w:shd w:val="clear" w:color="auto" w:fill="auto"/>
            <w:tcMar>
              <w:top w:w="100" w:type="dxa"/>
              <w:left w:w="100" w:type="dxa"/>
              <w:bottom w:w="100" w:type="dxa"/>
              <w:right w:w="100" w:type="dxa"/>
            </w:tcMar>
          </w:tcPr>
          <w:p w14:paraId="177D2D37"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p>
        </w:tc>
        <w:tc>
          <w:tcPr>
            <w:tcW w:w="704" w:type="pct"/>
            <w:shd w:val="clear" w:color="auto" w:fill="auto"/>
            <w:tcMar>
              <w:top w:w="100" w:type="dxa"/>
              <w:left w:w="100" w:type="dxa"/>
              <w:bottom w:w="100" w:type="dxa"/>
              <w:right w:w="100" w:type="dxa"/>
            </w:tcMar>
          </w:tcPr>
          <w:p w14:paraId="383C5758"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50000</w:t>
            </w:r>
          </w:p>
        </w:tc>
        <w:tc>
          <w:tcPr>
            <w:tcW w:w="649" w:type="pct"/>
            <w:shd w:val="clear" w:color="auto" w:fill="auto"/>
            <w:tcMar>
              <w:top w:w="100" w:type="dxa"/>
              <w:left w:w="100" w:type="dxa"/>
              <w:bottom w:w="100" w:type="dxa"/>
              <w:right w:w="100" w:type="dxa"/>
            </w:tcMar>
          </w:tcPr>
          <w:p w14:paraId="7DEFA5EE"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35000</w:t>
            </w:r>
          </w:p>
        </w:tc>
        <w:tc>
          <w:tcPr>
            <w:tcW w:w="705" w:type="pct"/>
            <w:gridSpan w:val="3"/>
            <w:shd w:val="clear" w:color="auto" w:fill="auto"/>
            <w:tcMar>
              <w:top w:w="100" w:type="dxa"/>
              <w:left w:w="100" w:type="dxa"/>
              <w:bottom w:w="100" w:type="dxa"/>
              <w:right w:w="100" w:type="dxa"/>
            </w:tcMar>
          </w:tcPr>
          <w:p w14:paraId="6DBD88EE"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-15000</w:t>
            </w:r>
          </w:p>
        </w:tc>
        <w:tc>
          <w:tcPr>
            <w:tcW w:w="684" w:type="pct"/>
            <w:gridSpan w:val="2"/>
            <w:shd w:val="clear" w:color="auto" w:fill="auto"/>
            <w:tcMar>
              <w:top w:w="100" w:type="dxa"/>
              <w:left w:w="100" w:type="dxa"/>
              <w:bottom w:w="100" w:type="dxa"/>
              <w:right w:w="100" w:type="dxa"/>
            </w:tcMar>
          </w:tcPr>
          <w:p w14:paraId="1B3AFAD7"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-0.428571</w:t>
            </w:r>
          </w:p>
        </w:tc>
        <w:tc>
          <w:tcPr>
            <w:tcW w:w="619" w:type="pct"/>
            <w:shd w:val="clear" w:color="auto" w:fill="auto"/>
            <w:tcMar>
              <w:top w:w="100" w:type="dxa"/>
              <w:left w:w="100" w:type="dxa"/>
              <w:bottom w:w="100" w:type="dxa"/>
              <w:right w:w="100" w:type="dxa"/>
            </w:tcMar>
          </w:tcPr>
          <w:p w14:paraId="40B5BEA1"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low</w:t>
            </w:r>
          </w:p>
        </w:tc>
      </w:tr>
      <w:tr w:rsidR="00F554E3" w:rsidRPr="004B0C29" w14:paraId="1155077B" w14:textId="77777777" w:rsidTr="00F554E3">
        <w:trPr>
          <w:cantSplit/>
          <w:trHeight w:val="500"/>
          <w:tblHeader/>
        </w:trPr>
        <w:tc>
          <w:tcPr>
            <w:tcW w:w="1185" w:type="pct"/>
            <w:shd w:val="clear" w:color="auto" w:fill="auto"/>
            <w:tcMar>
              <w:top w:w="100" w:type="dxa"/>
              <w:left w:w="100" w:type="dxa"/>
              <w:bottom w:w="100" w:type="dxa"/>
              <w:right w:w="100" w:type="dxa"/>
            </w:tcMar>
          </w:tcPr>
          <w:p w14:paraId="34823255"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Profit</w:t>
            </w:r>
          </w:p>
        </w:tc>
        <w:tc>
          <w:tcPr>
            <w:tcW w:w="454" w:type="pct"/>
            <w:shd w:val="clear" w:color="auto" w:fill="auto"/>
            <w:tcMar>
              <w:top w:w="100" w:type="dxa"/>
              <w:left w:w="100" w:type="dxa"/>
              <w:bottom w:w="100" w:type="dxa"/>
              <w:right w:w="100" w:type="dxa"/>
            </w:tcMar>
          </w:tcPr>
          <w:p w14:paraId="62B38CA3"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 xml:space="preserve"> </w:t>
            </w:r>
          </w:p>
        </w:tc>
        <w:tc>
          <w:tcPr>
            <w:tcW w:w="704" w:type="pct"/>
            <w:shd w:val="clear" w:color="auto" w:fill="auto"/>
            <w:tcMar>
              <w:top w:w="100" w:type="dxa"/>
              <w:left w:w="100" w:type="dxa"/>
              <w:bottom w:w="100" w:type="dxa"/>
              <w:right w:w="100" w:type="dxa"/>
            </w:tcMar>
          </w:tcPr>
          <w:p w14:paraId="1D2734F7"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9950000</w:t>
            </w:r>
          </w:p>
        </w:tc>
        <w:tc>
          <w:tcPr>
            <w:tcW w:w="649" w:type="pct"/>
            <w:shd w:val="clear" w:color="auto" w:fill="auto"/>
            <w:tcMar>
              <w:top w:w="100" w:type="dxa"/>
              <w:left w:w="100" w:type="dxa"/>
              <w:bottom w:w="100" w:type="dxa"/>
              <w:right w:w="100" w:type="dxa"/>
            </w:tcMar>
          </w:tcPr>
          <w:p w14:paraId="0427A2DA"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305000</w:t>
            </w:r>
          </w:p>
        </w:tc>
        <w:tc>
          <w:tcPr>
            <w:tcW w:w="705" w:type="pct"/>
            <w:gridSpan w:val="3"/>
            <w:shd w:val="clear" w:color="auto" w:fill="auto"/>
            <w:tcMar>
              <w:top w:w="100" w:type="dxa"/>
              <w:left w:w="100" w:type="dxa"/>
              <w:bottom w:w="100" w:type="dxa"/>
              <w:right w:w="100" w:type="dxa"/>
            </w:tcMar>
          </w:tcPr>
          <w:p w14:paraId="7F9F44BB"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-11445000</w:t>
            </w:r>
          </w:p>
        </w:tc>
        <w:tc>
          <w:tcPr>
            <w:tcW w:w="684" w:type="pct"/>
            <w:gridSpan w:val="2"/>
            <w:shd w:val="clear" w:color="auto" w:fill="auto"/>
            <w:tcMar>
              <w:top w:w="100" w:type="dxa"/>
              <w:left w:w="100" w:type="dxa"/>
              <w:bottom w:w="100" w:type="dxa"/>
              <w:right w:w="100" w:type="dxa"/>
            </w:tcMar>
          </w:tcPr>
          <w:p w14:paraId="1C1CBB56"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-31.62295</w:t>
            </w:r>
          </w:p>
        </w:tc>
        <w:tc>
          <w:tcPr>
            <w:tcW w:w="619" w:type="pct"/>
            <w:shd w:val="clear" w:color="auto" w:fill="auto"/>
            <w:tcMar>
              <w:top w:w="100" w:type="dxa"/>
              <w:left w:w="100" w:type="dxa"/>
              <w:bottom w:w="100" w:type="dxa"/>
              <w:right w:w="100" w:type="dxa"/>
            </w:tcMar>
          </w:tcPr>
          <w:p w14:paraId="154BA065" w14:textId="77777777" w:rsidR="00F554E3" w:rsidRPr="004B0C29" w:rsidRDefault="00F554E3" w:rsidP="00F554E3">
            <w:pPr>
              <w:widowControl w:val="0"/>
              <w:pBdr>
                <w:top w:val="nil"/>
                <w:left w:val="nil"/>
                <w:bottom w:val="nil"/>
                <w:right w:val="nil"/>
                <w:between w:val="nil"/>
              </w:pBdr>
              <w:rPr>
                <w:rFonts w:ascii="Arial" w:eastAsia="Times New Roman" w:hAnsi="Arial" w:cs="Arial"/>
                <w:b/>
              </w:rPr>
            </w:pPr>
            <w:r w:rsidRPr="004B0C29">
              <w:rPr>
                <w:rFonts w:ascii="Arial" w:eastAsia="Times New Roman" w:hAnsi="Arial" w:cs="Arial"/>
                <w:b/>
              </w:rPr>
              <w:t xml:space="preserve"> </w:t>
            </w:r>
          </w:p>
        </w:tc>
      </w:tr>
    </w:tbl>
    <w:p w14:paraId="060CA36C" w14:textId="25BB31F2" w:rsidR="004B0C29" w:rsidRPr="004B0C29" w:rsidRDefault="004B0C29" w:rsidP="004B0C29">
      <w:pPr>
        <w:ind w:left="720"/>
        <w:jc w:val="center"/>
        <w:rPr>
          <w:rFonts w:ascii="Arial" w:eastAsia="Times New Roman" w:hAnsi="Arial" w:cs="Arial"/>
          <w:b/>
        </w:rPr>
      </w:pPr>
      <w:r w:rsidRPr="004B0C29">
        <w:rPr>
          <w:rFonts w:ascii="Arial" w:eastAsia="Times New Roman" w:hAnsi="Arial" w:cs="Arial"/>
          <w:b/>
        </w:rPr>
        <w:t xml:space="preserve">Table 1: Monthly control report of AMANA </w:t>
      </w:r>
      <w:r w:rsidRPr="004B0C29">
        <w:rPr>
          <w:rFonts w:ascii="Arial" w:eastAsia="Times New Roman" w:hAnsi="Arial" w:cs="Arial"/>
          <w:b/>
        </w:rPr>
        <w:tab/>
      </w:r>
    </w:p>
    <w:p w14:paraId="3EA393D9" w14:textId="220C804C" w:rsidR="00DF780B" w:rsidRPr="008C6E7B" w:rsidRDefault="004B0C29" w:rsidP="008C6E7B">
      <w:pPr>
        <w:jc w:val="center"/>
        <w:rPr>
          <w:rFonts w:ascii="Arial" w:eastAsia="Times New Roman" w:hAnsi="Arial" w:cs="Arial"/>
          <w:b/>
        </w:rPr>
      </w:pPr>
      <w:r w:rsidRPr="004B0C29">
        <w:rPr>
          <w:rFonts w:ascii="Arial" w:eastAsia="Times New Roman" w:hAnsi="Arial" w:cs="Arial"/>
        </w:rPr>
        <w:t>(Source: Created by the learner)</w:t>
      </w:r>
      <w:bookmarkStart w:id="2" w:name="_Toc102074987"/>
    </w:p>
    <w:p w14:paraId="53B3BE5D" w14:textId="77777777" w:rsidR="00DF780B" w:rsidRDefault="00DF780B" w:rsidP="004B0C29">
      <w:pPr>
        <w:pStyle w:val="Heading2"/>
        <w:rPr>
          <w:rFonts w:ascii="Arial" w:hAnsi="Arial" w:cs="Arial"/>
          <w:sz w:val="22"/>
          <w:szCs w:val="22"/>
        </w:rPr>
      </w:pPr>
    </w:p>
    <w:p w14:paraId="70750147" w14:textId="246BB963" w:rsidR="004B0C29" w:rsidRPr="004B0C29" w:rsidRDefault="004B0C29" w:rsidP="004B0C29">
      <w:pPr>
        <w:pStyle w:val="Heading2"/>
        <w:rPr>
          <w:rFonts w:ascii="Arial" w:hAnsi="Arial" w:cs="Arial"/>
          <w:sz w:val="22"/>
          <w:szCs w:val="22"/>
        </w:rPr>
      </w:pPr>
      <w:r w:rsidRPr="004B0C29">
        <w:rPr>
          <w:rFonts w:ascii="Arial" w:hAnsi="Arial" w:cs="Arial"/>
          <w:sz w:val="22"/>
          <w:szCs w:val="22"/>
        </w:rPr>
        <w:t>QUESTION 2</w:t>
      </w:r>
      <w:bookmarkEnd w:id="2"/>
    </w:p>
    <w:p w14:paraId="53BEEB0A" w14:textId="77777777" w:rsidR="004B0C29" w:rsidRPr="004B0C29" w:rsidRDefault="004B0C29" w:rsidP="004B0C29">
      <w:pPr>
        <w:jc w:val="both"/>
        <w:rPr>
          <w:rFonts w:ascii="Arial" w:eastAsia="Times New Roman" w:hAnsi="Arial" w:cs="Arial"/>
          <w:b/>
        </w:rPr>
      </w:pPr>
      <w:r w:rsidRPr="004B0C29">
        <w:rPr>
          <w:rFonts w:ascii="Arial" w:eastAsia="Times New Roman" w:hAnsi="Arial" w:cs="Arial"/>
          <w:b/>
        </w:rPr>
        <w:t>Analysis of Amana Company in 2020:</w:t>
      </w:r>
    </w:p>
    <w:p w14:paraId="5E4BCE59"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As per the analysis of the above table, it can be assumed that the company has performed well in the last year 2020. On the other hand, it has highlighted the Monthly control report of AMANA which consists of the original budget, flexed budget, and variances. However, the original budgeted costs and the actual costs that have been expended in the company have been figured out here. The </w:t>
      </w:r>
    </w:p>
    <w:p w14:paraId="1D3825DE" w14:textId="19FADE23" w:rsidR="004B0C29" w:rsidRPr="004B0C29" w:rsidRDefault="004B0C29" w:rsidP="004B0C29">
      <w:pPr>
        <w:jc w:val="both"/>
        <w:rPr>
          <w:rFonts w:ascii="Arial" w:eastAsia="Times New Roman" w:hAnsi="Arial" w:cs="Arial"/>
        </w:rPr>
      </w:pPr>
      <w:r w:rsidRPr="004B0C29">
        <w:rPr>
          <w:rFonts w:ascii="Arial" w:eastAsia="Times New Roman" w:hAnsi="Arial" w:cs="Arial"/>
        </w:rPr>
        <w:t>The selling price has been measured as there is £</w:t>
      </w:r>
      <w:r w:rsidRPr="004B0C29">
        <w:rPr>
          <w:rFonts w:ascii="Arial" w:eastAsia="Times New Roman" w:hAnsi="Arial" w:cs="Arial"/>
          <w:b/>
          <w:i/>
        </w:rPr>
        <w:t>2500000 in the original budget.</w:t>
      </w:r>
      <w:r w:rsidRPr="004B0C29">
        <w:rPr>
          <w:rFonts w:ascii="Arial" w:eastAsia="Times New Roman" w:hAnsi="Arial" w:cs="Arial"/>
        </w:rPr>
        <w:t xml:space="preserve"> </w:t>
      </w:r>
      <w:r w:rsidR="00595D5F" w:rsidRPr="004B0C29">
        <w:rPr>
          <w:rFonts w:ascii="Arial" w:eastAsia="Times New Roman" w:hAnsi="Arial" w:cs="Arial"/>
        </w:rPr>
        <w:t>Whereas</w:t>
      </w:r>
      <w:r w:rsidRPr="004B0C29">
        <w:rPr>
          <w:rFonts w:ascii="Arial" w:eastAsia="Times New Roman" w:hAnsi="Arial" w:cs="Arial"/>
        </w:rPr>
        <w:t xml:space="preserve"> cost of 1600000</w:t>
      </w:r>
      <w:r w:rsidRPr="004B0C29">
        <w:rPr>
          <w:rFonts w:ascii="Arial" w:eastAsia="Times New Roman" w:hAnsi="Arial" w:cs="Arial"/>
          <w:b/>
          <w:i/>
        </w:rPr>
        <w:t xml:space="preserve"> in the actual budget. </w:t>
      </w:r>
      <w:r w:rsidRPr="004B0C29">
        <w:rPr>
          <w:rFonts w:ascii="Arial" w:eastAsia="Times New Roman" w:hAnsi="Arial" w:cs="Arial"/>
        </w:rPr>
        <w:t xml:space="preserve">Based on the activity the flexed budget has also differed to as </w:t>
      </w:r>
      <w:r w:rsidRPr="004B0C29">
        <w:rPr>
          <w:rFonts w:ascii="Arial" w:eastAsia="Times New Roman" w:hAnsi="Arial" w:cs="Arial"/>
          <w:b/>
          <w:i/>
        </w:rPr>
        <w:t>900,000</w:t>
      </w:r>
      <w:r w:rsidRPr="004B0C29">
        <w:rPr>
          <w:rFonts w:ascii="Arial" w:eastAsia="Times New Roman" w:hAnsi="Arial" w:cs="Arial"/>
        </w:rPr>
        <w:t xml:space="preserve"> (Alegre and Sard, 2017)</w:t>
      </w:r>
      <w:r w:rsidRPr="004B0C29">
        <w:rPr>
          <w:rFonts w:ascii="Arial" w:eastAsia="Times New Roman" w:hAnsi="Arial" w:cs="Arial"/>
          <w:b/>
          <w:i/>
        </w:rPr>
        <w:t xml:space="preserve">. </w:t>
      </w:r>
      <w:proofErr w:type="spellStart"/>
      <w:r w:rsidRPr="004B0C29">
        <w:rPr>
          <w:rFonts w:ascii="Arial" w:eastAsia="Times New Roman" w:hAnsi="Arial" w:cs="Arial"/>
        </w:rPr>
        <w:t>Analyzing</w:t>
      </w:r>
      <w:proofErr w:type="spellEnd"/>
      <w:r w:rsidRPr="004B0C29">
        <w:rPr>
          <w:rFonts w:ascii="Arial" w:eastAsia="Times New Roman" w:hAnsi="Arial" w:cs="Arial"/>
        </w:rPr>
        <w:t xml:space="preserve"> this </w:t>
      </w:r>
      <w:r w:rsidR="00595D5F" w:rsidRPr="004B0C29">
        <w:rPr>
          <w:rFonts w:ascii="Arial" w:eastAsia="Times New Roman" w:hAnsi="Arial" w:cs="Arial"/>
        </w:rPr>
        <w:t>factor,</w:t>
      </w:r>
      <w:r w:rsidRPr="004B0C29">
        <w:rPr>
          <w:rFonts w:ascii="Arial" w:eastAsia="Times New Roman" w:hAnsi="Arial" w:cs="Arial"/>
        </w:rPr>
        <w:t xml:space="preserve"> it has been assumed that the variance has been obtained as low and it can also be stated that the investors or the operators of Amana Company have set a higher value for their </w:t>
      </w:r>
      <w:r w:rsidR="00595D5F" w:rsidRPr="004B0C29">
        <w:rPr>
          <w:rFonts w:ascii="Arial" w:eastAsia="Times New Roman" w:hAnsi="Arial" w:cs="Arial"/>
        </w:rPr>
        <w:t>products,</w:t>
      </w:r>
      <w:r w:rsidRPr="004B0C29">
        <w:rPr>
          <w:rFonts w:ascii="Arial" w:eastAsia="Times New Roman" w:hAnsi="Arial" w:cs="Arial"/>
        </w:rPr>
        <w:t xml:space="preserve"> but the actual costs have been much lower than the budgets. It has provided profits to this company. </w:t>
      </w:r>
    </w:p>
    <w:p w14:paraId="0E1180F4" w14:textId="5CE6ED7B" w:rsidR="004B0C29" w:rsidRPr="004B0C29" w:rsidRDefault="004B0C29" w:rsidP="004B0C29">
      <w:pPr>
        <w:jc w:val="both"/>
        <w:rPr>
          <w:rFonts w:ascii="Arial" w:eastAsia="Times New Roman" w:hAnsi="Arial" w:cs="Arial"/>
        </w:rPr>
      </w:pPr>
      <w:r w:rsidRPr="004B0C29">
        <w:rPr>
          <w:rFonts w:ascii="Arial" w:eastAsia="Times New Roman" w:hAnsi="Arial" w:cs="Arial"/>
        </w:rPr>
        <w:t>The material cost has been budgeted as £</w:t>
      </w:r>
      <w:r w:rsidRPr="004B0C29">
        <w:rPr>
          <w:rFonts w:ascii="Arial" w:eastAsia="Times New Roman" w:hAnsi="Arial" w:cs="Arial"/>
          <w:b/>
          <w:i/>
        </w:rPr>
        <w:t xml:space="preserve">250000 in the original </w:t>
      </w:r>
      <w:r w:rsidR="00595D5F" w:rsidRPr="004B0C29">
        <w:rPr>
          <w:rFonts w:ascii="Arial" w:eastAsia="Times New Roman" w:hAnsi="Arial" w:cs="Arial"/>
          <w:b/>
          <w:i/>
        </w:rPr>
        <w:t>budget</w:t>
      </w:r>
      <w:r w:rsidR="00595D5F" w:rsidRPr="004B0C29">
        <w:rPr>
          <w:rFonts w:ascii="Arial" w:eastAsia="Times New Roman" w:hAnsi="Arial" w:cs="Arial"/>
        </w:rPr>
        <w:t>; however,</w:t>
      </w:r>
      <w:r w:rsidRPr="004B0C29">
        <w:rPr>
          <w:rFonts w:ascii="Arial" w:eastAsia="Times New Roman" w:hAnsi="Arial" w:cs="Arial"/>
        </w:rPr>
        <w:t xml:space="preserve"> it has </w:t>
      </w:r>
      <w:r w:rsidRPr="004B0C29">
        <w:rPr>
          <w:rFonts w:ascii="Arial" w:eastAsia="Times New Roman" w:hAnsi="Arial" w:cs="Arial"/>
          <w:b/>
          <w:i/>
        </w:rPr>
        <w:t>increased to £280000</w:t>
      </w:r>
      <w:r w:rsidRPr="004B0C29">
        <w:rPr>
          <w:rFonts w:ascii="Arial" w:eastAsia="Times New Roman" w:hAnsi="Arial" w:cs="Arial"/>
        </w:rPr>
        <w:t xml:space="preserve"> in the year 2020. In this part, it can be assumed that the budget of this factor has been higher compared to the budgets. It may lead to financial losses of 30000 in the year (Rhode and Garrison, 2019). In addition to this, the costing of laborers has been </w:t>
      </w:r>
      <w:r w:rsidRPr="004B0C29">
        <w:rPr>
          <w:rFonts w:ascii="Arial" w:eastAsia="Times New Roman" w:hAnsi="Arial" w:cs="Arial"/>
          <w:b/>
          <w:i/>
        </w:rPr>
        <w:t>budgeted as £10000000</w:t>
      </w:r>
      <w:r w:rsidRPr="004B0C29">
        <w:rPr>
          <w:rFonts w:ascii="Arial" w:eastAsia="Times New Roman" w:hAnsi="Arial" w:cs="Arial"/>
        </w:rPr>
        <w:t xml:space="preserve"> whereas it has generated only</w:t>
      </w:r>
      <w:r w:rsidRPr="004B0C29">
        <w:rPr>
          <w:rFonts w:ascii="Arial" w:eastAsia="Times New Roman" w:hAnsi="Arial" w:cs="Arial"/>
          <w:b/>
          <w:i/>
        </w:rPr>
        <w:t xml:space="preserve"> £440000</w:t>
      </w:r>
      <w:r w:rsidRPr="004B0C29">
        <w:rPr>
          <w:rFonts w:ascii="Arial" w:eastAsia="Times New Roman" w:hAnsi="Arial" w:cs="Arial"/>
        </w:rPr>
        <w:t xml:space="preserve"> in the last year. </w:t>
      </w:r>
      <w:proofErr w:type="spellStart"/>
      <w:proofErr w:type="gramStart"/>
      <w:r w:rsidRPr="004B0C29">
        <w:rPr>
          <w:rFonts w:ascii="Arial" w:eastAsia="Times New Roman" w:hAnsi="Arial" w:cs="Arial"/>
        </w:rPr>
        <w:t>Analyzing</w:t>
      </w:r>
      <w:proofErr w:type="spellEnd"/>
      <w:r w:rsidRPr="004B0C29">
        <w:rPr>
          <w:rFonts w:ascii="Arial" w:eastAsia="Times New Roman" w:hAnsi="Arial" w:cs="Arial"/>
        </w:rPr>
        <w:t xml:space="preserve"> this fact, it</w:t>
      </w:r>
      <w:proofErr w:type="gramEnd"/>
      <w:r w:rsidRPr="004B0C29">
        <w:rPr>
          <w:rFonts w:ascii="Arial" w:eastAsia="Times New Roman" w:hAnsi="Arial" w:cs="Arial"/>
        </w:rPr>
        <w:t xml:space="preserve"> can be said that the variance has resulted in lower than the estimated values. It has provided beneficial factors as well as the costs have been saved and it can be reused in other aspects of the company. However, the Warehouse rental has been budget as £200000 by the operators. On the other hand, it has </w:t>
      </w:r>
      <w:r w:rsidR="00595D5F" w:rsidRPr="004B0C29">
        <w:rPr>
          <w:rFonts w:ascii="Arial" w:eastAsia="Times New Roman" w:hAnsi="Arial" w:cs="Arial"/>
        </w:rPr>
        <w:t>cost</w:t>
      </w:r>
      <w:r w:rsidRPr="004B0C29">
        <w:rPr>
          <w:rFonts w:ascii="Arial" w:eastAsia="Times New Roman" w:hAnsi="Arial" w:cs="Arial"/>
        </w:rPr>
        <w:t xml:space="preserve"> £170000 which has also saved the estimated budget of the business. Moreover, it can be said that the rents of warehouses have led to a certain margin of profit for the company. The Contribution per unit has been estimated as £1700000 whereas it has only cost £760000 which can be considered as a lower margin value than the estimated budget (</w:t>
      </w:r>
      <w:proofErr w:type="spellStart"/>
      <w:r w:rsidRPr="004B0C29">
        <w:rPr>
          <w:rFonts w:ascii="Arial" w:eastAsia="Times New Roman" w:hAnsi="Arial" w:cs="Arial"/>
        </w:rPr>
        <w:t>Weustink</w:t>
      </w:r>
      <w:proofErr w:type="spellEnd"/>
      <w:r w:rsidRPr="004B0C29">
        <w:rPr>
          <w:rFonts w:ascii="Arial" w:eastAsia="Times New Roman" w:hAnsi="Arial" w:cs="Arial"/>
        </w:rPr>
        <w:t xml:space="preserve"> </w:t>
      </w:r>
      <w:r w:rsidRPr="004B0C29">
        <w:rPr>
          <w:rFonts w:ascii="Arial" w:eastAsia="Times New Roman" w:hAnsi="Arial" w:cs="Arial"/>
          <w:i/>
        </w:rPr>
        <w:t>et al.</w:t>
      </w:r>
      <w:r w:rsidRPr="004B0C29">
        <w:rPr>
          <w:rFonts w:ascii="Arial" w:eastAsia="Times New Roman" w:hAnsi="Arial" w:cs="Arial"/>
        </w:rPr>
        <w:t xml:space="preserve"> 2000). The value of insurance has remained the same; the Full-Time warehouse supervisor's salary has been estimated at £50000 whereas it has been displayed as £35000 in the year. </w:t>
      </w:r>
    </w:p>
    <w:p w14:paraId="508CD92C" w14:textId="77777777" w:rsidR="004B0C29" w:rsidRPr="004B0C29" w:rsidRDefault="004B0C29" w:rsidP="004B0C29">
      <w:pPr>
        <w:jc w:val="both"/>
        <w:rPr>
          <w:rFonts w:ascii="Arial" w:eastAsia="Times New Roman" w:hAnsi="Arial" w:cs="Arial"/>
        </w:rPr>
      </w:pPr>
      <w:proofErr w:type="gramStart"/>
      <w:r w:rsidRPr="004B0C29">
        <w:rPr>
          <w:rFonts w:ascii="Arial" w:eastAsia="Times New Roman" w:hAnsi="Arial" w:cs="Arial"/>
        </w:rPr>
        <w:t>Concerning this fact, it</w:t>
      </w:r>
      <w:proofErr w:type="gramEnd"/>
      <w:r w:rsidRPr="004B0C29">
        <w:rPr>
          <w:rFonts w:ascii="Arial" w:eastAsia="Times New Roman" w:hAnsi="Arial" w:cs="Arial"/>
        </w:rPr>
        <w:t xml:space="preserve"> can also be said that it has provided financial benefits to this company. However, the analysis of the AMANA Company has described the major factors of the company as well as uplifted the Profit values that have been generated considering the original budgets, actual budgets, and variances. The original budgeted value of profits has been assumed to be £9950000. In contrast, it has been measured in actual cost as £305000. This analysis clearly measures that the company and the operators have estimated a high margin </w:t>
      </w:r>
      <w:r w:rsidRPr="004B0C29">
        <w:rPr>
          <w:rFonts w:ascii="Arial" w:eastAsia="Times New Roman" w:hAnsi="Arial" w:cs="Arial"/>
        </w:rPr>
        <w:lastRenderedPageBreak/>
        <w:t>for the expenses of this company. Other than that, it has generated the least cost for each segment of financial expenses. As per the analysis of this financial report of 2020, it can be assumed that the shareholders or the stakeholders of the business have estimated high-cost prices for executing the business in various ways. The overestimation of the prices has helped to increase the profitability of the business but also provided more margins for the stakeholders of the company.</w:t>
      </w:r>
    </w:p>
    <w:p w14:paraId="4674403B" w14:textId="77777777" w:rsidR="004B0C29" w:rsidRPr="004B0C29" w:rsidRDefault="004B0C29" w:rsidP="004B0C29">
      <w:pPr>
        <w:jc w:val="center"/>
        <w:rPr>
          <w:rFonts w:ascii="Arial" w:eastAsia="Times New Roman" w:hAnsi="Arial" w:cs="Arial"/>
        </w:rPr>
      </w:pPr>
      <w:r w:rsidRPr="004B0C29">
        <w:rPr>
          <w:rFonts w:ascii="Arial" w:eastAsia="Times New Roman" w:hAnsi="Arial" w:cs="Arial"/>
          <w:noProof/>
          <w:lang w:val="en-IN" w:eastAsia="en-IN"/>
        </w:rPr>
        <w:drawing>
          <wp:inline distT="114300" distB="114300" distL="114300" distR="114300" wp14:anchorId="2EA45196" wp14:editId="70DAB3C4">
            <wp:extent cx="5943600" cy="1816100"/>
            <wp:effectExtent l="0" t="0" r="0" b="0"/>
            <wp:docPr id="7" name="image1.png" descr="A picture containing 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1.png" descr="A picture containing graphical user interface&#10;&#10;Description automatically generated"/>
                    <pic:cNvPicPr/>
                  </pic:nvPicPr>
                  <pic:blipFill>
                    <a:blip r:embed="rId8"/>
                    <a:stretch>
                      <a:fillRect/>
                    </a:stretch>
                  </pic:blipFill>
                  <pic:spPr>
                    <a:xfrm>
                      <a:off x="0" y="0"/>
                      <a:ext cx="5943600" cy="1816100"/>
                    </a:xfrm>
                    <a:prstGeom prst="rect">
                      <a:avLst/>
                    </a:prstGeom>
                  </pic:spPr>
                </pic:pic>
              </a:graphicData>
            </a:graphic>
          </wp:inline>
        </w:drawing>
      </w:r>
    </w:p>
    <w:p w14:paraId="74D0E9B4" w14:textId="77777777" w:rsidR="004B0C29" w:rsidRPr="004B0C29" w:rsidRDefault="004B0C29" w:rsidP="004B0C29">
      <w:pPr>
        <w:jc w:val="center"/>
        <w:rPr>
          <w:rFonts w:ascii="Arial" w:eastAsia="Times New Roman" w:hAnsi="Arial" w:cs="Arial"/>
          <w:b/>
        </w:rPr>
      </w:pPr>
      <w:r w:rsidRPr="004B0C29">
        <w:rPr>
          <w:rFonts w:ascii="Arial" w:eastAsia="Times New Roman" w:hAnsi="Arial" w:cs="Arial"/>
          <w:b/>
        </w:rPr>
        <w:t>Figure 1: Demographic presentation of Amana company</w:t>
      </w:r>
    </w:p>
    <w:p w14:paraId="0DA2892B" w14:textId="77777777" w:rsidR="004B0C29" w:rsidRPr="004B0C29" w:rsidRDefault="004B0C29" w:rsidP="004B0C29">
      <w:pPr>
        <w:jc w:val="center"/>
        <w:rPr>
          <w:rFonts w:ascii="Arial" w:eastAsia="Times New Roman" w:hAnsi="Arial" w:cs="Arial"/>
        </w:rPr>
      </w:pPr>
      <w:r w:rsidRPr="004B0C29">
        <w:rPr>
          <w:rFonts w:ascii="Arial" w:eastAsia="Times New Roman" w:hAnsi="Arial" w:cs="Arial"/>
        </w:rPr>
        <w:t>(Source: Created by the learner)</w:t>
      </w:r>
    </w:p>
    <w:p w14:paraId="2F74E3F4" w14:textId="77777777" w:rsidR="004B0C29" w:rsidRPr="004B0C29" w:rsidRDefault="004B0C29" w:rsidP="004B0C29">
      <w:pPr>
        <w:pStyle w:val="Heading2"/>
        <w:rPr>
          <w:rFonts w:ascii="Arial" w:hAnsi="Arial" w:cs="Arial"/>
          <w:sz w:val="22"/>
          <w:szCs w:val="22"/>
        </w:rPr>
      </w:pPr>
      <w:bookmarkStart w:id="3" w:name="_Toc102074988"/>
      <w:r w:rsidRPr="004B0C29">
        <w:rPr>
          <w:rFonts w:ascii="Arial" w:hAnsi="Arial" w:cs="Arial"/>
          <w:sz w:val="22"/>
          <w:szCs w:val="22"/>
        </w:rPr>
        <w:t>Question 3</w:t>
      </w:r>
      <w:bookmarkEnd w:id="3"/>
    </w:p>
    <w:p w14:paraId="3259DD5C" w14:textId="77777777" w:rsidR="004B0C29" w:rsidRPr="004B0C29" w:rsidRDefault="004B0C29" w:rsidP="004B0C29">
      <w:pPr>
        <w:jc w:val="both"/>
        <w:rPr>
          <w:rFonts w:ascii="Arial" w:eastAsia="Times New Roman" w:hAnsi="Arial" w:cs="Arial"/>
          <w:b/>
        </w:rPr>
      </w:pPr>
      <w:r w:rsidRPr="004B0C29">
        <w:rPr>
          <w:rFonts w:ascii="Arial" w:eastAsia="Times New Roman" w:hAnsi="Arial" w:cs="Arial"/>
          <w:b/>
        </w:rPr>
        <w:t>Recommendations to Amana’s CEO:</w:t>
      </w:r>
    </w:p>
    <w:p w14:paraId="3C8DE478"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Based on the financial performance of this company, it has been measured that the stakeholders have estimated overvalues to expend on the financial aspects as well as the profitability has been measured as lower than the actual values. Moreover, a detailed analysis is mentioned here to highlight the key issues so that the development can be done accordingly. </w:t>
      </w:r>
    </w:p>
    <w:p w14:paraId="2A82A577" w14:textId="77777777" w:rsidR="004B0C29" w:rsidRPr="004B0C29" w:rsidRDefault="004B0C29" w:rsidP="004B0C29">
      <w:pPr>
        <w:numPr>
          <w:ilvl w:val="0"/>
          <w:numId w:val="1"/>
        </w:numPr>
        <w:spacing w:after="0"/>
        <w:jc w:val="both"/>
        <w:rPr>
          <w:rFonts w:ascii="Arial" w:eastAsia="Times New Roman" w:hAnsi="Arial" w:cs="Arial"/>
          <w:b/>
        </w:rPr>
      </w:pPr>
      <w:r w:rsidRPr="004B0C29">
        <w:rPr>
          <w:rFonts w:ascii="Arial" w:eastAsia="Times New Roman" w:hAnsi="Arial" w:cs="Arial"/>
          <w:b/>
        </w:rPr>
        <w:t>Units:</w:t>
      </w:r>
    </w:p>
    <w:p w14:paraId="71127FD9"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THE units of the productions have been budgeted as </w:t>
      </w:r>
      <w:r w:rsidRPr="004B0C29">
        <w:rPr>
          <w:rFonts w:ascii="Arial" w:eastAsia="Times New Roman" w:hAnsi="Arial" w:cs="Arial"/>
          <w:b/>
        </w:rPr>
        <w:t>100,000 units</w:t>
      </w:r>
      <w:r w:rsidRPr="004B0C29">
        <w:rPr>
          <w:rFonts w:ascii="Arial" w:eastAsia="Times New Roman" w:hAnsi="Arial" w:cs="Arial"/>
        </w:rPr>
        <w:t xml:space="preserve"> whereas it has only generated </w:t>
      </w:r>
      <w:r w:rsidRPr="004B0C29">
        <w:rPr>
          <w:rFonts w:ascii="Arial" w:eastAsia="Times New Roman" w:hAnsi="Arial" w:cs="Arial"/>
          <w:b/>
        </w:rPr>
        <w:t xml:space="preserve">80,000 units. </w:t>
      </w:r>
      <w:r w:rsidRPr="004B0C29">
        <w:rPr>
          <w:rFonts w:ascii="Arial" w:eastAsia="Times New Roman" w:hAnsi="Arial" w:cs="Arial"/>
        </w:rPr>
        <w:t>It has also been highlighted in flexed budgets as 20,000</w:t>
      </w:r>
      <w:r w:rsidRPr="004B0C29">
        <w:rPr>
          <w:rFonts w:ascii="Arial" w:eastAsia="Times New Roman" w:hAnsi="Arial" w:cs="Arial"/>
          <w:b/>
        </w:rPr>
        <w:t xml:space="preserve"> </w:t>
      </w:r>
      <w:r w:rsidRPr="004B0C29">
        <w:rPr>
          <w:rFonts w:ascii="Arial" w:eastAsia="Times New Roman" w:hAnsi="Arial" w:cs="Arial"/>
        </w:rPr>
        <w:t xml:space="preserve">units and the outcome of variance is </w:t>
      </w:r>
      <w:r w:rsidRPr="004B0C29">
        <w:rPr>
          <w:rFonts w:ascii="Arial" w:eastAsia="Times New Roman" w:hAnsi="Arial" w:cs="Arial"/>
          <w:b/>
        </w:rPr>
        <w:t xml:space="preserve">-0.25 units. </w:t>
      </w:r>
      <w:r w:rsidRPr="004B0C29">
        <w:rPr>
          <w:rFonts w:ascii="Arial" w:eastAsia="Times New Roman" w:hAnsi="Arial" w:cs="Arial"/>
        </w:rPr>
        <w:t xml:space="preserve">Based on this, it can be observed as the units of the productions have been over-measured which can create an issue for the stakeholders and the owners of the company (Mbabazi and </w:t>
      </w:r>
      <w:proofErr w:type="spellStart"/>
      <w:r w:rsidRPr="004B0C29">
        <w:rPr>
          <w:rFonts w:ascii="Arial" w:eastAsia="Times New Roman" w:hAnsi="Arial" w:cs="Arial"/>
        </w:rPr>
        <w:t>Mukwaya</w:t>
      </w:r>
      <w:proofErr w:type="spellEnd"/>
      <w:r w:rsidRPr="004B0C29">
        <w:rPr>
          <w:rFonts w:ascii="Arial" w:eastAsia="Times New Roman" w:hAnsi="Arial" w:cs="Arial"/>
        </w:rPr>
        <w:t xml:space="preserve">, 2021). Furthermore, it can also create under the assumption of profits as it highlights the production units higher, the shareholders can demand for a better share percentage of the investments. </w:t>
      </w:r>
    </w:p>
    <w:p w14:paraId="6DBF9BD2" w14:textId="77777777" w:rsidR="004B0C29" w:rsidRPr="004B0C29" w:rsidRDefault="004B0C29" w:rsidP="004B0C29">
      <w:pPr>
        <w:numPr>
          <w:ilvl w:val="0"/>
          <w:numId w:val="2"/>
        </w:numPr>
        <w:spacing w:after="0"/>
        <w:jc w:val="both"/>
        <w:rPr>
          <w:rFonts w:ascii="Arial" w:eastAsia="Times New Roman" w:hAnsi="Arial" w:cs="Arial"/>
          <w:b/>
        </w:rPr>
      </w:pPr>
      <w:r w:rsidRPr="004B0C29">
        <w:rPr>
          <w:rFonts w:ascii="Arial" w:eastAsia="Times New Roman" w:hAnsi="Arial" w:cs="Arial"/>
          <w:b/>
        </w:rPr>
        <w:t>Selling price</w:t>
      </w:r>
    </w:p>
    <w:p w14:paraId="6AC9A805"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According to the measurement of the business, it can be assumed that the predicted original budget of the selling prices is much higher than the actual budget. The original budget has been highlighted as £2500000 whereas it has only cost £1600000 (Lal </w:t>
      </w:r>
      <w:r w:rsidRPr="004B0C29">
        <w:rPr>
          <w:rFonts w:ascii="Arial" w:eastAsia="Times New Roman" w:hAnsi="Arial" w:cs="Arial"/>
          <w:i/>
        </w:rPr>
        <w:t>et al.</w:t>
      </w:r>
      <w:r w:rsidRPr="004B0C29">
        <w:rPr>
          <w:rFonts w:ascii="Arial" w:eastAsia="Times New Roman" w:hAnsi="Arial" w:cs="Arial"/>
        </w:rPr>
        <w:t xml:space="preserve"> 2021). </w:t>
      </w:r>
      <w:r w:rsidRPr="004B0C29">
        <w:rPr>
          <w:rFonts w:ascii="Arial" w:eastAsia="Times New Roman" w:hAnsi="Arial" w:cs="Arial"/>
        </w:rPr>
        <w:lastRenderedPageBreak/>
        <w:t xml:space="preserve">Additionally, the Flexed budget has uplifted to £900,000 and the variances have been highlighted as -0.5625. The original budgets are also higher in this case, which can also lead to fixing the budget higher and the customer's engagement can get affected by this method of fixing selling prices. Moreover, the revenue margin has been described as lower than the actual margin of revenues. </w:t>
      </w:r>
    </w:p>
    <w:p w14:paraId="553FB4D6" w14:textId="77777777" w:rsidR="004B0C29" w:rsidRPr="004B0C29" w:rsidRDefault="004B0C29" w:rsidP="004B0C29">
      <w:pPr>
        <w:jc w:val="both"/>
        <w:rPr>
          <w:rFonts w:ascii="Arial" w:eastAsia="Times New Roman" w:hAnsi="Arial" w:cs="Arial"/>
          <w:b/>
        </w:rPr>
      </w:pPr>
      <w:r w:rsidRPr="004B0C29">
        <w:rPr>
          <w:rFonts w:ascii="Arial" w:eastAsia="Times New Roman" w:hAnsi="Arial" w:cs="Arial"/>
          <w:b/>
        </w:rPr>
        <w:t>Variable costs:</w:t>
      </w:r>
    </w:p>
    <w:p w14:paraId="08095AAD" w14:textId="77777777" w:rsidR="004B0C29" w:rsidRPr="004B0C29" w:rsidRDefault="004B0C29" w:rsidP="004B0C29">
      <w:pPr>
        <w:jc w:val="both"/>
        <w:rPr>
          <w:rFonts w:ascii="Arial" w:eastAsia="Times New Roman" w:hAnsi="Arial" w:cs="Arial"/>
          <w:b/>
        </w:rPr>
      </w:pPr>
      <w:r w:rsidRPr="004B0C29">
        <w:rPr>
          <w:rFonts w:ascii="Arial" w:eastAsia="Times New Roman" w:hAnsi="Arial" w:cs="Arial"/>
          <w:b/>
        </w:rPr>
        <w:t>Materials:</w:t>
      </w:r>
    </w:p>
    <w:p w14:paraId="69E845A9"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The Cost per unit has been fixed as 2.5, the original budget has been measured as £250000 whereas the outcome of the actual price is £280000; the flexed budgets have been highlighted as £30000, the variance of this factor has been generated as 0.1071429. Along with this, the </w:t>
      </w:r>
      <w:proofErr w:type="gramStart"/>
      <w:r w:rsidRPr="004B0C29">
        <w:rPr>
          <w:rFonts w:ascii="Arial" w:eastAsia="Times New Roman" w:hAnsi="Arial" w:cs="Arial"/>
        </w:rPr>
        <w:t>final outcome</w:t>
      </w:r>
      <w:proofErr w:type="gramEnd"/>
      <w:r w:rsidRPr="004B0C29">
        <w:rPr>
          <w:rFonts w:ascii="Arial" w:eastAsia="Times New Roman" w:hAnsi="Arial" w:cs="Arial"/>
        </w:rPr>
        <w:t xml:space="preserve"> was high in this factor. Moreover, the measurement of the shareholders and the operators were lower than the leadership team (</w:t>
      </w:r>
      <w:proofErr w:type="spellStart"/>
      <w:r w:rsidRPr="004B0C29">
        <w:rPr>
          <w:rFonts w:ascii="Arial" w:eastAsia="Times New Roman" w:hAnsi="Arial" w:cs="Arial"/>
        </w:rPr>
        <w:t>Akomea</w:t>
      </w:r>
      <w:proofErr w:type="spellEnd"/>
      <w:r w:rsidRPr="004B0C29">
        <w:rPr>
          <w:rFonts w:ascii="Arial" w:eastAsia="Times New Roman" w:hAnsi="Arial" w:cs="Arial"/>
        </w:rPr>
        <w:t xml:space="preserve">-Frimpong </w:t>
      </w:r>
      <w:r w:rsidRPr="004B0C29">
        <w:rPr>
          <w:rFonts w:ascii="Arial" w:eastAsia="Times New Roman" w:hAnsi="Arial" w:cs="Arial"/>
          <w:i/>
        </w:rPr>
        <w:t>et al.</w:t>
      </w:r>
      <w:r w:rsidRPr="004B0C29">
        <w:rPr>
          <w:rFonts w:ascii="Arial" w:eastAsia="Times New Roman" w:hAnsi="Arial" w:cs="Arial"/>
        </w:rPr>
        <w:t xml:space="preserve"> 2021). As a result of this, the company has faced losses in the material factors. In association with this, the financial performance has decreased in the company. However, it can be measured as the performance of the company has been affected as the estimation of the materials has lower according to actual cost.</w:t>
      </w:r>
    </w:p>
    <w:p w14:paraId="0EC541AF" w14:textId="7494A321" w:rsidR="004B0C29" w:rsidRPr="004B0C29" w:rsidRDefault="00C4678D" w:rsidP="004B0C29">
      <w:pPr>
        <w:jc w:val="both"/>
        <w:rPr>
          <w:rFonts w:ascii="Arial" w:eastAsia="Times New Roman" w:hAnsi="Arial" w:cs="Arial"/>
          <w:b/>
        </w:rPr>
      </w:pPr>
      <w:r w:rsidRPr="004B0C29">
        <w:rPr>
          <w:rFonts w:ascii="Arial" w:eastAsia="Times New Roman" w:hAnsi="Arial" w:cs="Arial"/>
          <w:b/>
        </w:rPr>
        <w:t>Labour</w:t>
      </w:r>
      <w:r w:rsidR="004B0C29" w:rsidRPr="004B0C29">
        <w:rPr>
          <w:rFonts w:ascii="Arial" w:eastAsia="Times New Roman" w:hAnsi="Arial" w:cs="Arial"/>
          <w:b/>
        </w:rPr>
        <w:t>:</w:t>
      </w:r>
    </w:p>
    <w:p w14:paraId="40758F85" w14:textId="322198D6"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The assumption of </w:t>
      </w:r>
      <w:r w:rsidR="00C4678D" w:rsidRPr="004B0C29">
        <w:rPr>
          <w:rFonts w:ascii="Arial" w:eastAsia="Times New Roman" w:hAnsi="Arial" w:cs="Arial"/>
        </w:rPr>
        <w:t>labour</w:t>
      </w:r>
      <w:r w:rsidRPr="004B0C29">
        <w:rPr>
          <w:rFonts w:ascii="Arial" w:eastAsia="Times New Roman" w:hAnsi="Arial" w:cs="Arial"/>
        </w:rPr>
        <w:t xml:space="preserve"> has been fixed at £</w:t>
      </w:r>
      <w:r w:rsidRPr="004B0C29">
        <w:rPr>
          <w:rFonts w:ascii="Arial" w:eastAsia="Times New Roman" w:hAnsi="Arial" w:cs="Arial"/>
          <w:b/>
        </w:rPr>
        <w:t xml:space="preserve">4 cost per unit </w:t>
      </w:r>
      <w:r w:rsidRPr="004B0C29">
        <w:rPr>
          <w:rFonts w:ascii="Arial" w:eastAsia="Times New Roman" w:hAnsi="Arial" w:cs="Arial"/>
        </w:rPr>
        <w:t xml:space="preserve">and the original budgeted value </w:t>
      </w:r>
      <w:proofErr w:type="gramStart"/>
      <w:r w:rsidRPr="004B0C29">
        <w:rPr>
          <w:rFonts w:ascii="Arial" w:eastAsia="Times New Roman" w:hAnsi="Arial" w:cs="Arial"/>
        </w:rPr>
        <w:t xml:space="preserve">was  </w:t>
      </w:r>
      <w:r w:rsidRPr="004B0C29">
        <w:rPr>
          <w:rFonts w:ascii="Arial" w:eastAsia="Times New Roman" w:hAnsi="Arial" w:cs="Arial"/>
          <w:b/>
        </w:rPr>
        <w:t>£</w:t>
      </w:r>
      <w:proofErr w:type="gramEnd"/>
      <w:r w:rsidRPr="004B0C29">
        <w:rPr>
          <w:rFonts w:ascii="Arial" w:eastAsia="Times New Roman" w:hAnsi="Arial" w:cs="Arial"/>
          <w:b/>
        </w:rPr>
        <w:t xml:space="preserve">10000000 </w:t>
      </w:r>
      <w:r w:rsidRPr="004B0C29">
        <w:rPr>
          <w:rFonts w:ascii="Arial" w:eastAsia="Times New Roman" w:hAnsi="Arial" w:cs="Arial"/>
        </w:rPr>
        <w:t>and the actual budget was</w:t>
      </w:r>
      <w:r w:rsidRPr="004B0C29">
        <w:rPr>
          <w:rFonts w:ascii="Arial" w:eastAsia="Times New Roman" w:hAnsi="Arial" w:cs="Arial"/>
          <w:b/>
        </w:rPr>
        <w:t xml:space="preserve"> £440000. </w:t>
      </w:r>
      <w:r w:rsidRPr="004B0C29">
        <w:rPr>
          <w:rFonts w:ascii="Arial" w:eastAsia="Times New Roman" w:hAnsi="Arial" w:cs="Arial"/>
        </w:rPr>
        <w:t xml:space="preserve">On the other hand, the flexed budget was highlighted as </w:t>
      </w:r>
      <w:proofErr w:type="gramStart"/>
      <w:r w:rsidRPr="004B0C29">
        <w:rPr>
          <w:rFonts w:ascii="Arial" w:eastAsia="Times New Roman" w:hAnsi="Arial" w:cs="Arial"/>
        </w:rPr>
        <w:t>£</w:t>
      </w:r>
      <w:r w:rsidRPr="004B0C29">
        <w:rPr>
          <w:rFonts w:ascii="Arial" w:eastAsia="Times New Roman" w:hAnsi="Arial" w:cs="Arial"/>
          <w:b/>
        </w:rPr>
        <w:t>-9560000</w:t>
      </w:r>
      <w:proofErr w:type="gramEnd"/>
      <w:r w:rsidRPr="004B0C29">
        <w:rPr>
          <w:rFonts w:ascii="Arial" w:eastAsia="Times New Roman" w:hAnsi="Arial" w:cs="Arial"/>
          <w:b/>
        </w:rPr>
        <w:t xml:space="preserve"> </w:t>
      </w:r>
      <w:r w:rsidRPr="004B0C29">
        <w:rPr>
          <w:rFonts w:ascii="Arial" w:eastAsia="Times New Roman" w:hAnsi="Arial" w:cs="Arial"/>
        </w:rPr>
        <w:t>and the variance was an outcome of £</w:t>
      </w:r>
      <w:r w:rsidRPr="004B0C29">
        <w:rPr>
          <w:rFonts w:ascii="Arial" w:eastAsia="Times New Roman" w:hAnsi="Arial" w:cs="Arial"/>
          <w:b/>
        </w:rPr>
        <w:t xml:space="preserve">-21.72727. </w:t>
      </w:r>
      <w:r w:rsidRPr="004B0C29">
        <w:rPr>
          <w:rFonts w:ascii="Arial" w:eastAsia="Times New Roman" w:hAnsi="Arial" w:cs="Arial"/>
        </w:rPr>
        <w:t xml:space="preserve">The </w:t>
      </w:r>
      <w:proofErr w:type="gramStart"/>
      <w:r w:rsidRPr="004B0C29">
        <w:rPr>
          <w:rFonts w:ascii="Arial" w:eastAsia="Times New Roman" w:hAnsi="Arial" w:cs="Arial"/>
        </w:rPr>
        <w:t>final outcome</w:t>
      </w:r>
      <w:proofErr w:type="gramEnd"/>
      <w:r w:rsidRPr="004B0C29">
        <w:rPr>
          <w:rFonts w:ascii="Arial" w:eastAsia="Times New Roman" w:hAnsi="Arial" w:cs="Arial"/>
        </w:rPr>
        <w:t xml:space="preserve"> of this factor has been </w:t>
      </w:r>
      <w:r w:rsidRPr="004B0C29">
        <w:rPr>
          <w:rFonts w:ascii="Arial" w:eastAsia="Times New Roman" w:hAnsi="Arial" w:cs="Arial"/>
          <w:b/>
        </w:rPr>
        <w:t>Low</w:t>
      </w:r>
      <w:r w:rsidRPr="004B0C29">
        <w:rPr>
          <w:rFonts w:ascii="Arial" w:eastAsia="Times New Roman" w:hAnsi="Arial" w:cs="Arial"/>
        </w:rPr>
        <w:t xml:space="preserve"> (</w:t>
      </w:r>
      <w:proofErr w:type="spellStart"/>
      <w:r w:rsidRPr="004B0C29">
        <w:rPr>
          <w:rFonts w:ascii="Arial" w:eastAsia="Times New Roman" w:hAnsi="Arial" w:cs="Arial"/>
        </w:rPr>
        <w:t>Piraux</w:t>
      </w:r>
      <w:proofErr w:type="spellEnd"/>
      <w:r w:rsidRPr="004B0C29">
        <w:rPr>
          <w:rFonts w:ascii="Arial" w:eastAsia="Times New Roman" w:hAnsi="Arial" w:cs="Arial"/>
        </w:rPr>
        <w:t xml:space="preserve"> </w:t>
      </w:r>
      <w:r w:rsidRPr="004B0C29">
        <w:rPr>
          <w:rFonts w:ascii="Arial" w:eastAsia="Times New Roman" w:hAnsi="Arial" w:cs="Arial"/>
          <w:i/>
        </w:rPr>
        <w:t>et al.</w:t>
      </w:r>
      <w:r w:rsidRPr="004B0C29">
        <w:rPr>
          <w:rFonts w:ascii="Arial" w:eastAsia="Times New Roman" w:hAnsi="Arial" w:cs="Arial"/>
        </w:rPr>
        <w:t xml:space="preserve"> 2021)</w:t>
      </w:r>
      <w:r w:rsidRPr="004B0C29">
        <w:rPr>
          <w:rFonts w:ascii="Arial" w:eastAsia="Times New Roman" w:hAnsi="Arial" w:cs="Arial"/>
          <w:b/>
        </w:rPr>
        <w:t xml:space="preserve">. </w:t>
      </w:r>
      <w:proofErr w:type="spellStart"/>
      <w:proofErr w:type="gramStart"/>
      <w:r w:rsidRPr="004B0C29">
        <w:rPr>
          <w:rFonts w:ascii="Arial" w:eastAsia="Times New Roman" w:hAnsi="Arial" w:cs="Arial"/>
        </w:rPr>
        <w:t>Analyzing</w:t>
      </w:r>
      <w:proofErr w:type="spellEnd"/>
      <w:r w:rsidRPr="004B0C29">
        <w:rPr>
          <w:rFonts w:ascii="Arial" w:eastAsia="Times New Roman" w:hAnsi="Arial" w:cs="Arial"/>
        </w:rPr>
        <w:t xml:space="preserve"> this factor, it</w:t>
      </w:r>
      <w:proofErr w:type="gramEnd"/>
      <w:r w:rsidRPr="004B0C29">
        <w:rPr>
          <w:rFonts w:ascii="Arial" w:eastAsia="Times New Roman" w:hAnsi="Arial" w:cs="Arial"/>
        </w:rPr>
        <w:t xml:space="preserve"> can be observed that the performance of the company has been better due to estimating the original budget to a huge margin. It has helped the company stakeholders to set a high margin. The actual outcome of the prediction has been lowered though but the </w:t>
      </w:r>
      <w:r w:rsidRPr="004B0C29">
        <w:rPr>
          <w:rFonts w:ascii="Arial" w:eastAsia="Times New Roman" w:hAnsi="Arial" w:cs="Arial"/>
          <w:b/>
          <w:i/>
        </w:rPr>
        <w:t>company can be developed by enhancing the flexed budgets and the variance.</w:t>
      </w:r>
      <w:r w:rsidRPr="004B0C29">
        <w:rPr>
          <w:rFonts w:ascii="Arial" w:eastAsia="Times New Roman" w:hAnsi="Arial" w:cs="Arial"/>
        </w:rPr>
        <w:t xml:space="preserve">  </w:t>
      </w:r>
    </w:p>
    <w:p w14:paraId="790FBCF3" w14:textId="77777777" w:rsidR="004B0C29" w:rsidRPr="004B0C29" w:rsidRDefault="004B0C29" w:rsidP="004B0C29">
      <w:pPr>
        <w:jc w:val="both"/>
        <w:rPr>
          <w:rFonts w:ascii="Arial" w:eastAsia="Times New Roman" w:hAnsi="Arial" w:cs="Arial"/>
          <w:b/>
        </w:rPr>
      </w:pPr>
      <w:r w:rsidRPr="004B0C29">
        <w:rPr>
          <w:rFonts w:ascii="Arial" w:eastAsia="Times New Roman" w:hAnsi="Arial" w:cs="Arial"/>
          <w:b/>
        </w:rPr>
        <w:t>Overhead:</w:t>
      </w:r>
    </w:p>
    <w:p w14:paraId="6BD0BC19"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The overhead of the company had been assumed to be </w:t>
      </w:r>
      <w:r w:rsidRPr="004B0C29">
        <w:rPr>
          <w:rFonts w:ascii="Arial" w:eastAsia="Times New Roman" w:hAnsi="Arial" w:cs="Arial"/>
          <w:b/>
        </w:rPr>
        <w:t xml:space="preserve">1.5 costs per unit, </w:t>
      </w:r>
      <w:r w:rsidRPr="004B0C29">
        <w:rPr>
          <w:rFonts w:ascii="Arial" w:eastAsia="Times New Roman" w:hAnsi="Arial" w:cs="Arial"/>
        </w:rPr>
        <w:t>the original budget of the company was £</w:t>
      </w:r>
      <w:proofErr w:type="gramStart"/>
      <w:r w:rsidRPr="004B0C29">
        <w:rPr>
          <w:rFonts w:ascii="Arial" w:eastAsia="Times New Roman" w:hAnsi="Arial" w:cs="Arial"/>
          <w:b/>
        </w:rPr>
        <w:t xml:space="preserve">150000 </w:t>
      </w:r>
      <w:r w:rsidRPr="004B0C29">
        <w:rPr>
          <w:rFonts w:ascii="Arial" w:eastAsia="Times New Roman" w:hAnsi="Arial" w:cs="Arial"/>
        </w:rPr>
        <w:t xml:space="preserve"> and</w:t>
      </w:r>
      <w:proofErr w:type="gramEnd"/>
      <w:r w:rsidRPr="004B0C29">
        <w:rPr>
          <w:rFonts w:ascii="Arial" w:eastAsia="Times New Roman" w:hAnsi="Arial" w:cs="Arial"/>
        </w:rPr>
        <w:t xml:space="preserve"> the actual result was </w:t>
      </w:r>
      <w:r w:rsidRPr="004B0C29">
        <w:rPr>
          <w:rFonts w:ascii="Arial" w:eastAsia="Times New Roman" w:hAnsi="Arial" w:cs="Arial"/>
          <w:b/>
        </w:rPr>
        <w:t>£120000</w:t>
      </w:r>
      <w:r w:rsidRPr="004B0C29">
        <w:rPr>
          <w:rFonts w:ascii="Arial" w:eastAsia="Times New Roman" w:hAnsi="Arial" w:cs="Arial"/>
        </w:rPr>
        <w:t xml:space="preserve"> along with the flexed budget was </w:t>
      </w:r>
      <w:r w:rsidRPr="004B0C29">
        <w:rPr>
          <w:rFonts w:ascii="Arial" w:eastAsia="Times New Roman" w:hAnsi="Arial" w:cs="Arial"/>
          <w:b/>
        </w:rPr>
        <w:t xml:space="preserve">£-30000. </w:t>
      </w:r>
      <w:r w:rsidRPr="004B0C29">
        <w:rPr>
          <w:rFonts w:ascii="Arial" w:eastAsia="Times New Roman" w:hAnsi="Arial" w:cs="Arial"/>
        </w:rPr>
        <w:t xml:space="preserve">However, the variance was </w:t>
      </w:r>
      <w:proofErr w:type="gramStart"/>
      <w:r w:rsidRPr="004B0C29">
        <w:rPr>
          <w:rFonts w:ascii="Arial" w:eastAsia="Times New Roman" w:hAnsi="Arial" w:cs="Arial"/>
        </w:rPr>
        <w:t>£</w:t>
      </w:r>
      <w:r w:rsidRPr="004B0C29">
        <w:rPr>
          <w:rFonts w:ascii="Arial" w:eastAsia="Times New Roman" w:hAnsi="Arial" w:cs="Arial"/>
          <w:b/>
        </w:rPr>
        <w:t>-0.25</w:t>
      </w:r>
      <w:proofErr w:type="gramEnd"/>
      <w:r w:rsidRPr="004B0C29">
        <w:rPr>
          <w:rFonts w:ascii="Arial" w:eastAsia="Times New Roman" w:hAnsi="Arial" w:cs="Arial"/>
          <w:b/>
        </w:rPr>
        <w:t xml:space="preserve"> </w:t>
      </w:r>
      <w:r w:rsidRPr="004B0C29">
        <w:rPr>
          <w:rFonts w:ascii="Arial" w:eastAsia="Times New Roman" w:hAnsi="Arial" w:cs="Arial"/>
        </w:rPr>
        <w:t xml:space="preserve">and the outcome has been </w:t>
      </w:r>
      <w:r w:rsidRPr="004B0C29">
        <w:rPr>
          <w:rFonts w:ascii="Arial" w:eastAsia="Times New Roman" w:hAnsi="Arial" w:cs="Arial"/>
          <w:b/>
        </w:rPr>
        <w:t xml:space="preserve">low. </w:t>
      </w:r>
      <w:r w:rsidRPr="004B0C29">
        <w:rPr>
          <w:rFonts w:ascii="Arial" w:eastAsia="Times New Roman" w:hAnsi="Arial" w:cs="Arial"/>
        </w:rPr>
        <w:t>Based on this analysis, it can be assumed that the company has over budget the overhead values which may put an effect on the financial measurements of the business (</w:t>
      </w:r>
      <w:proofErr w:type="spellStart"/>
      <w:r w:rsidRPr="004B0C29">
        <w:rPr>
          <w:rFonts w:ascii="Arial" w:eastAsia="Times New Roman" w:hAnsi="Arial" w:cs="Arial"/>
        </w:rPr>
        <w:t>Häuser</w:t>
      </w:r>
      <w:proofErr w:type="spellEnd"/>
      <w:r w:rsidRPr="004B0C29">
        <w:rPr>
          <w:rFonts w:ascii="Arial" w:eastAsia="Times New Roman" w:hAnsi="Arial" w:cs="Arial"/>
        </w:rPr>
        <w:t xml:space="preserve"> </w:t>
      </w:r>
      <w:r w:rsidRPr="004B0C29">
        <w:rPr>
          <w:rFonts w:ascii="Arial" w:eastAsia="Times New Roman" w:hAnsi="Arial" w:cs="Arial"/>
          <w:i/>
        </w:rPr>
        <w:t>et al.</w:t>
      </w:r>
      <w:r w:rsidRPr="004B0C29">
        <w:rPr>
          <w:rFonts w:ascii="Arial" w:eastAsia="Times New Roman" w:hAnsi="Arial" w:cs="Arial"/>
        </w:rPr>
        <w:t xml:space="preserve"> 2021). The analysis of the business highlights that the overall expenses can be measured properly to have the least expenses in the company.</w:t>
      </w:r>
    </w:p>
    <w:p w14:paraId="41CCF4CE" w14:textId="77777777" w:rsidR="004B0C29" w:rsidRPr="004B0C29" w:rsidRDefault="004B0C29" w:rsidP="004B0C29">
      <w:pPr>
        <w:jc w:val="both"/>
        <w:rPr>
          <w:rFonts w:ascii="Arial" w:eastAsia="Times New Roman" w:hAnsi="Arial" w:cs="Arial"/>
          <w:b/>
        </w:rPr>
      </w:pPr>
      <w:r w:rsidRPr="004B0C29">
        <w:rPr>
          <w:rFonts w:ascii="Arial" w:eastAsia="Times New Roman" w:hAnsi="Arial" w:cs="Arial"/>
          <w:b/>
        </w:rPr>
        <w:lastRenderedPageBreak/>
        <w:t>Contribution:</w:t>
      </w:r>
    </w:p>
    <w:p w14:paraId="6ED86810"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The Contribution has been measured as </w:t>
      </w:r>
      <w:r w:rsidRPr="004B0C29">
        <w:rPr>
          <w:rFonts w:ascii="Arial" w:eastAsia="Times New Roman" w:hAnsi="Arial" w:cs="Arial"/>
          <w:b/>
        </w:rPr>
        <w:t xml:space="preserve">17 costs </w:t>
      </w:r>
      <w:r w:rsidRPr="004B0C29">
        <w:rPr>
          <w:rFonts w:ascii="Arial" w:eastAsia="Times New Roman" w:hAnsi="Arial" w:cs="Arial"/>
        </w:rPr>
        <w:t>and £</w:t>
      </w:r>
      <w:r w:rsidRPr="004B0C29">
        <w:rPr>
          <w:rFonts w:ascii="Arial" w:eastAsia="Times New Roman" w:hAnsi="Arial" w:cs="Arial"/>
          <w:b/>
        </w:rPr>
        <w:t xml:space="preserve">1700000 </w:t>
      </w:r>
      <w:r w:rsidRPr="004B0C29">
        <w:rPr>
          <w:rFonts w:ascii="Arial" w:eastAsia="Times New Roman" w:hAnsi="Arial" w:cs="Arial"/>
        </w:rPr>
        <w:t>as the original budget,</w:t>
      </w:r>
      <w:r w:rsidRPr="004B0C29">
        <w:rPr>
          <w:rFonts w:ascii="Arial" w:eastAsia="Times New Roman" w:hAnsi="Arial" w:cs="Arial"/>
          <w:b/>
        </w:rPr>
        <w:t xml:space="preserve"> £760000 </w:t>
      </w:r>
      <w:r w:rsidRPr="004B0C29">
        <w:rPr>
          <w:rFonts w:ascii="Arial" w:eastAsia="Times New Roman" w:hAnsi="Arial" w:cs="Arial"/>
        </w:rPr>
        <w:t>as the actual result</w:t>
      </w:r>
      <w:r w:rsidRPr="004B0C29">
        <w:rPr>
          <w:rFonts w:ascii="Arial" w:eastAsia="Times New Roman" w:hAnsi="Arial" w:cs="Arial"/>
          <w:b/>
        </w:rPr>
        <w:t xml:space="preserve">, £-940000 </w:t>
      </w:r>
      <w:r w:rsidRPr="004B0C29">
        <w:rPr>
          <w:rFonts w:ascii="Arial" w:eastAsia="Times New Roman" w:hAnsi="Arial" w:cs="Arial"/>
        </w:rPr>
        <w:t xml:space="preserve">as flexed budgets, and </w:t>
      </w:r>
      <w:r w:rsidRPr="004B0C29">
        <w:rPr>
          <w:rFonts w:ascii="Arial" w:eastAsia="Times New Roman" w:hAnsi="Arial" w:cs="Arial"/>
          <w:b/>
        </w:rPr>
        <w:t xml:space="preserve">£-1.236842105 </w:t>
      </w:r>
      <w:r w:rsidRPr="004B0C29">
        <w:rPr>
          <w:rFonts w:ascii="Arial" w:eastAsia="Times New Roman" w:hAnsi="Arial" w:cs="Arial"/>
        </w:rPr>
        <w:t>variance (</w:t>
      </w:r>
      <w:proofErr w:type="spellStart"/>
      <w:r w:rsidRPr="004B0C29">
        <w:rPr>
          <w:rFonts w:ascii="Arial" w:eastAsia="Times New Roman" w:hAnsi="Arial" w:cs="Arial"/>
        </w:rPr>
        <w:t>Sergeevna</w:t>
      </w:r>
      <w:proofErr w:type="spellEnd"/>
      <w:r w:rsidRPr="004B0C29">
        <w:rPr>
          <w:rFonts w:ascii="Arial" w:eastAsia="Times New Roman" w:hAnsi="Arial" w:cs="Arial"/>
        </w:rPr>
        <w:t xml:space="preserve">, 2021). Moreover, the </w:t>
      </w:r>
      <w:proofErr w:type="gramStart"/>
      <w:r w:rsidRPr="004B0C29">
        <w:rPr>
          <w:rFonts w:ascii="Arial" w:eastAsia="Times New Roman" w:hAnsi="Arial" w:cs="Arial"/>
        </w:rPr>
        <w:t>final outcome</w:t>
      </w:r>
      <w:proofErr w:type="gramEnd"/>
      <w:r w:rsidRPr="004B0C29">
        <w:rPr>
          <w:rFonts w:ascii="Arial" w:eastAsia="Times New Roman" w:hAnsi="Arial" w:cs="Arial"/>
        </w:rPr>
        <w:t xml:space="preserve"> was </w:t>
      </w:r>
      <w:r w:rsidRPr="004B0C29">
        <w:rPr>
          <w:rFonts w:ascii="Arial" w:eastAsia="Times New Roman" w:hAnsi="Arial" w:cs="Arial"/>
          <w:b/>
        </w:rPr>
        <w:t xml:space="preserve">low. </w:t>
      </w:r>
      <w:r w:rsidRPr="004B0C29">
        <w:rPr>
          <w:rFonts w:ascii="Arial" w:eastAsia="Times New Roman" w:hAnsi="Arial" w:cs="Arial"/>
        </w:rPr>
        <w:t>The contribution per unit can be increased for a better outcome.</w:t>
      </w:r>
    </w:p>
    <w:p w14:paraId="7F1D16DC" w14:textId="77777777" w:rsidR="004B0C29" w:rsidRPr="004B0C29" w:rsidRDefault="004B0C29" w:rsidP="004B0C29">
      <w:pPr>
        <w:jc w:val="both"/>
        <w:rPr>
          <w:rFonts w:ascii="Arial" w:eastAsia="Times New Roman" w:hAnsi="Arial" w:cs="Arial"/>
          <w:b/>
        </w:rPr>
      </w:pPr>
      <w:r w:rsidRPr="004B0C29">
        <w:rPr>
          <w:rFonts w:ascii="Arial" w:eastAsia="Times New Roman" w:hAnsi="Arial" w:cs="Arial"/>
          <w:b/>
        </w:rPr>
        <w:t>Profit:</w:t>
      </w:r>
    </w:p>
    <w:p w14:paraId="1A02E93D"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The profit margin has been considered with </w:t>
      </w:r>
      <w:proofErr w:type="gramStart"/>
      <w:r w:rsidRPr="004B0C29">
        <w:rPr>
          <w:rFonts w:ascii="Arial" w:eastAsia="Times New Roman" w:hAnsi="Arial" w:cs="Arial"/>
        </w:rPr>
        <w:t>all of</w:t>
      </w:r>
      <w:proofErr w:type="gramEnd"/>
      <w:r w:rsidRPr="004B0C29">
        <w:rPr>
          <w:rFonts w:ascii="Arial" w:eastAsia="Times New Roman" w:hAnsi="Arial" w:cs="Arial"/>
        </w:rPr>
        <w:t xml:space="preserve"> the financial transactions in the company. However, the original budget was described as </w:t>
      </w:r>
      <w:r w:rsidRPr="004B0C29">
        <w:rPr>
          <w:rFonts w:ascii="Arial" w:eastAsia="Times New Roman" w:hAnsi="Arial" w:cs="Arial"/>
          <w:b/>
        </w:rPr>
        <w:t xml:space="preserve">£9950000, the </w:t>
      </w:r>
      <w:r w:rsidRPr="004B0C29">
        <w:rPr>
          <w:rFonts w:ascii="Arial" w:eastAsia="Times New Roman" w:hAnsi="Arial" w:cs="Arial"/>
        </w:rPr>
        <w:t xml:space="preserve">actual budget was outcome as </w:t>
      </w:r>
      <w:r w:rsidRPr="004B0C29">
        <w:rPr>
          <w:rFonts w:ascii="Arial" w:eastAsia="Times New Roman" w:hAnsi="Arial" w:cs="Arial"/>
          <w:b/>
        </w:rPr>
        <w:t xml:space="preserve">£305000; </w:t>
      </w:r>
      <w:r w:rsidRPr="004B0C29">
        <w:rPr>
          <w:rFonts w:ascii="Arial" w:eastAsia="Times New Roman" w:hAnsi="Arial" w:cs="Arial"/>
        </w:rPr>
        <w:t xml:space="preserve">the flexed budgets has been outcome as they have generated </w:t>
      </w:r>
      <w:r w:rsidRPr="004B0C29">
        <w:rPr>
          <w:rFonts w:ascii="Arial" w:eastAsia="Times New Roman" w:hAnsi="Arial" w:cs="Arial"/>
          <w:b/>
        </w:rPr>
        <w:t>£-11445000</w:t>
      </w:r>
      <w:r w:rsidRPr="004B0C29">
        <w:rPr>
          <w:rFonts w:ascii="Arial" w:eastAsia="Times New Roman" w:hAnsi="Arial" w:cs="Arial"/>
        </w:rPr>
        <w:t xml:space="preserve">. In association with this, the variances </w:t>
      </w:r>
      <w:proofErr w:type="gramStart"/>
      <w:r w:rsidRPr="004B0C29">
        <w:rPr>
          <w:rFonts w:ascii="Arial" w:eastAsia="Times New Roman" w:hAnsi="Arial" w:cs="Arial"/>
        </w:rPr>
        <w:t>has</w:t>
      </w:r>
      <w:proofErr w:type="gramEnd"/>
      <w:r w:rsidRPr="004B0C29">
        <w:rPr>
          <w:rFonts w:ascii="Arial" w:eastAsia="Times New Roman" w:hAnsi="Arial" w:cs="Arial"/>
        </w:rPr>
        <w:t xml:space="preserve"> been measured as </w:t>
      </w:r>
      <w:r w:rsidRPr="004B0C29">
        <w:rPr>
          <w:rFonts w:ascii="Arial" w:eastAsia="Times New Roman" w:hAnsi="Arial" w:cs="Arial"/>
          <w:b/>
        </w:rPr>
        <w:t xml:space="preserve">£-31.62295082. </w:t>
      </w:r>
      <w:r w:rsidRPr="004B0C29">
        <w:rPr>
          <w:rFonts w:ascii="Arial" w:eastAsia="Times New Roman" w:hAnsi="Arial" w:cs="Arial"/>
        </w:rPr>
        <w:t>According to the analysis of the company, it can be stated that the profits of the company can be developed if the company can adopt the actual budgeting method (</w:t>
      </w:r>
      <w:proofErr w:type="spellStart"/>
      <w:r w:rsidRPr="004B0C29">
        <w:rPr>
          <w:rFonts w:ascii="Arial" w:eastAsia="Times New Roman" w:hAnsi="Arial" w:cs="Arial"/>
        </w:rPr>
        <w:t>Vierula</w:t>
      </w:r>
      <w:proofErr w:type="spellEnd"/>
      <w:r w:rsidRPr="004B0C29">
        <w:rPr>
          <w:rFonts w:ascii="Arial" w:eastAsia="Times New Roman" w:hAnsi="Arial" w:cs="Arial"/>
        </w:rPr>
        <w:t xml:space="preserve">, 2022). This strategy can help the business to generate a visible profit. On the other hand, the shareholders and the business partners can have an idea about the profit earnings as well the </w:t>
      </w:r>
      <w:proofErr w:type="gramStart"/>
      <w:r w:rsidRPr="004B0C29">
        <w:rPr>
          <w:rFonts w:ascii="Arial" w:eastAsia="Times New Roman" w:hAnsi="Arial" w:cs="Arial"/>
        </w:rPr>
        <w:t>final outcome</w:t>
      </w:r>
      <w:proofErr w:type="gramEnd"/>
      <w:r w:rsidRPr="004B0C29">
        <w:rPr>
          <w:rFonts w:ascii="Arial" w:eastAsia="Times New Roman" w:hAnsi="Arial" w:cs="Arial"/>
        </w:rPr>
        <w:t xml:space="preserve"> of this organization can get better. </w:t>
      </w:r>
    </w:p>
    <w:p w14:paraId="00C6A7EA" w14:textId="77777777" w:rsidR="008C6E7B" w:rsidRDefault="008C6E7B" w:rsidP="004B0C29">
      <w:pPr>
        <w:pStyle w:val="Heading1"/>
        <w:rPr>
          <w:rFonts w:ascii="Arial" w:hAnsi="Arial" w:cs="Arial"/>
          <w:sz w:val="22"/>
          <w:szCs w:val="22"/>
        </w:rPr>
      </w:pPr>
      <w:bookmarkStart w:id="4" w:name="_Toc102074989"/>
    </w:p>
    <w:p w14:paraId="6DE77B79" w14:textId="77777777" w:rsidR="008C6E7B" w:rsidRDefault="008C6E7B" w:rsidP="004B0C29">
      <w:pPr>
        <w:pStyle w:val="Heading1"/>
        <w:rPr>
          <w:rFonts w:ascii="Arial" w:hAnsi="Arial" w:cs="Arial"/>
          <w:sz w:val="22"/>
          <w:szCs w:val="22"/>
        </w:rPr>
      </w:pPr>
    </w:p>
    <w:p w14:paraId="061A5064" w14:textId="77777777" w:rsidR="008C6E7B" w:rsidRDefault="008C6E7B" w:rsidP="004B0C29">
      <w:pPr>
        <w:pStyle w:val="Heading1"/>
        <w:rPr>
          <w:rFonts w:ascii="Arial" w:hAnsi="Arial" w:cs="Arial"/>
          <w:sz w:val="22"/>
          <w:szCs w:val="22"/>
        </w:rPr>
      </w:pPr>
    </w:p>
    <w:p w14:paraId="79DE5D22" w14:textId="77777777" w:rsidR="008C6E7B" w:rsidRDefault="008C6E7B" w:rsidP="004B0C29">
      <w:pPr>
        <w:pStyle w:val="Heading1"/>
        <w:rPr>
          <w:rFonts w:ascii="Arial" w:hAnsi="Arial" w:cs="Arial"/>
          <w:sz w:val="22"/>
          <w:szCs w:val="22"/>
        </w:rPr>
      </w:pPr>
    </w:p>
    <w:p w14:paraId="5A181DDA" w14:textId="77777777" w:rsidR="008C6E7B" w:rsidRDefault="008C6E7B" w:rsidP="004B0C29">
      <w:pPr>
        <w:pStyle w:val="Heading1"/>
        <w:rPr>
          <w:rFonts w:ascii="Arial" w:hAnsi="Arial" w:cs="Arial"/>
          <w:sz w:val="22"/>
          <w:szCs w:val="22"/>
        </w:rPr>
      </w:pPr>
    </w:p>
    <w:p w14:paraId="6A56D94F" w14:textId="77777777" w:rsidR="008C6E7B" w:rsidRDefault="008C6E7B" w:rsidP="004B0C29">
      <w:pPr>
        <w:pStyle w:val="Heading1"/>
        <w:rPr>
          <w:rFonts w:ascii="Arial" w:hAnsi="Arial" w:cs="Arial"/>
          <w:sz w:val="22"/>
          <w:szCs w:val="22"/>
        </w:rPr>
      </w:pPr>
    </w:p>
    <w:p w14:paraId="245C05BE" w14:textId="77777777" w:rsidR="008C6E7B" w:rsidRDefault="008C6E7B" w:rsidP="004B0C29">
      <w:pPr>
        <w:pStyle w:val="Heading1"/>
        <w:rPr>
          <w:rFonts w:ascii="Arial" w:hAnsi="Arial" w:cs="Arial"/>
          <w:sz w:val="22"/>
          <w:szCs w:val="22"/>
        </w:rPr>
      </w:pPr>
    </w:p>
    <w:p w14:paraId="4DCCFAD1" w14:textId="77777777" w:rsidR="008C6E7B" w:rsidRDefault="008C6E7B" w:rsidP="004B0C29">
      <w:pPr>
        <w:pStyle w:val="Heading1"/>
        <w:rPr>
          <w:rFonts w:ascii="Arial" w:hAnsi="Arial" w:cs="Arial"/>
          <w:sz w:val="22"/>
          <w:szCs w:val="22"/>
        </w:rPr>
      </w:pPr>
    </w:p>
    <w:p w14:paraId="797BD57A" w14:textId="77777777" w:rsidR="008C6E7B" w:rsidRDefault="008C6E7B" w:rsidP="004B0C29">
      <w:pPr>
        <w:pStyle w:val="Heading1"/>
        <w:rPr>
          <w:rFonts w:ascii="Arial" w:hAnsi="Arial" w:cs="Arial"/>
          <w:sz w:val="22"/>
          <w:szCs w:val="22"/>
        </w:rPr>
      </w:pPr>
    </w:p>
    <w:p w14:paraId="4FD7F766" w14:textId="77777777" w:rsidR="008C6E7B" w:rsidRDefault="008C6E7B" w:rsidP="004B0C29">
      <w:pPr>
        <w:pStyle w:val="Heading1"/>
        <w:rPr>
          <w:rFonts w:ascii="Arial" w:hAnsi="Arial" w:cs="Arial"/>
          <w:sz w:val="22"/>
          <w:szCs w:val="22"/>
        </w:rPr>
      </w:pPr>
    </w:p>
    <w:p w14:paraId="0A9C202C" w14:textId="77777777" w:rsidR="008C6E7B" w:rsidRDefault="008C6E7B" w:rsidP="004B0C29">
      <w:pPr>
        <w:pStyle w:val="Heading1"/>
        <w:rPr>
          <w:rFonts w:ascii="Arial" w:hAnsi="Arial" w:cs="Arial"/>
          <w:sz w:val="22"/>
          <w:szCs w:val="22"/>
        </w:rPr>
      </w:pPr>
    </w:p>
    <w:p w14:paraId="45A0493D" w14:textId="77777777" w:rsidR="008C6E7B" w:rsidRDefault="008C6E7B" w:rsidP="004B0C29">
      <w:pPr>
        <w:pStyle w:val="Heading1"/>
        <w:rPr>
          <w:rFonts w:ascii="Arial" w:hAnsi="Arial" w:cs="Arial"/>
          <w:sz w:val="22"/>
          <w:szCs w:val="22"/>
        </w:rPr>
      </w:pPr>
    </w:p>
    <w:p w14:paraId="2DBE85B3" w14:textId="77777777" w:rsidR="008C6E7B" w:rsidRDefault="008C6E7B" w:rsidP="004B0C29">
      <w:pPr>
        <w:pStyle w:val="Heading1"/>
        <w:rPr>
          <w:rFonts w:ascii="Arial" w:hAnsi="Arial" w:cs="Arial"/>
          <w:sz w:val="22"/>
          <w:szCs w:val="22"/>
        </w:rPr>
      </w:pPr>
    </w:p>
    <w:p w14:paraId="2720FF44" w14:textId="77777777" w:rsidR="008C6E7B" w:rsidRDefault="008C6E7B" w:rsidP="004B0C29">
      <w:pPr>
        <w:pStyle w:val="Heading1"/>
        <w:rPr>
          <w:rFonts w:ascii="Arial" w:hAnsi="Arial" w:cs="Arial"/>
          <w:sz w:val="22"/>
          <w:szCs w:val="22"/>
        </w:rPr>
      </w:pPr>
    </w:p>
    <w:p w14:paraId="31674A5B" w14:textId="77777777" w:rsidR="008C6E7B" w:rsidRDefault="008C6E7B" w:rsidP="004B0C29">
      <w:pPr>
        <w:pStyle w:val="Heading1"/>
        <w:rPr>
          <w:rFonts w:ascii="Arial" w:hAnsi="Arial" w:cs="Arial"/>
          <w:sz w:val="22"/>
          <w:szCs w:val="22"/>
        </w:rPr>
      </w:pPr>
    </w:p>
    <w:p w14:paraId="222863CB" w14:textId="77777777" w:rsidR="008C6E7B" w:rsidRDefault="008C6E7B" w:rsidP="004B0C29">
      <w:pPr>
        <w:pStyle w:val="Heading1"/>
        <w:rPr>
          <w:rFonts w:ascii="Arial" w:hAnsi="Arial" w:cs="Arial"/>
          <w:sz w:val="22"/>
          <w:szCs w:val="22"/>
        </w:rPr>
      </w:pPr>
    </w:p>
    <w:p w14:paraId="608AF5DA" w14:textId="77777777" w:rsidR="008C6E7B" w:rsidRDefault="008C6E7B" w:rsidP="004B0C29">
      <w:pPr>
        <w:pStyle w:val="Heading1"/>
        <w:rPr>
          <w:rFonts w:ascii="Arial" w:hAnsi="Arial" w:cs="Arial"/>
          <w:sz w:val="22"/>
          <w:szCs w:val="22"/>
        </w:rPr>
      </w:pPr>
    </w:p>
    <w:p w14:paraId="6CA140D0" w14:textId="77777777" w:rsidR="008C6E7B" w:rsidRDefault="008C6E7B" w:rsidP="004B0C29">
      <w:pPr>
        <w:pStyle w:val="Heading1"/>
        <w:rPr>
          <w:rFonts w:ascii="Arial" w:hAnsi="Arial" w:cs="Arial"/>
          <w:sz w:val="22"/>
          <w:szCs w:val="22"/>
        </w:rPr>
      </w:pPr>
    </w:p>
    <w:p w14:paraId="1AC18603" w14:textId="77777777" w:rsidR="008C6E7B" w:rsidRDefault="008C6E7B" w:rsidP="004B0C29">
      <w:pPr>
        <w:pStyle w:val="Heading1"/>
        <w:rPr>
          <w:rFonts w:ascii="Arial" w:hAnsi="Arial" w:cs="Arial"/>
          <w:sz w:val="22"/>
          <w:szCs w:val="22"/>
        </w:rPr>
      </w:pPr>
    </w:p>
    <w:p w14:paraId="3ED7F710" w14:textId="77777777" w:rsidR="008C6E7B" w:rsidRDefault="008C6E7B" w:rsidP="004B0C29">
      <w:pPr>
        <w:pStyle w:val="Heading1"/>
        <w:rPr>
          <w:rFonts w:ascii="Arial" w:hAnsi="Arial" w:cs="Arial"/>
          <w:sz w:val="22"/>
          <w:szCs w:val="22"/>
        </w:rPr>
      </w:pPr>
    </w:p>
    <w:p w14:paraId="7CBA919D" w14:textId="0D3ED758" w:rsidR="004B0C29" w:rsidRPr="004B0C29" w:rsidRDefault="004B0C29" w:rsidP="004B0C29">
      <w:pPr>
        <w:pStyle w:val="Heading1"/>
        <w:rPr>
          <w:rFonts w:ascii="Arial" w:hAnsi="Arial" w:cs="Arial"/>
          <w:sz w:val="22"/>
          <w:szCs w:val="22"/>
        </w:rPr>
      </w:pPr>
      <w:r w:rsidRPr="004B0C29">
        <w:rPr>
          <w:rFonts w:ascii="Arial" w:hAnsi="Arial" w:cs="Arial"/>
          <w:sz w:val="22"/>
          <w:szCs w:val="22"/>
        </w:rPr>
        <w:lastRenderedPageBreak/>
        <w:t>Part-B</w:t>
      </w:r>
      <w:bookmarkEnd w:id="4"/>
      <w:r w:rsidRPr="004B0C29">
        <w:rPr>
          <w:rFonts w:ascii="Arial" w:hAnsi="Arial" w:cs="Arial"/>
          <w:sz w:val="22"/>
          <w:szCs w:val="22"/>
        </w:rPr>
        <w:t xml:space="preserve"> </w:t>
      </w:r>
    </w:p>
    <w:p w14:paraId="1C7126AE" w14:textId="7E2E09D2" w:rsidR="004B0C29" w:rsidRDefault="004B0C29" w:rsidP="004B0C29">
      <w:pPr>
        <w:jc w:val="both"/>
        <w:rPr>
          <w:rFonts w:ascii="Arial" w:eastAsia="Times New Roman" w:hAnsi="Arial" w:cs="Arial"/>
        </w:rPr>
      </w:pPr>
      <w:r w:rsidRPr="004B0C29">
        <w:rPr>
          <w:rFonts w:ascii="Arial" w:eastAsia="Times New Roman" w:hAnsi="Arial" w:cs="Arial"/>
        </w:rPr>
        <w:t xml:space="preserve">This part of the report will highlight the profit and loss of setting up the own online business of this company. </w:t>
      </w:r>
    </w:p>
    <w:p w14:paraId="473BC01D" w14:textId="77777777" w:rsidR="008C6E7B" w:rsidRPr="004B0C29" w:rsidRDefault="008C6E7B" w:rsidP="004B0C29">
      <w:pPr>
        <w:jc w:val="both"/>
        <w:rPr>
          <w:rFonts w:ascii="Arial" w:eastAsia="Times New Roman" w:hAnsi="Arial" w:cs="Arial"/>
        </w:rPr>
      </w:pPr>
    </w:p>
    <w:tbl>
      <w:tblPr>
        <w:tblW w:w="826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6232"/>
        <w:gridCol w:w="2033"/>
      </w:tblGrid>
      <w:tr w:rsidR="004B0C29" w:rsidRPr="004B0C29" w14:paraId="71077B4C" w14:textId="77777777" w:rsidTr="0023342C">
        <w:trPr>
          <w:cantSplit/>
          <w:trHeight w:val="500"/>
          <w:tblHeader/>
          <w:jc w:val="center"/>
        </w:trPr>
        <w:tc>
          <w:tcPr>
            <w:tcW w:w="8265" w:type="dxa"/>
            <w:gridSpan w:val="2"/>
            <w:tcMar>
              <w:top w:w="100" w:type="dxa"/>
              <w:left w:w="100" w:type="dxa"/>
              <w:bottom w:w="100" w:type="dxa"/>
              <w:right w:w="100" w:type="dxa"/>
            </w:tcMar>
          </w:tcPr>
          <w:p w14:paraId="3BE59164" w14:textId="7EADC6E2" w:rsidR="004B0C29" w:rsidRPr="004B0C29" w:rsidRDefault="008C6E7B" w:rsidP="0023342C">
            <w:pPr>
              <w:widowControl w:val="0"/>
              <w:pBdr>
                <w:top w:val="nil"/>
                <w:left w:val="nil"/>
                <w:bottom w:val="nil"/>
                <w:right w:val="nil"/>
                <w:between w:val="nil"/>
              </w:pBdr>
              <w:rPr>
                <w:rFonts w:ascii="Arial" w:eastAsia="Times New Roman" w:hAnsi="Arial" w:cs="Arial"/>
              </w:rPr>
            </w:pPr>
            <w:r>
              <w:rPr>
                <w:rFonts w:ascii="Arial" w:eastAsia="Times New Roman" w:hAnsi="Arial" w:cs="Arial"/>
              </w:rPr>
              <w:t>P</w:t>
            </w:r>
            <w:r w:rsidR="004B0C29" w:rsidRPr="004B0C29">
              <w:rPr>
                <w:rFonts w:ascii="Arial" w:eastAsia="Times New Roman" w:hAnsi="Arial" w:cs="Arial"/>
              </w:rPr>
              <w:t xml:space="preserve">rofit and loss of setting own online business </w:t>
            </w:r>
          </w:p>
        </w:tc>
      </w:tr>
      <w:tr w:rsidR="004B0C29" w:rsidRPr="004B0C29" w14:paraId="2FF35E06" w14:textId="77777777" w:rsidTr="008C6E7B">
        <w:trPr>
          <w:cantSplit/>
          <w:trHeight w:val="515"/>
          <w:tblHeader/>
          <w:jc w:val="center"/>
        </w:trPr>
        <w:tc>
          <w:tcPr>
            <w:tcW w:w="6232" w:type="dxa"/>
            <w:shd w:val="clear" w:color="auto" w:fill="auto"/>
            <w:tcMar>
              <w:top w:w="100" w:type="dxa"/>
              <w:left w:w="100" w:type="dxa"/>
              <w:bottom w:w="100" w:type="dxa"/>
              <w:right w:w="100" w:type="dxa"/>
            </w:tcMar>
          </w:tcPr>
          <w:p w14:paraId="471207DF"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particulars </w:t>
            </w:r>
          </w:p>
        </w:tc>
        <w:tc>
          <w:tcPr>
            <w:tcW w:w="2033" w:type="dxa"/>
            <w:shd w:val="clear" w:color="auto" w:fill="auto"/>
            <w:tcMar>
              <w:top w:w="100" w:type="dxa"/>
              <w:left w:w="100" w:type="dxa"/>
              <w:bottom w:w="100" w:type="dxa"/>
              <w:right w:w="100" w:type="dxa"/>
            </w:tcMar>
          </w:tcPr>
          <w:p w14:paraId="19C4DA32"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amount </w:t>
            </w:r>
          </w:p>
        </w:tc>
      </w:tr>
      <w:tr w:rsidR="004B0C29" w:rsidRPr="004B0C29" w14:paraId="4496CE99" w14:textId="77777777" w:rsidTr="008C6E7B">
        <w:trPr>
          <w:cantSplit/>
          <w:trHeight w:val="740"/>
          <w:tblHeader/>
          <w:jc w:val="center"/>
        </w:trPr>
        <w:tc>
          <w:tcPr>
            <w:tcW w:w="6232" w:type="dxa"/>
            <w:shd w:val="clear" w:color="auto" w:fill="auto"/>
            <w:tcMar>
              <w:top w:w="100" w:type="dxa"/>
              <w:left w:w="100" w:type="dxa"/>
              <w:bottom w:w="100" w:type="dxa"/>
              <w:right w:w="100" w:type="dxa"/>
            </w:tcMar>
          </w:tcPr>
          <w:p w14:paraId="266AC5F4"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Cost of setting up a delivery network</w:t>
            </w:r>
          </w:p>
        </w:tc>
        <w:tc>
          <w:tcPr>
            <w:tcW w:w="2033" w:type="dxa"/>
            <w:shd w:val="clear" w:color="auto" w:fill="auto"/>
            <w:tcMar>
              <w:top w:w="100" w:type="dxa"/>
              <w:left w:w="100" w:type="dxa"/>
              <w:bottom w:w="100" w:type="dxa"/>
              <w:right w:w="100" w:type="dxa"/>
            </w:tcMar>
          </w:tcPr>
          <w:p w14:paraId="6938D6D6"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roofErr w:type="gramStart"/>
            <w:r w:rsidRPr="004B0C29">
              <w:rPr>
                <w:rFonts w:ascii="Arial" w:eastAsia="Times New Roman" w:hAnsi="Arial" w:cs="Arial"/>
              </w:rPr>
              <w:t xml:space="preserve">£  </w:t>
            </w:r>
            <w:r w:rsidRPr="004B0C29">
              <w:rPr>
                <w:rFonts w:ascii="Arial" w:eastAsia="Times New Roman" w:hAnsi="Arial" w:cs="Arial"/>
              </w:rPr>
              <w:tab/>
            </w:r>
            <w:proofErr w:type="gramEnd"/>
            <w:r w:rsidRPr="004B0C29">
              <w:rPr>
                <w:rFonts w:ascii="Arial" w:eastAsia="Times New Roman" w:hAnsi="Arial" w:cs="Arial"/>
              </w:rPr>
              <w:t>150,000.00</w:t>
            </w:r>
          </w:p>
        </w:tc>
      </w:tr>
      <w:tr w:rsidR="004B0C29" w:rsidRPr="004B0C29" w14:paraId="00ACB7AE" w14:textId="77777777" w:rsidTr="008C6E7B">
        <w:trPr>
          <w:cantSplit/>
          <w:trHeight w:val="740"/>
          <w:tblHeader/>
          <w:jc w:val="center"/>
        </w:trPr>
        <w:tc>
          <w:tcPr>
            <w:tcW w:w="6232" w:type="dxa"/>
            <w:shd w:val="clear" w:color="auto" w:fill="auto"/>
            <w:tcMar>
              <w:top w:w="100" w:type="dxa"/>
              <w:left w:w="100" w:type="dxa"/>
              <w:bottom w:w="100" w:type="dxa"/>
              <w:right w:w="100" w:type="dxa"/>
            </w:tcMar>
          </w:tcPr>
          <w:p w14:paraId="68808AE9"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Cost of upgrading the current website to handle the large volume of sales</w:t>
            </w:r>
          </w:p>
        </w:tc>
        <w:tc>
          <w:tcPr>
            <w:tcW w:w="2033" w:type="dxa"/>
            <w:shd w:val="clear" w:color="auto" w:fill="auto"/>
            <w:tcMar>
              <w:top w:w="100" w:type="dxa"/>
              <w:left w:w="100" w:type="dxa"/>
              <w:bottom w:w="100" w:type="dxa"/>
              <w:right w:w="100" w:type="dxa"/>
            </w:tcMar>
          </w:tcPr>
          <w:p w14:paraId="265E09DA"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    </w:t>
            </w:r>
            <w:r w:rsidRPr="004B0C29">
              <w:rPr>
                <w:rFonts w:ascii="Arial" w:eastAsia="Times New Roman" w:hAnsi="Arial" w:cs="Arial"/>
              </w:rPr>
              <w:tab/>
              <w:t>50,000.00</w:t>
            </w:r>
          </w:p>
        </w:tc>
      </w:tr>
      <w:tr w:rsidR="004B0C29" w:rsidRPr="004B0C29" w14:paraId="20C67FA4" w14:textId="77777777" w:rsidTr="008C6E7B">
        <w:trPr>
          <w:cantSplit/>
          <w:trHeight w:val="740"/>
          <w:tblHeader/>
          <w:jc w:val="center"/>
        </w:trPr>
        <w:tc>
          <w:tcPr>
            <w:tcW w:w="6232" w:type="dxa"/>
            <w:shd w:val="clear" w:color="auto" w:fill="auto"/>
            <w:tcMar>
              <w:top w:w="100" w:type="dxa"/>
              <w:left w:w="100" w:type="dxa"/>
              <w:bottom w:w="100" w:type="dxa"/>
              <w:right w:w="100" w:type="dxa"/>
            </w:tcMar>
          </w:tcPr>
          <w:p w14:paraId="7D0F4C9F"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Salary full time IT programmer </w:t>
            </w:r>
          </w:p>
        </w:tc>
        <w:tc>
          <w:tcPr>
            <w:tcW w:w="2033" w:type="dxa"/>
            <w:shd w:val="clear" w:color="auto" w:fill="auto"/>
            <w:tcMar>
              <w:top w:w="100" w:type="dxa"/>
              <w:left w:w="100" w:type="dxa"/>
              <w:bottom w:w="100" w:type="dxa"/>
              <w:right w:w="100" w:type="dxa"/>
            </w:tcMar>
          </w:tcPr>
          <w:p w14:paraId="4EFB7BBA"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    </w:t>
            </w:r>
            <w:r w:rsidRPr="004B0C29">
              <w:rPr>
                <w:rFonts w:ascii="Arial" w:eastAsia="Times New Roman" w:hAnsi="Arial" w:cs="Arial"/>
              </w:rPr>
              <w:tab/>
              <w:t>35,000.00</w:t>
            </w:r>
          </w:p>
        </w:tc>
      </w:tr>
      <w:tr w:rsidR="004B0C29" w:rsidRPr="004B0C29" w14:paraId="74936C95" w14:textId="77777777" w:rsidTr="008C6E7B">
        <w:trPr>
          <w:cantSplit/>
          <w:trHeight w:val="500"/>
          <w:tblHeader/>
          <w:jc w:val="center"/>
        </w:trPr>
        <w:tc>
          <w:tcPr>
            <w:tcW w:w="6232" w:type="dxa"/>
            <w:shd w:val="clear" w:color="auto" w:fill="auto"/>
            <w:tcMar>
              <w:top w:w="100" w:type="dxa"/>
              <w:left w:w="100" w:type="dxa"/>
              <w:bottom w:w="100" w:type="dxa"/>
              <w:right w:w="100" w:type="dxa"/>
            </w:tcMar>
          </w:tcPr>
          <w:p w14:paraId="7A1B6DB9"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c>
          <w:tcPr>
            <w:tcW w:w="2033" w:type="dxa"/>
            <w:shd w:val="clear" w:color="auto" w:fill="auto"/>
            <w:tcMar>
              <w:top w:w="100" w:type="dxa"/>
              <w:left w:w="100" w:type="dxa"/>
              <w:bottom w:w="100" w:type="dxa"/>
              <w:right w:w="100" w:type="dxa"/>
            </w:tcMar>
          </w:tcPr>
          <w:p w14:paraId="094D466D"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r>
      <w:tr w:rsidR="004B0C29" w:rsidRPr="004B0C29" w14:paraId="0D084A54" w14:textId="77777777" w:rsidTr="008C6E7B">
        <w:trPr>
          <w:cantSplit/>
          <w:trHeight w:val="740"/>
          <w:tblHeader/>
          <w:jc w:val="center"/>
        </w:trPr>
        <w:tc>
          <w:tcPr>
            <w:tcW w:w="6232" w:type="dxa"/>
            <w:shd w:val="clear" w:color="auto" w:fill="auto"/>
            <w:tcMar>
              <w:top w:w="100" w:type="dxa"/>
              <w:left w:w="100" w:type="dxa"/>
              <w:bottom w:w="100" w:type="dxa"/>
              <w:right w:w="100" w:type="dxa"/>
            </w:tcMar>
          </w:tcPr>
          <w:p w14:paraId="56B977AE"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TOTAL COSTING REQUIREMENTS </w:t>
            </w:r>
          </w:p>
        </w:tc>
        <w:tc>
          <w:tcPr>
            <w:tcW w:w="2033" w:type="dxa"/>
            <w:shd w:val="clear" w:color="auto" w:fill="auto"/>
            <w:tcMar>
              <w:top w:w="100" w:type="dxa"/>
              <w:left w:w="100" w:type="dxa"/>
              <w:bottom w:w="100" w:type="dxa"/>
              <w:right w:w="100" w:type="dxa"/>
            </w:tcMar>
          </w:tcPr>
          <w:p w14:paraId="24312940"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roofErr w:type="gramStart"/>
            <w:r w:rsidRPr="004B0C29">
              <w:rPr>
                <w:rFonts w:ascii="Arial" w:eastAsia="Times New Roman" w:hAnsi="Arial" w:cs="Arial"/>
              </w:rPr>
              <w:t xml:space="preserve">£  </w:t>
            </w:r>
            <w:r w:rsidRPr="004B0C29">
              <w:rPr>
                <w:rFonts w:ascii="Arial" w:eastAsia="Times New Roman" w:hAnsi="Arial" w:cs="Arial"/>
              </w:rPr>
              <w:tab/>
            </w:r>
            <w:proofErr w:type="gramEnd"/>
            <w:r w:rsidRPr="004B0C29">
              <w:rPr>
                <w:rFonts w:ascii="Arial" w:eastAsia="Times New Roman" w:hAnsi="Arial" w:cs="Arial"/>
              </w:rPr>
              <w:t>235,000.00</w:t>
            </w:r>
          </w:p>
        </w:tc>
      </w:tr>
      <w:tr w:rsidR="004B0C29" w:rsidRPr="004B0C29" w14:paraId="1DC0B238" w14:textId="77777777" w:rsidTr="008C6E7B">
        <w:trPr>
          <w:cantSplit/>
          <w:trHeight w:val="500"/>
          <w:tblHeader/>
          <w:jc w:val="center"/>
        </w:trPr>
        <w:tc>
          <w:tcPr>
            <w:tcW w:w="6232" w:type="dxa"/>
            <w:shd w:val="clear" w:color="auto" w:fill="auto"/>
            <w:tcMar>
              <w:top w:w="100" w:type="dxa"/>
              <w:left w:w="100" w:type="dxa"/>
              <w:bottom w:w="100" w:type="dxa"/>
              <w:right w:w="100" w:type="dxa"/>
            </w:tcMar>
          </w:tcPr>
          <w:p w14:paraId="12183656"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c>
          <w:tcPr>
            <w:tcW w:w="2033" w:type="dxa"/>
            <w:shd w:val="clear" w:color="auto" w:fill="auto"/>
            <w:tcMar>
              <w:top w:w="100" w:type="dxa"/>
              <w:left w:w="100" w:type="dxa"/>
              <w:bottom w:w="100" w:type="dxa"/>
              <w:right w:w="100" w:type="dxa"/>
            </w:tcMar>
          </w:tcPr>
          <w:p w14:paraId="45E92F19"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r>
      <w:tr w:rsidR="004B0C29" w:rsidRPr="004B0C29" w14:paraId="49CF483E" w14:textId="77777777" w:rsidTr="008C6E7B">
        <w:trPr>
          <w:cantSplit/>
          <w:trHeight w:val="740"/>
          <w:tblHeader/>
          <w:jc w:val="center"/>
        </w:trPr>
        <w:tc>
          <w:tcPr>
            <w:tcW w:w="6232" w:type="dxa"/>
            <w:shd w:val="clear" w:color="auto" w:fill="auto"/>
            <w:tcMar>
              <w:top w:w="100" w:type="dxa"/>
              <w:left w:w="100" w:type="dxa"/>
              <w:bottom w:w="100" w:type="dxa"/>
              <w:right w:w="100" w:type="dxa"/>
            </w:tcMar>
          </w:tcPr>
          <w:p w14:paraId="0481C38C"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guaranteed </w:t>
            </w:r>
            <w:proofErr w:type="gramStart"/>
            <w:r w:rsidRPr="004B0C29">
              <w:rPr>
                <w:rFonts w:ascii="Arial" w:eastAsia="Times New Roman" w:hAnsi="Arial" w:cs="Arial"/>
              </w:rPr>
              <w:t>sales  annually</w:t>
            </w:r>
            <w:proofErr w:type="gramEnd"/>
            <w:r w:rsidRPr="004B0C29">
              <w:rPr>
                <w:rFonts w:ascii="Arial" w:eastAsia="Times New Roman" w:hAnsi="Arial" w:cs="Arial"/>
              </w:rPr>
              <w:t xml:space="preserve"> (100000*20)</w:t>
            </w:r>
          </w:p>
        </w:tc>
        <w:tc>
          <w:tcPr>
            <w:tcW w:w="2033" w:type="dxa"/>
            <w:shd w:val="clear" w:color="auto" w:fill="auto"/>
            <w:tcMar>
              <w:top w:w="100" w:type="dxa"/>
              <w:left w:w="100" w:type="dxa"/>
              <w:bottom w:w="100" w:type="dxa"/>
              <w:right w:w="100" w:type="dxa"/>
            </w:tcMar>
          </w:tcPr>
          <w:p w14:paraId="013783FE"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roofErr w:type="gramStart"/>
            <w:r w:rsidRPr="004B0C29">
              <w:rPr>
                <w:rFonts w:ascii="Arial" w:eastAsia="Times New Roman" w:hAnsi="Arial" w:cs="Arial"/>
              </w:rPr>
              <w:t>£  2,000,000.00</w:t>
            </w:r>
            <w:proofErr w:type="gramEnd"/>
          </w:p>
        </w:tc>
      </w:tr>
      <w:tr w:rsidR="004B0C29" w:rsidRPr="004B0C29" w14:paraId="65766B7A" w14:textId="77777777" w:rsidTr="008C6E7B">
        <w:trPr>
          <w:cantSplit/>
          <w:trHeight w:val="500"/>
          <w:tblHeader/>
          <w:jc w:val="center"/>
        </w:trPr>
        <w:tc>
          <w:tcPr>
            <w:tcW w:w="6232" w:type="dxa"/>
            <w:shd w:val="clear" w:color="auto" w:fill="auto"/>
            <w:tcMar>
              <w:top w:w="100" w:type="dxa"/>
              <w:left w:w="100" w:type="dxa"/>
              <w:bottom w:w="100" w:type="dxa"/>
              <w:right w:w="100" w:type="dxa"/>
            </w:tcMar>
          </w:tcPr>
          <w:p w14:paraId="3013495E"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c>
          <w:tcPr>
            <w:tcW w:w="2033" w:type="dxa"/>
            <w:shd w:val="clear" w:color="auto" w:fill="auto"/>
            <w:tcMar>
              <w:top w:w="100" w:type="dxa"/>
              <w:left w:w="100" w:type="dxa"/>
              <w:bottom w:w="100" w:type="dxa"/>
              <w:right w:w="100" w:type="dxa"/>
            </w:tcMar>
          </w:tcPr>
          <w:p w14:paraId="6EF26E17"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r>
      <w:tr w:rsidR="004B0C29" w:rsidRPr="004B0C29" w14:paraId="12370A16" w14:textId="77777777" w:rsidTr="008C6E7B">
        <w:trPr>
          <w:cantSplit/>
          <w:trHeight w:val="740"/>
          <w:tblHeader/>
          <w:jc w:val="center"/>
        </w:trPr>
        <w:tc>
          <w:tcPr>
            <w:tcW w:w="6232" w:type="dxa"/>
            <w:shd w:val="clear" w:color="auto" w:fill="auto"/>
            <w:tcMar>
              <w:top w:w="100" w:type="dxa"/>
              <w:left w:w="100" w:type="dxa"/>
              <w:bottom w:w="100" w:type="dxa"/>
              <w:right w:w="100" w:type="dxa"/>
            </w:tcMar>
          </w:tcPr>
          <w:p w14:paraId="0B0622BB"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profit or loss </w:t>
            </w:r>
          </w:p>
        </w:tc>
        <w:tc>
          <w:tcPr>
            <w:tcW w:w="2033" w:type="dxa"/>
            <w:shd w:val="clear" w:color="auto" w:fill="auto"/>
            <w:tcMar>
              <w:top w:w="100" w:type="dxa"/>
              <w:left w:w="100" w:type="dxa"/>
              <w:bottom w:w="100" w:type="dxa"/>
              <w:right w:w="100" w:type="dxa"/>
            </w:tcMar>
          </w:tcPr>
          <w:p w14:paraId="056F19A2"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roofErr w:type="gramStart"/>
            <w:r w:rsidRPr="004B0C29">
              <w:rPr>
                <w:rFonts w:ascii="Arial" w:eastAsia="Times New Roman" w:hAnsi="Arial" w:cs="Arial"/>
              </w:rPr>
              <w:t>£  1,765,000.00</w:t>
            </w:r>
            <w:proofErr w:type="gramEnd"/>
          </w:p>
        </w:tc>
      </w:tr>
    </w:tbl>
    <w:p w14:paraId="648AA43D" w14:textId="77777777" w:rsidR="004B0C29" w:rsidRPr="004B0C29" w:rsidRDefault="004B0C29" w:rsidP="004B0C29">
      <w:pPr>
        <w:ind w:left="720"/>
        <w:jc w:val="center"/>
        <w:rPr>
          <w:rFonts w:ascii="Arial" w:eastAsia="Times New Roman" w:hAnsi="Arial" w:cs="Arial"/>
          <w:b/>
        </w:rPr>
      </w:pPr>
      <w:r w:rsidRPr="004B0C29">
        <w:rPr>
          <w:rFonts w:ascii="Arial" w:eastAsia="Times New Roman" w:hAnsi="Arial" w:cs="Arial"/>
          <w:b/>
        </w:rPr>
        <w:t xml:space="preserve">Table 2: Profit and loss of setting up own online business  </w:t>
      </w:r>
      <w:r w:rsidRPr="004B0C29">
        <w:rPr>
          <w:rFonts w:ascii="Arial" w:eastAsia="Times New Roman" w:hAnsi="Arial" w:cs="Arial"/>
          <w:b/>
        </w:rPr>
        <w:tab/>
      </w:r>
    </w:p>
    <w:p w14:paraId="35CBA57B" w14:textId="77777777" w:rsidR="004B0C29" w:rsidRPr="004B0C29" w:rsidRDefault="004B0C29" w:rsidP="004B0C29">
      <w:pPr>
        <w:ind w:left="720"/>
        <w:jc w:val="center"/>
        <w:rPr>
          <w:rFonts w:ascii="Arial" w:eastAsia="Times New Roman" w:hAnsi="Arial" w:cs="Arial"/>
        </w:rPr>
      </w:pPr>
      <w:r w:rsidRPr="004B0C29">
        <w:rPr>
          <w:rFonts w:ascii="Arial" w:eastAsia="Times New Roman" w:hAnsi="Arial" w:cs="Arial"/>
        </w:rPr>
        <w:t>(Source: Created by the learner)</w:t>
      </w:r>
    </w:p>
    <w:p w14:paraId="60983A0C"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The analysis of the report elaborates that the company has estimated these factors can be considered as the measurement of profit and loss intending to set up its own online business. In contrast with this, the cost of setting up the delivery network has been £150,000.00. In association with this, the cost of upgrading the current website to handle large volumes of </w:t>
      </w:r>
      <w:r w:rsidRPr="004B0C29">
        <w:rPr>
          <w:rFonts w:ascii="Arial" w:eastAsia="Times New Roman" w:hAnsi="Arial" w:cs="Arial"/>
        </w:rPr>
        <w:lastRenderedPageBreak/>
        <w:t xml:space="preserve">sales has been identified as £50,000.00 (Bloom </w:t>
      </w:r>
      <w:r w:rsidRPr="004B0C29">
        <w:rPr>
          <w:rFonts w:ascii="Arial" w:eastAsia="Times New Roman" w:hAnsi="Arial" w:cs="Arial"/>
          <w:i/>
        </w:rPr>
        <w:t>et al.</w:t>
      </w:r>
      <w:r w:rsidRPr="004B0C29">
        <w:rPr>
          <w:rFonts w:ascii="Arial" w:eastAsia="Times New Roman" w:hAnsi="Arial" w:cs="Arial"/>
        </w:rPr>
        <w:t xml:space="preserve"> 2021). Therefore, it can be assumed that the delivery network and the Cost of upgrading the current website have also set the least value for setting up their own business platforms in the online marketing areas. In association with this, the full-time Salary of the IT programmer has estimated at £35,000.00 which can be considered as a lower expense for this business. Assuming all the major expenses in the business, the Total costing requirements can be identified as £235,000.00. </w:t>
      </w:r>
      <w:proofErr w:type="gramStart"/>
      <w:r w:rsidRPr="004B0C29">
        <w:rPr>
          <w:rFonts w:ascii="Arial" w:eastAsia="Times New Roman" w:hAnsi="Arial" w:cs="Arial"/>
        </w:rPr>
        <w:t>Concerning this factor, it</w:t>
      </w:r>
      <w:proofErr w:type="gramEnd"/>
      <w:r w:rsidRPr="004B0C29">
        <w:rPr>
          <w:rFonts w:ascii="Arial" w:eastAsia="Times New Roman" w:hAnsi="Arial" w:cs="Arial"/>
        </w:rPr>
        <w:t xml:space="preserve"> can be stated that this company can generate a profit margin of £1,765,000.00. </w:t>
      </w:r>
    </w:p>
    <w:p w14:paraId="4AF7BA72" w14:textId="77777777" w:rsidR="004B0C29" w:rsidRPr="004B0C29" w:rsidRDefault="004B0C29" w:rsidP="004B0C29">
      <w:pPr>
        <w:jc w:val="both"/>
        <w:rPr>
          <w:rFonts w:ascii="Arial" w:eastAsia="Times New Roman" w:hAnsi="Arial" w:cs="Arial"/>
        </w:rPr>
      </w:pPr>
    </w:p>
    <w:tbl>
      <w:tblPr>
        <w:tblW w:w="82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6545"/>
        <w:gridCol w:w="1715"/>
      </w:tblGrid>
      <w:tr w:rsidR="004B0C29" w:rsidRPr="004B0C29" w14:paraId="6E9F3CA2" w14:textId="77777777" w:rsidTr="0023342C">
        <w:trPr>
          <w:cantSplit/>
          <w:trHeight w:val="500"/>
          <w:tblHeader/>
          <w:jc w:val="center"/>
        </w:trPr>
        <w:tc>
          <w:tcPr>
            <w:tcW w:w="8260" w:type="dxa"/>
            <w:gridSpan w:val="2"/>
            <w:tcMar>
              <w:top w:w="100" w:type="dxa"/>
              <w:left w:w="100" w:type="dxa"/>
              <w:bottom w:w="100" w:type="dxa"/>
              <w:right w:w="100" w:type="dxa"/>
            </w:tcMar>
          </w:tcPr>
          <w:p w14:paraId="1CB88A52" w14:textId="1CB881C5" w:rsidR="004B0C29" w:rsidRPr="004B0C29" w:rsidRDefault="008C6E7B" w:rsidP="0023342C">
            <w:pPr>
              <w:widowControl w:val="0"/>
              <w:pBdr>
                <w:top w:val="nil"/>
                <w:left w:val="nil"/>
                <w:bottom w:val="nil"/>
                <w:right w:val="nil"/>
                <w:between w:val="nil"/>
              </w:pBdr>
              <w:rPr>
                <w:rFonts w:ascii="Arial" w:eastAsia="Times New Roman" w:hAnsi="Arial" w:cs="Arial"/>
              </w:rPr>
            </w:pPr>
            <w:r>
              <w:rPr>
                <w:rFonts w:ascii="Arial" w:eastAsia="Times New Roman" w:hAnsi="Arial" w:cs="Arial"/>
              </w:rPr>
              <w:t>P</w:t>
            </w:r>
            <w:r w:rsidR="004B0C29" w:rsidRPr="004B0C29">
              <w:rPr>
                <w:rFonts w:ascii="Arial" w:eastAsia="Times New Roman" w:hAnsi="Arial" w:cs="Arial"/>
              </w:rPr>
              <w:t xml:space="preserve">rofit and loss of setting up online business through Amazon </w:t>
            </w:r>
          </w:p>
        </w:tc>
      </w:tr>
      <w:tr w:rsidR="004B0C29" w:rsidRPr="004B0C29" w14:paraId="51A2873A" w14:textId="77777777" w:rsidTr="0023342C">
        <w:trPr>
          <w:cantSplit/>
          <w:trHeight w:val="515"/>
          <w:tblHeader/>
          <w:jc w:val="center"/>
        </w:trPr>
        <w:tc>
          <w:tcPr>
            <w:tcW w:w="6545" w:type="dxa"/>
            <w:shd w:val="clear" w:color="auto" w:fill="auto"/>
            <w:tcMar>
              <w:top w:w="100" w:type="dxa"/>
              <w:left w:w="100" w:type="dxa"/>
              <w:bottom w:w="100" w:type="dxa"/>
              <w:right w:w="100" w:type="dxa"/>
            </w:tcMar>
          </w:tcPr>
          <w:p w14:paraId="6DE612AD"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particulars </w:t>
            </w:r>
          </w:p>
        </w:tc>
        <w:tc>
          <w:tcPr>
            <w:tcW w:w="1715" w:type="dxa"/>
            <w:shd w:val="clear" w:color="auto" w:fill="auto"/>
            <w:tcMar>
              <w:top w:w="100" w:type="dxa"/>
              <w:left w:w="100" w:type="dxa"/>
              <w:bottom w:w="100" w:type="dxa"/>
              <w:right w:w="100" w:type="dxa"/>
            </w:tcMar>
          </w:tcPr>
          <w:p w14:paraId="2E67728E"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amount </w:t>
            </w:r>
          </w:p>
        </w:tc>
      </w:tr>
      <w:tr w:rsidR="004B0C29" w:rsidRPr="004B0C29" w14:paraId="396C9160" w14:textId="77777777" w:rsidTr="0023342C">
        <w:trPr>
          <w:cantSplit/>
          <w:trHeight w:val="740"/>
          <w:tblHeader/>
          <w:jc w:val="center"/>
        </w:trPr>
        <w:tc>
          <w:tcPr>
            <w:tcW w:w="6545" w:type="dxa"/>
            <w:shd w:val="clear" w:color="auto" w:fill="auto"/>
            <w:tcMar>
              <w:top w:w="100" w:type="dxa"/>
              <w:left w:w="100" w:type="dxa"/>
              <w:bottom w:w="100" w:type="dxa"/>
              <w:right w:w="100" w:type="dxa"/>
            </w:tcMar>
          </w:tcPr>
          <w:p w14:paraId="632AAD83"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Amazon </w:t>
            </w:r>
            <w:proofErr w:type="spellStart"/>
            <w:r w:rsidRPr="004B0C29">
              <w:rPr>
                <w:rFonts w:ascii="Arial" w:eastAsia="Times New Roman" w:hAnsi="Arial" w:cs="Arial"/>
              </w:rPr>
              <w:t>fulfillment</w:t>
            </w:r>
            <w:proofErr w:type="spellEnd"/>
            <w:r w:rsidRPr="004B0C29">
              <w:rPr>
                <w:rFonts w:ascii="Arial" w:eastAsia="Times New Roman" w:hAnsi="Arial" w:cs="Arial"/>
              </w:rPr>
              <w:t xml:space="preserve"> fees</w:t>
            </w:r>
          </w:p>
        </w:tc>
        <w:tc>
          <w:tcPr>
            <w:tcW w:w="1715" w:type="dxa"/>
            <w:shd w:val="clear" w:color="auto" w:fill="auto"/>
            <w:tcMar>
              <w:top w:w="100" w:type="dxa"/>
              <w:left w:w="100" w:type="dxa"/>
              <w:bottom w:w="100" w:type="dxa"/>
              <w:right w:w="100" w:type="dxa"/>
            </w:tcMar>
          </w:tcPr>
          <w:p w14:paraId="774F5493"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    </w:t>
            </w:r>
            <w:r w:rsidRPr="004B0C29">
              <w:rPr>
                <w:rFonts w:ascii="Arial" w:eastAsia="Times New Roman" w:hAnsi="Arial" w:cs="Arial"/>
              </w:rPr>
              <w:tab/>
              <w:t>50,000.00</w:t>
            </w:r>
          </w:p>
        </w:tc>
      </w:tr>
      <w:tr w:rsidR="004B0C29" w:rsidRPr="004B0C29" w14:paraId="15122D3E" w14:textId="77777777" w:rsidTr="0023342C">
        <w:trPr>
          <w:cantSplit/>
          <w:trHeight w:val="740"/>
          <w:tblHeader/>
          <w:jc w:val="center"/>
        </w:trPr>
        <w:tc>
          <w:tcPr>
            <w:tcW w:w="6545" w:type="dxa"/>
            <w:shd w:val="clear" w:color="auto" w:fill="auto"/>
            <w:tcMar>
              <w:top w:w="100" w:type="dxa"/>
              <w:left w:w="100" w:type="dxa"/>
              <w:bottom w:w="100" w:type="dxa"/>
              <w:right w:w="100" w:type="dxa"/>
            </w:tcMar>
          </w:tcPr>
          <w:p w14:paraId="1511E106"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TOTAL COSTING REQUIREMENTS </w:t>
            </w:r>
          </w:p>
        </w:tc>
        <w:tc>
          <w:tcPr>
            <w:tcW w:w="1715" w:type="dxa"/>
            <w:shd w:val="clear" w:color="auto" w:fill="auto"/>
            <w:tcMar>
              <w:top w:w="100" w:type="dxa"/>
              <w:left w:w="100" w:type="dxa"/>
              <w:bottom w:w="100" w:type="dxa"/>
              <w:right w:w="100" w:type="dxa"/>
            </w:tcMar>
          </w:tcPr>
          <w:p w14:paraId="69F27227"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    </w:t>
            </w:r>
            <w:r w:rsidRPr="004B0C29">
              <w:rPr>
                <w:rFonts w:ascii="Arial" w:eastAsia="Times New Roman" w:hAnsi="Arial" w:cs="Arial"/>
              </w:rPr>
              <w:tab/>
              <w:t>50,000.00</w:t>
            </w:r>
          </w:p>
        </w:tc>
      </w:tr>
      <w:tr w:rsidR="004B0C29" w:rsidRPr="004B0C29" w14:paraId="099F665B" w14:textId="77777777" w:rsidTr="0023342C">
        <w:trPr>
          <w:cantSplit/>
          <w:trHeight w:val="500"/>
          <w:tblHeader/>
          <w:jc w:val="center"/>
        </w:trPr>
        <w:tc>
          <w:tcPr>
            <w:tcW w:w="6545" w:type="dxa"/>
            <w:shd w:val="clear" w:color="auto" w:fill="auto"/>
            <w:tcMar>
              <w:top w:w="100" w:type="dxa"/>
              <w:left w:w="100" w:type="dxa"/>
              <w:bottom w:w="100" w:type="dxa"/>
              <w:right w:w="100" w:type="dxa"/>
            </w:tcMar>
          </w:tcPr>
          <w:p w14:paraId="755E6CA7"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c>
          <w:tcPr>
            <w:tcW w:w="1715" w:type="dxa"/>
            <w:shd w:val="clear" w:color="auto" w:fill="auto"/>
            <w:tcMar>
              <w:top w:w="100" w:type="dxa"/>
              <w:left w:w="100" w:type="dxa"/>
              <w:bottom w:w="100" w:type="dxa"/>
              <w:right w:w="100" w:type="dxa"/>
            </w:tcMar>
          </w:tcPr>
          <w:p w14:paraId="427B274C"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r>
      <w:tr w:rsidR="004B0C29" w:rsidRPr="004B0C29" w14:paraId="2E54582C" w14:textId="77777777" w:rsidTr="0023342C">
        <w:trPr>
          <w:cantSplit/>
          <w:trHeight w:val="740"/>
          <w:tblHeader/>
          <w:jc w:val="center"/>
        </w:trPr>
        <w:tc>
          <w:tcPr>
            <w:tcW w:w="6545" w:type="dxa"/>
            <w:shd w:val="clear" w:color="auto" w:fill="auto"/>
            <w:tcMar>
              <w:top w:w="100" w:type="dxa"/>
              <w:left w:w="100" w:type="dxa"/>
              <w:bottom w:w="100" w:type="dxa"/>
              <w:right w:w="100" w:type="dxa"/>
            </w:tcMar>
          </w:tcPr>
          <w:p w14:paraId="43265912"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guaranteed </w:t>
            </w:r>
            <w:proofErr w:type="gramStart"/>
            <w:r w:rsidRPr="004B0C29">
              <w:rPr>
                <w:rFonts w:ascii="Arial" w:eastAsia="Times New Roman" w:hAnsi="Arial" w:cs="Arial"/>
              </w:rPr>
              <w:t>sales  annually</w:t>
            </w:r>
            <w:proofErr w:type="gramEnd"/>
            <w:r w:rsidRPr="004B0C29">
              <w:rPr>
                <w:rFonts w:ascii="Arial" w:eastAsia="Times New Roman" w:hAnsi="Arial" w:cs="Arial"/>
              </w:rPr>
              <w:t xml:space="preserve"> (65000*20)</w:t>
            </w:r>
          </w:p>
        </w:tc>
        <w:tc>
          <w:tcPr>
            <w:tcW w:w="1715" w:type="dxa"/>
            <w:shd w:val="clear" w:color="auto" w:fill="auto"/>
            <w:tcMar>
              <w:top w:w="100" w:type="dxa"/>
              <w:left w:w="100" w:type="dxa"/>
              <w:bottom w:w="100" w:type="dxa"/>
              <w:right w:w="100" w:type="dxa"/>
            </w:tcMar>
          </w:tcPr>
          <w:p w14:paraId="3133E13B"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roofErr w:type="gramStart"/>
            <w:r w:rsidRPr="004B0C29">
              <w:rPr>
                <w:rFonts w:ascii="Arial" w:eastAsia="Times New Roman" w:hAnsi="Arial" w:cs="Arial"/>
              </w:rPr>
              <w:t>£  1,300,000.00</w:t>
            </w:r>
            <w:proofErr w:type="gramEnd"/>
          </w:p>
        </w:tc>
      </w:tr>
      <w:tr w:rsidR="004B0C29" w:rsidRPr="004B0C29" w14:paraId="12BBA74E" w14:textId="77777777" w:rsidTr="0023342C">
        <w:trPr>
          <w:cantSplit/>
          <w:trHeight w:val="500"/>
          <w:tblHeader/>
          <w:jc w:val="center"/>
        </w:trPr>
        <w:tc>
          <w:tcPr>
            <w:tcW w:w="6545" w:type="dxa"/>
            <w:shd w:val="clear" w:color="auto" w:fill="auto"/>
            <w:tcMar>
              <w:top w:w="100" w:type="dxa"/>
              <w:left w:w="100" w:type="dxa"/>
              <w:bottom w:w="100" w:type="dxa"/>
              <w:right w:w="100" w:type="dxa"/>
            </w:tcMar>
          </w:tcPr>
          <w:p w14:paraId="74C74B40"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c>
          <w:tcPr>
            <w:tcW w:w="1715" w:type="dxa"/>
            <w:shd w:val="clear" w:color="auto" w:fill="auto"/>
            <w:tcMar>
              <w:top w:w="100" w:type="dxa"/>
              <w:left w:w="100" w:type="dxa"/>
              <w:bottom w:w="100" w:type="dxa"/>
              <w:right w:w="100" w:type="dxa"/>
            </w:tcMar>
          </w:tcPr>
          <w:p w14:paraId="1C9ECA17"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
        </w:tc>
      </w:tr>
      <w:tr w:rsidR="004B0C29" w:rsidRPr="004B0C29" w14:paraId="0FB7DFED" w14:textId="77777777" w:rsidTr="0023342C">
        <w:trPr>
          <w:cantSplit/>
          <w:trHeight w:val="740"/>
          <w:tblHeader/>
          <w:jc w:val="center"/>
        </w:trPr>
        <w:tc>
          <w:tcPr>
            <w:tcW w:w="6545" w:type="dxa"/>
            <w:shd w:val="clear" w:color="auto" w:fill="auto"/>
            <w:tcMar>
              <w:top w:w="100" w:type="dxa"/>
              <w:left w:w="100" w:type="dxa"/>
              <w:bottom w:w="100" w:type="dxa"/>
              <w:right w:w="100" w:type="dxa"/>
            </w:tcMar>
          </w:tcPr>
          <w:p w14:paraId="440E11BC"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profit or loss </w:t>
            </w:r>
          </w:p>
        </w:tc>
        <w:tc>
          <w:tcPr>
            <w:tcW w:w="1715" w:type="dxa"/>
            <w:shd w:val="clear" w:color="auto" w:fill="auto"/>
            <w:tcMar>
              <w:top w:w="100" w:type="dxa"/>
              <w:left w:w="100" w:type="dxa"/>
              <w:bottom w:w="100" w:type="dxa"/>
              <w:right w:w="100" w:type="dxa"/>
            </w:tcMar>
          </w:tcPr>
          <w:p w14:paraId="6ACB2E30" w14:textId="77777777" w:rsidR="004B0C29" w:rsidRPr="004B0C29" w:rsidRDefault="004B0C29" w:rsidP="0023342C">
            <w:pPr>
              <w:widowControl w:val="0"/>
              <w:pBdr>
                <w:top w:val="nil"/>
                <w:left w:val="nil"/>
                <w:bottom w:val="nil"/>
                <w:right w:val="nil"/>
                <w:between w:val="nil"/>
              </w:pBdr>
              <w:rPr>
                <w:rFonts w:ascii="Arial" w:eastAsia="Times New Roman" w:hAnsi="Arial" w:cs="Arial"/>
              </w:rPr>
            </w:pPr>
            <w:r w:rsidRPr="004B0C29">
              <w:rPr>
                <w:rFonts w:ascii="Arial" w:eastAsia="Times New Roman" w:hAnsi="Arial" w:cs="Arial"/>
              </w:rPr>
              <w:t xml:space="preserve"> </w:t>
            </w:r>
            <w:proofErr w:type="gramStart"/>
            <w:r w:rsidRPr="004B0C29">
              <w:rPr>
                <w:rFonts w:ascii="Arial" w:eastAsia="Times New Roman" w:hAnsi="Arial" w:cs="Arial"/>
              </w:rPr>
              <w:t>£  1,250,000.00</w:t>
            </w:r>
            <w:proofErr w:type="gramEnd"/>
          </w:p>
        </w:tc>
      </w:tr>
    </w:tbl>
    <w:p w14:paraId="1C163D93" w14:textId="77777777" w:rsidR="004B0C29" w:rsidRPr="004B0C29" w:rsidRDefault="004B0C29" w:rsidP="004B0C29">
      <w:pPr>
        <w:ind w:left="720"/>
        <w:jc w:val="center"/>
        <w:rPr>
          <w:rFonts w:ascii="Arial" w:eastAsia="Times New Roman" w:hAnsi="Arial" w:cs="Arial"/>
          <w:b/>
        </w:rPr>
      </w:pPr>
      <w:r w:rsidRPr="004B0C29">
        <w:rPr>
          <w:rFonts w:ascii="Arial" w:eastAsia="Times New Roman" w:hAnsi="Arial" w:cs="Arial"/>
          <w:b/>
        </w:rPr>
        <w:t xml:space="preserve">Table 3: Profit and loss of setting up online business through Amazon  </w:t>
      </w:r>
      <w:r w:rsidRPr="004B0C29">
        <w:rPr>
          <w:rFonts w:ascii="Arial" w:eastAsia="Times New Roman" w:hAnsi="Arial" w:cs="Arial"/>
          <w:b/>
        </w:rPr>
        <w:tab/>
      </w:r>
    </w:p>
    <w:p w14:paraId="1C44E5E7" w14:textId="77777777" w:rsidR="004B0C29" w:rsidRPr="004B0C29" w:rsidRDefault="004B0C29" w:rsidP="004B0C29">
      <w:pPr>
        <w:ind w:left="720"/>
        <w:jc w:val="center"/>
        <w:rPr>
          <w:rFonts w:ascii="Arial" w:eastAsia="Times New Roman" w:hAnsi="Arial" w:cs="Arial"/>
        </w:rPr>
      </w:pPr>
      <w:r w:rsidRPr="004B0C29">
        <w:rPr>
          <w:rFonts w:ascii="Arial" w:eastAsia="Times New Roman" w:hAnsi="Arial" w:cs="Arial"/>
        </w:rPr>
        <w:t>(Source: Created by the learner)</w:t>
      </w:r>
    </w:p>
    <w:p w14:paraId="1A349CEC"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This analysis indicates the profit and loss of this business in terms of setting up an online business through Amazon. However, it can be assumed that the business </w:t>
      </w:r>
      <w:proofErr w:type="gramStart"/>
      <w:r w:rsidRPr="004B0C29">
        <w:rPr>
          <w:rFonts w:ascii="Arial" w:eastAsia="Times New Roman" w:hAnsi="Arial" w:cs="Arial"/>
        </w:rPr>
        <w:t>has to</w:t>
      </w:r>
      <w:proofErr w:type="gramEnd"/>
      <w:r w:rsidRPr="004B0C29">
        <w:rPr>
          <w:rFonts w:ascii="Arial" w:eastAsia="Times New Roman" w:hAnsi="Arial" w:cs="Arial"/>
        </w:rPr>
        <w:t xml:space="preserve"> pay £50,000.00 to the Amazon Company in terms of </w:t>
      </w:r>
      <w:proofErr w:type="spellStart"/>
      <w:r w:rsidRPr="004B0C29">
        <w:rPr>
          <w:rFonts w:ascii="Arial" w:eastAsia="Times New Roman" w:hAnsi="Arial" w:cs="Arial"/>
        </w:rPr>
        <w:t>fulfillment</w:t>
      </w:r>
      <w:proofErr w:type="spellEnd"/>
      <w:r w:rsidRPr="004B0C29">
        <w:rPr>
          <w:rFonts w:ascii="Arial" w:eastAsia="Times New Roman" w:hAnsi="Arial" w:cs="Arial"/>
        </w:rPr>
        <w:t xml:space="preserve"> of fees. Furthermore, Amazon also </w:t>
      </w:r>
      <w:r w:rsidRPr="004B0C29">
        <w:rPr>
          <w:rFonts w:ascii="Arial" w:eastAsia="Times New Roman" w:hAnsi="Arial" w:cs="Arial"/>
        </w:rPr>
        <w:lastRenderedPageBreak/>
        <w:t xml:space="preserve">provides guarantees on annual sales of £1,300,000. Based on this factor it can be assumed that the business can have an assurance of the sales volume. In association with this, the shareholders and the stakeholders can also have an overview of the ultimate generated outcome of this business. Moreover, it can also be observed that a profit of £1,250,000 can be achieved by applying these strategies. </w:t>
      </w:r>
      <w:proofErr w:type="gramStart"/>
      <w:r w:rsidRPr="004B0C29">
        <w:rPr>
          <w:rFonts w:ascii="Arial" w:eastAsia="Times New Roman" w:hAnsi="Arial" w:cs="Arial"/>
        </w:rPr>
        <w:t>Concerning this factor, it</w:t>
      </w:r>
      <w:proofErr w:type="gramEnd"/>
      <w:r w:rsidRPr="004B0C29">
        <w:rPr>
          <w:rFonts w:ascii="Arial" w:eastAsia="Times New Roman" w:hAnsi="Arial" w:cs="Arial"/>
        </w:rPr>
        <w:t xml:space="preserve"> can be said that this company can generate a good margin of profit by adopting the digital platforms of Amazon. In contrast with this, it can also help to engage more customers towards this company. However, the customers of Amazon are majorly based across the world. Relying on this factor this business organization can also extend its business market globally as well as the worldwide customers can have the interest to purchase products from this company. </w:t>
      </w:r>
    </w:p>
    <w:p w14:paraId="6F74C094"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Based on the analysis of sitting up online businesses through Amazon, it can be assumed that this process can help this organization to engage customers globally as well as this company also provides an assurance of generating a certain amount of profit at the end of the business year. </w:t>
      </w:r>
      <w:proofErr w:type="spellStart"/>
      <w:r w:rsidRPr="004B0C29">
        <w:rPr>
          <w:rFonts w:ascii="Arial" w:eastAsia="Times New Roman" w:hAnsi="Arial" w:cs="Arial"/>
        </w:rPr>
        <w:t>Analyzing</w:t>
      </w:r>
      <w:proofErr w:type="spellEnd"/>
      <w:r w:rsidRPr="004B0C29">
        <w:rPr>
          <w:rFonts w:ascii="Arial" w:eastAsia="Times New Roman" w:hAnsi="Arial" w:cs="Arial"/>
        </w:rPr>
        <w:t xml:space="preserve"> both the factors of setting up businesses through Amazon and establishing the same business through their own online platform, it can be said that the </w:t>
      </w:r>
      <w:r w:rsidRPr="004B0C29">
        <w:rPr>
          <w:rFonts w:ascii="Arial" w:eastAsia="Times New Roman" w:hAnsi="Arial" w:cs="Arial"/>
          <w:b/>
          <w:i/>
        </w:rPr>
        <w:t xml:space="preserve">own online platform will provide better beneficial factors </w:t>
      </w:r>
      <w:r w:rsidRPr="004B0C29">
        <w:rPr>
          <w:rFonts w:ascii="Arial" w:eastAsia="Times New Roman" w:hAnsi="Arial" w:cs="Arial"/>
        </w:rPr>
        <w:t xml:space="preserve">for this company. In addition to this, it has also been observed that Amazon provides guaranteed sales of a certain amount whether it also has some risk of delivery-related </w:t>
      </w:r>
      <w:proofErr w:type="gramStart"/>
      <w:r w:rsidRPr="004B0C29">
        <w:rPr>
          <w:rFonts w:ascii="Arial" w:eastAsia="Times New Roman" w:hAnsi="Arial" w:cs="Arial"/>
        </w:rPr>
        <w:t>issues</w:t>
      </w:r>
      <w:proofErr w:type="gramEnd"/>
      <w:r w:rsidRPr="004B0C29">
        <w:rPr>
          <w:rFonts w:ascii="Arial" w:eastAsia="Times New Roman" w:hAnsi="Arial" w:cs="Arial"/>
        </w:rPr>
        <w:t xml:space="preserve"> and it can also charge a high amount of salary for the IT programmers. In addition to this </w:t>
      </w:r>
      <w:r w:rsidRPr="004B0C29">
        <w:rPr>
          <w:rFonts w:ascii="Arial" w:eastAsia="Times New Roman" w:hAnsi="Arial" w:cs="Arial"/>
          <w:b/>
          <w:i/>
        </w:rPr>
        <w:t xml:space="preserve">Amazon has the issue to take over the control of pricing policies </w:t>
      </w:r>
      <w:r w:rsidRPr="004B0C29">
        <w:rPr>
          <w:rFonts w:ascii="Arial" w:eastAsia="Times New Roman" w:hAnsi="Arial" w:cs="Arial"/>
        </w:rPr>
        <w:t xml:space="preserve">as well as return policies. This factor can be crucial for the company to lose up the customer base along with a certain amount of profit. Relying on this factor it can be said that there are so many </w:t>
      </w:r>
      <w:r w:rsidRPr="004B0C29">
        <w:rPr>
          <w:rFonts w:ascii="Arial" w:eastAsia="Times New Roman" w:hAnsi="Arial" w:cs="Arial"/>
          <w:b/>
          <w:i/>
        </w:rPr>
        <w:t>competitors in the platform of Amazon</w:t>
      </w:r>
      <w:r w:rsidRPr="004B0C29">
        <w:rPr>
          <w:rFonts w:ascii="Arial" w:eastAsia="Times New Roman" w:hAnsi="Arial" w:cs="Arial"/>
        </w:rPr>
        <w:t xml:space="preserve"> whereas this company can provide services in a sole proprietorship business. On the other hand, it can also be observed that selling products through their own online platforms can engage more customers in this company as well as the </w:t>
      </w:r>
      <w:r w:rsidRPr="004B0C29">
        <w:rPr>
          <w:rFonts w:ascii="Arial" w:eastAsia="Times New Roman" w:hAnsi="Arial" w:cs="Arial"/>
          <w:b/>
          <w:i/>
        </w:rPr>
        <w:t>costing of delivery networks and current website managers</w:t>
      </w:r>
      <w:r w:rsidRPr="004B0C29">
        <w:rPr>
          <w:rFonts w:ascii="Arial" w:eastAsia="Times New Roman" w:hAnsi="Arial" w:cs="Arial"/>
        </w:rPr>
        <w:t xml:space="preserve">, and their sale volume can also be lower according to the Amazon platform. </w:t>
      </w:r>
      <w:proofErr w:type="spellStart"/>
      <w:r w:rsidRPr="004B0C29">
        <w:rPr>
          <w:rFonts w:ascii="Arial" w:eastAsia="Times New Roman" w:hAnsi="Arial" w:cs="Arial"/>
        </w:rPr>
        <w:t>Analyzing</w:t>
      </w:r>
      <w:proofErr w:type="spellEnd"/>
      <w:r w:rsidRPr="004B0C29">
        <w:rPr>
          <w:rFonts w:ascii="Arial" w:eastAsia="Times New Roman" w:hAnsi="Arial" w:cs="Arial"/>
        </w:rPr>
        <w:t xml:space="preserve"> this factor, it can be said that if this company adopts these online platforms by their own </w:t>
      </w:r>
      <w:proofErr w:type="gramStart"/>
      <w:r w:rsidRPr="004B0C29">
        <w:rPr>
          <w:rFonts w:ascii="Arial" w:eastAsia="Times New Roman" w:hAnsi="Arial" w:cs="Arial"/>
        </w:rPr>
        <w:t>website</w:t>
      </w:r>
      <w:proofErr w:type="gramEnd"/>
      <w:r w:rsidRPr="004B0C29">
        <w:rPr>
          <w:rFonts w:ascii="Arial" w:eastAsia="Times New Roman" w:hAnsi="Arial" w:cs="Arial"/>
        </w:rPr>
        <w:t xml:space="preserve"> it can be more beneficial to this company and the shareholders can also have better remuneration through this strategy.</w:t>
      </w:r>
    </w:p>
    <w:p w14:paraId="43B5B5FC" w14:textId="77777777" w:rsidR="008C6E7B" w:rsidRDefault="008C6E7B" w:rsidP="004B0C29">
      <w:pPr>
        <w:pStyle w:val="Heading1"/>
        <w:rPr>
          <w:rFonts w:ascii="Arial" w:hAnsi="Arial" w:cs="Arial"/>
          <w:sz w:val="22"/>
          <w:szCs w:val="22"/>
        </w:rPr>
      </w:pPr>
      <w:bookmarkStart w:id="5" w:name="_Toc102074990"/>
    </w:p>
    <w:p w14:paraId="5935E35D" w14:textId="77777777" w:rsidR="008C6E7B" w:rsidRDefault="008C6E7B" w:rsidP="004B0C29">
      <w:pPr>
        <w:pStyle w:val="Heading1"/>
        <w:rPr>
          <w:rFonts w:ascii="Arial" w:hAnsi="Arial" w:cs="Arial"/>
          <w:sz w:val="22"/>
          <w:szCs w:val="22"/>
        </w:rPr>
      </w:pPr>
    </w:p>
    <w:p w14:paraId="1ECFC979" w14:textId="77777777" w:rsidR="008C6E7B" w:rsidRDefault="008C6E7B" w:rsidP="004B0C29">
      <w:pPr>
        <w:pStyle w:val="Heading1"/>
        <w:rPr>
          <w:rFonts w:ascii="Arial" w:hAnsi="Arial" w:cs="Arial"/>
          <w:sz w:val="22"/>
          <w:szCs w:val="22"/>
        </w:rPr>
      </w:pPr>
    </w:p>
    <w:p w14:paraId="18C92261" w14:textId="77777777" w:rsidR="008C6E7B" w:rsidRDefault="008C6E7B" w:rsidP="004B0C29">
      <w:pPr>
        <w:pStyle w:val="Heading1"/>
        <w:rPr>
          <w:rFonts w:ascii="Arial" w:hAnsi="Arial" w:cs="Arial"/>
          <w:sz w:val="22"/>
          <w:szCs w:val="22"/>
        </w:rPr>
      </w:pPr>
    </w:p>
    <w:p w14:paraId="50DDFD72" w14:textId="77777777" w:rsidR="008C6E7B" w:rsidRDefault="008C6E7B" w:rsidP="004B0C29">
      <w:pPr>
        <w:pStyle w:val="Heading1"/>
        <w:rPr>
          <w:rFonts w:ascii="Arial" w:hAnsi="Arial" w:cs="Arial"/>
          <w:sz w:val="22"/>
          <w:szCs w:val="22"/>
        </w:rPr>
      </w:pPr>
    </w:p>
    <w:p w14:paraId="0BE10326" w14:textId="77777777" w:rsidR="008C6E7B" w:rsidRDefault="008C6E7B" w:rsidP="004B0C29">
      <w:pPr>
        <w:pStyle w:val="Heading1"/>
        <w:rPr>
          <w:rFonts w:ascii="Arial" w:hAnsi="Arial" w:cs="Arial"/>
          <w:sz w:val="22"/>
          <w:szCs w:val="22"/>
        </w:rPr>
      </w:pPr>
    </w:p>
    <w:p w14:paraId="5ED70319" w14:textId="77777777" w:rsidR="008C6E7B" w:rsidRDefault="008C6E7B" w:rsidP="004B0C29">
      <w:pPr>
        <w:pStyle w:val="Heading1"/>
        <w:rPr>
          <w:rFonts w:ascii="Arial" w:hAnsi="Arial" w:cs="Arial"/>
          <w:sz w:val="22"/>
          <w:szCs w:val="22"/>
        </w:rPr>
      </w:pPr>
    </w:p>
    <w:p w14:paraId="768C52A5" w14:textId="77777777" w:rsidR="00C4678D" w:rsidRDefault="004B0C29" w:rsidP="004B0C29">
      <w:pPr>
        <w:pStyle w:val="Heading1"/>
        <w:rPr>
          <w:rFonts w:ascii="Arial" w:hAnsi="Arial" w:cs="Arial"/>
          <w:sz w:val="22"/>
          <w:szCs w:val="22"/>
        </w:rPr>
      </w:pPr>
      <w:r w:rsidRPr="004B0C29">
        <w:rPr>
          <w:rFonts w:ascii="Arial" w:hAnsi="Arial" w:cs="Arial"/>
          <w:sz w:val="22"/>
          <w:szCs w:val="22"/>
        </w:rPr>
        <w:lastRenderedPageBreak/>
        <w:t>Conclusion</w:t>
      </w:r>
      <w:bookmarkEnd w:id="5"/>
    </w:p>
    <w:p w14:paraId="6D0CEC78" w14:textId="26C534EE" w:rsidR="004B0C29" w:rsidRPr="004B0C29" w:rsidRDefault="004B0C29" w:rsidP="004B0C29">
      <w:pPr>
        <w:pStyle w:val="Heading1"/>
        <w:rPr>
          <w:rFonts w:ascii="Arial" w:hAnsi="Arial" w:cs="Arial"/>
          <w:sz w:val="22"/>
          <w:szCs w:val="22"/>
        </w:rPr>
      </w:pPr>
      <w:r w:rsidRPr="004B0C29">
        <w:rPr>
          <w:rFonts w:ascii="Arial" w:hAnsi="Arial" w:cs="Arial"/>
          <w:sz w:val="22"/>
          <w:szCs w:val="22"/>
        </w:rPr>
        <w:t xml:space="preserve"> </w:t>
      </w:r>
    </w:p>
    <w:p w14:paraId="23D8976E" w14:textId="77777777" w:rsidR="004B0C29" w:rsidRPr="004B0C29" w:rsidRDefault="004B0C29" w:rsidP="004B0C29">
      <w:pPr>
        <w:jc w:val="both"/>
        <w:rPr>
          <w:rFonts w:ascii="Arial" w:eastAsia="Times New Roman" w:hAnsi="Arial" w:cs="Arial"/>
        </w:rPr>
      </w:pPr>
      <w:r w:rsidRPr="004B0C29">
        <w:rPr>
          <w:rFonts w:ascii="Arial" w:eastAsia="Times New Roman" w:hAnsi="Arial" w:cs="Arial"/>
        </w:rPr>
        <w:t xml:space="preserve">This report has considered various factors of this company. It has shed light on the original budget actual budget flicks budget as well as variances of this company to prepare monthly control reports considering these factors. Moreover, it has also </w:t>
      </w:r>
      <w:proofErr w:type="spellStart"/>
      <w:r w:rsidRPr="004B0C29">
        <w:rPr>
          <w:rFonts w:ascii="Arial" w:eastAsia="Times New Roman" w:hAnsi="Arial" w:cs="Arial"/>
        </w:rPr>
        <w:t>analyzed</w:t>
      </w:r>
      <w:proofErr w:type="spellEnd"/>
      <w:r w:rsidRPr="004B0C29">
        <w:rPr>
          <w:rFonts w:ascii="Arial" w:eastAsia="Times New Roman" w:hAnsi="Arial" w:cs="Arial"/>
        </w:rPr>
        <w:t xml:space="preserve"> the financial performance of Amana Company during the year 2020. However, the best suitable recommendations have been highlighted in this report that can be implemented in terms of enhancing the ultimate outcome of this company.  In association with this the profit and loss of setting up one's own online business and making business through the online platform of Amazon has been elaborated. Based on the analysis, it has been found that fitting online business on their own site can help these businesses in various ways and it can reduce the ultimate cost of this company in several ways. </w:t>
      </w:r>
    </w:p>
    <w:p w14:paraId="473616BA" w14:textId="77777777" w:rsidR="004B0C29" w:rsidRPr="004B0C29" w:rsidRDefault="004B0C29" w:rsidP="004B0C29">
      <w:pPr>
        <w:rPr>
          <w:rFonts w:ascii="Arial" w:eastAsia="Times New Roman" w:hAnsi="Arial" w:cs="Arial"/>
          <w:b/>
        </w:rPr>
      </w:pPr>
      <w:r w:rsidRPr="004B0C29">
        <w:rPr>
          <w:rFonts w:ascii="Arial" w:hAnsi="Arial" w:cs="Arial"/>
        </w:rPr>
        <w:br w:type="page"/>
      </w:r>
    </w:p>
    <w:p w14:paraId="0112A727" w14:textId="77777777" w:rsidR="004B0C29" w:rsidRPr="004B0C29" w:rsidRDefault="004B0C29" w:rsidP="004B0C29">
      <w:pPr>
        <w:pStyle w:val="Heading1"/>
        <w:rPr>
          <w:rFonts w:ascii="Arial" w:hAnsi="Arial" w:cs="Arial"/>
          <w:sz w:val="22"/>
          <w:szCs w:val="22"/>
        </w:rPr>
      </w:pPr>
      <w:bookmarkStart w:id="6" w:name="_Toc102074991"/>
      <w:r w:rsidRPr="004B0C29">
        <w:rPr>
          <w:rFonts w:ascii="Arial" w:hAnsi="Arial" w:cs="Arial"/>
          <w:sz w:val="22"/>
          <w:szCs w:val="22"/>
        </w:rPr>
        <w:lastRenderedPageBreak/>
        <w:t>Reference</w:t>
      </w:r>
      <w:bookmarkEnd w:id="6"/>
    </w:p>
    <w:p w14:paraId="43A344E1" w14:textId="77777777" w:rsidR="004B0C29" w:rsidRPr="004B0C29" w:rsidRDefault="004B0C29" w:rsidP="004B0C29">
      <w:pPr>
        <w:spacing w:before="240"/>
        <w:jc w:val="both"/>
        <w:rPr>
          <w:rFonts w:ascii="Arial" w:hAnsi="Arial" w:cs="Arial"/>
        </w:rPr>
      </w:pPr>
      <w:proofErr w:type="spellStart"/>
      <w:r w:rsidRPr="004B0C29">
        <w:rPr>
          <w:rFonts w:ascii="Arial" w:hAnsi="Arial" w:cs="Arial"/>
        </w:rPr>
        <w:t>Akomea</w:t>
      </w:r>
      <w:proofErr w:type="spellEnd"/>
      <w:r w:rsidRPr="004B0C29">
        <w:rPr>
          <w:rFonts w:ascii="Arial" w:hAnsi="Arial" w:cs="Arial"/>
        </w:rPr>
        <w:t xml:space="preserve">-Frimpong, I., </w:t>
      </w:r>
      <w:proofErr w:type="spellStart"/>
      <w:r w:rsidRPr="004B0C29">
        <w:rPr>
          <w:rFonts w:ascii="Arial" w:hAnsi="Arial" w:cs="Arial"/>
        </w:rPr>
        <w:t>Jin</w:t>
      </w:r>
      <w:proofErr w:type="spellEnd"/>
      <w:r w:rsidRPr="004B0C29">
        <w:rPr>
          <w:rFonts w:ascii="Arial" w:hAnsi="Arial" w:cs="Arial"/>
        </w:rPr>
        <w:t>, X., Osei-</w:t>
      </w:r>
      <w:proofErr w:type="spellStart"/>
      <w:r w:rsidRPr="004B0C29">
        <w:rPr>
          <w:rFonts w:ascii="Arial" w:hAnsi="Arial" w:cs="Arial"/>
        </w:rPr>
        <w:t>Kyei</w:t>
      </w:r>
      <w:proofErr w:type="spellEnd"/>
      <w:r w:rsidRPr="004B0C29">
        <w:rPr>
          <w:rFonts w:ascii="Arial" w:hAnsi="Arial" w:cs="Arial"/>
        </w:rPr>
        <w:t>, R. and Kukah, A.S., 2021. Public–private partnerships for sustainable infrastructure development in Ghana: a systematic review and recommendations. </w:t>
      </w:r>
      <w:r w:rsidRPr="004B0C29">
        <w:rPr>
          <w:rFonts w:ascii="Arial" w:hAnsi="Arial" w:cs="Arial"/>
          <w:i/>
          <w:iCs/>
        </w:rPr>
        <w:t>Smart and Sustainable Built Environment</w:t>
      </w:r>
      <w:r w:rsidRPr="004B0C29">
        <w:rPr>
          <w:rFonts w:ascii="Arial" w:hAnsi="Arial" w:cs="Arial"/>
        </w:rPr>
        <w:t>.</w:t>
      </w:r>
    </w:p>
    <w:p w14:paraId="6996510A" w14:textId="77777777" w:rsidR="004B0C29" w:rsidRPr="004B0C29" w:rsidRDefault="004B0C29" w:rsidP="004B0C29">
      <w:pPr>
        <w:spacing w:before="240"/>
        <w:jc w:val="both"/>
        <w:rPr>
          <w:rFonts w:ascii="Arial" w:hAnsi="Arial" w:cs="Arial"/>
        </w:rPr>
      </w:pPr>
      <w:r w:rsidRPr="004B0C29">
        <w:rPr>
          <w:rFonts w:ascii="Arial" w:hAnsi="Arial" w:cs="Arial"/>
        </w:rPr>
        <w:t>Alegre, J. and Sard, M., 2017. Price strategies by German and British tour operators in Mallorca. Journal of Hospitality and Tourism Management, 33, pp.93-102.</w:t>
      </w:r>
    </w:p>
    <w:p w14:paraId="46AFE81D" w14:textId="77777777" w:rsidR="004B0C29" w:rsidRPr="004B0C29" w:rsidRDefault="004B0C29" w:rsidP="004B0C29">
      <w:pPr>
        <w:spacing w:before="240"/>
        <w:jc w:val="both"/>
        <w:rPr>
          <w:rFonts w:ascii="Arial" w:hAnsi="Arial" w:cs="Arial"/>
        </w:rPr>
      </w:pPr>
      <w:r w:rsidRPr="004B0C29">
        <w:rPr>
          <w:rFonts w:ascii="Arial" w:hAnsi="Arial" w:cs="Arial"/>
        </w:rPr>
        <w:t>Bloom, N., Fletcher, R.S. and Yeh, E., 2021. </w:t>
      </w:r>
      <w:r w:rsidRPr="004B0C29">
        <w:rPr>
          <w:rFonts w:ascii="Arial" w:hAnsi="Arial" w:cs="Arial"/>
          <w:i/>
          <w:iCs/>
        </w:rPr>
        <w:t>The impact of COVID-19 on US firms</w:t>
      </w:r>
      <w:r w:rsidRPr="004B0C29">
        <w:rPr>
          <w:rFonts w:ascii="Arial" w:hAnsi="Arial" w:cs="Arial"/>
        </w:rPr>
        <w:t> (No. w28314). National Bureau of Economic Research.</w:t>
      </w:r>
    </w:p>
    <w:p w14:paraId="6568878F" w14:textId="77777777" w:rsidR="004B0C29" w:rsidRPr="004B0C29" w:rsidRDefault="004B0C29" w:rsidP="004B0C29">
      <w:pPr>
        <w:spacing w:before="240"/>
        <w:jc w:val="both"/>
        <w:rPr>
          <w:rFonts w:ascii="Arial" w:hAnsi="Arial" w:cs="Arial"/>
        </w:rPr>
      </w:pPr>
      <w:r w:rsidRPr="004B0C29">
        <w:rPr>
          <w:rFonts w:ascii="Arial" w:hAnsi="Arial" w:cs="Arial"/>
        </w:rPr>
        <w:t xml:space="preserve">Cavalcante, A.M., </w:t>
      </w:r>
      <w:proofErr w:type="spellStart"/>
      <w:r w:rsidRPr="004B0C29">
        <w:rPr>
          <w:rFonts w:ascii="Arial" w:hAnsi="Arial" w:cs="Arial"/>
        </w:rPr>
        <w:t>Marquezini</w:t>
      </w:r>
      <w:proofErr w:type="spellEnd"/>
      <w:r w:rsidRPr="004B0C29">
        <w:rPr>
          <w:rFonts w:ascii="Arial" w:hAnsi="Arial" w:cs="Arial"/>
        </w:rPr>
        <w:t xml:space="preserve">, M.V., Mendes, </w:t>
      </w:r>
      <w:proofErr w:type="gramStart"/>
      <w:r w:rsidRPr="004B0C29">
        <w:rPr>
          <w:rFonts w:ascii="Arial" w:hAnsi="Arial" w:cs="Arial"/>
        </w:rPr>
        <w:t>L.</w:t>
      </w:r>
      <w:proofErr w:type="gramEnd"/>
      <w:r w:rsidRPr="004B0C29">
        <w:rPr>
          <w:rFonts w:ascii="Arial" w:hAnsi="Arial" w:cs="Arial"/>
        </w:rPr>
        <w:t xml:space="preserve"> and Moreno, C.S., 2021. 5G for Remote Areas: Challenges, Opportunities and Business </w:t>
      </w:r>
      <w:proofErr w:type="spellStart"/>
      <w:r w:rsidRPr="004B0C29">
        <w:rPr>
          <w:rFonts w:ascii="Arial" w:hAnsi="Arial" w:cs="Arial"/>
        </w:rPr>
        <w:t>Modeling</w:t>
      </w:r>
      <w:proofErr w:type="spellEnd"/>
      <w:r w:rsidRPr="004B0C29">
        <w:rPr>
          <w:rFonts w:ascii="Arial" w:hAnsi="Arial" w:cs="Arial"/>
        </w:rPr>
        <w:t xml:space="preserve"> for Brazil. </w:t>
      </w:r>
      <w:r w:rsidRPr="004B0C29">
        <w:rPr>
          <w:rFonts w:ascii="Arial" w:hAnsi="Arial" w:cs="Arial"/>
          <w:i/>
          <w:iCs/>
        </w:rPr>
        <w:t>IEEE Access</w:t>
      </w:r>
      <w:r w:rsidRPr="004B0C29">
        <w:rPr>
          <w:rFonts w:ascii="Arial" w:hAnsi="Arial" w:cs="Arial"/>
        </w:rPr>
        <w:t>, </w:t>
      </w:r>
      <w:r w:rsidRPr="004B0C29">
        <w:rPr>
          <w:rFonts w:ascii="Arial" w:hAnsi="Arial" w:cs="Arial"/>
          <w:i/>
          <w:iCs/>
        </w:rPr>
        <w:t>9</w:t>
      </w:r>
      <w:r w:rsidRPr="004B0C29">
        <w:rPr>
          <w:rFonts w:ascii="Arial" w:hAnsi="Arial" w:cs="Arial"/>
        </w:rPr>
        <w:t>, pp.10829-10843.</w:t>
      </w:r>
    </w:p>
    <w:p w14:paraId="76256FC8" w14:textId="77777777" w:rsidR="004B0C29" w:rsidRPr="004B0C29" w:rsidRDefault="004B0C29" w:rsidP="004B0C29">
      <w:pPr>
        <w:spacing w:before="240"/>
        <w:jc w:val="both"/>
        <w:rPr>
          <w:rFonts w:ascii="Arial" w:hAnsi="Arial" w:cs="Arial"/>
        </w:rPr>
      </w:pPr>
      <w:proofErr w:type="spellStart"/>
      <w:r w:rsidRPr="004B0C29">
        <w:rPr>
          <w:rFonts w:ascii="Arial" w:hAnsi="Arial" w:cs="Arial"/>
        </w:rPr>
        <w:t>Häuser</w:t>
      </w:r>
      <w:proofErr w:type="spellEnd"/>
      <w:r w:rsidRPr="004B0C29">
        <w:rPr>
          <w:rFonts w:ascii="Arial" w:hAnsi="Arial" w:cs="Arial"/>
        </w:rPr>
        <w:t xml:space="preserve">, W., </w:t>
      </w:r>
      <w:proofErr w:type="spellStart"/>
      <w:r w:rsidRPr="004B0C29">
        <w:rPr>
          <w:rFonts w:ascii="Arial" w:hAnsi="Arial" w:cs="Arial"/>
        </w:rPr>
        <w:t>Morlion</w:t>
      </w:r>
      <w:proofErr w:type="spellEnd"/>
      <w:r w:rsidRPr="004B0C29">
        <w:rPr>
          <w:rFonts w:ascii="Arial" w:hAnsi="Arial" w:cs="Arial"/>
        </w:rPr>
        <w:t xml:space="preserve">, B., </w:t>
      </w:r>
      <w:proofErr w:type="spellStart"/>
      <w:r w:rsidRPr="004B0C29">
        <w:rPr>
          <w:rFonts w:ascii="Arial" w:hAnsi="Arial" w:cs="Arial"/>
        </w:rPr>
        <w:t>Vowles</w:t>
      </w:r>
      <w:proofErr w:type="spellEnd"/>
      <w:r w:rsidRPr="004B0C29">
        <w:rPr>
          <w:rFonts w:ascii="Arial" w:hAnsi="Arial" w:cs="Arial"/>
        </w:rPr>
        <w:t xml:space="preserve">, K.E., Bannister, K., </w:t>
      </w:r>
      <w:proofErr w:type="spellStart"/>
      <w:r w:rsidRPr="004B0C29">
        <w:rPr>
          <w:rFonts w:ascii="Arial" w:hAnsi="Arial" w:cs="Arial"/>
        </w:rPr>
        <w:t>Buchser</w:t>
      </w:r>
      <w:proofErr w:type="spellEnd"/>
      <w:r w:rsidRPr="004B0C29">
        <w:rPr>
          <w:rFonts w:ascii="Arial" w:hAnsi="Arial" w:cs="Arial"/>
        </w:rPr>
        <w:t xml:space="preserve">, E., </w:t>
      </w:r>
      <w:proofErr w:type="spellStart"/>
      <w:r w:rsidRPr="004B0C29">
        <w:rPr>
          <w:rFonts w:ascii="Arial" w:hAnsi="Arial" w:cs="Arial"/>
        </w:rPr>
        <w:t>Casale</w:t>
      </w:r>
      <w:proofErr w:type="spellEnd"/>
      <w:r w:rsidRPr="004B0C29">
        <w:rPr>
          <w:rFonts w:ascii="Arial" w:hAnsi="Arial" w:cs="Arial"/>
        </w:rPr>
        <w:t xml:space="preserve">, R., </w:t>
      </w:r>
      <w:proofErr w:type="spellStart"/>
      <w:r w:rsidRPr="004B0C29">
        <w:rPr>
          <w:rFonts w:ascii="Arial" w:hAnsi="Arial" w:cs="Arial"/>
        </w:rPr>
        <w:t>Chenot</w:t>
      </w:r>
      <w:proofErr w:type="spellEnd"/>
      <w:r w:rsidRPr="004B0C29">
        <w:rPr>
          <w:rFonts w:ascii="Arial" w:hAnsi="Arial" w:cs="Arial"/>
        </w:rPr>
        <w:t xml:space="preserve">, J.F., </w:t>
      </w:r>
      <w:proofErr w:type="spellStart"/>
      <w:r w:rsidRPr="004B0C29">
        <w:rPr>
          <w:rFonts w:ascii="Arial" w:hAnsi="Arial" w:cs="Arial"/>
        </w:rPr>
        <w:t>Chumbley</w:t>
      </w:r>
      <w:proofErr w:type="spellEnd"/>
      <w:r w:rsidRPr="004B0C29">
        <w:rPr>
          <w:rFonts w:ascii="Arial" w:hAnsi="Arial" w:cs="Arial"/>
        </w:rPr>
        <w:t xml:space="preserve">, G., Drewes, A.M., Dom, G. and </w:t>
      </w:r>
      <w:proofErr w:type="spellStart"/>
      <w:r w:rsidRPr="004B0C29">
        <w:rPr>
          <w:rFonts w:ascii="Arial" w:hAnsi="Arial" w:cs="Arial"/>
        </w:rPr>
        <w:t>Jutila</w:t>
      </w:r>
      <w:proofErr w:type="spellEnd"/>
      <w:r w:rsidRPr="004B0C29">
        <w:rPr>
          <w:rFonts w:ascii="Arial" w:hAnsi="Arial" w:cs="Arial"/>
        </w:rPr>
        <w:t>, L., 2021. European* clinical practice recommendations on opioids for chronic noncancer pain–Part 1: Role of opioids in the management of chronic noncancer pain. </w:t>
      </w:r>
      <w:r w:rsidRPr="004B0C29">
        <w:rPr>
          <w:rFonts w:ascii="Arial" w:hAnsi="Arial" w:cs="Arial"/>
          <w:i/>
          <w:iCs/>
        </w:rPr>
        <w:t>European Journal of Pain</w:t>
      </w:r>
      <w:r w:rsidRPr="004B0C29">
        <w:rPr>
          <w:rFonts w:ascii="Arial" w:hAnsi="Arial" w:cs="Arial"/>
        </w:rPr>
        <w:t>, </w:t>
      </w:r>
      <w:r w:rsidRPr="004B0C29">
        <w:rPr>
          <w:rFonts w:ascii="Arial" w:hAnsi="Arial" w:cs="Arial"/>
          <w:i/>
          <w:iCs/>
        </w:rPr>
        <w:t>25</w:t>
      </w:r>
      <w:r w:rsidRPr="004B0C29">
        <w:rPr>
          <w:rFonts w:ascii="Arial" w:hAnsi="Arial" w:cs="Arial"/>
        </w:rPr>
        <w:t>(5), pp.949-968.</w:t>
      </w:r>
    </w:p>
    <w:p w14:paraId="153E4F02" w14:textId="77777777" w:rsidR="004B0C29" w:rsidRPr="004B0C29" w:rsidRDefault="004B0C29" w:rsidP="004B0C29">
      <w:pPr>
        <w:spacing w:before="240"/>
        <w:jc w:val="both"/>
        <w:rPr>
          <w:rFonts w:ascii="Arial" w:hAnsi="Arial" w:cs="Arial"/>
        </w:rPr>
      </w:pPr>
      <w:r w:rsidRPr="004B0C29">
        <w:rPr>
          <w:rFonts w:ascii="Arial" w:hAnsi="Arial" w:cs="Arial"/>
        </w:rPr>
        <w:t xml:space="preserve">Lal, N., Tiwari, S.M., </w:t>
      </w:r>
      <w:proofErr w:type="spellStart"/>
      <w:r w:rsidRPr="004B0C29">
        <w:rPr>
          <w:rFonts w:ascii="Arial" w:hAnsi="Arial" w:cs="Arial"/>
        </w:rPr>
        <w:t>Khare</w:t>
      </w:r>
      <w:proofErr w:type="spellEnd"/>
      <w:r w:rsidRPr="004B0C29">
        <w:rPr>
          <w:rFonts w:ascii="Arial" w:hAnsi="Arial" w:cs="Arial"/>
        </w:rPr>
        <w:t xml:space="preserve">, D. and Saxena, M., 2021. Prospects for handling 5G network security: Challenges, </w:t>
      </w:r>
      <w:proofErr w:type="gramStart"/>
      <w:r w:rsidRPr="004B0C29">
        <w:rPr>
          <w:rFonts w:ascii="Arial" w:hAnsi="Arial" w:cs="Arial"/>
        </w:rPr>
        <w:t>recommendations</w:t>
      </w:r>
      <w:proofErr w:type="gramEnd"/>
      <w:r w:rsidRPr="004B0C29">
        <w:rPr>
          <w:rFonts w:ascii="Arial" w:hAnsi="Arial" w:cs="Arial"/>
        </w:rPr>
        <w:t xml:space="preserve"> and future directions. In </w:t>
      </w:r>
      <w:r w:rsidRPr="004B0C29">
        <w:rPr>
          <w:rFonts w:ascii="Arial" w:hAnsi="Arial" w:cs="Arial"/>
          <w:i/>
          <w:iCs/>
        </w:rPr>
        <w:t>Journal of Physics: Conference Series</w:t>
      </w:r>
      <w:r w:rsidRPr="004B0C29">
        <w:rPr>
          <w:rFonts w:ascii="Arial" w:hAnsi="Arial" w:cs="Arial"/>
        </w:rPr>
        <w:t> (Vol. 1714, No. 1, p. 012052). IOP Publishing.</w:t>
      </w:r>
    </w:p>
    <w:p w14:paraId="1269C33D" w14:textId="77777777" w:rsidR="004B0C29" w:rsidRPr="004B0C29" w:rsidRDefault="004B0C29" w:rsidP="004B0C29">
      <w:pPr>
        <w:spacing w:before="240"/>
        <w:jc w:val="both"/>
        <w:rPr>
          <w:rFonts w:ascii="Arial" w:hAnsi="Arial" w:cs="Arial"/>
        </w:rPr>
      </w:pPr>
      <w:r w:rsidRPr="004B0C29">
        <w:rPr>
          <w:rFonts w:ascii="Arial" w:hAnsi="Arial" w:cs="Arial"/>
        </w:rPr>
        <w:t xml:space="preserve">Mbabazi, J. and </w:t>
      </w:r>
      <w:proofErr w:type="spellStart"/>
      <w:r w:rsidRPr="004B0C29">
        <w:rPr>
          <w:rFonts w:ascii="Arial" w:hAnsi="Arial" w:cs="Arial"/>
        </w:rPr>
        <w:t>Mukwaya</w:t>
      </w:r>
      <w:proofErr w:type="spellEnd"/>
      <w:r w:rsidRPr="004B0C29">
        <w:rPr>
          <w:rFonts w:ascii="Arial" w:hAnsi="Arial" w:cs="Arial"/>
        </w:rPr>
        <w:t>, R.N., 2021. The Local Government Public Accounts Committees (LGPACs): Functionality, Pitfalls, and Recommendations for Action.</w:t>
      </w:r>
    </w:p>
    <w:p w14:paraId="7E73C7E2" w14:textId="77777777" w:rsidR="004B0C29" w:rsidRPr="004B0C29" w:rsidRDefault="004B0C29" w:rsidP="004B0C29">
      <w:pPr>
        <w:spacing w:before="240"/>
        <w:jc w:val="both"/>
        <w:rPr>
          <w:rFonts w:ascii="Arial" w:hAnsi="Arial" w:cs="Arial"/>
        </w:rPr>
      </w:pPr>
      <w:proofErr w:type="spellStart"/>
      <w:r w:rsidRPr="004B0C29">
        <w:rPr>
          <w:rFonts w:ascii="Arial" w:hAnsi="Arial" w:cs="Arial"/>
        </w:rPr>
        <w:t>Piraux</w:t>
      </w:r>
      <w:proofErr w:type="spellEnd"/>
      <w:r w:rsidRPr="004B0C29">
        <w:rPr>
          <w:rFonts w:ascii="Arial" w:hAnsi="Arial" w:cs="Arial"/>
        </w:rPr>
        <w:t xml:space="preserve">, A., Faure, S., </w:t>
      </w:r>
      <w:proofErr w:type="spellStart"/>
      <w:r w:rsidRPr="004B0C29">
        <w:rPr>
          <w:rFonts w:ascii="Arial" w:hAnsi="Arial" w:cs="Arial"/>
        </w:rPr>
        <w:t>Naber</w:t>
      </w:r>
      <w:proofErr w:type="spellEnd"/>
      <w:r w:rsidRPr="004B0C29">
        <w:rPr>
          <w:rFonts w:ascii="Arial" w:hAnsi="Arial" w:cs="Arial"/>
        </w:rPr>
        <w:t xml:space="preserve">, K.G., </w:t>
      </w:r>
      <w:proofErr w:type="spellStart"/>
      <w:r w:rsidRPr="004B0C29">
        <w:rPr>
          <w:rFonts w:ascii="Arial" w:hAnsi="Arial" w:cs="Arial"/>
        </w:rPr>
        <w:t>Alidjanov</w:t>
      </w:r>
      <w:proofErr w:type="spellEnd"/>
      <w:r w:rsidRPr="004B0C29">
        <w:rPr>
          <w:rFonts w:ascii="Arial" w:hAnsi="Arial" w:cs="Arial"/>
        </w:rPr>
        <w:t xml:space="preserve">, J.F. and </w:t>
      </w:r>
      <w:proofErr w:type="spellStart"/>
      <w:r w:rsidRPr="004B0C29">
        <w:rPr>
          <w:rFonts w:ascii="Arial" w:hAnsi="Arial" w:cs="Arial"/>
        </w:rPr>
        <w:t>Ramond</w:t>
      </w:r>
      <w:proofErr w:type="spellEnd"/>
      <w:r w:rsidRPr="004B0C29">
        <w:rPr>
          <w:rFonts w:ascii="Arial" w:hAnsi="Arial" w:cs="Arial"/>
        </w:rPr>
        <w:t xml:space="preserve">-Roquin, A., 2021. Changes in the management of urinary tract infections in women: impact of the new recommendations on antibiotic prescribing </w:t>
      </w:r>
      <w:proofErr w:type="spellStart"/>
      <w:r w:rsidRPr="004B0C29">
        <w:rPr>
          <w:rFonts w:ascii="Arial" w:hAnsi="Arial" w:cs="Arial"/>
        </w:rPr>
        <w:t>behavior</w:t>
      </w:r>
      <w:proofErr w:type="spellEnd"/>
      <w:r w:rsidRPr="004B0C29">
        <w:rPr>
          <w:rFonts w:ascii="Arial" w:hAnsi="Arial" w:cs="Arial"/>
        </w:rPr>
        <w:t xml:space="preserve"> in France, between 2014 and 2019. </w:t>
      </w:r>
      <w:r w:rsidRPr="004B0C29">
        <w:rPr>
          <w:rFonts w:ascii="Arial" w:hAnsi="Arial" w:cs="Arial"/>
          <w:i/>
          <w:iCs/>
        </w:rPr>
        <w:t>BMC health services research</w:t>
      </w:r>
      <w:r w:rsidRPr="004B0C29">
        <w:rPr>
          <w:rFonts w:ascii="Arial" w:hAnsi="Arial" w:cs="Arial"/>
        </w:rPr>
        <w:t>, </w:t>
      </w:r>
      <w:r w:rsidRPr="004B0C29">
        <w:rPr>
          <w:rFonts w:ascii="Arial" w:hAnsi="Arial" w:cs="Arial"/>
          <w:i/>
          <w:iCs/>
        </w:rPr>
        <w:t>21</w:t>
      </w:r>
      <w:r w:rsidRPr="004B0C29">
        <w:rPr>
          <w:rFonts w:ascii="Arial" w:hAnsi="Arial" w:cs="Arial"/>
        </w:rPr>
        <w:t>(1), pp.1-9.</w:t>
      </w:r>
    </w:p>
    <w:p w14:paraId="3AC8294E" w14:textId="77777777" w:rsidR="004B0C29" w:rsidRPr="004B0C29" w:rsidRDefault="004B0C29" w:rsidP="004B0C29">
      <w:pPr>
        <w:spacing w:before="240"/>
        <w:jc w:val="both"/>
        <w:rPr>
          <w:rFonts w:ascii="Arial" w:hAnsi="Arial" w:cs="Arial"/>
        </w:rPr>
      </w:pPr>
      <w:r w:rsidRPr="004B0C29">
        <w:rPr>
          <w:rFonts w:ascii="Arial" w:hAnsi="Arial" w:cs="Arial"/>
        </w:rPr>
        <w:t xml:space="preserve">Rhode, S. and Garrison, N. (2019) Management Accounting. Sixth edition. London, England: McGraw Hill </w:t>
      </w:r>
    </w:p>
    <w:p w14:paraId="2BE56716" w14:textId="77777777" w:rsidR="004B0C29" w:rsidRPr="004B0C29" w:rsidRDefault="004B0C29" w:rsidP="004B0C29">
      <w:pPr>
        <w:spacing w:before="240"/>
        <w:jc w:val="both"/>
        <w:rPr>
          <w:rFonts w:ascii="Arial" w:hAnsi="Arial" w:cs="Arial"/>
        </w:rPr>
      </w:pPr>
      <w:proofErr w:type="spellStart"/>
      <w:r w:rsidRPr="004B0C29">
        <w:rPr>
          <w:rFonts w:ascii="Arial" w:hAnsi="Arial" w:cs="Arial"/>
        </w:rPr>
        <w:t>Sergeevna</w:t>
      </w:r>
      <w:proofErr w:type="spellEnd"/>
      <w:r w:rsidRPr="004B0C29">
        <w:rPr>
          <w:rFonts w:ascii="Arial" w:hAnsi="Arial" w:cs="Arial"/>
        </w:rPr>
        <w:t>, S.A., 2021. Analysis and development of recommendations for improving the enterprise management model on the example of a trading company.</w:t>
      </w:r>
    </w:p>
    <w:p w14:paraId="1AB070FD" w14:textId="77777777" w:rsidR="004B0C29" w:rsidRPr="004B0C29" w:rsidRDefault="004B0C29" w:rsidP="004B0C29">
      <w:pPr>
        <w:spacing w:before="240"/>
        <w:jc w:val="both"/>
        <w:rPr>
          <w:rFonts w:ascii="Arial" w:hAnsi="Arial" w:cs="Arial"/>
        </w:rPr>
      </w:pPr>
      <w:proofErr w:type="spellStart"/>
      <w:r w:rsidRPr="004B0C29">
        <w:rPr>
          <w:rFonts w:ascii="Arial" w:hAnsi="Arial" w:cs="Arial"/>
        </w:rPr>
        <w:t>Vierula</w:t>
      </w:r>
      <w:proofErr w:type="spellEnd"/>
      <w:r w:rsidRPr="004B0C29">
        <w:rPr>
          <w:rFonts w:ascii="Arial" w:hAnsi="Arial" w:cs="Arial"/>
        </w:rPr>
        <w:t>, O., 2022. Profitability of stock analyst recommendations: case study on OMXH25 stocks.</w:t>
      </w:r>
    </w:p>
    <w:p w14:paraId="7DEB6403" w14:textId="77777777" w:rsidR="004B0C29" w:rsidRPr="004B0C29" w:rsidRDefault="004B0C29" w:rsidP="004B0C29">
      <w:pPr>
        <w:spacing w:before="240"/>
        <w:jc w:val="both"/>
        <w:rPr>
          <w:rFonts w:ascii="Arial" w:hAnsi="Arial" w:cs="Arial"/>
        </w:rPr>
      </w:pPr>
      <w:proofErr w:type="spellStart"/>
      <w:r w:rsidRPr="004B0C29">
        <w:rPr>
          <w:rFonts w:ascii="Arial" w:hAnsi="Arial" w:cs="Arial"/>
        </w:rPr>
        <w:lastRenderedPageBreak/>
        <w:t>Weustink</w:t>
      </w:r>
      <w:proofErr w:type="spellEnd"/>
      <w:r w:rsidRPr="004B0C29">
        <w:rPr>
          <w:rFonts w:ascii="Arial" w:hAnsi="Arial" w:cs="Arial"/>
        </w:rPr>
        <w:t xml:space="preserve">, I.F., Ten </w:t>
      </w:r>
      <w:proofErr w:type="spellStart"/>
      <w:r w:rsidRPr="004B0C29">
        <w:rPr>
          <w:rFonts w:ascii="Arial" w:hAnsi="Arial" w:cs="Arial"/>
        </w:rPr>
        <w:t>Brinke</w:t>
      </w:r>
      <w:proofErr w:type="spellEnd"/>
      <w:r w:rsidRPr="004B0C29">
        <w:rPr>
          <w:rFonts w:ascii="Arial" w:hAnsi="Arial" w:cs="Arial"/>
        </w:rPr>
        <w:t xml:space="preserve">, E., </w:t>
      </w:r>
      <w:proofErr w:type="spellStart"/>
      <w:r w:rsidRPr="004B0C29">
        <w:rPr>
          <w:rFonts w:ascii="Arial" w:hAnsi="Arial" w:cs="Arial"/>
        </w:rPr>
        <w:t>Streppel</w:t>
      </w:r>
      <w:proofErr w:type="spellEnd"/>
      <w:r w:rsidRPr="004B0C29">
        <w:rPr>
          <w:rFonts w:ascii="Arial" w:hAnsi="Arial" w:cs="Arial"/>
        </w:rPr>
        <w:t xml:space="preserve">, A.H. and </w:t>
      </w:r>
      <w:proofErr w:type="spellStart"/>
      <w:r w:rsidRPr="004B0C29">
        <w:rPr>
          <w:rFonts w:ascii="Arial" w:hAnsi="Arial" w:cs="Arial"/>
        </w:rPr>
        <w:t>Kals</w:t>
      </w:r>
      <w:proofErr w:type="spellEnd"/>
      <w:r w:rsidRPr="004B0C29">
        <w:rPr>
          <w:rFonts w:ascii="Arial" w:hAnsi="Arial" w:cs="Arial"/>
        </w:rPr>
        <w:t>, H.J.J., 2000. A generic framework for cost estimation and cost control in product design. </w:t>
      </w:r>
      <w:r w:rsidRPr="004B0C29">
        <w:rPr>
          <w:rFonts w:ascii="Arial" w:hAnsi="Arial" w:cs="Arial"/>
          <w:i/>
          <w:iCs/>
        </w:rPr>
        <w:t>Journal of Materials Processing Technology</w:t>
      </w:r>
      <w:r w:rsidRPr="004B0C29">
        <w:rPr>
          <w:rFonts w:ascii="Arial" w:hAnsi="Arial" w:cs="Arial"/>
        </w:rPr>
        <w:t>, </w:t>
      </w:r>
      <w:r w:rsidRPr="004B0C29">
        <w:rPr>
          <w:rFonts w:ascii="Arial" w:hAnsi="Arial" w:cs="Arial"/>
          <w:i/>
          <w:iCs/>
        </w:rPr>
        <w:t>103</w:t>
      </w:r>
      <w:r w:rsidRPr="004B0C29">
        <w:rPr>
          <w:rFonts w:ascii="Arial" w:hAnsi="Arial" w:cs="Arial"/>
        </w:rPr>
        <w:t xml:space="preserve">(1), pp.141-148. </w:t>
      </w:r>
    </w:p>
    <w:p w14:paraId="50964CC1" w14:textId="4A68B994" w:rsidR="00453B5C" w:rsidRPr="004B0C29" w:rsidRDefault="00453B5C" w:rsidP="00EA30FD">
      <w:pPr>
        <w:rPr>
          <w:rFonts w:ascii="Arial" w:hAnsi="Arial" w:cs="Arial"/>
          <w:b/>
          <w:bCs/>
        </w:rPr>
      </w:pPr>
    </w:p>
    <w:p w14:paraId="76882EF3" w14:textId="617E049B" w:rsidR="000464BA" w:rsidRDefault="000464BA" w:rsidP="000464BA">
      <w:pPr>
        <w:jc w:val="center"/>
        <w:rPr>
          <w:rFonts w:ascii="Arial" w:hAnsi="Arial" w:cs="Arial"/>
          <w:b/>
          <w:bCs/>
          <w:sz w:val="28"/>
          <w:szCs w:val="28"/>
        </w:rPr>
      </w:pPr>
    </w:p>
    <w:p w14:paraId="3A83908A" w14:textId="644CDCFD" w:rsidR="000464BA" w:rsidRDefault="000464BA" w:rsidP="000464BA">
      <w:pPr>
        <w:jc w:val="center"/>
        <w:rPr>
          <w:rFonts w:ascii="Arial" w:hAnsi="Arial" w:cs="Arial"/>
          <w:b/>
          <w:bCs/>
          <w:sz w:val="28"/>
          <w:szCs w:val="28"/>
        </w:rPr>
      </w:pPr>
    </w:p>
    <w:p w14:paraId="73C6D476" w14:textId="2DD1AB0E" w:rsidR="000464BA" w:rsidRDefault="000464BA" w:rsidP="000464BA">
      <w:pPr>
        <w:jc w:val="center"/>
        <w:rPr>
          <w:rFonts w:ascii="Arial" w:hAnsi="Arial" w:cs="Arial"/>
          <w:b/>
          <w:bCs/>
          <w:sz w:val="28"/>
          <w:szCs w:val="28"/>
        </w:rPr>
      </w:pPr>
    </w:p>
    <w:p w14:paraId="5F9BF90C" w14:textId="7DAE2DB4" w:rsidR="000464BA" w:rsidRDefault="000464BA" w:rsidP="000464BA">
      <w:pPr>
        <w:jc w:val="center"/>
        <w:rPr>
          <w:rFonts w:ascii="Arial" w:hAnsi="Arial" w:cs="Arial"/>
          <w:b/>
          <w:bCs/>
          <w:sz w:val="28"/>
          <w:szCs w:val="28"/>
        </w:rPr>
      </w:pPr>
    </w:p>
    <w:p w14:paraId="1E1C4542" w14:textId="3D99B9FC" w:rsidR="000464BA" w:rsidRDefault="000464BA" w:rsidP="000464BA">
      <w:pPr>
        <w:jc w:val="center"/>
        <w:rPr>
          <w:rFonts w:ascii="Arial" w:hAnsi="Arial" w:cs="Arial"/>
          <w:b/>
          <w:bCs/>
          <w:sz w:val="28"/>
          <w:szCs w:val="28"/>
        </w:rPr>
      </w:pPr>
    </w:p>
    <w:p w14:paraId="4D80DD8D" w14:textId="63C03E5E" w:rsidR="000464BA" w:rsidRDefault="000464BA" w:rsidP="000464BA">
      <w:pPr>
        <w:jc w:val="center"/>
        <w:rPr>
          <w:rFonts w:ascii="Arial" w:hAnsi="Arial" w:cs="Arial"/>
          <w:b/>
          <w:bCs/>
          <w:sz w:val="28"/>
          <w:szCs w:val="28"/>
        </w:rPr>
      </w:pPr>
    </w:p>
    <w:p w14:paraId="61257550" w14:textId="75125DBE" w:rsidR="000464BA" w:rsidRDefault="000464BA" w:rsidP="000464BA">
      <w:pPr>
        <w:jc w:val="center"/>
        <w:rPr>
          <w:rFonts w:ascii="Arial" w:hAnsi="Arial" w:cs="Arial"/>
          <w:b/>
          <w:bCs/>
          <w:sz w:val="28"/>
          <w:szCs w:val="28"/>
        </w:rPr>
      </w:pPr>
    </w:p>
    <w:p w14:paraId="5CA34080" w14:textId="7DEE5FB7" w:rsidR="000464BA" w:rsidRDefault="000464BA" w:rsidP="000464BA">
      <w:pPr>
        <w:jc w:val="center"/>
        <w:rPr>
          <w:rFonts w:ascii="Arial" w:hAnsi="Arial" w:cs="Arial"/>
          <w:b/>
          <w:bCs/>
          <w:sz w:val="28"/>
          <w:szCs w:val="28"/>
        </w:rPr>
      </w:pPr>
    </w:p>
    <w:p w14:paraId="3CDADAEE" w14:textId="330DA238" w:rsidR="000464BA" w:rsidRDefault="000464BA" w:rsidP="000464BA">
      <w:pPr>
        <w:jc w:val="center"/>
        <w:rPr>
          <w:rFonts w:ascii="Arial" w:hAnsi="Arial" w:cs="Arial"/>
          <w:b/>
          <w:bCs/>
          <w:sz w:val="28"/>
          <w:szCs w:val="28"/>
        </w:rPr>
      </w:pPr>
    </w:p>
    <w:p w14:paraId="2D151C4E" w14:textId="1DEBADA3" w:rsidR="000464BA" w:rsidRDefault="000464BA" w:rsidP="000464BA">
      <w:pPr>
        <w:jc w:val="center"/>
        <w:rPr>
          <w:rFonts w:ascii="Arial" w:hAnsi="Arial" w:cs="Arial"/>
          <w:b/>
          <w:bCs/>
          <w:sz w:val="28"/>
          <w:szCs w:val="28"/>
        </w:rPr>
      </w:pPr>
    </w:p>
    <w:p w14:paraId="7570FCC2" w14:textId="0A9DA7AD" w:rsidR="000464BA" w:rsidRDefault="000464BA" w:rsidP="000464BA">
      <w:pPr>
        <w:jc w:val="center"/>
        <w:rPr>
          <w:rFonts w:ascii="Arial" w:hAnsi="Arial" w:cs="Arial"/>
          <w:b/>
          <w:bCs/>
          <w:sz w:val="28"/>
          <w:szCs w:val="28"/>
        </w:rPr>
      </w:pPr>
    </w:p>
    <w:p w14:paraId="5D363B70" w14:textId="04931C3F" w:rsidR="000464BA" w:rsidRDefault="000464BA" w:rsidP="000464BA">
      <w:pPr>
        <w:jc w:val="center"/>
        <w:rPr>
          <w:rFonts w:ascii="Arial" w:hAnsi="Arial" w:cs="Arial"/>
          <w:b/>
          <w:bCs/>
          <w:sz w:val="28"/>
          <w:szCs w:val="28"/>
        </w:rPr>
      </w:pPr>
    </w:p>
    <w:p w14:paraId="1AAF4739" w14:textId="77777777" w:rsidR="000464BA" w:rsidRPr="000464BA" w:rsidRDefault="000464BA" w:rsidP="000464BA">
      <w:pPr>
        <w:jc w:val="center"/>
        <w:rPr>
          <w:rFonts w:ascii="Arial" w:hAnsi="Arial" w:cs="Arial"/>
          <w:b/>
          <w:bCs/>
          <w:sz w:val="28"/>
          <w:szCs w:val="28"/>
        </w:rPr>
      </w:pPr>
    </w:p>
    <w:sectPr w:rsidR="000464BA" w:rsidRPr="000464BA" w:rsidSect="002961AC">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E6B4D" w14:textId="77777777" w:rsidR="008F6634" w:rsidRDefault="008F6634" w:rsidP="004B0C29">
      <w:pPr>
        <w:spacing w:after="0" w:line="240" w:lineRule="auto"/>
      </w:pPr>
      <w:r>
        <w:separator/>
      </w:r>
    </w:p>
  </w:endnote>
  <w:endnote w:type="continuationSeparator" w:id="0">
    <w:p w14:paraId="4FCD0E1C" w14:textId="77777777" w:rsidR="008F6634" w:rsidRDefault="008F6634" w:rsidP="004B0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20147E" w14:textId="7ED6468C" w:rsidR="002961AC" w:rsidRDefault="002961AC">
    <w:pPr>
      <w:pStyle w:val="Footer"/>
      <w:jc w:val="center"/>
    </w:pPr>
  </w:p>
  <w:p w14:paraId="45337BF7" w14:textId="77777777" w:rsidR="008C2BC6" w:rsidRDefault="008C2B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5085666"/>
      <w:docPartObj>
        <w:docPartGallery w:val="Page Numbers (Bottom of Page)"/>
        <w:docPartUnique/>
      </w:docPartObj>
    </w:sdtPr>
    <w:sdtEndPr>
      <w:rPr>
        <w:noProof/>
      </w:rPr>
    </w:sdtEndPr>
    <w:sdtContent>
      <w:p w14:paraId="634940E0" w14:textId="77777777" w:rsidR="002961AC" w:rsidRDefault="002961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4AC046" w14:textId="77777777" w:rsidR="002961AC" w:rsidRDefault="00296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8F5BE" w14:textId="77777777" w:rsidR="008F6634" w:rsidRDefault="008F6634" w:rsidP="004B0C29">
      <w:pPr>
        <w:spacing w:after="0" w:line="240" w:lineRule="auto"/>
      </w:pPr>
      <w:r>
        <w:separator/>
      </w:r>
    </w:p>
  </w:footnote>
  <w:footnote w:type="continuationSeparator" w:id="0">
    <w:p w14:paraId="0E98FCFB" w14:textId="77777777" w:rsidR="008F6634" w:rsidRDefault="008F6634" w:rsidP="004B0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92D96"/>
    <w:multiLevelType w:val="multilevel"/>
    <w:tmpl w:val="0E6E0E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9B23199"/>
    <w:multiLevelType w:val="multilevel"/>
    <w:tmpl w:val="B73C2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88317939">
    <w:abstractNumId w:val="1"/>
  </w:num>
  <w:num w:numId="2" w16cid:durableId="1905873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E47"/>
    <w:rsid w:val="000464BA"/>
    <w:rsid w:val="00051F02"/>
    <w:rsid w:val="00251E47"/>
    <w:rsid w:val="002961AC"/>
    <w:rsid w:val="00453B5C"/>
    <w:rsid w:val="004B0C29"/>
    <w:rsid w:val="00595D5F"/>
    <w:rsid w:val="00887458"/>
    <w:rsid w:val="008C2BC6"/>
    <w:rsid w:val="008C6E7B"/>
    <w:rsid w:val="008D1F84"/>
    <w:rsid w:val="008F6634"/>
    <w:rsid w:val="00AA3C43"/>
    <w:rsid w:val="00BF61F8"/>
    <w:rsid w:val="00C4678D"/>
    <w:rsid w:val="00CA5743"/>
    <w:rsid w:val="00DF780B"/>
    <w:rsid w:val="00EA30FD"/>
    <w:rsid w:val="00EE7DC0"/>
    <w:rsid w:val="00F55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7CC72A"/>
  <w15:chartTrackingRefBased/>
  <w15:docId w15:val="{3ADC1DF3-F44D-4CB9-9782-1291FD12E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4B0C29"/>
    <w:pPr>
      <w:spacing w:after="0"/>
      <w:jc w:val="both"/>
      <w:outlineLvl w:val="0"/>
    </w:pPr>
    <w:rPr>
      <w:rFonts w:ascii="Times New Roman" w:eastAsia="Times New Roman" w:hAnsi="Times New Roman" w:cs="Times New Roman"/>
      <w:b/>
      <w:sz w:val="28"/>
      <w:szCs w:val="24"/>
      <w:lang w:val="en-US"/>
    </w:rPr>
  </w:style>
  <w:style w:type="paragraph" w:styleId="Heading2">
    <w:name w:val="heading 2"/>
    <w:basedOn w:val="Normal"/>
    <w:next w:val="Normal"/>
    <w:link w:val="Heading2Char"/>
    <w:rsid w:val="004B0C29"/>
    <w:pPr>
      <w:spacing w:after="0"/>
      <w:jc w:val="both"/>
      <w:outlineLvl w:val="1"/>
    </w:pPr>
    <w:rPr>
      <w:rFonts w:ascii="Times New Roman" w:eastAsia="Times New Roman" w:hAnsi="Times New Roman" w:cs="Times New Roman"/>
      <w:b/>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B0C29"/>
    <w:rPr>
      <w:rFonts w:ascii="Times New Roman" w:eastAsia="Times New Roman" w:hAnsi="Times New Roman" w:cs="Times New Roman"/>
      <w:b/>
      <w:sz w:val="28"/>
      <w:szCs w:val="24"/>
      <w:lang w:val="en-US"/>
    </w:rPr>
  </w:style>
  <w:style w:type="character" w:customStyle="1" w:styleId="Heading2Char">
    <w:name w:val="Heading 2 Char"/>
    <w:basedOn w:val="DefaultParagraphFont"/>
    <w:link w:val="Heading2"/>
    <w:rsid w:val="004B0C29"/>
    <w:rPr>
      <w:rFonts w:ascii="Times New Roman" w:eastAsia="Times New Roman" w:hAnsi="Times New Roman" w:cs="Times New Roman"/>
      <w:b/>
      <w:sz w:val="24"/>
      <w:szCs w:val="24"/>
      <w:lang w:val="en-US"/>
    </w:rPr>
  </w:style>
  <w:style w:type="paragraph" w:styleId="Header">
    <w:name w:val="header"/>
    <w:basedOn w:val="Normal"/>
    <w:link w:val="HeaderChar"/>
    <w:uiPriority w:val="99"/>
    <w:unhideWhenUsed/>
    <w:rsid w:val="004B0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C29"/>
  </w:style>
  <w:style w:type="paragraph" w:styleId="Footer">
    <w:name w:val="footer"/>
    <w:basedOn w:val="Normal"/>
    <w:link w:val="FooterChar"/>
    <w:uiPriority w:val="99"/>
    <w:unhideWhenUsed/>
    <w:rsid w:val="004B0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C29"/>
  </w:style>
  <w:style w:type="character" w:styleId="CommentReference">
    <w:name w:val="annotation reference"/>
    <w:basedOn w:val="DefaultParagraphFont"/>
    <w:uiPriority w:val="99"/>
    <w:semiHidden/>
    <w:unhideWhenUsed/>
    <w:rsid w:val="00BF61F8"/>
    <w:rPr>
      <w:sz w:val="16"/>
      <w:szCs w:val="16"/>
    </w:rPr>
  </w:style>
  <w:style w:type="paragraph" w:styleId="CommentText">
    <w:name w:val="annotation text"/>
    <w:basedOn w:val="Normal"/>
    <w:link w:val="CommentTextChar"/>
    <w:uiPriority w:val="99"/>
    <w:semiHidden/>
    <w:unhideWhenUsed/>
    <w:rsid w:val="00BF61F8"/>
    <w:pPr>
      <w:spacing w:line="240" w:lineRule="auto"/>
    </w:pPr>
    <w:rPr>
      <w:sz w:val="20"/>
      <w:szCs w:val="20"/>
    </w:rPr>
  </w:style>
  <w:style w:type="character" w:customStyle="1" w:styleId="CommentTextChar">
    <w:name w:val="Comment Text Char"/>
    <w:basedOn w:val="DefaultParagraphFont"/>
    <w:link w:val="CommentText"/>
    <w:uiPriority w:val="99"/>
    <w:semiHidden/>
    <w:rsid w:val="00BF61F8"/>
    <w:rPr>
      <w:sz w:val="20"/>
      <w:szCs w:val="20"/>
    </w:rPr>
  </w:style>
  <w:style w:type="paragraph" w:styleId="CommentSubject">
    <w:name w:val="annotation subject"/>
    <w:basedOn w:val="CommentText"/>
    <w:next w:val="CommentText"/>
    <w:link w:val="CommentSubjectChar"/>
    <w:uiPriority w:val="99"/>
    <w:semiHidden/>
    <w:unhideWhenUsed/>
    <w:rsid w:val="00BF61F8"/>
    <w:rPr>
      <w:b/>
      <w:bCs/>
    </w:rPr>
  </w:style>
  <w:style w:type="character" w:customStyle="1" w:styleId="CommentSubjectChar">
    <w:name w:val="Comment Subject Char"/>
    <w:basedOn w:val="CommentTextChar"/>
    <w:link w:val="CommentSubject"/>
    <w:uiPriority w:val="99"/>
    <w:semiHidden/>
    <w:rsid w:val="00BF61F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0285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TotalTime>
  <Pages>14</Pages>
  <Words>2781</Words>
  <Characters>15857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Vasile Purice (1919243)</dc:creator>
  <cp:keywords/>
  <dc:description/>
  <cp:lastModifiedBy>Iulian Vasile Purice (1919243)</cp:lastModifiedBy>
  <cp:revision>1</cp:revision>
  <dcterms:created xsi:type="dcterms:W3CDTF">2022-05-02T18:37:00Z</dcterms:created>
  <dcterms:modified xsi:type="dcterms:W3CDTF">2022-05-02T22:11:00Z</dcterms:modified>
</cp:coreProperties>
</file>