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C6DDA5" w14:textId="0BC7AD24" w:rsidR="00F801A4" w:rsidRPr="00F801A4" w:rsidRDefault="00A80DDC" w:rsidP="00F801A4">
      <w:pPr>
        <w:spacing w:line="360" w:lineRule="auto"/>
        <w:rPr>
          <w:rFonts w:asciiTheme="majorHAnsi" w:hAnsiTheme="majorHAnsi"/>
          <w:sz w:val="32"/>
          <w:szCs w:val="32"/>
        </w:rPr>
      </w:pPr>
      <w:r w:rsidRPr="00A80DDC">
        <w:rPr>
          <w:rFonts w:ascii="Segoe UI" w:eastAsia="DengXian" w:hAnsi="Segoe UI" w:cs="Arial"/>
          <w:noProof/>
          <w:sz w:val="20"/>
          <w:szCs w:val="22"/>
        </w:rPr>
        <w:drawing>
          <wp:inline distT="0" distB="0" distL="0" distR="0" wp14:anchorId="0649F322" wp14:editId="5E01038A">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r w:rsidR="00F801A4" w:rsidRPr="00F801A4">
        <w:rPr>
          <w:rFonts w:asciiTheme="majorHAnsi" w:hAnsiTheme="majorHAnsi"/>
          <w:sz w:val="32"/>
          <w:szCs w:val="32"/>
        </w:rPr>
        <w:t xml:space="preserve">                                                      </w:t>
      </w:r>
    </w:p>
    <w:p w14:paraId="3A31F0F0" w14:textId="2EB61D0E" w:rsidR="00F801A4" w:rsidRPr="00F801A4" w:rsidRDefault="00F801A4" w:rsidP="00F801A4">
      <w:pPr>
        <w:spacing w:line="360" w:lineRule="auto"/>
        <w:rPr>
          <w:rFonts w:asciiTheme="majorHAnsi" w:hAnsiTheme="majorHAnsi"/>
          <w:sz w:val="32"/>
          <w:szCs w:val="32"/>
        </w:rPr>
      </w:pPr>
    </w:p>
    <w:p w14:paraId="28F4F38B" w14:textId="77777777" w:rsidR="00F801A4" w:rsidRPr="00F801A4" w:rsidRDefault="00F801A4" w:rsidP="00F801A4">
      <w:pPr>
        <w:spacing w:line="360" w:lineRule="auto"/>
        <w:rPr>
          <w:rFonts w:asciiTheme="majorHAnsi" w:hAnsiTheme="majorHAnsi"/>
          <w:sz w:val="32"/>
          <w:szCs w:val="32"/>
        </w:rPr>
      </w:pPr>
    </w:p>
    <w:p w14:paraId="582FD27E" w14:textId="77777777" w:rsidR="00F801A4" w:rsidRPr="00F801A4" w:rsidRDefault="00F801A4" w:rsidP="00F801A4">
      <w:pPr>
        <w:spacing w:line="360" w:lineRule="auto"/>
        <w:rPr>
          <w:rFonts w:asciiTheme="majorHAnsi" w:hAnsiTheme="majorHAnsi"/>
          <w:sz w:val="32"/>
          <w:szCs w:val="32"/>
        </w:rPr>
      </w:pPr>
    </w:p>
    <w:p w14:paraId="3DAB120D" w14:textId="77777777" w:rsidR="00F801A4" w:rsidRPr="00495C47" w:rsidRDefault="00F801A4" w:rsidP="00F801A4">
      <w:pPr>
        <w:spacing w:line="360" w:lineRule="auto"/>
        <w:rPr>
          <w:rFonts w:ascii="Arial" w:hAnsi="Arial" w:cs="Arial"/>
          <w:sz w:val="32"/>
          <w:szCs w:val="32"/>
        </w:rPr>
      </w:pPr>
    </w:p>
    <w:p w14:paraId="562D2A08" w14:textId="174C7B1F" w:rsidR="00F801A4" w:rsidRPr="001D5322" w:rsidRDefault="00F801A4" w:rsidP="00F801A4">
      <w:pPr>
        <w:spacing w:line="360" w:lineRule="auto"/>
        <w:rPr>
          <w:rFonts w:ascii="Arial" w:hAnsi="Arial" w:cs="Arial"/>
        </w:rPr>
      </w:pPr>
      <w:r w:rsidRPr="001D5322">
        <w:rPr>
          <w:rFonts w:ascii="Arial" w:hAnsi="Arial" w:cs="Arial"/>
          <w:b/>
          <w:bCs/>
        </w:rPr>
        <w:t>Name of Student:</w:t>
      </w:r>
      <w:r w:rsidRPr="001D5322">
        <w:rPr>
          <w:rFonts w:ascii="Arial" w:hAnsi="Arial" w:cs="Arial"/>
        </w:rPr>
        <w:t xml:space="preserve">  </w:t>
      </w:r>
      <w:r w:rsidRPr="001D5322">
        <w:rPr>
          <w:rFonts w:ascii="Arial" w:hAnsi="Arial" w:cs="Arial"/>
          <w:sz w:val="22"/>
          <w:szCs w:val="22"/>
        </w:rPr>
        <w:t>Elizinha Solo da Costa</w:t>
      </w:r>
      <w:r w:rsidRPr="001D5322">
        <w:rPr>
          <w:rFonts w:ascii="Arial" w:hAnsi="Arial" w:cs="Arial"/>
        </w:rPr>
        <w:t xml:space="preserve"> </w:t>
      </w:r>
    </w:p>
    <w:p w14:paraId="0A9F9352" w14:textId="4C5CBBA9" w:rsidR="002509AD" w:rsidRPr="001D5322" w:rsidRDefault="00F801A4" w:rsidP="0052149B">
      <w:pPr>
        <w:spacing w:line="360" w:lineRule="auto"/>
        <w:rPr>
          <w:rFonts w:ascii="Arial" w:hAnsi="Arial" w:cs="Arial"/>
        </w:rPr>
      </w:pPr>
      <w:r w:rsidRPr="001D5322">
        <w:rPr>
          <w:rFonts w:ascii="Arial" w:hAnsi="Arial" w:cs="Arial"/>
          <w:b/>
          <w:bCs/>
        </w:rPr>
        <w:t>I.D. Number</w:t>
      </w:r>
      <w:r w:rsidRPr="001D5322">
        <w:rPr>
          <w:rFonts w:ascii="Arial" w:hAnsi="Arial" w:cs="Arial"/>
          <w:b/>
          <w:bCs/>
          <w:sz w:val="22"/>
          <w:szCs w:val="22"/>
        </w:rPr>
        <w:t>:</w:t>
      </w:r>
      <w:r w:rsidRPr="001D5322">
        <w:rPr>
          <w:rFonts w:ascii="Arial" w:hAnsi="Arial" w:cs="Arial"/>
          <w:sz w:val="22"/>
          <w:szCs w:val="22"/>
        </w:rPr>
        <w:t xml:space="preserve"> 2513422</w:t>
      </w:r>
    </w:p>
    <w:p w14:paraId="2676F18C" w14:textId="5353192D" w:rsidR="005C06B8" w:rsidRPr="001D5322" w:rsidRDefault="005C06B8" w:rsidP="0052149B">
      <w:pPr>
        <w:spacing w:line="360" w:lineRule="auto"/>
        <w:rPr>
          <w:rFonts w:ascii="Arial" w:hAnsi="Arial" w:cs="Arial"/>
        </w:rPr>
      </w:pPr>
      <w:r w:rsidRPr="001D5322">
        <w:rPr>
          <w:rFonts w:ascii="Arial" w:hAnsi="Arial" w:cs="Arial"/>
          <w:b/>
          <w:bCs/>
        </w:rPr>
        <w:t>Lecturer:</w:t>
      </w:r>
      <w:r w:rsidRPr="001D5322">
        <w:rPr>
          <w:rFonts w:ascii="Arial" w:hAnsi="Arial" w:cs="Arial"/>
        </w:rPr>
        <w:t xml:space="preserve"> </w:t>
      </w:r>
      <w:r w:rsidRPr="001D5322">
        <w:rPr>
          <w:rFonts w:ascii="Arial" w:hAnsi="Arial" w:cs="Arial"/>
          <w:sz w:val="22"/>
          <w:szCs w:val="22"/>
        </w:rPr>
        <w:t>Dr. Shepherd Ziko</w:t>
      </w:r>
    </w:p>
    <w:p w14:paraId="28E9FF6C" w14:textId="6896C8A2" w:rsidR="005C06B8" w:rsidRPr="001D5322" w:rsidRDefault="00A80DDC" w:rsidP="00A80DDC">
      <w:pPr>
        <w:spacing w:line="360" w:lineRule="auto"/>
        <w:rPr>
          <w:rFonts w:ascii="Arial" w:hAnsi="Arial" w:cs="Arial"/>
        </w:rPr>
      </w:pPr>
      <w:r w:rsidRPr="001D5322">
        <w:rPr>
          <w:rFonts w:ascii="Arial" w:hAnsi="Arial" w:cs="Arial"/>
          <w:b/>
          <w:bCs/>
        </w:rPr>
        <w:t>Module Code:</w:t>
      </w:r>
      <w:r w:rsidRPr="001D5322">
        <w:rPr>
          <w:rFonts w:ascii="Arial" w:hAnsi="Arial" w:cs="Arial"/>
        </w:rPr>
        <w:t xml:space="preserve"> </w:t>
      </w:r>
      <w:r w:rsidRPr="001D5322">
        <w:rPr>
          <w:rFonts w:ascii="Arial" w:hAnsi="Arial" w:cs="Arial"/>
          <w:sz w:val="22"/>
          <w:szCs w:val="22"/>
        </w:rPr>
        <w:t>LCHS4010_LON</w:t>
      </w:r>
    </w:p>
    <w:p w14:paraId="7DC81674" w14:textId="39C700D0" w:rsidR="00A80DDC" w:rsidRPr="001D5322" w:rsidRDefault="00A80DDC" w:rsidP="00A80DDC">
      <w:pPr>
        <w:spacing w:line="360" w:lineRule="auto"/>
        <w:rPr>
          <w:rFonts w:ascii="Arial" w:hAnsi="Arial" w:cs="Arial"/>
        </w:rPr>
      </w:pPr>
      <w:r w:rsidRPr="001D5322">
        <w:rPr>
          <w:rFonts w:ascii="Arial" w:hAnsi="Arial" w:cs="Arial"/>
          <w:b/>
          <w:bCs/>
        </w:rPr>
        <w:t>Module:</w:t>
      </w:r>
      <w:r w:rsidRPr="001D5322">
        <w:rPr>
          <w:rFonts w:ascii="Arial" w:hAnsi="Arial" w:cs="Arial"/>
        </w:rPr>
        <w:t xml:space="preserve"> </w:t>
      </w:r>
      <w:r w:rsidRPr="001D5322">
        <w:rPr>
          <w:rFonts w:ascii="Arial" w:hAnsi="Arial" w:cs="Arial"/>
          <w:sz w:val="22"/>
          <w:szCs w:val="22"/>
        </w:rPr>
        <w:t>Psychology in Health and Social Care</w:t>
      </w:r>
    </w:p>
    <w:p w14:paraId="65D634B7" w14:textId="718BE304" w:rsidR="0052149B" w:rsidRPr="001D5322" w:rsidRDefault="0052149B" w:rsidP="00A80DDC">
      <w:pPr>
        <w:spacing w:line="360" w:lineRule="auto"/>
        <w:rPr>
          <w:rFonts w:ascii="Arial" w:hAnsi="Arial" w:cs="Arial"/>
          <w:b/>
          <w:bCs/>
          <w:sz w:val="22"/>
          <w:szCs w:val="22"/>
        </w:rPr>
      </w:pPr>
      <w:r w:rsidRPr="001D5322">
        <w:rPr>
          <w:rFonts w:ascii="Arial" w:hAnsi="Arial" w:cs="Arial"/>
          <w:b/>
          <w:bCs/>
        </w:rPr>
        <w:t>Name of Assessment:</w:t>
      </w:r>
      <w:r w:rsidR="005F0A69" w:rsidRPr="001D5322">
        <w:t xml:space="preserve"> </w:t>
      </w:r>
      <w:r w:rsidR="005F0A69" w:rsidRPr="001D5322">
        <w:rPr>
          <w:rFonts w:ascii="Arial" w:hAnsi="Arial" w:cs="Arial"/>
          <w:sz w:val="22"/>
          <w:szCs w:val="22"/>
        </w:rPr>
        <w:t xml:space="preserve">The </w:t>
      </w:r>
      <w:r w:rsidR="005C06B8" w:rsidRPr="001D5322">
        <w:rPr>
          <w:rFonts w:ascii="Arial" w:hAnsi="Arial" w:cs="Arial"/>
          <w:sz w:val="22"/>
          <w:szCs w:val="22"/>
        </w:rPr>
        <w:t>I</w:t>
      </w:r>
      <w:r w:rsidR="005F0A69" w:rsidRPr="001D5322">
        <w:rPr>
          <w:rFonts w:ascii="Arial" w:hAnsi="Arial" w:cs="Arial"/>
          <w:sz w:val="22"/>
          <w:szCs w:val="22"/>
        </w:rPr>
        <w:t xml:space="preserve">mpact of </w:t>
      </w:r>
      <w:r w:rsidR="005C06B8" w:rsidRPr="001D5322">
        <w:rPr>
          <w:rFonts w:ascii="Arial" w:hAnsi="Arial" w:cs="Arial"/>
          <w:sz w:val="22"/>
          <w:szCs w:val="22"/>
        </w:rPr>
        <w:t>S</w:t>
      </w:r>
      <w:r w:rsidR="005F0A69" w:rsidRPr="001D5322">
        <w:rPr>
          <w:rFonts w:ascii="Arial" w:hAnsi="Arial" w:cs="Arial"/>
          <w:sz w:val="22"/>
          <w:szCs w:val="22"/>
        </w:rPr>
        <w:t xml:space="preserve">ocial </w:t>
      </w:r>
      <w:r w:rsidR="005C06B8" w:rsidRPr="001D5322">
        <w:rPr>
          <w:rFonts w:ascii="Arial" w:hAnsi="Arial" w:cs="Arial"/>
          <w:sz w:val="22"/>
          <w:szCs w:val="22"/>
        </w:rPr>
        <w:t>M</w:t>
      </w:r>
      <w:r w:rsidR="005F0A69" w:rsidRPr="001D5322">
        <w:rPr>
          <w:rFonts w:ascii="Arial" w:hAnsi="Arial" w:cs="Arial"/>
          <w:sz w:val="22"/>
          <w:szCs w:val="22"/>
        </w:rPr>
        <w:t xml:space="preserve">edia on </w:t>
      </w:r>
      <w:r w:rsidR="005C06B8" w:rsidRPr="001D5322">
        <w:rPr>
          <w:rFonts w:ascii="Arial" w:hAnsi="Arial" w:cs="Arial"/>
          <w:sz w:val="22"/>
          <w:szCs w:val="22"/>
        </w:rPr>
        <w:t>M</w:t>
      </w:r>
      <w:r w:rsidR="005F0A69" w:rsidRPr="001D5322">
        <w:rPr>
          <w:rFonts w:ascii="Arial" w:hAnsi="Arial" w:cs="Arial"/>
          <w:sz w:val="22"/>
          <w:szCs w:val="22"/>
        </w:rPr>
        <w:t xml:space="preserve">ental </w:t>
      </w:r>
      <w:r w:rsidR="005C06B8" w:rsidRPr="001D5322">
        <w:rPr>
          <w:rFonts w:ascii="Arial" w:hAnsi="Arial" w:cs="Arial"/>
          <w:sz w:val="22"/>
          <w:szCs w:val="22"/>
        </w:rPr>
        <w:t>H</w:t>
      </w:r>
      <w:r w:rsidR="005F0A69" w:rsidRPr="001D5322">
        <w:rPr>
          <w:rFonts w:ascii="Arial" w:hAnsi="Arial" w:cs="Arial"/>
          <w:sz w:val="22"/>
          <w:szCs w:val="22"/>
        </w:rPr>
        <w:t xml:space="preserve">ealth in </w:t>
      </w:r>
      <w:r w:rsidR="005C06B8" w:rsidRPr="001D5322">
        <w:rPr>
          <w:rFonts w:ascii="Arial" w:hAnsi="Arial" w:cs="Arial"/>
          <w:sz w:val="22"/>
          <w:szCs w:val="22"/>
        </w:rPr>
        <w:t>A</w:t>
      </w:r>
      <w:r w:rsidR="005F0A69" w:rsidRPr="001D5322">
        <w:rPr>
          <w:rFonts w:ascii="Arial" w:hAnsi="Arial" w:cs="Arial"/>
          <w:sz w:val="22"/>
          <w:szCs w:val="22"/>
        </w:rPr>
        <w:t>dolescence.</w:t>
      </w:r>
    </w:p>
    <w:p w14:paraId="57A1AD5A" w14:textId="77777777" w:rsidR="002509AD" w:rsidRPr="001D5322" w:rsidRDefault="002509AD" w:rsidP="00F801A4">
      <w:pPr>
        <w:spacing w:line="360" w:lineRule="auto"/>
        <w:rPr>
          <w:rFonts w:asciiTheme="majorHAnsi" w:hAnsiTheme="majorHAnsi"/>
          <w:sz w:val="22"/>
          <w:szCs w:val="22"/>
        </w:rPr>
      </w:pPr>
    </w:p>
    <w:p w14:paraId="1CCF6D89" w14:textId="77777777" w:rsidR="002509AD" w:rsidRPr="00F801A4" w:rsidRDefault="002509AD" w:rsidP="00F801A4">
      <w:pPr>
        <w:spacing w:line="360" w:lineRule="auto"/>
        <w:rPr>
          <w:rFonts w:asciiTheme="majorHAnsi" w:hAnsiTheme="majorHAnsi"/>
          <w:sz w:val="32"/>
          <w:szCs w:val="32"/>
        </w:rPr>
      </w:pPr>
    </w:p>
    <w:p w14:paraId="26DE1CD4" w14:textId="77777777" w:rsidR="00F801A4" w:rsidRDefault="00F801A4" w:rsidP="00F801A4">
      <w:pPr>
        <w:spacing w:line="360" w:lineRule="auto"/>
        <w:rPr>
          <w:rFonts w:asciiTheme="majorHAnsi" w:hAnsiTheme="majorHAnsi"/>
          <w:sz w:val="32"/>
          <w:szCs w:val="32"/>
        </w:rPr>
      </w:pPr>
    </w:p>
    <w:p w14:paraId="7ABF1E0F" w14:textId="77777777" w:rsidR="00F801A4" w:rsidRDefault="00F801A4" w:rsidP="00F801A4">
      <w:pPr>
        <w:spacing w:line="360" w:lineRule="auto"/>
        <w:rPr>
          <w:rFonts w:asciiTheme="majorHAnsi" w:hAnsiTheme="majorHAnsi"/>
          <w:sz w:val="32"/>
          <w:szCs w:val="32"/>
        </w:rPr>
      </w:pPr>
    </w:p>
    <w:p w14:paraId="0448DFFC" w14:textId="77777777" w:rsidR="00A80DDC" w:rsidRDefault="00A80DDC" w:rsidP="00F801A4">
      <w:pPr>
        <w:spacing w:line="360" w:lineRule="auto"/>
        <w:rPr>
          <w:rFonts w:asciiTheme="majorHAnsi" w:hAnsiTheme="majorHAnsi"/>
          <w:b/>
          <w:bCs/>
          <w:sz w:val="32"/>
          <w:szCs w:val="32"/>
        </w:rPr>
      </w:pPr>
    </w:p>
    <w:p w14:paraId="4F08ACD7" w14:textId="77777777" w:rsidR="00A80DDC" w:rsidRDefault="00A80DDC" w:rsidP="00F801A4">
      <w:pPr>
        <w:spacing w:line="360" w:lineRule="auto"/>
        <w:rPr>
          <w:rFonts w:asciiTheme="majorHAnsi" w:hAnsiTheme="majorHAnsi"/>
          <w:b/>
          <w:bCs/>
          <w:sz w:val="32"/>
          <w:szCs w:val="32"/>
        </w:rPr>
      </w:pPr>
    </w:p>
    <w:p w14:paraId="11B2FD5E" w14:textId="77777777" w:rsidR="001D5322" w:rsidRDefault="001D5322" w:rsidP="00F801A4">
      <w:pPr>
        <w:spacing w:line="360" w:lineRule="auto"/>
        <w:rPr>
          <w:rFonts w:ascii="Arial" w:hAnsi="Arial" w:cs="Arial"/>
          <w:b/>
          <w:bCs/>
        </w:rPr>
      </w:pPr>
    </w:p>
    <w:p w14:paraId="3D7179FE" w14:textId="77777777" w:rsidR="001D5322" w:rsidRDefault="001D5322" w:rsidP="00F801A4">
      <w:pPr>
        <w:spacing w:line="360" w:lineRule="auto"/>
        <w:rPr>
          <w:rFonts w:ascii="Arial" w:hAnsi="Arial" w:cs="Arial"/>
          <w:b/>
          <w:bCs/>
        </w:rPr>
      </w:pPr>
    </w:p>
    <w:p w14:paraId="07061E5A" w14:textId="1AAEC2BD" w:rsidR="00F801A4" w:rsidRPr="00496FF1" w:rsidRDefault="00F801A4" w:rsidP="00F801A4">
      <w:pPr>
        <w:spacing w:line="360" w:lineRule="auto"/>
        <w:rPr>
          <w:rFonts w:ascii="Arial" w:hAnsi="Arial" w:cs="Arial"/>
          <w:b/>
          <w:bCs/>
        </w:rPr>
      </w:pPr>
      <w:r w:rsidRPr="00496FF1">
        <w:rPr>
          <w:rFonts w:ascii="Arial" w:hAnsi="Arial" w:cs="Arial"/>
          <w:b/>
          <w:bCs/>
        </w:rPr>
        <w:lastRenderedPageBreak/>
        <w:t>Table of Contents----------------------------------------</w:t>
      </w:r>
      <w:r w:rsidR="005C06B8" w:rsidRPr="00496FF1">
        <w:rPr>
          <w:rFonts w:ascii="Arial" w:hAnsi="Arial" w:cs="Arial"/>
          <w:b/>
          <w:bCs/>
        </w:rPr>
        <w:t>-----------</w:t>
      </w:r>
      <w:r w:rsidR="00496FF1">
        <w:rPr>
          <w:rFonts w:ascii="Arial" w:hAnsi="Arial" w:cs="Arial"/>
          <w:b/>
          <w:bCs/>
        </w:rPr>
        <w:t>-----------------</w:t>
      </w:r>
      <w:r w:rsidRPr="00496FF1">
        <w:rPr>
          <w:rFonts w:ascii="Arial" w:hAnsi="Arial" w:cs="Arial"/>
          <w:b/>
          <w:bCs/>
        </w:rPr>
        <w:t>Page Number</w:t>
      </w:r>
    </w:p>
    <w:p w14:paraId="0198E059" w14:textId="77777777" w:rsidR="005F0A69" w:rsidRPr="00495C47" w:rsidRDefault="005F0A69" w:rsidP="00F801A4">
      <w:pPr>
        <w:spacing w:line="360" w:lineRule="auto"/>
        <w:rPr>
          <w:rFonts w:ascii="Arial" w:hAnsi="Arial" w:cs="Arial"/>
          <w:b/>
          <w:bCs/>
          <w:sz w:val="32"/>
          <w:szCs w:val="32"/>
        </w:rPr>
      </w:pPr>
    </w:p>
    <w:p w14:paraId="10C71F64" w14:textId="1720713D" w:rsidR="00F801A4" w:rsidRPr="00CE76F4" w:rsidRDefault="006654CD" w:rsidP="00F801A4">
      <w:pPr>
        <w:spacing w:line="360" w:lineRule="auto"/>
        <w:rPr>
          <w:rFonts w:ascii="Arial" w:hAnsi="Arial" w:cs="Arial"/>
          <w:sz w:val="22"/>
          <w:szCs w:val="22"/>
        </w:rPr>
      </w:pPr>
      <w:r w:rsidRPr="00CE76F4">
        <w:rPr>
          <w:rFonts w:ascii="Arial" w:hAnsi="Arial" w:cs="Arial"/>
          <w:sz w:val="22"/>
          <w:szCs w:val="22"/>
        </w:rPr>
        <w:t>Introduction------------------------------------------------------</w:t>
      </w:r>
      <w:r w:rsidR="005F0A69" w:rsidRPr="00CE76F4">
        <w:rPr>
          <w:rFonts w:ascii="Arial" w:hAnsi="Arial" w:cs="Arial"/>
          <w:sz w:val="22"/>
          <w:szCs w:val="22"/>
        </w:rPr>
        <w:t>----------</w:t>
      </w:r>
      <w:r w:rsidR="005C06B8" w:rsidRPr="00CE76F4">
        <w:rPr>
          <w:rFonts w:ascii="Arial" w:hAnsi="Arial" w:cs="Arial"/>
          <w:sz w:val="22"/>
          <w:szCs w:val="22"/>
        </w:rPr>
        <w:t>--------------</w:t>
      </w:r>
      <w:r w:rsidR="005F0A69" w:rsidRPr="00CE76F4">
        <w:rPr>
          <w:rFonts w:ascii="Arial" w:hAnsi="Arial" w:cs="Arial"/>
          <w:sz w:val="22"/>
          <w:szCs w:val="22"/>
        </w:rPr>
        <w:t>-</w:t>
      </w:r>
      <w:r w:rsidR="00496FF1" w:rsidRPr="00CE76F4">
        <w:rPr>
          <w:rFonts w:ascii="Arial" w:hAnsi="Arial" w:cs="Arial"/>
          <w:sz w:val="22"/>
          <w:szCs w:val="22"/>
        </w:rPr>
        <w:t>-------------------------</w:t>
      </w:r>
      <w:r w:rsidR="005F0A69" w:rsidRPr="00CE76F4">
        <w:rPr>
          <w:rFonts w:ascii="Arial" w:hAnsi="Arial" w:cs="Arial"/>
          <w:sz w:val="22"/>
          <w:szCs w:val="22"/>
        </w:rPr>
        <w:t>1</w:t>
      </w:r>
    </w:p>
    <w:p w14:paraId="7FEC77F7" w14:textId="570D6B88" w:rsidR="005F0A69" w:rsidRPr="00CE76F4" w:rsidRDefault="005F0A69" w:rsidP="00F801A4">
      <w:pPr>
        <w:spacing w:line="360" w:lineRule="auto"/>
        <w:rPr>
          <w:rFonts w:ascii="Arial" w:hAnsi="Arial" w:cs="Arial"/>
          <w:sz w:val="22"/>
          <w:szCs w:val="22"/>
        </w:rPr>
      </w:pPr>
      <w:r w:rsidRPr="00CE76F4">
        <w:rPr>
          <w:rFonts w:ascii="Arial" w:hAnsi="Arial" w:cs="Arial"/>
          <w:sz w:val="22"/>
          <w:szCs w:val="22"/>
        </w:rPr>
        <w:t>The Impact of Social Media on Adolescent Mental Health</w:t>
      </w:r>
      <w:r w:rsidR="00DB6C34">
        <w:rPr>
          <w:rFonts w:ascii="Arial" w:hAnsi="Arial" w:cs="Arial"/>
          <w:sz w:val="22"/>
          <w:szCs w:val="22"/>
        </w:rPr>
        <w:t xml:space="preserve"> u</w:t>
      </w:r>
      <w:r w:rsidRPr="00CE76F4">
        <w:rPr>
          <w:rFonts w:ascii="Arial" w:hAnsi="Arial" w:cs="Arial"/>
          <w:sz w:val="22"/>
          <w:szCs w:val="22"/>
        </w:rPr>
        <w:t>sing Bandura’s Social Learning Theory-----------------------</w:t>
      </w:r>
      <w:r w:rsidR="005C06B8" w:rsidRPr="00CE76F4">
        <w:rPr>
          <w:rFonts w:ascii="Arial" w:hAnsi="Arial" w:cs="Arial"/>
          <w:sz w:val="22"/>
          <w:szCs w:val="22"/>
        </w:rPr>
        <w:t>----</w:t>
      </w:r>
      <w:r w:rsidRPr="00CE76F4">
        <w:rPr>
          <w:rFonts w:ascii="Arial" w:hAnsi="Arial" w:cs="Arial"/>
          <w:sz w:val="22"/>
          <w:szCs w:val="22"/>
        </w:rPr>
        <w:t>-</w:t>
      </w:r>
      <w:r w:rsidR="005C06B8" w:rsidRPr="00CE76F4">
        <w:rPr>
          <w:rFonts w:ascii="Arial" w:hAnsi="Arial" w:cs="Arial"/>
          <w:sz w:val="22"/>
          <w:szCs w:val="22"/>
        </w:rPr>
        <w:t>-</w:t>
      </w:r>
      <w:r w:rsidR="00496FF1" w:rsidRPr="00CE76F4">
        <w:rPr>
          <w:rFonts w:ascii="Arial" w:hAnsi="Arial" w:cs="Arial"/>
          <w:sz w:val="22"/>
          <w:szCs w:val="22"/>
        </w:rPr>
        <w:t>----------------------------------------------</w:t>
      </w:r>
      <w:r w:rsidR="00F611F7">
        <w:rPr>
          <w:rFonts w:ascii="Arial" w:hAnsi="Arial" w:cs="Arial"/>
          <w:sz w:val="22"/>
          <w:szCs w:val="22"/>
        </w:rPr>
        <w:t>------------------------------------</w:t>
      </w:r>
      <w:r w:rsidRPr="00CE76F4">
        <w:rPr>
          <w:rFonts w:ascii="Arial" w:hAnsi="Arial" w:cs="Arial"/>
          <w:sz w:val="22"/>
          <w:szCs w:val="22"/>
        </w:rPr>
        <w:t>2</w:t>
      </w:r>
    </w:p>
    <w:p w14:paraId="5FCDB642" w14:textId="6F607C26" w:rsidR="00CC107A" w:rsidRDefault="00CC107A" w:rsidP="00F801A4">
      <w:pPr>
        <w:spacing w:line="360" w:lineRule="auto"/>
        <w:rPr>
          <w:rFonts w:ascii="Arial" w:hAnsi="Arial" w:cs="Arial"/>
          <w:sz w:val="22"/>
          <w:szCs w:val="22"/>
        </w:rPr>
      </w:pPr>
      <w:r w:rsidRPr="00CE76F4">
        <w:rPr>
          <w:rFonts w:ascii="Arial" w:hAnsi="Arial" w:cs="Arial"/>
          <w:sz w:val="22"/>
          <w:szCs w:val="22"/>
        </w:rPr>
        <w:t>Badura’s Social Learning Theory and Social Media---------------------</w:t>
      </w:r>
      <w:r w:rsidR="005C06B8" w:rsidRPr="00CE76F4">
        <w:rPr>
          <w:rFonts w:ascii="Arial" w:hAnsi="Arial" w:cs="Arial"/>
          <w:sz w:val="22"/>
          <w:szCs w:val="22"/>
        </w:rPr>
        <w:t>-----</w:t>
      </w:r>
      <w:r w:rsidR="00496FF1" w:rsidRPr="00CE76F4">
        <w:rPr>
          <w:rFonts w:ascii="Arial" w:hAnsi="Arial" w:cs="Arial"/>
          <w:sz w:val="22"/>
          <w:szCs w:val="22"/>
        </w:rPr>
        <w:t>--------------------------</w:t>
      </w:r>
      <w:r w:rsidRPr="00CE76F4">
        <w:rPr>
          <w:rFonts w:ascii="Arial" w:hAnsi="Arial" w:cs="Arial"/>
          <w:sz w:val="22"/>
          <w:szCs w:val="22"/>
        </w:rPr>
        <w:t>-3</w:t>
      </w:r>
    </w:p>
    <w:p w14:paraId="5A8F2B92" w14:textId="00C60960" w:rsidR="00A318C0" w:rsidRDefault="00D7516E" w:rsidP="00D7516E">
      <w:pPr>
        <w:spacing w:line="360" w:lineRule="auto"/>
        <w:rPr>
          <w:rFonts w:ascii="Arial" w:hAnsi="Arial" w:cs="Arial"/>
          <w:sz w:val="22"/>
          <w:szCs w:val="22"/>
        </w:rPr>
      </w:pPr>
      <w:r w:rsidRPr="00D7516E">
        <w:rPr>
          <w:rFonts w:ascii="Arial" w:hAnsi="Arial" w:cs="Arial"/>
          <w:sz w:val="22"/>
          <w:szCs w:val="22"/>
        </w:rPr>
        <w:t>Further Evaluation of Bandura’s Social Learning Theory</w:t>
      </w:r>
      <w:r w:rsidR="00A318C0">
        <w:rPr>
          <w:rFonts w:ascii="Arial" w:hAnsi="Arial" w:cs="Arial"/>
          <w:sz w:val="22"/>
          <w:szCs w:val="22"/>
        </w:rPr>
        <w:t>--------------------------------------</w:t>
      </w:r>
      <w:r>
        <w:rPr>
          <w:rFonts w:ascii="Arial" w:hAnsi="Arial" w:cs="Arial"/>
          <w:sz w:val="22"/>
          <w:szCs w:val="22"/>
        </w:rPr>
        <w:t>---------</w:t>
      </w:r>
      <w:r w:rsidR="00A318C0">
        <w:rPr>
          <w:rFonts w:ascii="Arial" w:hAnsi="Arial" w:cs="Arial"/>
          <w:sz w:val="22"/>
          <w:szCs w:val="22"/>
        </w:rPr>
        <w:t>4</w:t>
      </w:r>
    </w:p>
    <w:p w14:paraId="4D91E218" w14:textId="7716FD50" w:rsidR="00A06992" w:rsidRDefault="00A06992" w:rsidP="00A06992">
      <w:pPr>
        <w:spacing w:line="360" w:lineRule="auto"/>
        <w:rPr>
          <w:rFonts w:ascii="Arial" w:hAnsi="Arial" w:cs="Arial"/>
          <w:sz w:val="22"/>
          <w:szCs w:val="22"/>
        </w:rPr>
      </w:pPr>
      <w:r w:rsidRPr="00A06992">
        <w:rPr>
          <w:rFonts w:ascii="Arial" w:hAnsi="Arial" w:cs="Arial"/>
          <w:sz w:val="22"/>
          <w:szCs w:val="22"/>
        </w:rPr>
        <w:t xml:space="preserve">The Impact of Social Media on Adolescent Mental Health </w:t>
      </w:r>
      <w:r w:rsidR="00FB4D7B">
        <w:rPr>
          <w:rFonts w:ascii="Arial" w:hAnsi="Arial" w:cs="Arial"/>
          <w:sz w:val="22"/>
          <w:szCs w:val="22"/>
        </w:rPr>
        <w:t>u</w:t>
      </w:r>
      <w:r w:rsidRPr="00A06992">
        <w:rPr>
          <w:rFonts w:ascii="Arial" w:hAnsi="Arial" w:cs="Arial"/>
          <w:sz w:val="22"/>
          <w:szCs w:val="22"/>
        </w:rPr>
        <w:t>sing Maslow’s Hierarchy of Needs</w:t>
      </w:r>
      <w:r>
        <w:rPr>
          <w:rFonts w:ascii="Arial" w:hAnsi="Arial" w:cs="Arial"/>
          <w:sz w:val="22"/>
          <w:szCs w:val="22"/>
        </w:rPr>
        <w:t>-----------------------------------------------------------------------------------------------</w:t>
      </w:r>
      <w:r w:rsidR="009271D2">
        <w:rPr>
          <w:rFonts w:ascii="Arial" w:hAnsi="Arial" w:cs="Arial"/>
          <w:sz w:val="22"/>
          <w:szCs w:val="22"/>
        </w:rPr>
        <w:t>-----------------</w:t>
      </w:r>
      <w:r>
        <w:rPr>
          <w:rFonts w:ascii="Arial" w:hAnsi="Arial" w:cs="Arial"/>
          <w:sz w:val="22"/>
          <w:szCs w:val="22"/>
        </w:rPr>
        <w:t>5</w:t>
      </w:r>
    </w:p>
    <w:p w14:paraId="3820F068" w14:textId="16DE5010" w:rsidR="00CF56BF" w:rsidRDefault="00CF56BF" w:rsidP="00A06992">
      <w:pPr>
        <w:spacing w:line="360" w:lineRule="auto"/>
        <w:rPr>
          <w:rFonts w:ascii="Arial" w:hAnsi="Arial" w:cs="Arial"/>
          <w:sz w:val="22"/>
          <w:szCs w:val="22"/>
        </w:rPr>
      </w:pPr>
      <w:r w:rsidRPr="00CF56BF">
        <w:rPr>
          <w:rFonts w:ascii="Arial" w:hAnsi="Arial" w:cs="Arial"/>
          <w:sz w:val="22"/>
          <w:szCs w:val="22"/>
        </w:rPr>
        <w:t>Application of Maslow’s theory in Health and Social Care</w:t>
      </w:r>
      <w:r>
        <w:rPr>
          <w:rFonts w:ascii="Arial" w:hAnsi="Arial" w:cs="Arial"/>
          <w:sz w:val="22"/>
          <w:szCs w:val="22"/>
        </w:rPr>
        <w:t>---------------------------------------------</w:t>
      </w:r>
      <w:r w:rsidR="00F611F7">
        <w:rPr>
          <w:rFonts w:ascii="Arial" w:hAnsi="Arial" w:cs="Arial"/>
          <w:sz w:val="22"/>
          <w:szCs w:val="22"/>
        </w:rPr>
        <w:t>-</w:t>
      </w:r>
      <w:r>
        <w:rPr>
          <w:rFonts w:ascii="Arial" w:hAnsi="Arial" w:cs="Arial"/>
          <w:sz w:val="22"/>
          <w:szCs w:val="22"/>
        </w:rPr>
        <w:t>6</w:t>
      </w:r>
    </w:p>
    <w:p w14:paraId="5934F548" w14:textId="16B41D8C" w:rsidR="001F6153" w:rsidRDefault="00F611F7" w:rsidP="001F6153">
      <w:pPr>
        <w:spacing w:line="360" w:lineRule="auto"/>
        <w:rPr>
          <w:rFonts w:ascii="Arial" w:hAnsi="Arial" w:cs="Arial"/>
          <w:sz w:val="22"/>
          <w:szCs w:val="22"/>
        </w:rPr>
      </w:pPr>
      <w:r w:rsidRPr="00F611F7">
        <w:rPr>
          <w:rFonts w:ascii="Arial" w:hAnsi="Arial" w:cs="Arial"/>
          <w:sz w:val="22"/>
          <w:szCs w:val="22"/>
        </w:rPr>
        <w:t>A Critical Analysis of Maslow’s Theory and Adolescent Mental Health</w:t>
      </w:r>
      <w:r w:rsidR="001F6153">
        <w:rPr>
          <w:rFonts w:ascii="Arial" w:hAnsi="Arial" w:cs="Arial"/>
          <w:sz w:val="22"/>
          <w:szCs w:val="22"/>
        </w:rPr>
        <w:t>------------------------------7</w:t>
      </w:r>
    </w:p>
    <w:p w14:paraId="43CC8584" w14:textId="1B2B7951" w:rsidR="00B069FF" w:rsidRDefault="00B069FF" w:rsidP="001F6153">
      <w:pPr>
        <w:spacing w:line="360" w:lineRule="auto"/>
        <w:rPr>
          <w:rFonts w:ascii="Arial" w:hAnsi="Arial" w:cs="Arial"/>
          <w:sz w:val="22"/>
          <w:szCs w:val="22"/>
        </w:rPr>
      </w:pPr>
      <w:r w:rsidRPr="00B069FF">
        <w:rPr>
          <w:rFonts w:ascii="Arial" w:hAnsi="Arial" w:cs="Arial"/>
          <w:sz w:val="22"/>
          <w:szCs w:val="22"/>
        </w:rPr>
        <w:t>Humanistic Psychology</w:t>
      </w:r>
      <w:r>
        <w:rPr>
          <w:rFonts w:ascii="Arial" w:hAnsi="Arial" w:cs="Arial"/>
          <w:sz w:val="22"/>
          <w:szCs w:val="22"/>
        </w:rPr>
        <w:t>------------------------------------------------------------------------------------------8</w:t>
      </w:r>
    </w:p>
    <w:p w14:paraId="4D5FA77E" w14:textId="57844DAF" w:rsidR="00EA2FE8" w:rsidRDefault="00EA2FE8" w:rsidP="00EA2FE8">
      <w:pPr>
        <w:rPr>
          <w:rFonts w:ascii="Arial" w:hAnsi="Arial" w:cs="Arial"/>
          <w:sz w:val="22"/>
          <w:szCs w:val="22"/>
        </w:rPr>
      </w:pPr>
      <w:r w:rsidRPr="00EA2FE8">
        <w:rPr>
          <w:rFonts w:ascii="Arial" w:hAnsi="Arial" w:cs="Arial"/>
          <w:sz w:val="22"/>
          <w:szCs w:val="22"/>
        </w:rPr>
        <w:t>Comparison Bandura’s Social Learning Theory and Maslow’s Hierarchy of Needs</w:t>
      </w:r>
      <w:r>
        <w:rPr>
          <w:rFonts w:ascii="Arial" w:hAnsi="Arial" w:cs="Arial"/>
          <w:sz w:val="22"/>
          <w:szCs w:val="22"/>
        </w:rPr>
        <w:t>-------------</w:t>
      </w:r>
      <w:r w:rsidR="00B069FF">
        <w:rPr>
          <w:rFonts w:ascii="Arial" w:hAnsi="Arial" w:cs="Arial"/>
          <w:sz w:val="22"/>
          <w:szCs w:val="22"/>
        </w:rPr>
        <w:t>9</w:t>
      </w:r>
    </w:p>
    <w:p w14:paraId="056F6160" w14:textId="252CC5BC" w:rsidR="00EA2FE8" w:rsidRDefault="00EA2FE8" w:rsidP="00EA2FE8">
      <w:pPr>
        <w:rPr>
          <w:rFonts w:ascii="Arial" w:hAnsi="Arial" w:cs="Arial"/>
          <w:sz w:val="22"/>
          <w:szCs w:val="22"/>
        </w:rPr>
      </w:pPr>
      <w:r>
        <w:rPr>
          <w:rFonts w:ascii="Arial" w:hAnsi="Arial" w:cs="Arial"/>
          <w:sz w:val="22"/>
          <w:szCs w:val="22"/>
        </w:rPr>
        <w:t>Conclusion---------------------------------------------------------------------------------------------------------</w:t>
      </w:r>
      <w:r w:rsidR="00B069FF">
        <w:rPr>
          <w:rFonts w:ascii="Arial" w:hAnsi="Arial" w:cs="Arial"/>
          <w:sz w:val="22"/>
          <w:szCs w:val="22"/>
        </w:rPr>
        <w:t>10</w:t>
      </w:r>
    </w:p>
    <w:p w14:paraId="2B1DE4C9" w14:textId="52951435" w:rsidR="00EA2FE8" w:rsidRPr="00EA2FE8" w:rsidRDefault="00EA2FE8" w:rsidP="00EA2FE8">
      <w:pPr>
        <w:rPr>
          <w:rFonts w:ascii="Arial" w:hAnsi="Arial" w:cs="Arial"/>
          <w:sz w:val="22"/>
          <w:szCs w:val="22"/>
        </w:rPr>
      </w:pPr>
      <w:r>
        <w:rPr>
          <w:rFonts w:ascii="Arial" w:hAnsi="Arial" w:cs="Arial"/>
          <w:sz w:val="22"/>
          <w:szCs w:val="22"/>
        </w:rPr>
        <w:t>References List--------------------------------------------------------------------------------------------------</w:t>
      </w:r>
      <w:r w:rsidR="00B069FF">
        <w:rPr>
          <w:rFonts w:ascii="Arial" w:hAnsi="Arial" w:cs="Arial"/>
          <w:sz w:val="22"/>
          <w:szCs w:val="22"/>
        </w:rPr>
        <w:t>-</w:t>
      </w:r>
      <w:r>
        <w:rPr>
          <w:rFonts w:ascii="Arial" w:hAnsi="Arial" w:cs="Arial"/>
          <w:sz w:val="22"/>
          <w:szCs w:val="22"/>
        </w:rPr>
        <w:t>1</w:t>
      </w:r>
      <w:r w:rsidR="00B069FF">
        <w:rPr>
          <w:rFonts w:ascii="Arial" w:hAnsi="Arial" w:cs="Arial"/>
          <w:sz w:val="22"/>
          <w:szCs w:val="22"/>
        </w:rPr>
        <w:t>1</w:t>
      </w:r>
    </w:p>
    <w:p w14:paraId="1ED6CD08" w14:textId="77777777" w:rsidR="00EA2FE8" w:rsidRDefault="00EA2FE8" w:rsidP="001F6153">
      <w:pPr>
        <w:spacing w:line="360" w:lineRule="auto"/>
        <w:rPr>
          <w:rFonts w:ascii="Arial" w:hAnsi="Arial" w:cs="Arial"/>
          <w:sz w:val="22"/>
          <w:szCs w:val="22"/>
        </w:rPr>
      </w:pPr>
    </w:p>
    <w:p w14:paraId="37091D26" w14:textId="77777777" w:rsidR="001F6153" w:rsidRDefault="001F6153" w:rsidP="001F6153">
      <w:pPr>
        <w:spacing w:line="360" w:lineRule="auto"/>
        <w:rPr>
          <w:rFonts w:ascii="Arial" w:hAnsi="Arial" w:cs="Arial"/>
          <w:sz w:val="22"/>
          <w:szCs w:val="22"/>
        </w:rPr>
      </w:pPr>
    </w:p>
    <w:p w14:paraId="13915D5C" w14:textId="77777777" w:rsidR="001F6153" w:rsidRDefault="001F6153" w:rsidP="00A06992">
      <w:pPr>
        <w:spacing w:line="360" w:lineRule="auto"/>
        <w:rPr>
          <w:rFonts w:ascii="Arial" w:hAnsi="Arial" w:cs="Arial"/>
          <w:sz w:val="22"/>
          <w:szCs w:val="22"/>
        </w:rPr>
      </w:pPr>
    </w:p>
    <w:p w14:paraId="7F9D6C11" w14:textId="77777777" w:rsidR="00CF56BF" w:rsidRDefault="00CF56BF" w:rsidP="00A06992">
      <w:pPr>
        <w:spacing w:line="360" w:lineRule="auto"/>
        <w:rPr>
          <w:rFonts w:ascii="Arial" w:hAnsi="Arial" w:cs="Arial"/>
          <w:sz w:val="22"/>
          <w:szCs w:val="22"/>
        </w:rPr>
      </w:pPr>
    </w:p>
    <w:p w14:paraId="3E0FDD03" w14:textId="77777777" w:rsidR="00A318C0" w:rsidRPr="00CE76F4" w:rsidRDefault="00A318C0" w:rsidP="00F801A4">
      <w:pPr>
        <w:spacing w:line="360" w:lineRule="auto"/>
        <w:rPr>
          <w:rFonts w:ascii="Arial" w:hAnsi="Arial" w:cs="Arial"/>
          <w:sz w:val="22"/>
          <w:szCs w:val="22"/>
        </w:rPr>
      </w:pPr>
    </w:p>
    <w:p w14:paraId="6A20DE01" w14:textId="77777777" w:rsidR="00496FF1" w:rsidRPr="00CE76F4" w:rsidRDefault="00496FF1" w:rsidP="00F801A4">
      <w:pPr>
        <w:spacing w:line="360" w:lineRule="auto"/>
        <w:rPr>
          <w:rFonts w:ascii="Arial" w:hAnsi="Arial" w:cs="Arial"/>
          <w:sz w:val="22"/>
          <w:szCs w:val="22"/>
        </w:rPr>
      </w:pPr>
    </w:p>
    <w:p w14:paraId="7D1B41AF" w14:textId="77777777" w:rsidR="005C06B8" w:rsidRPr="005C06B8" w:rsidRDefault="005C06B8" w:rsidP="00F801A4">
      <w:pPr>
        <w:spacing w:line="360" w:lineRule="auto"/>
        <w:rPr>
          <w:rFonts w:ascii="Arial" w:hAnsi="Arial" w:cs="Arial"/>
          <w:sz w:val="28"/>
          <w:szCs w:val="28"/>
        </w:rPr>
      </w:pPr>
    </w:p>
    <w:p w14:paraId="6C4F920E" w14:textId="77777777" w:rsidR="00CC107A" w:rsidRDefault="00CC107A" w:rsidP="00F801A4">
      <w:pPr>
        <w:spacing w:line="360" w:lineRule="auto"/>
        <w:rPr>
          <w:rFonts w:asciiTheme="majorHAnsi" w:hAnsiTheme="majorHAnsi"/>
          <w:sz w:val="32"/>
          <w:szCs w:val="32"/>
        </w:rPr>
      </w:pPr>
    </w:p>
    <w:p w14:paraId="11B4E0FA" w14:textId="77777777" w:rsidR="005F0A69" w:rsidRPr="005F0A69" w:rsidRDefault="005F0A69" w:rsidP="00F801A4">
      <w:pPr>
        <w:spacing w:line="360" w:lineRule="auto"/>
        <w:rPr>
          <w:rFonts w:asciiTheme="majorHAnsi" w:hAnsiTheme="majorHAnsi"/>
          <w:sz w:val="32"/>
          <w:szCs w:val="32"/>
        </w:rPr>
      </w:pPr>
    </w:p>
    <w:p w14:paraId="2A4D8C81" w14:textId="77777777" w:rsidR="00F801A4" w:rsidRDefault="00F801A4" w:rsidP="00E3108C">
      <w:pPr>
        <w:spacing w:line="360" w:lineRule="auto"/>
        <w:rPr>
          <w:rFonts w:asciiTheme="majorHAnsi" w:hAnsiTheme="majorHAnsi"/>
          <w:sz w:val="32"/>
          <w:szCs w:val="32"/>
        </w:rPr>
      </w:pPr>
    </w:p>
    <w:p w14:paraId="001D234F" w14:textId="77777777" w:rsidR="00E3108C" w:rsidRDefault="00E3108C" w:rsidP="00E3108C">
      <w:pPr>
        <w:spacing w:line="360" w:lineRule="auto"/>
        <w:rPr>
          <w:rFonts w:asciiTheme="majorHAnsi" w:hAnsiTheme="majorHAnsi"/>
          <w:b/>
          <w:bCs/>
          <w:sz w:val="32"/>
          <w:szCs w:val="32"/>
        </w:rPr>
      </w:pPr>
    </w:p>
    <w:p w14:paraId="55CB9BFC" w14:textId="41DE6867" w:rsidR="002509AD" w:rsidRPr="00496FF1" w:rsidRDefault="002509AD" w:rsidP="00105A94">
      <w:pPr>
        <w:spacing w:line="360" w:lineRule="auto"/>
        <w:rPr>
          <w:rFonts w:ascii="Arial" w:hAnsi="Arial" w:cs="Arial"/>
          <w:b/>
          <w:bCs/>
        </w:rPr>
      </w:pPr>
      <w:r w:rsidRPr="00496FF1">
        <w:rPr>
          <w:rFonts w:ascii="Arial" w:hAnsi="Arial" w:cs="Arial"/>
          <w:b/>
          <w:bCs/>
        </w:rPr>
        <w:t>Introduction</w:t>
      </w:r>
    </w:p>
    <w:p w14:paraId="79FFF12E" w14:textId="77777777" w:rsidR="0052149B" w:rsidRPr="0052149B" w:rsidRDefault="0052149B" w:rsidP="00105A94">
      <w:pPr>
        <w:spacing w:line="360" w:lineRule="auto"/>
        <w:rPr>
          <w:rFonts w:ascii="Arial" w:hAnsi="Arial" w:cs="Arial"/>
          <w:b/>
          <w:bCs/>
          <w:sz w:val="28"/>
          <w:szCs w:val="28"/>
        </w:rPr>
      </w:pPr>
    </w:p>
    <w:p w14:paraId="28CBEBF6" w14:textId="3CCFB12C" w:rsidR="002509AD" w:rsidRPr="00496FF1" w:rsidRDefault="002509AD" w:rsidP="00105A94">
      <w:pPr>
        <w:spacing w:line="360" w:lineRule="auto"/>
        <w:rPr>
          <w:rFonts w:ascii="Arial" w:hAnsi="Arial" w:cs="Arial"/>
          <w:sz w:val="22"/>
          <w:szCs w:val="22"/>
        </w:rPr>
      </w:pPr>
      <w:r w:rsidRPr="00496FF1">
        <w:rPr>
          <w:rFonts w:ascii="Arial" w:hAnsi="Arial" w:cs="Arial"/>
          <w:sz w:val="22"/>
          <w:szCs w:val="22"/>
        </w:rPr>
        <w:t>Adolescence is the development stage between childhood and adulthood occurring ages 10 and 19 years.</w:t>
      </w:r>
      <w:r w:rsidR="00D2529D" w:rsidRPr="00496FF1">
        <w:rPr>
          <w:rFonts w:ascii="Arial" w:hAnsi="Arial" w:cs="Arial"/>
          <w:sz w:val="22"/>
          <w:szCs w:val="22"/>
        </w:rPr>
        <w:t xml:space="preserve"> It is during this stage  that they experience physical, cognitive, emotional and social changes (Word Health Organization, 2024).</w:t>
      </w:r>
    </w:p>
    <w:p w14:paraId="76740553" w14:textId="6826BA5C" w:rsidR="00D2529D" w:rsidRPr="00496FF1" w:rsidRDefault="00162ECA" w:rsidP="00105A94">
      <w:pPr>
        <w:spacing w:line="360" w:lineRule="auto"/>
        <w:rPr>
          <w:rFonts w:ascii="Arial" w:hAnsi="Arial" w:cs="Arial"/>
          <w:sz w:val="22"/>
          <w:szCs w:val="22"/>
        </w:rPr>
      </w:pPr>
      <w:r w:rsidRPr="00496FF1">
        <w:rPr>
          <w:rFonts w:ascii="Arial" w:hAnsi="Arial" w:cs="Arial"/>
          <w:sz w:val="22"/>
          <w:szCs w:val="22"/>
        </w:rPr>
        <w:t>The means of communication among adolescents are social media platforms such as TikTok, Instagram, WhatsApp, Snapchat and others access information and develop relationships. Social Media refers to internet based platforms that enable users to create, share and interact with digital content and communicate with others (Kemp,2024).</w:t>
      </w:r>
    </w:p>
    <w:p w14:paraId="0EB5689D" w14:textId="255B6B8B" w:rsidR="00162ECA" w:rsidRPr="00496FF1" w:rsidRDefault="00741291" w:rsidP="00105A94">
      <w:pPr>
        <w:spacing w:line="360" w:lineRule="auto"/>
        <w:rPr>
          <w:rFonts w:ascii="Arial" w:hAnsi="Arial" w:cs="Arial"/>
          <w:sz w:val="22"/>
          <w:szCs w:val="22"/>
        </w:rPr>
      </w:pPr>
      <w:r w:rsidRPr="00496FF1">
        <w:rPr>
          <w:rFonts w:ascii="Arial" w:hAnsi="Arial" w:cs="Arial"/>
          <w:sz w:val="22"/>
          <w:szCs w:val="22"/>
        </w:rPr>
        <w:t>Social</w:t>
      </w:r>
      <w:r w:rsidR="00162ECA" w:rsidRPr="00496FF1">
        <w:rPr>
          <w:rFonts w:ascii="Arial" w:hAnsi="Arial" w:cs="Arial"/>
          <w:sz w:val="22"/>
          <w:szCs w:val="22"/>
        </w:rPr>
        <w:t xml:space="preserve"> Media offers opportunities for learning, self-expression and social connections.</w:t>
      </w:r>
    </w:p>
    <w:p w14:paraId="1D2B7495" w14:textId="7AF3059F" w:rsidR="00162ECA" w:rsidRPr="00496FF1" w:rsidRDefault="00247F20" w:rsidP="00105A94">
      <w:pPr>
        <w:spacing w:line="360" w:lineRule="auto"/>
        <w:rPr>
          <w:rFonts w:ascii="Arial" w:hAnsi="Arial" w:cs="Arial"/>
          <w:sz w:val="22"/>
          <w:szCs w:val="22"/>
        </w:rPr>
      </w:pPr>
      <w:r w:rsidRPr="00496FF1">
        <w:rPr>
          <w:rFonts w:ascii="Arial" w:hAnsi="Arial" w:cs="Arial"/>
          <w:sz w:val="22"/>
          <w:szCs w:val="22"/>
        </w:rPr>
        <w:t>Anxiety, depression, low self-esteem, cyberbullying and body image concerns among adolescents because of excessive or negative use (Odgers and Jensen, 2020).</w:t>
      </w:r>
    </w:p>
    <w:p w14:paraId="2B4D4D15" w14:textId="22A9ACCB" w:rsidR="00DB7C32" w:rsidRPr="00496FF1" w:rsidRDefault="00E213E4" w:rsidP="00105A94">
      <w:pPr>
        <w:spacing w:line="360" w:lineRule="auto"/>
        <w:rPr>
          <w:rFonts w:ascii="Arial" w:hAnsi="Arial" w:cs="Arial"/>
          <w:sz w:val="22"/>
          <w:szCs w:val="22"/>
        </w:rPr>
      </w:pPr>
      <w:r w:rsidRPr="00496FF1">
        <w:rPr>
          <w:rFonts w:ascii="Arial" w:hAnsi="Arial" w:cs="Arial"/>
          <w:sz w:val="22"/>
          <w:szCs w:val="22"/>
        </w:rPr>
        <w:t xml:space="preserve">Albert </w:t>
      </w:r>
      <w:r w:rsidR="00DB7C32" w:rsidRPr="00496FF1">
        <w:rPr>
          <w:rFonts w:ascii="Arial" w:hAnsi="Arial" w:cs="Arial"/>
          <w:sz w:val="22"/>
          <w:szCs w:val="22"/>
        </w:rPr>
        <w:t>Bandura’s Social Learning Theory explains how adolescents learn behaviours by observation and imitating others.</w:t>
      </w:r>
    </w:p>
    <w:p w14:paraId="78DABA7F" w14:textId="53D86F02" w:rsidR="00DB7C32" w:rsidRPr="00496FF1" w:rsidRDefault="00741291" w:rsidP="00105A94">
      <w:pPr>
        <w:spacing w:line="360" w:lineRule="auto"/>
        <w:rPr>
          <w:rFonts w:ascii="Arial" w:hAnsi="Arial" w:cs="Arial"/>
          <w:sz w:val="22"/>
          <w:szCs w:val="22"/>
        </w:rPr>
      </w:pPr>
      <w:r w:rsidRPr="00496FF1">
        <w:rPr>
          <w:rFonts w:ascii="Arial" w:hAnsi="Arial" w:cs="Arial"/>
          <w:sz w:val="22"/>
          <w:szCs w:val="22"/>
        </w:rPr>
        <w:t xml:space="preserve">Abraham Maslow’s Hierarchy of Needs </w:t>
      </w:r>
      <w:r w:rsidR="00DB7C32" w:rsidRPr="00496FF1">
        <w:rPr>
          <w:rFonts w:ascii="Arial" w:hAnsi="Arial" w:cs="Arial"/>
          <w:sz w:val="22"/>
          <w:szCs w:val="22"/>
        </w:rPr>
        <w:t>e</w:t>
      </w:r>
      <w:r w:rsidRPr="00496FF1">
        <w:rPr>
          <w:rFonts w:ascii="Arial" w:hAnsi="Arial" w:cs="Arial"/>
          <w:sz w:val="22"/>
          <w:szCs w:val="22"/>
        </w:rPr>
        <w:t>xplains that people are motivated to meet basic needs before they can focus on higher-level needs</w:t>
      </w:r>
      <w:r w:rsidR="00A51A61" w:rsidRPr="00496FF1">
        <w:rPr>
          <w:rFonts w:ascii="Arial" w:hAnsi="Arial" w:cs="Arial"/>
          <w:sz w:val="22"/>
          <w:szCs w:val="22"/>
        </w:rPr>
        <w:t xml:space="preserve">. </w:t>
      </w:r>
    </w:p>
    <w:p w14:paraId="312669CE" w14:textId="67BCE1F2" w:rsidR="00A51A61" w:rsidRDefault="00A51A61" w:rsidP="00105A94">
      <w:pPr>
        <w:spacing w:line="360" w:lineRule="auto"/>
        <w:rPr>
          <w:rFonts w:ascii="Arial" w:hAnsi="Arial" w:cs="Arial"/>
          <w:sz w:val="22"/>
          <w:szCs w:val="22"/>
        </w:rPr>
      </w:pPr>
      <w:r w:rsidRPr="00496FF1">
        <w:rPr>
          <w:rFonts w:ascii="Arial" w:hAnsi="Arial" w:cs="Arial"/>
          <w:sz w:val="22"/>
          <w:szCs w:val="22"/>
        </w:rPr>
        <w:t>This two theory’s aims to evaluate how social media influences adolescents mental health and wellbeing and discuss the implications for health and social care practice.</w:t>
      </w:r>
    </w:p>
    <w:p w14:paraId="22E1F18A" w14:textId="77777777" w:rsidR="00496FF1" w:rsidRDefault="00496FF1" w:rsidP="00105A94">
      <w:pPr>
        <w:spacing w:line="360" w:lineRule="auto"/>
        <w:rPr>
          <w:rFonts w:ascii="Arial" w:hAnsi="Arial" w:cs="Arial"/>
          <w:sz w:val="22"/>
          <w:szCs w:val="22"/>
        </w:rPr>
      </w:pPr>
    </w:p>
    <w:p w14:paraId="6F36A33A" w14:textId="77777777" w:rsidR="00496FF1" w:rsidRDefault="00496FF1" w:rsidP="00105A94">
      <w:pPr>
        <w:spacing w:line="360" w:lineRule="auto"/>
        <w:rPr>
          <w:rFonts w:ascii="Arial" w:hAnsi="Arial" w:cs="Arial"/>
          <w:sz w:val="22"/>
          <w:szCs w:val="22"/>
        </w:rPr>
      </w:pPr>
    </w:p>
    <w:p w14:paraId="6AA4AED7" w14:textId="77777777" w:rsidR="00496FF1" w:rsidRDefault="00496FF1" w:rsidP="00105A94">
      <w:pPr>
        <w:spacing w:line="360" w:lineRule="auto"/>
        <w:rPr>
          <w:rFonts w:ascii="Arial" w:hAnsi="Arial" w:cs="Arial"/>
          <w:sz w:val="22"/>
          <w:szCs w:val="22"/>
        </w:rPr>
      </w:pPr>
    </w:p>
    <w:p w14:paraId="4E7F6D93" w14:textId="77777777" w:rsidR="00496FF1" w:rsidRDefault="00496FF1" w:rsidP="00105A94">
      <w:pPr>
        <w:spacing w:line="360" w:lineRule="auto"/>
        <w:rPr>
          <w:rFonts w:ascii="Arial" w:hAnsi="Arial" w:cs="Arial"/>
          <w:sz w:val="22"/>
          <w:szCs w:val="22"/>
        </w:rPr>
      </w:pPr>
    </w:p>
    <w:p w14:paraId="2DCFC123" w14:textId="77777777" w:rsidR="00496FF1" w:rsidRDefault="00496FF1" w:rsidP="00105A94">
      <w:pPr>
        <w:spacing w:line="360" w:lineRule="auto"/>
        <w:rPr>
          <w:rFonts w:ascii="Arial" w:hAnsi="Arial" w:cs="Arial"/>
          <w:sz w:val="22"/>
          <w:szCs w:val="22"/>
        </w:rPr>
      </w:pPr>
    </w:p>
    <w:p w14:paraId="73ECB34A" w14:textId="77777777" w:rsidR="00496FF1" w:rsidRDefault="00496FF1" w:rsidP="00105A94">
      <w:pPr>
        <w:spacing w:line="360" w:lineRule="auto"/>
        <w:rPr>
          <w:rFonts w:ascii="Arial" w:hAnsi="Arial" w:cs="Arial"/>
          <w:sz w:val="22"/>
          <w:szCs w:val="22"/>
        </w:rPr>
      </w:pPr>
    </w:p>
    <w:p w14:paraId="548E0DF4" w14:textId="77777777" w:rsidR="00496FF1" w:rsidRDefault="00496FF1" w:rsidP="00105A94">
      <w:pPr>
        <w:spacing w:line="360" w:lineRule="auto"/>
        <w:rPr>
          <w:rFonts w:ascii="Arial" w:hAnsi="Arial" w:cs="Arial"/>
          <w:sz w:val="22"/>
          <w:szCs w:val="22"/>
        </w:rPr>
      </w:pPr>
    </w:p>
    <w:p w14:paraId="48998FBA" w14:textId="77777777" w:rsidR="00496FF1" w:rsidRDefault="00496FF1" w:rsidP="00105A94">
      <w:pPr>
        <w:spacing w:line="360" w:lineRule="auto"/>
        <w:rPr>
          <w:rFonts w:ascii="Arial" w:hAnsi="Arial" w:cs="Arial"/>
          <w:sz w:val="22"/>
          <w:szCs w:val="22"/>
        </w:rPr>
      </w:pPr>
    </w:p>
    <w:p w14:paraId="51DE55B1" w14:textId="77777777" w:rsidR="00DB7C32" w:rsidRPr="00496FF1" w:rsidRDefault="00DB7C32" w:rsidP="00105A94">
      <w:pPr>
        <w:spacing w:line="360" w:lineRule="auto"/>
        <w:rPr>
          <w:rFonts w:ascii="Arial" w:hAnsi="Arial" w:cs="Arial"/>
          <w:sz w:val="22"/>
          <w:szCs w:val="22"/>
        </w:rPr>
      </w:pPr>
    </w:p>
    <w:p w14:paraId="73AED4E1" w14:textId="5BB1DF7B" w:rsidR="00E213E4" w:rsidRPr="00496FF1" w:rsidRDefault="0052149B" w:rsidP="00CE76F4">
      <w:pPr>
        <w:spacing w:line="360" w:lineRule="auto"/>
        <w:jc w:val="center"/>
        <w:rPr>
          <w:rFonts w:ascii="Arial" w:hAnsi="Arial" w:cs="Arial"/>
          <w:b/>
          <w:bCs/>
        </w:rPr>
      </w:pPr>
      <w:r w:rsidRPr="00496FF1">
        <w:rPr>
          <w:rFonts w:ascii="Arial" w:hAnsi="Arial" w:cs="Arial"/>
          <w:b/>
          <w:bCs/>
        </w:rPr>
        <w:lastRenderedPageBreak/>
        <w:t>The Impact of Social Media on Adolescent Mental Health</w:t>
      </w:r>
      <w:r w:rsidR="00FB4D7B">
        <w:rPr>
          <w:rFonts w:ascii="Arial" w:hAnsi="Arial" w:cs="Arial"/>
          <w:b/>
          <w:bCs/>
        </w:rPr>
        <w:t xml:space="preserve"> </w:t>
      </w:r>
      <w:r w:rsidRPr="00496FF1">
        <w:rPr>
          <w:rFonts w:ascii="Arial" w:hAnsi="Arial" w:cs="Arial"/>
          <w:b/>
          <w:bCs/>
        </w:rPr>
        <w:t>Using Bandura’s Social Learning Theory</w:t>
      </w:r>
    </w:p>
    <w:p w14:paraId="73950382" w14:textId="77777777" w:rsidR="00E213E4" w:rsidRPr="0052149B" w:rsidRDefault="00E213E4" w:rsidP="0052149B">
      <w:pPr>
        <w:spacing w:line="360" w:lineRule="auto"/>
        <w:rPr>
          <w:rFonts w:ascii="Arial" w:hAnsi="Arial" w:cs="Arial"/>
          <w:b/>
          <w:bCs/>
        </w:rPr>
      </w:pPr>
    </w:p>
    <w:p w14:paraId="2D039845" w14:textId="12ACE949" w:rsidR="00344978" w:rsidRPr="00496FF1" w:rsidRDefault="00344978" w:rsidP="00F8006D">
      <w:pPr>
        <w:pStyle w:val="ListParagraph"/>
        <w:numPr>
          <w:ilvl w:val="0"/>
          <w:numId w:val="2"/>
        </w:numPr>
        <w:spacing w:line="360" w:lineRule="auto"/>
        <w:rPr>
          <w:rFonts w:ascii="Arial" w:hAnsi="Arial" w:cs="Arial"/>
          <w:sz w:val="22"/>
          <w:szCs w:val="22"/>
        </w:rPr>
      </w:pPr>
      <w:r w:rsidRPr="00496FF1">
        <w:rPr>
          <w:rFonts w:ascii="Arial" w:hAnsi="Arial" w:cs="Arial"/>
          <w:b/>
          <w:bCs/>
          <w:sz w:val="22"/>
          <w:szCs w:val="22"/>
        </w:rPr>
        <w:t>Benefits</w:t>
      </w:r>
      <w:r w:rsidR="007C3208" w:rsidRPr="00496FF1">
        <w:rPr>
          <w:rFonts w:ascii="Arial" w:hAnsi="Arial" w:cs="Arial"/>
          <w:b/>
          <w:bCs/>
          <w:sz w:val="22"/>
          <w:szCs w:val="22"/>
        </w:rPr>
        <w:t xml:space="preserve">: </w:t>
      </w:r>
      <w:r w:rsidR="007C3208" w:rsidRPr="00496FF1">
        <w:rPr>
          <w:rFonts w:ascii="Arial" w:hAnsi="Arial" w:cs="Arial"/>
          <w:sz w:val="22"/>
          <w:szCs w:val="22"/>
        </w:rPr>
        <w:t>These benefits can promote a sense of belonging, improve social connections and provide emotional support particularly for adolescents who may feel isolated or experience mental health difficulties (Best, Manktelow and Taylor, 2014; Valkenburg, Meier and Beyens, 2022).</w:t>
      </w:r>
    </w:p>
    <w:p w14:paraId="6577DC1E" w14:textId="635C46EA" w:rsidR="00344978" w:rsidRPr="00496FF1" w:rsidRDefault="007C3208" w:rsidP="00F8006D">
      <w:pPr>
        <w:pStyle w:val="ListParagraph"/>
        <w:numPr>
          <w:ilvl w:val="0"/>
          <w:numId w:val="2"/>
        </w:numPr>
        <w:spacing w:line="360" w:lineRule="auto"/>
        <w:rPr>
          <w:rFonts w:ascii="Arial" w:hAnsi="Arial" w:cs="Arial"/>
          <w:sz w:val="22"/>
          <w:szCs w:val="22"/>
        </w:rPr>
      </w:pPr>
      <w:r w:rsidRPr="00496FF1">
        <w:rPr>
          <w:rFonts w:ascii="Arial" w:hAnsi="Arial" w:cs="Arial"/>
          <w:b/>
          <w:bCs/>
          <w:sz w:val="22"/>
          <w:szCs w:val="22"/>
        </w:rPr>
        <w:t>Risks:</w:t>
      </w:r>
      <w:r w:rsidR="00E213E4" w:rsidRPr="00496FF1">
        <w:rPr>
          <w:rFonts w:ascii="Arial" w:hAnsi="Arial" w:cs="Arial"/>
          <w:b/>
          <w:bCs/>
          <w:sz w:val="22"/>
          <w:szCs w:val="22"/>
        </w:rPr>
        <w:t xml:space="preserve"> </w:t>
      </w:r>
      <w:r w:rsidR="00E213E4" w:rsidRPr="00496FF1">
        <w:rPr>
          <w:rFonts w:ascii="Arial" w:hAnsi="Arial" w:cs="Arial"/>
          <w:sz w:val="22"/>
          <w:szCs w:val="22"/>
        </w:rPr>
        <w:t>One of the risks is anxiety, adolescents may feel pressure to maintain a positive online image and approval through likes and comments (Keles, McCrae e Grealish, 2020).</w:t>
      </w:r>
    </w:p>
    <w:p w14:paraId="02F5EAAA" w14:textId="00287FFB" w:rsidR="00E213E4" w:rsidRPr="00496FF1" w:rsidRDefault="00E213E4" w:rsidP="00F8006D">
      <w:pPr>
        <w:pStyle w:val="ListParagraph"/>
        <w:spacing w:line="360" w:lineRule="auto"/>
        <w:rPr>
          <w:rFonts w:ascii="Arial" w:hAnsi="Arial" w:cs="Arial"/>
          <w:sz w:val="22"/>
          <w:szCs w:val="22"/>
        </w:rPr>
      </w:pPr>
      <w:r w:rsidRPr="00496FF1">
        <w:rPr>
          <w:rFonts w:ascii="Arial" w:hAnsi="Arial" w:cs="Arial"/>
          <w:sz w:val="22"/>
          <w:szCs w:val="22"/>
        </w:rPr>
        <w:t>Another major risk is depression, adolescents who frequently compare themselves with influencers or peers may develop unrealistic expectations about their appearance , achievements or social lives, increasing the likelihood of depressive symptoms (Odgers and Jensen, 2020).</w:t>
      </w:r>
    </w:p>
    <w:p w14:paraId="6085B456" w14:textId="7F2C1DB9" w:rsidR="00344978" w:rsidRPr="00496FF1" w:rsidRDefault="00344978" w:rsidP="00F8006D">
      <w:pPr>
        <w:pStyle w:val="ListParagraph"/>
        <w:numPr>
          <w:ilvl w:val="0"/>
          <w:numId w:val="2"/>
        </w:numPr>
        <w:spacing w:line="360" w:lineRule="auto"/>
        <w:rPr>
          <w:rFonts w:ascii="Arial" w:hAnsi="Arial" w:cs="Arial"/>
          <w:sz w:val="22"/>
          <w:szCs w:val="22"/>
        </w:rPr>
      </w:pPr>
      <w:r w:rsidRPr="00496FF1">
        <w:rPr>
          <w:rFonts w:ascii="Arial" w:hAnsi="Arial" w:cs="Arial"/>
          <w:b/>
          <w:bCs/>
          <w:sz w:val="22"/>
          <w:szCs w:val="22"/>
        </w:rPr>
        <w:t xml:space="preserve">Cyberbullying: </w:t>
      </w:r>
      <w:r w:rsidRPr="00496FF1">
        <w:rPr>
          <w:rFonts w:ascii="Arial" w:hAnsi="Arial" w:cs="Arial"/>
          <w:sz w:val="22"/>
          <w:szCs w:val="22"/>
        </w:rPr>
        <w:t>Unlike traditional bullying, cyberbullying can occur at any time and reach a wide audience, increasing feelings of embarrassment, loneliness and emotional distress. Victims of cyberbullying are at risk of anxiety, depression, self-harm and suicidal thoughts (Kowalski et al.,2019).</w:t>
      </w:r>
    </w:p>
    <w:p w14:paraId="467EB972" w14:textId="3C081FFB" w:rsidR="00344978" w:rsidRPr="00496FF1" w:rsidRDefault="00344978" w:rsidP="00F8006D">
      <w:pPr>
        <w:pStyle w:val="ListParagraph"/>
        <w:numPr>
          <w:ilvl w:val="0"/>
          <w:numId w:val="2"/>
        </w:numPr>
        <w:spacing w:line="360" w:lineRule="auto"/>
        <w:rPr>
          <w:rFonts w:ascii="Arial" w:hAnsi="Arial" w:cs="Arial"/>
          <w:sz w:val="22"/>
          <w:szCs w:val="22"/>
        </w:rPr>
      </w:pPr>
      <w:r w:rsidRPr="00496FF1">
        <w:rPr>
          <w:rFonts w:ascii="Arial" w:hAnsi="Arial" w:cs="Arial"/>
          <w:b/>
          <w:bCs/>
          <w:sz w:val="22"/>
          <w:szCs w:val="22"/>
        </w:rPr>
        <w:t xml:space="preserve">Body image: </w:t>
      </w:r>
      <w:r w:rsidRPr="00496FF1">
        <w:rPr>
          <w:rFonts w:ascii="Arial" w:hAnsi="Arial" w:cs="Arial"/>
          <w:sz w:val="22"/>
          <w:szCs w:val="22"/>
        </w:rPr>
        <w:t>Many platforms promote edited images</w:t>
      </w:r>
      <w:r w:rsidRPr="00496FF1">
        <w:rPr>
          <w:rFonts w:ascii="Arial" w:hAnsi="Arial" w:cs="Arial"/>
          <w:b/>
          <w:bCs/>
          <w:sz w:val="22"/>
          <w:szCs w:val="22"/>
        </w:rPr>
        <w:t xml:space="preserve"> </w:t>
      </w:r>
      <w:r w:rsidRPr="00496FF1">
        <w:rPr>
          <w:rFonts w:ascii="Arial" w:hAnsi="Arial" w:cs="Arial"/>
          <w:sz w:val="22"/>
          <w:szCs w:val="22"/>
        </w:rPr>
        <w:t>and unrealistic beauty standards, encouraging adolescents to compare themselves with influencers and celebrities. This comparison may reduce self-esteem and increase body dissatisfaction (Fardouly and Vartanian,2016).</w:t>
      </w:r>
    </w:p>
    <w:p w14:paraId="778CFCF8" w14:textId="37D8276D" w:rsidR="00344978" w:rsidRPr="00496FF1" w:rsidRDefault="00344978" w:rsidP="00F8006D">
      <w:pPr>
        <w:pStyle w:val="ListParagraph"/>
        <w:numPr>
          <w:ilvl w:val="0"/>
          <w:numId w:val="2"/>
        </w:numPr>
        <w:spacing w:line="360" w:lineRule="auto"/>
        <w:rPr>
          <w:rFonts w:ascii="Arial" w:hAnsi="Arial" w:cs="Arial"/>
          <w:b/>
          <w:bCs/>
          <w:sz w:val="22"/>
          <w:szCs w:val="22"/>
        </w:rPr>
      </w:pPr>
      <w:r w:rsidRPr="00496FF1">
        <w:rPr>
          <w:rFonts w:ascii="Arial" w:hAnsi="Arial" w:cs="Arial"/>
          <w:b/>
          <w:bCs/>
          <w:sz w:val="22"/>
          <w:szCs w:val="22"/>
        </w:rPr>
        <w:t xml:space="preserve">FOMO </w:t>
      </w:r>
      <w:r w:rsidRPr="00496FF1">
        <w:rPr>
          <w:rFonts w:ascii="Arial" w:hAnsi="Arial" w:cs="Arial"/>
          <w:sz w:val="22"/>
          <w:szCs w:val="22"/>
        </w:rPr>
        <w:t>( Fear of Missing Out) encourages frequent checking of social media, reduces sleep quality and increases stress and feelings of loneliness ( Przybylski et al.,2013)</w:t>
      </w:r>
      <w:r w:rsidR="00B80AFA" w:rsidRPr="00496FF1">
        <w:rPr>
          <w:rFonts w:ascii="Arial" w:hAnsi="Arial" w:cs="Arial"/>
          <w:sz w:val="22"/>
          <w:szCs w:val="22"/>
        </w:rPr>
        <w:t>.</w:t>
      </w:r>
    </w:p>
    <w:p w14:paraId="09C5F6B2" w14:textId="480DE373" w:rsidR="00344978" w:rsidRPr="00496FF1" w:rsidRDefault="00344978" w:rsidP="00F8006D">
      <w:pPr>
        <w:pStyle w:val="ListParagraph"/>
        <w:numPr>
          <w:ilvl w:val="0"/>
          <w:numId w:val="2"/>
        </w:numPr>
        <w:spacing w:line="360" w:lineRule="auto"/>
        <w:rPr>
          <w:rFonts w:ascii="Arial" w:hAnsi="Arial" w:cs="Arial"/>
          <w:sz w:val="22"/>
          <w:szCs w:val="22"/>
        </w:rPr>
      </w:pPr>
      <w:r w:rsidRPr="00496FF1">
        <w:rPr>
          <w:rFonts w:ascii="Arial" w:hAnsi="Arial" w:cs="Arial"/>
          <w:b/>
          <w:bCs/>
          <w:sz w:val="22"/>
          <w:szCs w:val="22"/>
        </w:rPr>
        <w:t>Social support</w:t>
      </w:r>
      <w:r w:rsidR="007C3208" w:rsidRPr="00496FF1">
        <w:rPr>
          <w:rFonts w:ascii="Arial" w:hAnsi="Arial" w:cs="Arial"/>
          <w:b/>
          <w:bCs/>
          <w:sz w:val="22"/>
          <w:szCs w:val="22"/>
        </w:rPr>
        <w:t xml:space="preserve">: </w:t>
      </w:r>
      <w:r w:rsidR="00DA7711" w:rsidRPr="00496FF1">
        <w:rPr>
          <w:rFonts w:ascii="Arial" w:hAnsi="Arial" w:cs="Arial"/>
          <w:sz w:val="22"/>
          <w:szCs w:val="22"/>
        </w:rPr>
        <w:t>Social media offers several benefits for mental health and self-expression. These platforms can help people find communities and reduce feelings of loneliness.</w:t>
      </w:r>
    </w:p>
    <w:p w14:paraId="08EF6E32" w14:textId="77777777" w:rsidR="00495C47" w:rsidRDefault="00495C47" w:rsidP="00CE76F4">
      <w:pPr>
        <w:spacing w:line="360" w:lineRule="auto"/>
        <w:rPr>
          <w:rFonts w:ascii="Arial" w:hAnsi="Arial" w:cs="Arial"/>
          <w:sz w:val="28"/>
          <w:szCs w:val="28"/>
        </w:rPr>
      </w:pPr>
    </w:p>
    <w:p w14:paraId="17D76952" w14:textId="7C7BFFD3" w:rsidR="0052149B" w:rsidRDefault="0052149B" w:rsidP="00CE76F4">
      <w:pPr>
        <w:spacing w:line="360" w:lineRule="auto"/>
        <w:rPr>
          <w:rFonts w:ascii="Arial" w:hAnsi="Arial" w:cs="Arial"/>
          <w:b/>
          <w:bCs/>
          <w:sz w:val="36"/>
          <w:szCs w:val="36"/>
        </w:rPr>
      </w:pPr>
    </w:p>
    <w:p w14:paraId="3E82408C" w14:textId="77777777" w:rsidR="00496FF1" w:rsidRDefault="00496FF1" w:rsidP="00CE76F4">
      <w:pPr>
        <w:spacing w:line="360" w:lineRule="auto"/>
        <w:rPr>
          <w:rFonts w:ascii="Arial" w:hAnsi="Arial" w:cs="Arial"/>
          <w:b/>
          <w:bCs/>
          <w:sz w:val="36"/>
          <w:szCs w:val="36"/>
        </w:rPr>
      </w:pPr>
    </w:p>
    <w:p w14:paraId="343898E1" w14:textId="50E970BB" w:rsidR="00E213E4" w:rsidRDefault="00E213E4" w:rsidP="005C06B8">
      <w:pPr>
        <w:rPr>
          <w:rFonts w:ascii="Arial" w:hAnsi="Arial" w:cs="Arial"/>
          <w:b/>
          <w:bCs/>
          <w:sz w:val="36"/>
          <w:szCs w:val="36"/>
        </w:rPr>
      </w:pPr>
    </w:p>
    <w:p w14:paraId="4ADE534D" w14:textId="77777777" w:rsidR="00E3108C" w:rsidRPr="00CE76F4" w:rsidRDefault="00E3108C" w:rsidP="005C06B8">
      <w:pPr>
        <w:rPr>
          <w:rFonts w:ascii="Arial" w:hAnsi="Arial" w:cs="Arial"/>
          <w:b/>
          <w:bCs/>
        </w:rPr>
      </w:pPr>
    </w:p>
    <w:p w14:paraId="7A4DBA4A" w14:textId="0EE91198" w:rsidR="00E213E4" w:rsidRDefault="00511747" w:rsidP="00511747">
      <w:pPr>
        <w:jc w:val="center"/>
        <w:rPr>
          <w:rFonts w:ascii="Arial" w:hAnsi="Arial" w:cs="Arial"/>
          <w:b/>
          <w:bCs/>
        </w:rPr>
      </w:pPr>
      <w:r w:rsidRPr="00CE76F4">
        <w:rPr>
          <w:rFonts w:ascii="Arial" w:hAnsi="Arial" w:cs="Arial"/>
          <w:b/>
          <w:bCs/>
        </w:rPr>
        <w:t>Badura’s Social Learning Theory and Social Media</w:t>
      </w:r>
    </w:p>
    <w:p w14:paraId="1B0ACE50" w14:textId="77777777" w:rsidR="00EA5210" w:rsidRPr="00CE76F4" w:rsidRDefault="00EA5210" w:rsidP="00511747">
      <w:pPr>
        <w:jc w:val="center"/>
        <w:rPr>
          <w:rFonts w:ascii="Arial" w:hAnsi="Arial" w:cs="Arial"/>
          <w:b/>
          <w:bCs/>
        </w:rPr>
      </w:pPr>
    </w:p>
    <w:p w14:paraId="77B95FD3" w14:textId="77777777" w:rsidR="00511747" w:rsidRPr="0052149B" w:rsidRDefault="00511747" w:rsidP="001424A5">
      <w:pPr>
        <w:spacing w:line="360" w:lineRule="auto"/>
        <w:rPr>
          <w:rFonts w:ascii="Arial" w:hAnsi="Arial" w:cs="Arial"/>
          <w:b/>
          <w:bCs/>
        </w:rPr>
      </w:pPr>
    </w:p>
    <w:p w14:paraId="55F02707" w14:textId="1CE62AC2" w:rsidR="00511747" w:rsidRPr="00CE76F4" w:rsidRDefault="00511747" w:rsidP="00CE76F4">
      <w:pPr>
        <w:spacing w:line="360" w:lineRule="auto"/>
        <w:rPr>
          <w:rFonts w:ascii="Arial" w:hAnsi="Arial" w:cs="Arial"/>
          <w:sz w:val="22"/>
          <w:szCs w:val="22"/>
        </w:rPr>
      </w:pPr>
      <w:r w:rsidRPr="00CE76F4">
        <w:rPr>
          <w:rFonts w:ascii="Arial" w:hAnsi="Arial" w:cs="Arial"/>
          <w:sz w:val="22"/>
          <w:szCs w:val="22"/>
        </w:rPr>
        <w:t xml:space="preserve">Bandura’s Social Learning Theory (1977) </w:t>
      </w:r>
      <w:r w:rsidR="00B80AFA" w:rsidRPr="00CE76F4">
        <w:rPr>
          <w:rFonts w:ascii="Arial" w:hAnsi="Arial" w:cs="Arial"/>
          <w:sz w:val="22"/>
          <w:szCs w:val="22"/>
        </w:rPr>
        <w:t xml:space="preserve">proposes </w:t>
      </w:r>
      <w:r w:rsidRPr="00CE76F4">
        <w:rPr>
          <w:rFonts w:ascii="Arial" w:hAnsi="Arial" w:cs="Arial"/>
          <w:sz w:val="22"/>
          <w:szCs w:val="22"/>
        </w:rPr>
        <w:t xml:space="preserve"> that people learn new behaviours by observing and imitating others.</w:t>
      </w:r>
      <w:r w:rsidR="001424A5" w:rsidRPr="00CE76F4">
        <w:rPr>
          <w:rFonts w:ascii="Arial" w:hAnsi="Arial" w:cs="Arial"/>
          <w:sz w:val="22"/>
          <w:szCs w:val="22"/>
        </w:rPr>
        <w:t xml:space="preserve"> Adolescents are particularly influenced by role models, such as influencers , celebrities and peers on social media. Influencers and popular content creators often attract attention by presenting idealist lifestyles, fashionable clothing or beauty standards. The theory explains learning through four stages (Bandura,1997).</w:t>
      </w:r>
    </w:p>
    <w:p w14:paraId="5ECE73C9" w14:textId="77777777" w:rsidR="001424A5" w:rsidRPr="00CE76F4" w:rsidRDefault="001424A5" w:rsidP="00CE76F4">
      <w:pPr>
        <w:spacing w:line="360" w:lineRule="auto"/>
        <w:rPr>
          <w:rFonts w:ascii="Arial" w:hAnsi="Arial" w:cs="Arial"/>
          <w:sz w:val="22"/>
          <w:szCs w:val="22"/>
        </w:rPr>
      </w:pPr>
    </w:p>
    <w:p w14:paraId="12F09ED3" w14:textId="5D8D9CB4" w:rsidR="00E213E4" w:rsidRPr="00CE76F4" w:rsidRDefault="00E213E4" w:rsidP="00CE76F4">
      <w:pPr>
        <w:spacing w:line="360" w:lineRule="auto"/>
        <w:rPr>
          <w:rFonts w:ascii="Arial" w:hAnsi="Arial" w:cs="Arial"/>
          <w:sz w:val="22"/>
          <w:szCs w:val="22"/>
        </w:rPr>
      </w:pPr>
      <w:r w:rsidRPr="00CE76F4">
        <w:rPr>
          <w:rFonts w:ascii="Arial" w:hAnsi="Arial" w:cs="Arial"/>
          <w:b/>
          <w:bCs/>
          <w:sz w:val="22"/>
          <w:szCs w:val="22"/>
        </w:rPr>
        <w:t>Attention</w:t>
      </w:r>
      <w:r w:rsidRPr="00CE76F4">
        <w:rPr>
          <w:rFonts w:ascii="Arial" w:hAnsi="Arial" w:cs="Arial"/>
          <w:sz w:val="22"/>
          <w:szCs w:val="22"/>
        </w:rPr>
        <w:t xml:space="preserve"> – paying attention to all aspects of behaviour</w:t>
      </w:r>
      <w:r w:rsidR="001424A5" w:rsidRPr="00CE76F4">
        <w:rPr>
          <w:rFonts w:ascii="Arial" w:hAnsi="Arial" w:cs="Arial"/>
          <w:sz w:val="22"/>
          <w:szCs w:val="22"/>
        </w:rPr>
        <w:t xml:space="preserve"> ( Badura, 1997).</w:t>
      </w:r>
    </w:p>
    <w:p w14:paraId="3409B488" w14:textId="0184610D" w:rsidR="00E213E4" w:rsidRPr="00CE76F4" w:rsidRDefault="00E213E4" w:rsidP="00CE76F4">
      <w:pPr>
        <w:spacing w:line="360" w:lineRule="auto"/>
        <w:rPr>
          <w:rFonts w:ascii="Arial" w:hAnsi="Arial" w:cs="Arial"/>
          <w:sz w:val="22"/>
          <w:szCs w:val="22"/>
        </w:rPr>
      </w:pPr>
      <w:r w:rsidRPr="00CE76F4">
        <w:rPr>
          <w:rFonts w:ascii="Arial" w:hAnsi="Arial" w:cs="Arial"/>
          <w:b/>
          <w:bCs/>
          <w:sz w:val="22"/>
          <w:szCs w:val="22"/>
        </w:rPr>
        <w:t>Retention –</w:t>
      </w:r>
      <w:r w:rsidRPr="00CE76F4">
        <w:rPr>
          <w:rFonts w:ascii="Arial" w:hAnsi="Arial" w:cs="Arial"/>
          <w:sz w:val="22"/>
          <w:szCs w:val="22"/>
        </w:rPr>
        <w:t xml:space="preserve"> remembering that behaviour</w:t>
      </w:r>
      <w:r w:rsidR="001424A5" w:rsidRPr="00CE76F4">
        <w:rPr>
          <w:rFonts w:ascii="Arial" w:hAnsi="Arial" w:cs="Arial"/>
          <w:sz w:val="22"/>
          <w:szCs w:val="22"/>
        </w:rPr>
        <w:t>, adolescents may remember virtual  trends, beauty routines.</w:t>
      </w:r>
    </w:p>
    <w:p w14:paraId="735FA1DD" w14:textId="11E756CB" w:rsidR="00E213E4" w:rsidRPr="00CE76F4" w:rsidRDefault="00E213E4" w:rsidP="00CE76F4">
      <w:pPr>
        <w:spacing w:line="360" w:lineRule="auto"/>
        <w:rPr>
          <w:rFonts w:ascii="Arial" w:hAnsi="Arial" w:cs="Arial"/>
          <w:sz w:val="22"/>
          <w:szCs w:val="22"/>
        </w:rPr>
      </w:pPr>
      <w:r w:rsidRPr="00CE76F4">
        <w:rPr>
          <w:rFonts w:ascii="Arial" w:hAnsi="Arial" w:cs="Arial"/>
          <w:b/>
          <w:bCs/>
          <w:sz w:val="22"/>
          <w:szCs w:val="22"/>
        </w:rPr>
        <w:t>Reproduction</w:t>
      </w:r>
      <w:r w:rsidRPr="00CE76F4">
        <w:rPr>
          <w:rFonts w:ascii="Arial" w:hAnsi="Arial" w:cs="Arial"/>
          <w:sz w:val="22"/>
          <w:szCs w:val="22"/>
        </w:rPr>
        <w:t xml:space="preserve"> – using the memories to reproduce actions/behaviour</w:t>
      </w:r>
      <w:r w:rsidR="001424A5" w:rsidRPr="00CE76F4">
        <w:rPr>
          <w:rFonts w:ascii="Arial" w:hAnsi="Arial" w:cs="Arial"/>
          <w:sz w:val="22"/>
          <w:szCs w:val="22"/>
        </w:rPr>
        <w:t xml:space="preserve"> like copy fashion styles, appearance, speech, fitness routines or online challenges.</w:t>
      </w:r>
    </w:p>
    <w:p w14:paraId="2D6FB738" w14:textId="57EDE190" w:rsidR="00E213E4" w:rsidRPr="00CE76F4" w:rsidRDefault="00E213E4" w:rsidP="00CE76F4">
      <w:pPr>
        <w:spacing w:line="360" w:lineRule="auto"/>
        <w:rPr>
          <w:rFonts w:ascii="Arial" w:hAnsi="Arial" w:cs="Arial"/>
          <w:sz w:val="22"/>
          <w:szCs w:val="22"/>
        </w:rPr>
      </w:pPr>
      <w:r w:rsidRPr="00CE76F4">
        <w:rPr>
          <w:rFonts w:ascii="Arial" w:hAnsi="Arial" w:cs="Arial"/>
          <w:b/>
          <w:bCs/>
          <w:sz w:val="22"/>
          <w:szCs w:val="22"/>
        </w:rPr>
        <w:t>Motivation</w:t>
      </w:r>
      <w:r w:rsidRPr="00CE76F4">
        <w:rPr>
          <w:rFonts w:ascii="Arial" w:hAnsi="Arial" w:cs="Arial"/>
          <w:sz w:val="22"/>
          <w:szCs w:val="22"/>
        </w:rPr>
        <w:t xml:space="preserve"> – a reason for reproducing that behaviour</w:t>
      </w:r>
      <w:r w:rsidR="001424A5" w:rsidRPr="00CE76F4">
        <w:rPr>
          <w:rFonts w:ascii="Arial" w:hAnsi="Arial" w:cs="Arial"/>
          <w:sz w:val="22"/>
          <w:szCs w:val="22"/>
        </w:rPr>
        <w:t>, on social media adolescents  may imitate others because they expect rewards suck likes, positive comments, more followers or social acceptance.</w:t>
      </w:r>
    </w:p>
    <w:p w14:paraId="2153E65F" w14:textId="0F41F974" w:rsidR="005C06B8" w:rsidRPr="008F6DC1" w:rsidRDefault="008F6DC1" w:rsidP="008F6DC1">
      <w:pPr>
        <w:spacing w:line="360" w:lineRule="auto"/>
        <w:jc w:val="center"/>
        <w:rPr>
          <w:rFonts w:ascii="Arial" w:hAnsi="Arial" w:cs="Arial"/>
          <w:sz w:val="22"/>
          <w:szCs w:val="22"/>
        </w:rPr>
      </w:pPr>
      <w:r>
        <w:rPr>
          <w:rFonts w:ascii="Arial" w:hAnsi="Arial" w:cs="Arial"/>
          <w:noProof/>
          <w:sz w:val="22"/>
          <w:szCs w:val="22"/>
        </w:rPr>
        <w:drawing>
          <wp:inline distT="0" distB="0" distL="0" distR="0" wp14:anchorId="680B537E" wp14:editId="292893AD">
            <wp:extent cx="4547798" cy="3514477"/>
            <wp:effectExtent l="0" t="0" r="5715" b="0"/>
            <wp:docPr id="4179693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71722" cy="3532965"/>
                    </a:xfrm>
                    <a:prstGeom prst="rect">
                      <a:avLst/>
                    </a:prstGeom>
                    <a:noFill/>
                  </pic:spPr>
                </pic:pic>
              </a:graphicData>
            </a:graphic>
          </wp:inline>
        </w:drawing>
      </w:r>
    </w:p>
    <w:p w14:paraId="29C9DD15" w14:textId="77777777" w:rsidR="005C06B8" w:rsidRDefault="005C06B8" w:rsidP="001424A5">
      <w:pPr>
        <w:spacing w:line="360" w:lineRule="auto"/>
        <w:rPr>
          <w:rFonts w:ascii="Arial" w:hAnsi="Arial" w:cs="Arial"/>
          <w:b/>
          <w:bCs/>
        </w:rPr>
      </w:pPr>
    </w:p>
    <w:p w14:paraId="4C314CFC" w14:textId="28C87DA9" w:rsidR="00B80AFA" w:rsidRDefault="000B1268" w:rsidP="00EA5210">
      <w:pPr>
        <w:spacing w:line="360" w:lineRule="auto"/>
        <w:jc w:val="center"/>
        <w:rPr>
          <w:rFonts w:ascii="Arial" w:hAnsi="Arial" w:cs="Arial"/>
          <w:b/>
          <w:bCs/>
        </w:rPr>
      </w:pPr>
      <w:r>
        <w:rPr>
          <w:rFonts w:ascii="Arial" w:hAnsi="Arial" w:cs="Arial"/>
          <w:b/>
          <w:bCs/>
        </w:rPr>
        <w:t>Further Evaluation of</w:t>
      </w:r>
      <w:r w:rsidR="00B80AFA" w:rsidRPr="0052149B">
        <w:rPr>
          <w:rFonts w:ascii="Arial" w:hAnsi="Arial" w:cs="Arial"/>
          <w:b/>
          <w:bCs/>
        </w:rPr>
        <w:t xml:space="preserve"> Bandura’s Social Learning Theory</w:t>
      </w:r>
    </w:p>
    <w:p w14:paraId="52FE4BC7" w14:textId="79AFEC11" w:rsidR="00EA5210" w:rsidRPr="00EA5210" w:rsidRDefault="00EA5210" w:rsidP="000B1268">
      <w:pPr>
        <w:spacing w:line="360" w:lineRule="auto"/>
        <w:rPr>
          <w:rFonts w:ascii="Arial" w:hAnsi="Arial" w:cs="Arial"/>
          <w:b/>
          <w:bCs/>
          <w:sz w:val="22"/>
          <w:szCs w:val="22"/>
        </w:rPr>
      </w:pPr>
    </w:p>
    <w:p w14:paraId="4BC47D24" w14:textId="75C6CDB5" w:rsidR="00B80AFA" w:rsidRPr="00EA5210" w:rsidRDefault="000B1268" w:rsidP="00EA5210">
      <w:pPr>
        <w:spacing w:line="360" w:lineRule="auto"/>
        <w:rPr>
          <w:rFonts w:ascii="Arial" w:hAnsi="Arial" w:cs="Arial"/>
          <w:sz w:val="22"/>
          <w:szCs w:val="22"/>
        </w:rPr>
      </w:pPr>
      <w:r>
        <w:rPr>
          <w:rFonts w:ascii="Arial" w:hAnsi="Arial" w:cs="Arial"/>
          <w:sz w:val="22"/>
          <w:szCs w:val="22"/>
        </w:rPr>
        <w:t xml:space="preserve">Another </w:t>
      </w:r>
      <w:r w:rsidR="00B80AFA" w:rsidRPr="00EA5210">
        <w:rPr>
          <w:rFonts w:ascii="Arial" w:hAnsi="Arial" w:cs="Arial"/>
          <w:sz w:val="22"/>
          <w:szCs w:val="22"/>
        </w:rPr>
        <w:t xml:space="preserve">strengths of Bandura’s theory is that it clearly explains how behaviour is learned through observation, making it highly relevant to social media use. It is supported by research demonstrating that adolescents imitate behaviours they observe online, particularly when those behaviours are rewarded with social approval (Bandura, 1977; Valkenburg, Meier and </w:t>
      </w:r>
      <w:r w:rsidR="0052149B" w:rsidRPr="00EA5210">
        <w:rPr>
          <w:rFonts w:ascii="Arial" w:hAnsi="Arial" w:cs="Arial"/>
          <w:sz w:val="22"/>
          <w:szCs w:val="22"/>
        </w:rPr>
        <w:t>Beyen’s</w:t>
      </w:r>
      <w:r w:rsidR="00B80AFA" w:rsidRPr="00EA5210">
        <w:rPr>
          <w:rFonts w:ascii="Arial" w:hAnsi="Arial" w:cs="Arial"/>
          <w:sz w:val="22"/>
          <w:szCs w:val="22"/>
        </w:rPr>
        <w:t>, 2022).</w:t>
      </w:r>
    </w:p>
    <w:p w14:paraId="29B1A758" w14:textId="77777777" w:rsidR="00B80AFA" w:rsidRPr="00EA5210" w:rsidRDefault="00B80AFA" w:rsidP="00EA5210">
      <w:pPr>
        <w:spacing w:line="360" w:lineRule="auto"/>
        <w:rPr>
          <w:rFonts w:ascii="Arial" w:hAnsi="Arial" w:cs="Arial"/>
          <w:b/>
          <w:bCs/>
          <w:sz w:val="22"/>
          <w:szCs w:val="22"/>
        </w:rPr>
      </w:pPr>
    </w:p>
    <w:p w14:paraId="57326EFA" w14:textId="0625DB0E" w:rsidR="00B80AFA" w:rsidRPr="00EA5210" w:rsidRDefault="00B80AFA" w:rsidP="00EA5210">
      <w:pPr>
        <w:spacing w:line="360" w:lineRule="auto"/>
        <w:rPr>
          <w:rFonts w:ascii="Arial" w:hAnsi="Arial" w:cs="Arial"/>
          <w:b/>
          <w:bCs/>
          <w:sz w:val="22"/>
          <w:szCs w:val="22"/>
        </w:rPr>
      </w:pPr>
      <w:r w:rsidRPr="00EA5210">
        <w:rPr>
          <w:rFonts w:ascii="Arial" w:hAnsi="Arial" w:cs="Arial"/>
          <w:b/>
          <w:bCs/>
          <w:sz w:val="22"/>
          <w:szCs w:val="22"/>
        </w:rPr>
        <w:t>Limitations</w:t>
      </w:r>
      <w:r w:rsidRPr="00EA5210">
        <w:rPr>
          <w:rFonts w:ascii="Arial" w:hAnsi="Arial" w:cs="Arial"/>
          <w:sz w:val="22"/>
          <w:szCs w:val="22"/>
        </w:rPr>
        <w:t xml:space="preserve"> </w:t>
      </w:r>
      <w:r w:rsidRPr="00EA5210">
        <w:rPr>
          <w:rFonts w:ascii="Arial" w:hAnsi="Arial" w:cs="Arial"/>
          <w:b/>
          <w:bCs/>
          <w:sz w:val="22"/>
          <w:szCs w:val="22"/>
        </w:rPr>
        <w:t>Bandura’s Social Learning Theory</w:t>
      </w:r>
    </w:p>
    <w:p w14:paraId="4DF3127E" w14:textId="35E034F3" w:rsidR="00B80AFA" w:rsidRPr="00EA5210" w:rsidRDefault="00B80AFA" w:rsidP="00EA5210">
      <w:pPr>
        <w:spacing w:line="360" w:lineRule="auto"/>
        <w:rPr>
          <w:rFonts w:ascii="Arial" w:hAnsi="Arial" w:cs="Arial"/>
          <w:sz w:val="22"/>
          <w:szCs w:val="22"/>
        </w:rPr>
      </w:pPr>
      <w:r w:rsidRPr="00EA5210">
        <w:rPr>
          <w:rFonts w:ascii="Arial" w:hAnsi="Arial" w:cs="Arial"/>
          <w:sz w:val="22"/>
          <w:szCs w:val="22"/>
        </w:rPr>
        <w:t>A limitation of the theory is that it focuses mainly on environmental influences and does not fully explain the role of biological, genetic or personally factors in mental health. Not all adolescents who observe the same online content will imitate it or experience poor mental health, suggesting that individuals differences also influence behaviour ( Odgers and Jensen, 2020).</w:t>
      </w:r>
    </w:p>
    <w:p w14:paraId="37079F7C" w14:textId="77777777" w:rsidR="00B80AFA" w:rsidRPr="00EA5210" w:rsidRDefault="00B80AFA" w:rsidP="00EA5210">
      <w:pPr>
        <w:spacing w:line="360" w:lineRule="auto"/>
        <w:rPr>
          <w:rFonts w:ascii="Arial" w:hAnsi="Arial" w:cs="Arial"/>
          <w:sz w:val="22"/>
          <w:szCs w:val="22"/>
        </w:rPr>
      </w:pPr>
    </w:p>
    <w:p w14:paraId="12479170" w14:textId="77777777" w:rsidR="00B80AFA" w:rsidRPr="00EA5210" w:rsidRDefault="00B80AFA" w:rsidP="00EA5210">
      <w:pPr>
        <w:spacing w:line="360" w:lineRule="auto"/>
        <w:rPr>
          <w:rFonts w:ascii="Arial" w:hAnsi="Arial" w:cs="Arial"/>
          <w:sz w:val="22"/>
          <w:szCs w:val="22"/>
        </w:rPr>
      </w:pPr>
    </w:p>
    <w:p w14:paraId="36FE6472" w14:textId="77777777" w:rsidR="00B80AFA" w:rsidRPr="00EA5210" w:rsidRDefault="00B80AFA" w:rsidP="00EA5210">
      <w:pPr>
        <w:spacing w:line="360" w:lineRule="auto"/>
        <w:rPr>
          <w:rFonts w:ascii="Arial" w:hAnsi="Arial" w:cs="Arial"/>
          <w:sz w:val="22"/>
          <w:szCs w:val="22"/>
        </w:rPr>
      </w:pPr>
    </w:p>
    <w:p w14:paraId="6C437FA1" w14:textId="77777777" w:rsidR="00B80AFA" w:rsidRPr="00EA5210" w:rsidRDefault="00B80AFA" w:rsidP="001424A5">
      <w:pPr>
        <w:spacing w:line="360" w:lineRule="auto"/>
        <w:rPr>
          <w:rFonts w:ascii="Arial" w:hAnsi="Arial" w:cs="Arial"/>
          <w:sz w:val="22"/>
          <w:szCs w:val="22"/>
        </w:rPr>
      </w:pPr>
    </w:p>
    <w:p w14:paraId="518760B3" w14:textId="77777777" w:rsidR="005318C8" w:rsidRPr="0052149B" w:rsidRDefault="005318C8" w:rsidP="001424A5">
      <w:pPr>
        <w:spacing w:line="360" w:lineRule="auto"/>
        <w:rPr>
          <w:rFonts w:ascii="Arial" w:hAnsi="Arial" w:cs="Arial"/>
        </w:rPr>
      </w:pPr>
    </w:p>
    <w:p w14:paraId="7066DC89" w14:textId="77777777" w:rsidR="005318C8" w:rsidRPr="0052149B" w:rsidRDefault="005318C8" w:rsidP="001424A5">
      <w:pPr>
        <w:spacing w:line="360" w:lineRule="auto"/>
        <w:rPr>
          <w:rFonts w:ascii="Arial" w:hAnsi="Arial" w:cs="Arial"/>
        </w:rPr>
      </w:pPr>
    </w:p>
    <w:p w14:paraId="4293AC11" w14:textId="77777777" w:rsidR="005318C8" w:rsidRPr="0052149B" w:rsidRDefault="005318C8" w:rsidP="001424A5">
      <w:pPr>
        <w:spacing w:line="360" w:lineRule="auto"/>
        <w:rPr>
          <w:rFonts w:ascii="Arial" w:hAnsi="Arial" w:cs="Arial"/>
        </w:rPr>
      </w:pPr>
    </w:p>
    <w:p w14:paraId="5A2494B3" w14:textId="77777777" w:rsidR="005318C8" w:rsidRPr="0052149B" w:rsidRDefault="005318C8" w:rsidP="001424A5">
      <w:pPr>
        <w:spacing w:line="360" w:lineRule="auto"/>
        <w:rPr>
          <w:rFonts w:ascii="Arial" w:hAnsi="Arial" w:cs="Arial"/>
        </w:rPr>
      </w:pPr>
    </w:p>
    <w:p w14:paraId="12188F6F" w14:textId="77777777" w:rsidR="005318C8" w:rsidRPr="0052149B" w:rsidRDefault="005318C8" w:rsidP="001424A5">
      <w:pPr>
        <w:spacing w:line="360" w:lineRule="auto"/>
        <w:rPr>
          <w:rFonts w:ascii="Arial" w:hAnsi="Arial" w:cs="Arial"/>
        </w:rPr>
      </w:pPr>
    </w:p>
    <w:p w14:paraId="572753D3" w14:textId="77777777" w:rsidR="005318C8" w:rsidRPr="0052149B" w:rsidRDefault="005318C8" w:rsidP="001424A5">
      <w:pPr>
        <w:spacing w:line="360" w:lineRule="auto"/>
        <w:rPr>
          <w:rFonts w:ascii="Arial" w:hAnsi="Arial" w:cs="Arial"/>
        </w:rPr>
      </w:pPr>
    </w:p>
    <w:p w14:paraId="7974BCF7" w14:textId="77777777" w:rsidR="005318C8" w:rsidRPr="0052149B" w:rsidRDefault="005318C8" w:rsidP="001424A5">
      <w:pPr>
        <w:spacing w:line="360" w:lineRule="auto"/>
        <w:rPr>
          <w:rFonts w:ascii="Arial" w:hAnsi="Arial" w:cs="Arial"/>
        </w:rPr>
      </w:pPr>
    </w:p>
    <w:p w14:paraId="4DBD927D" w14:textId="77777777" w:rsidR="005318C8" w:rsidRDefault="005318C8" w:rsidP="001424A5">
      <w:pPr>
        <w:spacing w:line="360" w:lineRule="auto"/>
        <w:rPr>
          <w:rFonts w:ascii="Arial" w:hAnsi="Arial" w:cs="Arial"/>
        </w:rPr>
      </w:pPr>
    </w:p>
    <w:p w14:paraId="4071994A" w14:textId="77777777" w:rsidR="00A318C0" w:rsidRPr="00A318C0" w:rsidRDefault="00A318C0" w:rsidP="00A318C0">
      <w:pPr>
        <w:spacing w:line="360" w:lineRule="auto"/>
        <w:jc w:val="center"/>
        <w:rPr>
          <w:rFonts w:ascii="Arial" w:hAnsi="Arial" w:cs="Arial"/>
          <w:b/>
          <w:bCs/>
        </w:rPr>
      </w:pPr>
    </w:p>
    <w:p w14:paraId="37C5EAFC" w14:textId="243BB531" w:rsidR="001F53AA" w:rsidRPr="00EA5210" w:rsidRDefault="00A318C0" w:rsidP="00A318C0">
      <w:pPr>
        <w:spacing w:line="360" w:lineRule="auto"/>
        <w:jc w:val="center"/>
        <w:rPr>
          <w:rFonts w:ascii="Arial" w:hAnsi="Arial" w:cs="Arial"/>
          <w:b/>
          <w:bCs/>
        </w:rPr>
      </w:pPr>
      <w:r w:rsidRPr="00A318C0">
        <w:rPr>
          <w:rFonts w:ascii="Arial" w:hAnsi="Arial" w:cs="Arial"/>
          <w:b/>
          <w:bCs/>
        </w:rPr>
        <w:lastRenderedPageBreak/>
        <w:t>The Impact of Social Media on Adolescent Mental Health</w:t>
      </w:r>
      <w:r w:rsidR="00270B18">
        <w:rPr>
          <w:rFonts w:ascii="Arial" w:hAnsi="Arial" w:cs="Arial"/>
          <w:b/>
          <w:bCs/>
        </w:rPr>
        <w:t xml:space="preserve"> </w:t>
      </w:r>
      <w:r w:rsidRPr="00A318C0">
        <w:rPr>
          <w:rFonts w:ascii="Arial" w:hAnsi="Arial" w:cs="Arial"/>
          <w:b/>
          <w:bCs/>
        </w:rPr>
        <w:t xml:space="preserve">Using </w:t>
      </w:r>
      <w:r w:rsidR="00705EB3" w:rsidRPr="00EA5210">
        <w:rPr>
          <w:rFonts w:ascii="Arial" w:hAnsi="Arial" w:cs="Arial"/>
          <w:b/>
          <w:bCs/>
        </w:rPr>
        <w:t>Maslow’s</w:t>
      </w:r>
      <w:r w:rsidR="008A6384" w:rsidRPr="00EA5210">
        <w:rPr>
          <w:rFonts w:ascii="Arial" w:hAnsi="Arial" w:cs="Arial"/>
          <w:b/>
          <w:bCs/>
        </w:rPr>
        <w:t xml:space="preserve"> </w:t>
      </w:r>
      <w:r w:rsidR="001F53AA" w:rsidRPr="00EA5210">
        <w:rPr>
          <w:rFonts w:ascii="Arial" w:hAnsi="Arial" w:cs="Arial"/>
          <w:b/>
          <w:bCs/>
        </w:rPr>
        <w:t xml:space="preserve">Hierarchy of </w:t>
      </w:r>
      <w:r w:rsidR="008A6384" w:rsidRPr="00EA5210">
        <w:rPr>
          <w:rFonts w:ascii="Arial" w:hAnsi="Arial" w:cs="Arial"/>
          <w:b/>
          <w:bCs/>
        </w:rPr>
        <w:t>N</w:t>
      </w:r>
      <w:r w:rsidR="001F53AA" w:rsidRPr="00EA5210">
        <w:rPr>
          <w:rFonts w:ascii="Arial" w:hAnsi="Arial" w:cs="Arial"/>
          <w:b/>
          <w:bCs/>
        </w:rPr>
        <w:t>eeds</w:t>
      </w:r>
    </w:p>
    <w:p w14:paraId="0405D0BF" w14:textId="77777777" w:rsidR="001F53AA" w:rsidRPr="0052149B" w:rsidRDefault="001F53AA" w:rsidP="001F53AA">
      <w:pPr>
        <w:spacing w:line="360" w:lineRule="auto"/>
        <w:rPr>
          <w:rFonts w:ascii="Arial" w:hAnsi="Arial" w:cs="Arial"/>
        </w:rPr>
      </w:pPr>
    </w:p>
    <w:p w14:paraId="2976A055" w14:textId="741E0229" w:rsidR="001F53AA" w:rsidRPr="00EA5210" w:rsidRDefault="008A6384" w:rsidP="001F53AA">
      <w:pPr>
        <w:spacing w:line="360" w:lineRule="auto"/>
        <w:rPr>
          <w:rFonts w:ascii="Arial" w:hAnsi="Arial" w:cs="Arial"/>
          <w:sz w:val="22"/>
          <w:szCs w:val="22"/>
        </w:rPr>
      </w:pPr>
      <w:r w:rsidRPr="00EA5210">
        <w:rPr>
          <w:rFonts w:ascii="Arial" w:hAnsi="Arial" w:cs="Arial"/>
          <w:sz w:val="22"/>
          <w:szCs w:val="22"/>
        </w:rPr>
        <w:t xml:space="preserve">Abraham </w:t>
      </w:r>
      <w:r w:rsidR="001F53AA" w:rsidRPr="00EA5210">
        <w:rPr>
          <w:rFonts w:ascii="Arial" w:hAnsi="Arial" w:cs="Arial"/>
          <w:sz w:val="22"/>
          <w:szCs w:val="22"/>
        </w:rPr>
        <w:t>Maslow’s theory is based around the need for humans to find a state of fulfilment called self- actualisation, where a person achieves the highest level of their capability. He theorized that higher needs emerge as the lower-level needs are met</w:t>
      </w:r>
      <w:r w:rsidR="005A6ED5" w:rsidRPr="00EA5210">
        <w:rPr>
          <w:rFonts w:ascii="Arial" w:hAnsi="Arial" w:cs="Arial"/>
          <w:sz w:val="22"/>
          <w:szCs w:val="22"/>
        </w:rPr>
        <w:t xml:space="preserve"> (Maslow,1943; McLeod, 2024)</w:t>
      </w:r>
      <w:r w:rsidR="001F53AA" w:rsidRPr="00EA5210">
        <w:rPr>
          <w:rFonts w:ascii="Arial" w:hAnsi="Arial" w:cs="Arial"/>
          <w:sz w:val="22"/>
          <w:szCs w:val="22"/>
        </w:rPr>
        <w:t>.</w:t>
      </w:r>
      <w:r w:rsidR="0043788D" w:rsidRPr="00EA5210">
        <w:rPr>
          <w:rFonts w:ascii="Arial" w:hAnsi="Arial" w:cs="Arial"/>
          <w:sz w:val="22"/>
          <w:szCs w:val="22"/>
        </w:rPr>
        <w:t xml:space="preserve"> </w:t>
      </w:r>
      <w:r w:rsidR="001F53AA" w:rsidRPr="00EA5210">
        <w:rPr>
          <w:rFonts w:ascii="Arial" w:hAnsi="Arial" w:cs="Arial"/>
          <w:sz w:val="22"/>
          <w:szCs w:val="22"/>
        </w:rPr>
        <w:t>Maslow's theory explained that every person is born with a set of basic needs</w:t>
      </w:r>
      <w:r w:rsidR="005A6ED5" w:rsidRPr="00EA5210">
        <w:rPr>
          <w:rFonts w:ascii="Arial" w:hAnsi="Arial" w:cs="Arial"/>
          <w:sz w:val="22"/>
          <w:szCs w:val="22"/>
        </w:rPr>
        <w:t xml:space="preserve"> (Maslow, 1943)</w:t>
      </w:r>
      <w:r w:rsidR="001F53AA" w:rsidRPr="00EA5210">
        <w:rPr>
          <w:rFonts w:ascii="Arial" w:hAnsi="Arial" w:cs="Arial"/>
          <w:sz w:val="22"/>
          <w:szCs w:val="22"/>
        </w:rPr>
        <w:t xml:space="preserve">: </w:t>
      </w:r>
    </w:p>
    <w:p w14:paraId="3B708924" w14:textId="77777777" w:rsidR="00705EB3" w:rsidRPr="00EA5210" w:rsidRDefault="00705EB3" w:rsidP="001F53AA">
      <w:pPr>
        <w:spacing w:line="360" w:lineRule="auto"/>
        <w:rPr>
          <w:rFonts w:ascii="Arial" w:hAnsi="Arial" w:cs="Arial"/>
          <w:sz w:val="22"/>
          <w:szCs w:val="22"/>
        </w:rPr>
      </w:pPr>
    </w:p>
    <w:p w14:paraId="7A08455A" w14:textId="7930FDA6" w:rsidR="0075098F" w:rsidRPr="00EA5210" w:rsidRDefault="001F53AA" w:rsidP="00705EB3">
      <w:pPr>
        <w:spacing w:line="360" w:lineRule="auto"/>
        <w:rPr>
          <w:rFonts w:ascii="Arial" w:hAnsi="Arial" w:cs="Arial"/>
          <w:sz w:val="22"/>
          <w:szCs w:val="22"/>
        </w:rPr>
      </w:pPr>
      <w:r w:rsidRPr="00EA5210">
        <w:rPr>
          <w:rFonts w:ascii="Arial" w:hAnsi="Arial" w:cs="Arial"/>
          <w:b/>
          <w:bCs/>
          <w:sz w:val="22"/>
          <w:szCs w:val="22"/>
        </w:rPr>
        <w:t>Physiological</w:t>
      </w:r>
      <w:r w:rsidR="00624710" w:rsidRPr="00EA5210">
        <w:rPr>
          <w:rFonts w:ascii="Arial" w:hAnsi="Arial" w:cs="Arial"/>
          <w:b/>
          <w:bCs/>
          <w:sz w:val="22"/>
          <w:szCs w:val="22"/>
        </w:rPr>
        <w:t xml:space="preserve">- </w:t>
      </w:r>
      <w:r w:rsidR="00624710" w:rsidRPr="00EA5210">
        <w:rPr>
          <w:rFonts w:ascii="Arial" w:hAnsi="Arial" w:cs="Arial"/>
          <w:sz w:val="22"/>
          <w:szCs w:val="22"/>
        </w:rPr>
        <w:t>Basic survival needs such as food, water, sleep and warmth</w:t>
      </w:r>
      <w:r w:rsidR="005A6ED5" w:rsidRPr="00EA5210">
        <w:rPr>
          <w:rFonts w:ascii="Arial" w:hAnsi="Arial" w:cs="Arial"/>
          <w:sz w:val="22"/>
          <w:szCs w:val="22"/>
        </w:rPr>
        <w:t xml:space="preserve"> ( Maslow, 1943)</w:t>
      </w:r>
      <w:r w:rsidR="00624710" w:rsidRPr="00EA5210">
        <w:rPr>
          <w:rFonts w:ascii="Arial" w:hAnsi="Arial" w:cs="Arial"/>
          <w:sz w:val="22"/>
          <w:szCs w:val="22"/>
        </w:rPr>
        <w:t xml:space="preserve">. </w:t>
      </w:r>
    </w:p>
    <w:p w14:paraId="5519A9A3" w14:textId="4C6B1FDF" w:rsidR="001F53AA" w:rsidRPr="00EA5210" w:rsidRDefault="001F53AA" w:rsidP="00705EB3">
      <w:pPr>
        <w:spacing w:line="360" w:lineRule="auto"/>
        <w:rPr>
          <w:rFonts w:ascii="Arial" w:hAnsi="Arial" w:cs="Arial"/>
          <w:b/>
          <w:bCs/>
          <w:sz w:val="22"/>
          <w:szCs w:val="22"/>
        </w:rPr>
      </w:pPr>
      <w:r w:rsidRPr="00EA5210">
        <w:rPr>
          <w:rFonts w:ascii="Arial" w:hAnsi="Arial" w:cs="Arial"/>
          <w:b/>
          <w:bCs/>
          <w:sz w:val="22"/>
          <w:szCs w:val="22"/>
        </w:rPr>
        <w:t>Safety</w:t>
      </w:r>
      <w:r w:rsidR="00624710" w:rsidRPr="00EA5210">
        <w:rPr>
          <w:rFonts w:ascii="Arial" w:hAnsi="Arial" w:cs="Arial"/>
          <w:b/>
          <w:bCs/>
          <w:sz w:val="22"/>
          <w:szCs w:val="22"/>
        </w:rPr>
        <w:t xml:space="preserve">- </w:t>
      </w:r>
      <w:r w:rsidR="00624710" w:rsidRPr="00EA5210">
        <w:rPr>
          <w:rFonts w:ascii="Arial" w:hAnsi="Arial" w:cs="Arial"/>
          <w:sz w:val="22"/>
          <w:szCs w:val="22"/>
        </w:rPr>
        <w:t>Personal security, healthcare and stable employment</w:t>
      </w:r>
      <w:r w:rsidR="005A6ED5" w:rsidRPr="00EA5210">
        <w:rPr>
          <w:rFonts w:ascii="Arial" w:hAnsi="Arial" w:cs="Arial"/>
          <w:sz w:val="22"/>
          <w:szCs w:val="22"/>
        </w:rPr>
        <w:t xml:space="preserve"> (Maslow, 1943; McLeod,2024)</w:t>
      </w:r>
      <w:r w:rsidR="00624710" w:rsidRPr="00EA5210">
        <w:rPr>
          <w:rFonts w:ascii="Arial" w:hAnsi="Arial" w:cs="Arial"/>
          <w:sz w:val="22"/>
          <w:szCs w:val="22"/>
        </w:rPr>
        <w:t>.</w:t>
      </w:r>
    </w:p>
    <w:p w14:paraId="30EF5EA6" w14:textId="32A6F57D" w:rsidR="0075098F" w:rsidRPr="00EA5210" w:rsidRDefault="001F53AA" w:rsidP="00705EB3">
      <w:pPr>
        <w:spacing w:line="360" w:lineRule="auto"/>
        <w:rPr>
          <w:rFonts w:ascii="Arial" w:hAnsi="Arial" w:cs="Arial"/>
          <w:sz w:val="22"/>
          <w:szCs w:val="22"/>
        </w:rPr>
      </w:pPr>
      <w:r w:rsidRPr="00EA5210">
        <w:rPr>
          <w:rFonts w:ascii="Arial" w:hAnsi="Arial" w:cs="Arial"/>
          <w:b/>
          <w:bCs/>
          <w:sz w:val="22"/>
          <w:szCs w:val="22"/>
        </w:rPr>
        <w:t>Belonging</w:t>
      </w:r>
      <w:r w:rsidR="00624710" w:rsidRPr="00EA5210">
        <w:rPr>
          <w:rFonts w:ascii="Arial" w:hAnsi="Arial" w:cs="Arial"/>
          <w:b/>
          <w:bCs/>
          <w:sz w:val="22"/>
          <w:szCs w:val="22"/>
        </w:rPr>
        <w:t xml:space="preserve"> </w:t>
      </w:r>
      <w:r w:rsidRPr="00EA5210">
        <w:rPr>
          <w:rFonts w:ascii="Arial" w:hAnsi="Arial" w:cs="Arial"/>
          <w:b/>
          <w:bCs/>
          <w:sz w:val="22"/>
          <w:szCs w:val="22"/>
        </w:rPr>
        <w:t xml:space="preserve">or </w:t>
      </w:r>
      <w:r w:rsidR="00624710" w:rsidRPr="00EA5210">
        <w:rPr>
          <w:rFonts w:ascii="Arial" w:hAnsi="Arial" w:cs="Arial"/>
          <w:b/>
          <w:bCs/>
          <w:sz w:val="22"/>
          <w:szCs w:val="22"/>
        </w:rPr>
        <w:t>L</w:t>
      </w:r>
      <w:r w:rsidRPr="00EA5210">
        <w:rPr>
          <w:rFonts w:ascii="Arial" w:hAnsi="Arial" w:cs="Arial"/>
          <w:b/>
          <w:bCs/>
          <w:sz w:val="22"/>
          <w:szCs w:val="22"/>
        </w:rPr>
        <w:t>ove</w:t>
      </w:r>
      <w:r w:rsidR="00624710" w:rsidRPr="00EA5210">
        <w:rPr>
          <w:rFonts w:ascii="Arial" w:hAnsi="Arial" w:cs="Arial"/>
          <w:sz w:val="22"/>
          <w:szCs w:val="22"/>
        </w:rPr>
        <w:t xml:space="preserve">- Family, </w:t>
      </w:r>
      <w:r w:rsidR="004F26CE" w:rsidRPr="00EA5210">
        <w:rPr>
          <w:rFonts w:ascii="Arial" w:hAnsi="Arial" w:cs="Arial"/>
          <w:sz w:val="22"/>
          <w:szCs w:val="22"/>
        </w:rPr>
        <w:t>Relationships</w:t>
      </w:r>
      <w:r w:rsidR="00624710" w:rsidRPr="00EA5210">
        <w:rPr>
          <w:rFonts w:ascii="Arial" w:hAnsi="Arial" w:cs="Arial"/>
          <w:sz w:val="22"/>
          <w:szCs w:val="22"/>
        </w:rPr>
        <w:t>, Friendships and social connection</w:t>
      </w:r>
      <w:r w:rsidR="005A6ED5" w:rsidRPr="00EA5210">
        <w:rPr>
          <w:rFonts w:ascii="Arial" w:hAnsi="Arial" w:cs="Arial"/>
          <w:sz w:val="22"/>
          <w:szCs w:val="22"/>
        </w:rPr>
        <w:t xml:space="preserve"> (Maslow, 1943). </w:t>
      </w:r>
    </w:p>
    <w:p w14:paraId="1003476C" w14:textId="11A787A0" w:rsidR="0075098F" w:rsidRPr="00EA5210" w:rsidRDefault="001F53AA" w:rsidP="00705EB3">
      <w:pPr>
        <w:spacing w:line="360" w:lineRule="auto"/>
        <w:rPr>
          <w:rFonts w:ascii="Arial" w:hAnsi="Arial" w:cs="Arial"/>
          <w:b/>
          <w:bCs/>
          <w:sz w:val="22"/>
          <w:szCs w:val="22"/>
        </w:rPr>
      </w:pPr>
      <w:r w:rsidRPr="00EA5210">
        <w:rPr>
          <w:rFonts w:ascii="Arial" w:hAnsi="Arial" w:cs="Arial"/>
          <w:b/>
          <w:bCs/>
          <w:sz w:val="22"/>
          <w:szCs w:val="22"/>
        </w:rPr>
        <w:t>Self-esteem</w:t>
      </w:r>
      <w:r w:rsidR="00624710" w:rsidRPr="00EA5210">
        <w:rPr>
          <w:rFonts w:ascii="Arial" w:hAnsi="Arial" w:cs="Arial"/>
          <w:b/>
          <w:bCs/>
          <w:sz w:val="22"/>
          <w:szCs w:val="22"/>
        </w:rPr>
        <w:t xml:space="preserve">- </w:t>
      </w:r>
      <w:r w:rsidR="00624710" w:rsidRPr="00EA5210">
        <w:rPr>
          <w:rFonts w:ascii="Arial" w:hAnsi="Arial" w:cs="Arial"/>
          <w:sz w:val="22"/>
          <w:szCs w:val="22"/>
        </w:rPr>
        <w:t>Independence, respect from others and self-</w:t>
      </w:r>
      <w:r w:rsidR="004F26CE" w:rsidRPr="00EA5210">
        <w:rPr>
          <w:rFonts w:ascii="Arial" w:hAnsi="Arial" w:cs="Arial"/>
          <w:sz w:val="22"/>
          <w:szCs w:val="22"/>
        </w:rPr>
        <w:t>confidence</w:t>
      </w:r>
      <w:r w:rsidR="005A6ED5" w:rsidRPr="00EA5210">
        <w:rPr>
          <w:rFonts w:ascii="Arial" w:hAnsi="Arial" w:cs="Arial"/>
          <w:sz w:val="22"/>
          <w:szCs w:val="22"/>
        </w:rPr>
        <w:t xml:space="preserve"> (Maslow, 1943). </w:t>
      </w:r>
    </w:p>
    <w:p w14:paraId="35861680" w14:textId="296D34D2" w:rsidR="00F26862" w:rsidRPr="00EA5210" w:rsidRDefault="001F53AA" w:rsidP="00705EB3">
      <w:pPr>
        <w:spacing w:line="360" w:lineRule="auto"/>
        <w:rPr>
          <w:rFonts w:ascii="Arial" w:hAnsi="Arial" w:cs="Arial"/>
          <w:sz w:val="22"/>
          <w:szCs w:val="22"/>
        </w:rPr>
      </w:pPr>
      <w:r w:rsidRPr="00EA5210">
        <w:rPr>
          <w:rFonts w:ascii="Arial" w:hAnsi="Arial" w:cs="Arial"/>
          <w:b/>
          <w:bCs/>
          <w:sz w:val="22"/>
          <w:szCs w:val="22"/>
        </w:rPr>
        <w:t>Self-actuali</w:t>
      </w:r>
      <w:r w:rsidR="00624710" w:rsidRPr="00EA5210">
        <w:rPr>
          <w:rFonts w:ascii="Arial" w:hAnsi="Arial" w:cs="Arial"/>
          <w:b/>
          <w:bCs/>
          <w:sz w:val="22"/>
          <w:szCs w:val="22"/>
        </w:rPr>
        <w:t>s</w:t>
      </w:r>
      <w:r w:rsidRPr="00EA5210">
        <w:rPr>
          <w:rFonts w:ascii="Arial" w:hAnsi="Arial" w:cs="Arial"/>
          <w:b/>
          <w:bCs/>
          <w:sz w:val="22"/>
          <w:szCs w:val="22"/>
        </w:rPr>
        <w:t>ation</w:t>
      </w:r>
      <w:r w:rsidR="00624710" w:rsidRPr="00EA5210">
        <w:rPr>
          <w:rFonts w:ascii="Arial" w:hAnsi="Arial" w:cs="Arial"/>
          <w:b/>
          <w:bCs/>
          <w:sz w:val="22"/>
          <w:szCs w:val="22"/>
        </w:rPr>
        <w:t xml:space="preserve">- </w:t>
      </w:r>
      <w:r w:rsidR="004F26CE" w:rsidRPr="00EA5210">
        <w:rPr>
          <w:rFonts w:ascii="Arial" w:hAnsi="Arial" w:cs="Arial"/>
          <w:sz w:val="22"/>
          <w:szCs w:val="22"/>
        </w:rPr>
        <w:t>Pursuing personal growth, creativity and potential</w:t>
      </w:r>
      <w:r w:rsidR="00DD0CD7" w:rsidRPr="00EA5210">
        <w:rPr>
          <w:rFonts w:ascii="Arial" w:hAnsi="Arial" w:cs="Arial"/>
          <w:sz w:val="22"/>
          <w:szCs w:val="22"/>
        </w:rPr>
        <w:t xml:space="preserve"> (Maslow, 1943; McLeod,2024).</w:t>
      </w:r>
    </w:p>
    <w:p w14:paraId="72496347" w14:textId="5946B79B" w:rsidR="00EA5210" w:rsidRPr="00047D01" w:rsidRDefault="00190B8C" w:rsidP="00047D01">
      <w:pPr>
        <w:spacing w:line="360" w:lineRule="auto"/>
        <w:jc w:val="right"/>
        <w:rPr>
          <w:rFonts w:ascii="Arial" w:hAnsi="Arial" w:cs="Arial"/>
          <w:noProof/>
          <w:sz w:val="28"/>
          <w:szCs w:val="28"/>
        </w:rPr>
      </w:pPr>
      <w:r>
        <w:rPr>
          <w:rFonts w:ascii="Arial" w:hAnsi="Arial" w:cs="Arial"/>
          <w:noProof/>
          <w:sz w:val="28"/>
          <w:szCs w:val="28"/>
        </w:rPr>
        <w:drawing>
          <wp:inline distT="0" distB="0" distL="0" distR="0" wp14:anchorId="56E45304" wp14:editId="6BF37E8D">
            <wp:extent cx="4039966" cy="3378191"/>
            <wp:effectExtent l="0" t="0" r="0" b="0"/>
            <wp:docPr id="94069746" name="Picture 3" descr="The image depicts Maslow's Hierarchy of Needs, arranged in a pyramid with the physiological needs at the base, followed by safety, love/belonging, esteem, and self-actualization at the top, with a section for digital nee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69746" name="Picture 3" descr="The image depicts Maslow's Hierarchy of Needs, arranged in a pyramid with the physiological needs at the base, followed by safety, love/belonging, esteem, and self-actualization at the top, with a section for digital need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44517" cy="3465616"/>
                    </a:xfrm>
                    <a:prstGeom prst="rect">
                      <a:avLst/>
                    </a:prstGeom>
                    <a:noFill/>
                  </pic:spPr>
                </pic:pic>
              </a:graphicData>
            </a:graphic>
          </wp:inline>
        </w:drawing>
      </w:r>
    </w:p>
    <w:p w14:paraId="0BD73DCD" w14:textId="77777777" w:rsidR="00E3108C" w:rsidRDefault="00E3108C" w:rsidP="00495C47">
      <w:pPr>
        <w:spacing w:line="360" w:lineRule="auto"/>
        <w:jc w:val="center"/>
        <w:rPr>
          <w:rFonts w:ascii="Arial" w:hAnsi="Arial" w:cs="Arial"/>
          <w:b/>
          <w:bCs/>
        </w:rPr>
      </w:pPr>
    </w:p>
    <w:p w14:paraId="12A5680C" w14:textId="777B01B7" w:rsidR="005318C8" w:rsidRPr="00CF56BF" w:rsidRDefault="00495C47" w:rsidP="00495C47">
      <w:pPr>
        <w:spacing w:line="360" w:lineRule="auto"/>
        <w:jc w:val="center"/>
        <w:rPr>
          <w:rFonts w:ascii="Arial" w:hAnsi="Arial" w:cs="Arial"/>
          <w:b/>
          <w:bCs/>
        </w:rPr>
      </w:pPr>
      <w:r w:rsidRPr="00CF56BF">
        <w:rPr>
          <w:rFonts w:ascii="Arial" w:hAnsi="Arial" w:cs="Arial"/>
          <w:b/>
          <w:bCs/>
        </w:rPr>
        <w:lastRenderedPageBreak/>
        <w:t xml:space="preserve">Application of Maslow’s </w:t>
      </w:r>
      <w:r w:rsidR="00E60FFE">
        <w:rPr>
          <w:rFonts w:ascii="Arial" w:hAnsi="Arial" w:cs="Arial"/>
          <w:b/>
          <w:bCs/>
        </w:rPr>
        <w:t>T</w:t>
      </w:r>
      <w:r w:rsidRPr="00CF56BF">
        <w:rPr>
          <w:rFonts w:ascii="Arial" w:hAnsi="Arial" w:cs="Arial"/>
          <w:b/>
          <w:bCs/>
        </w:rPr>
        <w:t>heory</w:t>
      </w:r>
      <w:r w:rsidR="00AF59E3" w:rsidRPr="00CF56BF">
        <w:rPr>
          <w:rFonts w:ascii="Arial" w:hAnsi="Arial" w:cs="Arial"/>
          <w:b/>
          <w:bCs/>
        </w:rPr>
        <w:t xml:space="preserve"> in Health and Social Care</w:t>
      </w:r>
    </w:p>
    <w:p w14:paraId="39E13EC9" w14:textId="77777777" w:rsidR="00AF59E3" w:rsidRDefault="00AF59E3" w:rsidP="00495C47">
      <w:pPr>
        <w:spacing w:line="360" w:lineRule="auto"/>
        <w:jc w:val="center"/>
        <w:rPr>
          <w:rFonts w:ascii="Arial" w:hAnsi="Arial" w:cs="Arial"/>
          <w:b/>
          <w:bCs/>
          <w:sz w:val="28"/>
          <w:szCs w:val="28"/>
        </w:rPr>
      </w:pPr>
    </w:p>
    <w:p w14:paraId="0F191271" w14:textId="77777777" w:rsidR="00047D01" w:rsidRDefault="00047D01" w:rsidP="00495C47">
      <w:pPr>
        <w:spacing w:line="360" w:lineRule="auto"/>
        <w:jc w:val="center"/>
        <w:rPr>
          <w:rFonts w:ascii="Arial" w:hAnsi="Arial" w:cs="Arial"/>
          <w:b/>
          <w:bCs/>
          <w:sz w:val="28"/>
          <w:szCs w:val="28"/>
        </w:rPr>
      </w:pPr>
    </w:p>
    <w:p w14:paraId="56203349" w14:textId="4458F7E3" w:rsidR="00AF59E3" w:rsidRPr="00047D01" w:rsidRDefault="00AF59E3" w:rsidP="00AF59E3">
      <w:pPr>
        <w:spacing w:line="360" w:lineRule="auto"/>
        <w:rPr>
          <w:rFonts w:ascii="Arial" w:hAnsi="Arial" w:cs="Arial"/>
          <w:sz w:val="22"/>
          <w:szCs w:val="22"/>
        </w:rPr>
      </w:pPr>
      <w:r w:rsidRPr="00047D01">
        <w:rPr>
          <w:rFonts w:ascii="Arial" w:hAnsi="Arial" w:cs="Arial"/>
          <w:sz w:val="22"/>
          <w:szCs w:val="22"/>
        </w:rPr>
        <w:t xml:space="preserve">Maslow’s </w:t>
      </w:r>
      <w:r w:rsidR="00E60FFE">
        <w:rPr>
          <w:rFonts w:ascii="Arial" w:hAnsi="Arial" w:cs="Arial"/>
          <w:sz w:val="22"/>
          <w:szCs w:val="22"/>
        </w:rPr>
        <w:t xml:space="preserve"> Hierarchy of Needs can be </w:t>
      </w:r>
      <w:r w:rsidRPr="00047D01">
        <w:rPr>
          <w:rFonts w:ascii="Arial" w:hAnsi="Arial" w:cs="Arial"/>
          <w:sz w:val="22"/>
          <w:szCs w:val="22"/>
        </w:rPr>
        <w:t xml:space="preserve"> used in health and social care to </w:t>
      </w:r>
      <w:r w:rsidR="00E60FFE">
        <w:rPr>
          <w:rFonts w:ascii="Arial" w:hAnsi="Arial" w:cs="Arial"/>
          <w:sz w:val="22"/>
          <w:szCs w:val="22"/>
        </w:rPr>
        <w:t xml:space="preserve"> help practitioners identify, prioritise </w:t>
      </w:r>
      <w:r w:rsidRPr="00047D01">
        <w:rPr>
          <w:rFonts w:ascii="Arial" w:hAnsi="Arial" w:cs="Arial"/>
          <w:sz w:val="22"/>
          <w:szCs w:val="22"/>
        </w:rPr>
        <w:t xml:space="preserve">and </w:t>
      </w:r>
      <w:r w:rsidR="00E60FFE">
        <w:rPr>
          <w:rFonts w:ascii="Arial" w:hAnsi="Arial" w:cs="Arial"/>
          <w:sz w:val="22"/>
          <w:szCs w:val="22"/>
        </w:rPr>
        <w:t>respond to an individual’s physical, emotional and psychological needs</w:t>
      </w:r>
      <w:r w:rsidR="00981B65" w:rsidRPr="00047D01">
        <w:rPr>
          <w:rFonts w:ascii="Arial" w:hAnsi="Arial" w:cs="Arial"/>
          <w:sz w:val="22"/>
          <w:szCs w:val="22"/>
        </w:rPr>
        <w:t xml:space="preserve"> (Maslow 1943; McLeod, 2025)</w:t>
      </w:r>
      <w:r w:rsidR="00E60FFE">
        <w:rPr>
          <w:rFonts w:ascii="Arial" w:hAnsi="Arial" w:cs="Arial"/>
          <w:sz w:val="22"/>
          <w:szCs w:val="22"/>
        </w:rPr>
        <w:t xml:space="preserve">. Maslow’s theory provides a useful framework for health and social care professionals because it encourages them to look beyond a person’s immediate </w:t>
      </w:r>
      <w:r w:rsidR="00193CE8">
        <w:rPr>
          <w:rFonts w:ascii="Arial" w:hAnsi="Arial" w:cs="Arial"/>
          <w:sz w:val="22"/>
          <w:szCs w:val="22"/>
        </w:rPr>
        <w:t>physical</w:t>
      </w:r>
      <w:r w:rsidR="00E60FFE">
        <w:rPr>
          <w:rFonts w:ascii="Arial" w:hAnsi="Arial" w:cs="Arial"/>
          <w:sz w:val="22"/>
          <w:szCs w:val="22"/>
        </w:rPr>
        <w:t xml:space="preserve"> needs and </w:t>
      </w:r>
      <w:r w:rsidR="00193CE8">
        <w:rPr>
          <w:rFonts w:ascii="Arial" w:hAnsi="Arial" w:cs="Arial"/>
          <w:sz w:val="22"/>
          <w:szCs w:val="22"/>
        </w:rPr>
        <w:t>consider</w:t>
      </w:r>
      <w:r w:rsidR="00E60FFE">
        <w:rPr>
          <w:rFonts w:ascii="Arial" w:hAnsi="Arial" w:cs="Arial"/>
          <w:sz w:val="22"/>
          <w:szCs w:val="22"/>
        </w:rPr>
        <w:t xml:space="preserve"> their safety, </w:t>
      </w:r>
      <w:r w:rsidR="00193CE8">
        <w:rPr>
          <w:rFonts w:ascii="Arial" w:hAnsi="Arial" w:cs="Arial"/>
          <w:sz w:val="22"/>
          <w:szCs w:val="22"/>
        </w:rPr>
        <w:t>relationships</w:t>
      </w:r>
      <w:r w:rsidR="00E60FFE">
        <w:rPr>
          <w:rFonts w:ascii="Arial" w:hAnsi="Arial" w:cs="Arial"/>
          <w:sz w:val="22"/>
          <w:szCs w:val="22"/>
        </w:rPr>
        <w:t>, self-esteem, indepen</w:t>
      </w:r>
      <w:r w:rsidR="00193CE8">
        <w:rPr>
          <w:rFonts w:ascii="Arial" w:hAnsi="Arial" w:cs="Arial"/>
          <w:sz w:val="22"/>
          <w:szCs w:val="22"/>
        </w:rPr>
        <w:t>den</w:t>
      </w:r>
      <w:r w:rsidR="00E60FFE">
        <w:rPr>
          <w:rFonts w:ascii="Arial" w:hAnsi="Arial" w:cs="Arial"/>
          <w:sz w:val="22"/>
          <w:szCs w:val="22"/>
        </w:rPr>
        <w:t xml:space="preserve">ce and personal development. However individual do not always experience their needs in a fixed order, so practitioners should use the model </w:t>
      </w:r>
      <w:r w:rsidR="00193CE8">
        <w:rPr>
          <w:rFonts w:ascii="Arial" w:hAnsi="Arial" w:cs="Arial"/>
          <w:sz w:val="22"/>
          <w:szCs w:val="22"/>
        </w:rPr>
        <w:t>flexibly alongside an individualised, person-centred assessment.</w:t>
      </w:r>
    </w:p>
    <w:p w14:paraId="6FA14D25" w14:textId="593C323F" w:rsidR="00AF59E3" w:rsidRPr="00047D01" w:rsidRDefault="00AF59E3" w:rsidP="00AF59E3">
      <w:pPr>
        <w:spacing w:line="360" w:lineRule="auto"/>
        <w:rPr>
          <w:rFonts w:ascii="Arial" w:hAnsi="Arial" w:cs="Arial"/>
          <w:sz w:val="22"/>
          <w:szCs w:val="22"/>
        </w:rPr>
      </w:pPr>
      <w:r w:rsidRPr="00047D01">
        <w:rPr>
          <w:rFonts w:ascii="Arial" w:hAnsi="Arial" w:cs="Arial"/>
          <w:sz w:val="22"/>
          <w:szCs w:val="22"/>
        </w:rPr>
        <w:t>Ensuring a person feels safe and secure can improve their  wellbeing and recovery</w:t>
      </w:r>
      <w:r w:rsidR="00981B65" w:rsidRPr="00047D01">
        <w:rPr>
          <w:rFonts w:ascii="Arial" w:hAnsi="Arial" w:cs="Arial"/>
          <w:sz w:val="22"/>
          <w:szCs w:val="22"/>
        </w:rPr>
        <w:t xml:space="preserve"> (Maslow, 1943)</w:t>
      </w:r>
      <w:r w:rsidRPr="00047D01">
        <w:rPr>
          <w:rFonts w:ascii="Arial" w:hAnsi="Arial" w:cs="Arial"/>
          <w:sz w:val="22"/>
          <w:szCs w:val="22"/>
        </w:rPr>
        <w:t>.</w:t>
      </w:r>
    </w:p>
    <w:p w14:paraId="5C2278FB" w14:textId="34BB461D" w:rsidR="00AF59E3" w:rsidRPr="00047D01" w:rsidRDefault="00AF59E3" w:rsidP="00AF59E3">
      <w:pPr>
        <w:spacing w:line="360" w:lineRule="auto"/>
        <w:rPr>
          <w:rFonts w:ascii="Arial" w:hAnsi="Arial" w:cs="Arial"/>
          <w:sz w:val="22"/>
          <w:szCs w:val="22"/>
        </w:rPr>
      </w:pPr>
      <w:r w:rsidRPr="00047D01">
        <w:rPr>
          <w:rFonts w:ascii="Arial" w:hAnsi="Arial" w:cs="Arial"/>
          <w:sz w:val="22"/>
          <w:szCs w:val="22"/>
        </w:rPr>
        <w:t xml:space="preserve">Supporting independence and respecting an individual’s choices helps build </w:t>
      </w:r>
      <w:r w:rsidR="00A04FEC" w:rsidRPr="00047D01">
        <w:rPr>
          <w:rFonts w:ascii="Arial" w:hAnsi="Arial" w:cs="Arial"/>
          <w:sz w:val="22"/>
          <w:szCs w:val="22"/>
        </w:rPr>
        <w:t>self-esteem</w:t>
      </w:r>
      <w:r w:rsidR="00981B65" w:rsidRPr="00047D01">
        <w:rPr>
          <w:rFonts w:ascii="Arial" w:hAnsi="Arial" w:cs="Arial"/>
          <w:sz w:val="22"/>
          <w:szCs w:val="22"/>
        </w:rPr>
        <w:t xml:space="preserve"> (Maslow, 1943).</w:t>
      </w:r>
    </w:p>
    <w:p w14:paraId="73D0F363" w14:textId="5FEEE82A" w:rsidR="00A04FEC" w:rsidRPr="00047D01" w:rsidRDefault="00A04FEC" w:rsidP="00AF59E3">
      <w:pPr>
        <w:spacing w:line="360" w:lineRule="auto"/>
        <w:rPr>
          <w:rFonts w:ascii="Arial" w:hAnsi="Arial" w:cs="Arial"/>
          <w:sz w:val="22"/>
          <w:szCs w:val="22"/>
        </w:rPr>
      </w:pPr>
      <w:r w:rsidRPr="00047D01">
        <w:rPr>
          <w:rFonts w:ascii="Arial" w:hAnsi="Arial" w:cs="Arial"/>
          <w:sz w:val="22"/>
          <w:szCs w:val="22"/>
        </w:rPr>
        <w:t>Encourage family involvement and social support promotes emotional health</w:t>
      </w:r>
      <w:r w:rsidR="00981B65" w:rsidRPr="00047D01">
        <w:rPr>
          <w:rFonts w:ascii="Arial" w:hAnsi="Arial" w:cs="Arial"/>
          <w:sz w:val="22"/>
          <w:szCs w:val="22"/>
        </w:rPr>
        <w:t xml:space="preserve"> (Maslow, 1943).</w:t>
      </w:r>
    </w:p>
    <w:p w14:paraId="58D70AF8" w14:textId="6EA6A16F" w:rsidR="00A04FEC" w:rsidRPr="00047D01" w:rsidRDefault="00A04FEC" w:rsidP="00AF59E3">
      <w:pPr>
        <w:spacing w:line="360" w:lineRule="auto"/>
        <w:rPr>
          <w:rFonts w:ascii="Arial" w:hAnsi="Arial" w:cs="Arial"/>
          <w:sz w:val="22"/>
          <w:szCs w:val="22"/>
        </w:rPr>
      </w:pPr>
      <w:r w:rsidRPr="00047D01">
        <w:rPr>
          <w:rFonts w:ascii="Arial" w:hAnsi="Arial" w:cs="Arial"/>
          <w:sz w:val="22"/>
          <w:szCs w:val="22"/>
        </w:rPr>
        <w:t>Providing opportunities to learn new skills or achieve personal choices helps build self-actualisation</w:t>
      </w:r>
      <w:r w:rsidR="00981B65" w:rsidRPr="00047D01">
        <w:rPr>
          <w:rFonts w:ascii="Arial" w:hAnsi="Arial" w:cs="Arial"/>
          <w:sz w:val="22"/>
          <w:szCs w:val="22"/>
        </w:rPr>
        <w:t xml:space="preserve"> (Maslow 1943; McLeod, 2025).</w:t>
      </w:r>
    </w:p>
    <w:p w14:paraId="18CA6642" w14:textId="77777777" w:rsidR="00A04FEC" w:rsidRDefault="00A04FEC" w:rsidP="00AF59E3">
      <w:pPr>
        <w:spacing w:line="360" w:lineRule="auto"/>
        <w:rPr>
          <w:rFonts w:ascii="Arial" w:hAnsi="Arial" w:cs="Arial"/>
          <w:sz w:val="28"/>
          <w:szCs w:val="28"/>
        </w:rPr>
      </w:pPr>
    </w:p>
    <w:p w14:paraId="4C931230" w14:textId="77777777" w:rsidR="00A04FEC" w:rsidRDefault="00A04FEC" w:rsidP="00AF59E3">
      <w:pPr>
        <w:spacing w:line="360" w:lineRule="auto"/>
        <w:rPr>
          <w:rFonts w:ascii="Arial" w:hAnsi="Arial" w:cs="Arial"/>
          <w:sz w:val="28"/>
          <w:szCs w:val="28"/>
        </w:rPr>
      </w:pPr>
    </w:p>
    <w:p w14:paraId="35E4ADCD" w14:textId="77777777" w:rsidR="00A04FEC" w:rsidRDefault="00A04FEC" w:rsidP="00AF59E3">
      <w:pPr>
        <w:spacing w:line="360" w:lineRule="auto"/>
        <w:rPr>
          <w:rFonts w:ascii="Arial" w:hAnsi="Arial" w:cs="Arial"/>
          <w:sz w:val="28"/>
          <w:szCs w:val="28"/>
        </w:rPr>
      </w:pPr>
    </w:p>
    <w:p w14:paraId="29B823E8" w14:textId="77777777" w:rsidR="00A04FEC" w:rsidRDefault="00A04FEC" w:rsidP="00AF59E3">
      <w:pPr>
        <w:spacing w:line="360" w:lineRule="auto"/>
        <w:rPr>
          <w:rFonts w:ascii="Arial" w:hAnsi="Arial" w:cs="Arial"/>
          <w:sz w:val="28"/>
          <w:szCs w:val="28"/>
        </w:rPr>
      </w:pPr>
    </w:p>
    <w:p w14:paraId="5C39A392" w14:textId="77777777" w:rsidR="00A04FEC" w:rsidRDefault="00A04FEC" w:rsidP="00AF59E3">
      <w:pPr>
        <w:spacing w:line="360" w:lineRule="auto"/>
        <w:rPr>
          <w:rFonts w:ascii="Arial" w:hAnsi="Arial" w:cs="Arial"/>
          <w:sz w:val="28"/>
          <w:szCs w:val="28"/>
        </w:rPr>
      </w:pPr>
    </w:p>
    <w:p w14:paraId="35C5EAF5" w14:textId="77777777" w:rsidR="00A04FEC" w:rsidRDefault="00A04FEC" w:rsidP="00AF59E3">
      <w:pPr>
        <w:spacing w:line="360" w:lineRule="auto"/>
        <w:rPr>
          <w:rFonts w:ascii="Arial" w:hAnsi="Arial" w:cs="Arial"/>
          <w:sz w:val="28"/>
          <w:szCs w:val="28"/>
        </w:rPr>
      </w:pPr>
    </w:p>
    <w:p w14:paraId="218DE637" w14:textId="77777777" w:rsidR="00A04FEC" w:rsidRDefault="00A04FEC" w:rsidP="00AF59E3">
      <w:pPr>
        <w:spacing w:line="360" w:lineRule="auto"/>
        <w:rPr>
          <w:rFonts w:ascii="Arial" w:hAnsi="Arial" w:cs="Arial"/>
          <w:sz w:val="28"/>
          <w:szCs w:val="28"/>
        </w:rPr>
      </w:pPr>
    </w:p>
    <w:p w14:paraId="2592D4A9" w14:textId="77777777" w:rsidR="00603B95" w:rsidRDefault="00603B95" w:rsidP="009451DC">
      <w:pPr>
        <w:spacing w:line="360" w:lineRule="auto"/>
        <w:jc w:val="center"/>
        <w:rPr>
          <w:rFonts w:ascii="Arial" w:hAnsi="Arial" w:cs="Arial"/>
          <w:b/>
          <w:bCs/>
          <w:sz w:val="28"/>
          <w:szCs w:val="28"/>
        </w:rPr>
      </w:pPr>
    </w:p>
    <w:p w14:paraId="46D38DD8" w14:textId="63879FE7" w:rsidR="00A04FEC" w:rsidRDefault="009451DC" w:rsidP="009451DC">
      <w:pPr>
        <w:spacing w:line="360" w:lineRule="auto"/>
        <w:jc w:val="center"/>
        <w:rPr>
          <w:rFonts w:ascii="Arial" w:hAnsi="Arial" w:cs="Arial"/>
          <w:b/>
          <w:bCs/>
        </w:rPr>
      </w:pPr>
      <w:r>
        <w:rPr>
          <w:rFonts w:ascii="Arial" w:hAnsi="Arial" w:cs="Arial"/>
          <w:b/>
          <w:bCs/>
        </w:rPr>
        <w:lastRenderedPageBreak/>
        <w:t>A Critical Analysis of Maslow’s Theory and Adolescent Mental Health</w:t>
      </w:r>
    </w:p>
    <w:p w14:paraId="1BB991CE" w14:textId="77777777" w:rsidR="00047D01" w:rsidRPr="00047D01" w:rsidRDefault="00047D01" w:rsidP="00A04FEC">
      <w:pPr>
        <w:spacing w:line="360" w:lineRule="auto"/>
        <w:jc w:val="center"/>
        <w:rPr>
          <w:rFonts w:ascii="Arial" w:hAnsi="Arial" w:cs="Arial"/>
          <w:b/>
          <w:bCs/>
        </w:rPr>
      </w:pPr>
    </w:p>
    <w:p w14:paraId="52E0AAAB" w14:textId="77777777" w:rsidR="00A04FEC" w:rsidRPr="00047D01" w:rsidRDefault="00A04FEC" w:rsidP="00047D01">
      <w:pPr>
        <w:spacing w:line="360" w:lineRule="auto"/>
        <w:rPr>
          <w:rFonts w:ascii="Arial" w:hAnsi="Arial" w:cs="Arial"/>
          <w:sz w:val="22"/>
          <w:szCs w:val="22"/>
        </w:rPr>
      </w:pPr>
    </w:p>
    <w:p w14:paraId="60F62BAE" w14:textId="77777777" w:rsidR="00087ACF" w:rsidRDefault="00087ACF" w:rsidP="00047D01">
      <w:pPr>
        <w:spacing w:line="360" w:lineRule="auto"/>
        <w:rPr>
          <w:rFonts w:ascii="Arial" w:hAnsi="Arial" w:cs="Arial"/>
          <w:b/>
          <w:bCs/>
          <w:sz w:val="22"/>
          <w:szCs w:val="22"/>
        </w:rPr>
      </w:pPr>
    </w:p>
    <w:p w14:paraId="539A9281" w14:textId="117C19CB" w:rsidR="00047D01" w:rsidRDefault="00A04FEC" w:rsidP="00047D01">
      <w:pPr>
        <w:spacing w:line="360" w:lineRule="auto"/>
        <w:rPr>
          <w:rFonts w:ascii="Arial" w:hAnsi="Arial" w:cs="Arial"/>
          <w:b/>
          <w:bCs/>
          <w:sz w:val="22"/>
          <w:szCs w:val="22"/>
        </w:rPr>
      </w:pPr>
      <w:r w:rsidRPr="00047D01">
        <w:rPr>
          <w:rFonts w:ascii="Arial" w:hAnsi="Arial" w:cs="Arial"/>
          <w:b/>
          <w:bCs/>
          <w:sz w:val="22"/>
          <w:szCs w:val="22"/>
        </w:rPr>
        <w:t xml:space="preserve">Critical </w:t>
      </w:r>
      <w:r w:rsidR="00674BA3" w:rsidRPr="00047D01">
        <w:rPr>
          <w:rFonts w:ascii="Arial" w:hAnsi="Arial" w:cs="Arial"/>
          <w:b/>
          <w:bCs/>
          <w:sz w:val="22"/>
          <w:szCs w:val="22"/>
        </w:rPr>
        <w:t>Evaluation</w:t>
      </w:r>
    </w:p>
    <w:p w14:paraId="714A2DE1" w14:textId="77777777" w:rsidR="00087ACF" w:rsidRPr="00047D01" w:rsidRDefault="00087ACF" w:rsidP="00047D01">
      <w:pPr>
        <w:spacing w:line="360" w:lineRule="auto"/>
        <w:rPr>
          <w:rFonts w:ascii="Arial" w:hAnsi="Arial" w:cs="Arial"/>
          <w:b/>
          <w:bCs/>
          <w:sz w:val="22"/>
          <w:szCs w:val="22"/>
        </w:rPr>
      </w:pPr>
    </w:p>
    <w:p w14:paraId="2380E4C7" w14:textId="40E0FE85" w:rsidR="00674BA3" w:rsidRDefault="001325E1" w:rsidP="00047D01">
      <w:pPr>
        <w:spacing w:line="360" w:lineRule="auto"/>
        <w:rPr>
          <w:rFonts w:ascii="Arial" w:hAnsi="Arial" w:cs="Arial"/>
          <w:sz w:val="22"/>
          <w:szCs w:val="22"/>
        </w:rPr>
      </w:pPr>
      <w:r w:rsidRPr="00047D01">
        <w:rPr>
          <w:rFonts w:ascii="Arial" w:hAnsi="Arial" w:cs="Arial"/>
          <w:sz w:val="22"/>
          <w:szCs w:val="22"/>
        </w:rPr>
        <w:t xml:space="preserve">Maslow’s </w:t>
      </w:r>
      <w:r w:rsidR="00190B8C" w:rsidRPr="00047D01">
        <w:rPr>
          <w:rFonts w:ascii="Arial" w:hAnsi="Arial" w:cs="Arial"/>
          <w:sz w:val="22"/>
          <w:szCs w:val="22"/>
        </w:rPr>
        <w:t>Hierarchy of Needs (1943),</w:t>
      </w:r>
      <w:r w:rsidRPr="00047D01">
        <w:rPr>
          <w:rFonts w:ascii="Arial" w:hAnsi="Arial" w:cs="Arial"/>
          <w:sz w:val="22"/>
          <w:szCs w:val="22"/>
        </w:rPr>
        <w:t>helps explain why people use social media to satisfy emotional and social needs, particularly belonging and esteem. Adolescents may seek acceptance through likes and followers, which can positively reinforce confidence. However, excessive reliance on online approval may increase anxiety, body image concerns and reduced self-esteem. Therefore, while social media can support personal growth and connection, healthy and balanced use is essential to protect mental wellbeing.</w:t>
      </w:r>
    </w:p>
    <w:p w14:paraId="306E45E4" w14:textId="77777777" w:rsidR="00087ACF" w:rsidRPr="00047D01" w:rsidRDefault="00087ACF" w:rsidP="00047D01">
      <w:pPr>
        <w:spacing w:line="360" w:lineRule="auto"/>
        <w:rPr>
          <w:rFonts w:ascii="Arial" w:hAnsi="Arial" w:cs="Arial"/>
          <w:sz w:val="22"/>
          <w:szCs w:val="22"/>
        </w:rPr>
      </w:pPr>
    </w:p>
    <w:p w14:paraId="4C02CD40" w14:textId="77777777" w:rsidR="00F26862" w:rsidRPr="00047D01" w:rsidRDefault="00F26862" w:rsidP="00047D01">
      <w:pPr>
        <w:spacing w:line="360" w:lineRule="auto"/>
        <w:rPr>
          <w:rFonts w:ascii="Arial" w:hAnsi="Arial" w:cs="Arial"/>
          <w:sz w:val="22"/>
          <w:szCs w:val="22"/>
        </w:rPr>
      </w:pPr>
    </w:p>
    <w:p w14:paraId="05CC6E2B" w14:textId="74FE62CC" w:rsidR="00047D01" w:rsidRDefault="00C92683" w:rsidP="00047D01">
      <w:pPr>
        <w:spacing w:line="360" w:lineRule="auto"/>
        <w:rPr>
          <w:rFonts w:ascii="Arial" w:hAnsi="Arial" w:cs="Arial"/>
          <w:sz w:val="22"/>
          <w:szCs w:val="22"/>
        </w:rPr>
      </w:pPr>
      <w:r w:rsidRPr="00047D01">
        <w:rPr>
          <w:rFonts w:ascii="Arial" w:hAnsi="Arial" w:cs="Arial"/>
          <w:b/>
          <w:bCs/>
          <w:sz w:val="22"/>
          <w:szCs w:val="22"/>
        </w:rPr>
        <w:t>Application of the Humanistic approach for HSC practitioners</w:t>
      </w:r>
      <w:r w:rsidRPr="00047D01">
        <w:rPr>
          <w:rFonts w:ascii="Arial" w:hAnsi="Arial" w:cs="Arial"/>
          <w:sz w:val="22"/>
          <w:szCs w:val="22"/>
        </w:rPr>
        <w:t xml:space="preserve"> </w:t>
      </w:r>
    </w:p>
    <w:p w14:paraId="78116E80" w14:textId="77777777" w:rsidR="00087ACF" w:rsidRPr="00047D01" w:rsidRDefault="00087ACF" w:rsidP="00047D01">
      <w:pPr>
        <w:spacing w:line="360" w:lineRule="auto"/>
        <w:rPr>
          <w:rFonts w:ascii="Arial" w:hAnsi="Arial" w:cs="Arial"/>
          <w:sz w:val="22"/>
          <w:szCs w:val="22"/>
        </w:rPr>
      </w:pPr>
    </w:p>
    <w:p w14:paraId="33D22AF7" w14:textId="10AF0DC5" w:rsidR="00C2437E" w:rsidRPr="00047D01" w:rsidRDefault="00190B8C" w:rsidP="00047D01">
      <w:pPr>
        <w:spacing w:line="360" w:lineRule="auto"/>
        <w:rPr>
          <w:rFonts w:ascii="Arial" w:hAnsi="Arial" w:cs="Arial"/>
          <w:sz w:val="22"/>
          <w:szCs w:val="22"/>
        </w:rPr>
      </w:pPr>
      <w:r w:rsidRPr="00047D01">
        <w:rPr>
          <w:rFonts w:ascii="Arial" w:hAnsi="Arial" w:cs="Arial"/>
          <w:sz w:val="22"/>
          <w:szCs w:val="22"/>
        </w:rPr>
        <w:t xml:space="preserve">The humanistic approach places the individual at the centre </w:t>
      </w:r>
      <w:r w:rsidR="00001050" w:rsidRPr="00047D01">
        <w:rPr>
          <w:rFonts w:ascii="Arial" w:hAnsi="Arial" w:cs="Arial"/>
          <w:sz w:val="22"/>
          <w:szCs w:val="22"/>
        </w:rPr>
        <w:t xml:space="preserve">of care, recognising their worth, autonomy and right to makes choices about their own life (Rogers,1961). Maslow’s Hierarchy  of Needs can help health and social care (HSC) practitioners understand and address the total wellbeing of service </w:t>
      </w:r>
      <w:r w:rsidR="00AD4023" w:rsidRPr="00047D01">
        <w:rPr>
          <w:rFonts w:ascii="Arial" w:hAnsi="Arial" w:cs="Arial"/>
          <w:sz w:val="22"/>
          <w:szCs w:val="22"/>
        </w:rPr>
        <w:t>users</w:t>
      </w:r>
      <w:r w:rsidR="00001050" w:rsidRPr="00047D01">
        <w:rPr>
          <w:rFonts w:ascii="Arial" w:hAnsi="Arial" w:cs="Arial"/>
          <w:sz w:val="22"/>
          <w:szCs w:val="22"/>
        </w:rPr>
        <w:t>.</w:t>
      </w:r>
    </w:p>
    <w:p w14:paraId="4FE0B135" w14:textId="69A2F569" w:rsidR="00F26862" w:rsidRDefault="00C92683" w:rsidP="00047D01">
      <w:pPr>
        <w:spacing w:line="360" w:lineRule="auto"/>
        <w:rPr>
          <w:rFonts w:ascii="Arial" w:hAnsi="Arial" w:cs="Arial"/>
          <w:sz w:val="22"/>
          <w:szCs w:val="22"/>
        </w:rPr>
      </w:pPr>
      <w:r w:rsidRPr="00047D01">
        <w:rPr>
          <w:rFonts w:ascii="Arial" w:hAnsi="Arial" w:cs="Arial"/>
          <w:sz w:val="22"/>
          <w:szCs w:val="22"/>
        </w:rPr>
        <w:t xml:space="preserve">Maslow’s hierarchy of needs helps practitioners understand how to meet service users’ specific needs. Biological and physiological needs must be met first. If service users are hungry or tired, they have difficulty concentrating or feeling positive about themselves. </w:t>
      </w:r>
    </w:p>
    <w:p w14:paraId="1F9E9C48" w14:textId="77777777" w:rsidR="001071DB" w:rsidRDefault="001071DB" w:rsidP="00047D01">
      <w:pPr>
        <w:spacing w:line="360" w:lineRule="auto"/>
        <w:rPr>
          <w:rFonts w:ascii="Arial" w:hAnsi="Arial" w:cs="Arial"/>
          <w:sz w:val="22"/>
          <w:szCs w:val="22"/>
        </w:rPr>
      </w:pPr>
    </w:p>
    <w:p w14:paraId="00314EEE" w14:textId="77777777" w:rsidR="0017248C" w:rsidRDefault="0017248C" w:rsidP="00047D01">
      <w:pPr>
        <w:spacing w:line="360" w:lineRule="auto"/>
        <w:rPr>
          <w:rFonts w:ascii="Arial" w:hAnsi="Arial" w:cs="Arial"/>
          <w:b/>
          <w:bCs/>
        </w:rPr>
      </w:pPr>
    </w:p>
    <w:p w14:paraId="6A74FD7F" w14:textId="77777777" w:rsidR="0017248C" w:rsidRDefault="0017248C" w:rsidP="00047D01">
      <w:pPr>
        <w:spacing w:line="360" w:lineRule="auto"/>
        <w:rPr>
          <w:rFonts w:ascii="Arial" w:hAnsi="Arial" w:cs="Arial"/>
          <w:b/>
          <w:bCs/>
        </w:rPr>
      </w:pPr>
    </w:p>
    <w:p w14:paraId="6971A33F" w14:textId="77777777" w:rsidR="0017248C" w:rsidRDefault="0017248C" w:rsidP="00047D01">
      <w:pPr>
        <w:spacing w:line="360" w:lineRule="auto"/>
        <w:rPr>
          <w:rFonts w:ascii="Arial" w:hAnsi="Arial" w:cs="Arial"/>
          <w:b/>
          <w:bCs/>
        </w:rPr>
      </w:pPr>
    </w:p>
    <w:p w14:paraId="13650DD7" w14:textId="77777777" w:rsidR="0017248C" w:rsidRDefault="0017248C" w:rsidP="00047D01">
      <w:pPr>
        <w:spacing w:line="360" w:lineRule="auto"/>
        <w:rPr>
          <w:rFonts w:ascii="Arial" w:hAnsi="Arial" w:cs="Arial"/>
          <w:b/>
          <w:bCs/>
        </w:rPr>
      </w:pPr>
    </w:p>
    <w:p w14:paraId="38381B9F" w14:textId="61C53197" w:rsidR="001071DB" w:rsidRDefault="001071DB" w:rsidP="00047D01">
      <w:pPr>
        <w:spacing w:line="360" w:lineRule="auto"/>
        <w:rPr>
          <w:rFonts w:ascii="Arial" w:hAnsi="Arial" w:cs="Arial"/>
          <w:b/>
          <w:bCs/>
        </w:rPr>
      </w:pPr>
      <w:r w:rsidRPr="001071DB">
        <w:rPr>
          <w:rFonts w:ascii="Arial" w:hAnsi="Arial" w:cs="Arial"/>
          <w:b/>
          <w:bCs/>
        </w:rPr>
        <w:lastRenderedPageBreak/>
        <w:t>Humanistic Psychology</w:t>
      </w:r>
    </w:p>
    <w:p w14:paraId="2FAF2B93" w14:textId="77777777" w:rsidR="00087ACF" w:rsidRDefault="00087ACF" w:rsidP="00047D01">
      <w:pPr>
        <w:spacing w:line="360" w:lineRule="auto"/>
        <w:rPr>
          <w:rFonts w:ascii="Arial" w:hAnsi="Arial" w:cs="Arial"/>
          <w:b/>
          <w:bCs/>
        </w:rPr>
      </w:pPr>
    </w:p>
    <w:p w14:paraId="2C8CB76A" w14:textId="6D972AC8" w:rsidR="001071DB" w:rsidRPr="00047D01" w:rsidRDefault="001071DB" w:rsidP="00047D01">
      <w:pPr>
        <w:spacing w:line="360" w:lineRule="auto"/>
        <w:rPr>
          <w:rFonts w:ascii="Arial" w:hAnsi="Arial" w:cs="Arial"/>
          <w:sz w:val="22"/>
          <w:szCs w:val="22"/>
        </w:rPr>
      </w:pPr>
      <w:r w:rsidRPr="001071DB">
        <w:rPr>
          <w:rFonts w:ascii="Arial" w:hAnsi="Arial" w:cs="Arial"/>
          <w:sz w:val="22"/>
          <w:szCs w:val="22"/>
        </w:rPr>
        <w:t xml:space="preserve">Humanistic Psychology is an approach that focus on the whole person, including their feelings, experiences, choices, strengths and potential for personal </w:t>
      </w:r>
      <w:r w:rsidR="00033843" w:rsidRPr="001071DB">
        <w:rPr>
          <w:rFonts w:ascii="Arial" w:hAnsi="Arial" w:cs="Arial"/>
          <w:sz w:val="22"/>
          <w:szCs w:val="22"/>
        </w:rPr>
        <w:t>growth</w:t>
      </w:r>
      <w:r w:rsidRPr="001071DB">
        <w:rPr>
          <w:rFonts w:ascii="Arial" w:hAnsi="Arial" w:cs="Arial"/>
          <w:sz w:val="22"/>
          <w:szCs w:val="22"/>
        </w:rPr>
        <w:t>. Unlike approaches that may place greater emphasis on unconscious processes or external influences, humanistic psychologists emphasise and individual’s ability to make choices and take responsibility for their development (rogers, 1951).</w:t>
      </w:r>
      <w:r w:rsidR="00033843">
        <w:rPr>
          <w:rFonts w:ascii="Arial" w:hAnsi="Arial" w:cs="Arial"/>
          <w:sz w:val="22"/>
          <w:szCs w:val="22"/>
        </w:rPr>
        <w:t xml:space="preserve"> Carl rogers and Abraham Maslow are two of the most influential psychologists associated with the humanistic approach. They  believe that individuals have the potential to develop and improve</w:t>
      </w:r>
      <w:r w:rsidR="00BF5817">
        <w:rPr>
          <w:rFonts w:ascii="Arial" w:hAnsi="Arial" w:cs="Arial"/>
          <w:sz w:val="22"/>
          <w:szCs w:val="22"/>
        </w:rPr>
        <w:t xml:space="preserve"> throughout their lives when they are provided with supportive and accepting environments ( Maslow, 1943; Rogers, 1951). Humanistic psychology therefore places importance on free will, suggesting that although previous experiences can not completely determined by their past and can make choices about their future.</w:t>
      </w:r>
    </w:p>
    <w:p w14:paraId="32C3AC47" w14:textId="22C76991" w:rsidR="00F26862" w:rsidRPr="00047D01" w:rsidRDefault="00F26862" w:rsidP="00047D01">
      <w:pPr>
        <w:spacing w:line="360" w:lineRule="auto"/>
        <w:rPr>
          <w:rFonts w:ascii="Arial" w:hAnsi="Arial" w:cs="Arial"/>
          <w:sz w:val="22"/>
          <w:szCs w:val="22"/>
        </w:rPr>
      </w:pPr>
    </w:p>
    <w:p w14:paraId="12ABE69E" w14:textId="556097D9" w:rsidR="00F26862" w:rsidRDefault="008F6DC1" w:rsidP="008F6DC1">
      <w:pPr>
        <w:spacing w:line="360" w:lineRule="auto"/>
        <w:jc w:val="center"/>
        <w:rPr>
          <w:rFonts w:ascii="Arial" w:hAnsi="Arial" w:cs="Arial"/>
          <w:sz w:val="28"/>
          <w:szCs w:val="28"/>
        </w:rPr>
      </w:pPr>
      <w:r>
        <w:rPr>
          <w:rFonts w:ascii="Arial" w:hAnsi="Arial" w:cs="Arial"/>
          <w:noProof/>
          <w:sz w:val="28"/>
          <w:szCs w:val="28"/>
        </w:rPr>
        <w:drawing>
          <wp:inline distT="0" distB="0" distL="0" distR="0" wp14:anchorId="71CA1124" wp14:editId="1ED33F1A">
            <wp:extent cx="5939317" cy="2518023"/>
            <wp:effectExtent l="0" t="0" r="4445" b="0"/>
            <wp:docPr id="3743733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97614" cy="2542738"/>
                    </a:xfrm>
                    <a:prstGeom prst="rect">
                      <a:avLst/>
                    </a:prstGeom>
                    <a:noFill/>
                  </pic:spPr>
                </pic:pic>
              </a:graphicData>
            </a:graphic>
          </wp:inline>
        </w:drawing>
      </w:r>
    </w:p>
    <w:p w14:paraId="086DE46E" w14:textId="77777777" w:rsidR="00F26862" w:rsidRDefault="00F26862" w:rsidP="001325E1">
      <w:pPr>
        <w:spacing w:line="360" w:lineRule="auto"/>
        <w:rPr>
          <w:rFonts w:ascii="Arial" w:hAnsi="Arial" w:cs="Arial"/>
          <w:sz w:val="28"/>
          <w:szCs w:val="28"/>
        </w:rPr>
      </w:pPr>
    </w:p>
    <w:p w14:paraId="7F065D71" w14:textId="77777777" w:rsidR="00047D01" w:rsidRDefault="00047D01" w:rsidP="001325E1">
      <w:pPr>
        <w:spacing w:line="360" w:lineRule="auto"/>
        <w:rPr>
          <w:rFonts w:ascii="Arial" w:hAnsi="Arial" w:cs="Arial"/>
          <w:sz w:val="28"/>
          <w:szCs w:val="28"/>
        </w:rPr>
      </w:pPr>
    </w:p>
    <w:p w14:paraId="376BEF1F" w14:textId="77777777" w:rsidR="00047D01" w:rsidRDefault="00047D01" w:rsidP="001325E1">
      <w:pPr>
        <w:spacing w:line="360" w:lineRule="auto"/>
        <w:rPr>
          <w:rFonts w:ascii="Arial" w:hAnsi="Arial" w:cs="Arial"/>
          <w:sz w:val="28"/>
          <w:szCs w:val="28"/>
        </w:rPr>
      </w:pPr>
    </w:p>
    <w:p w14:paraId="0E99748D" w14:textId="77777777" w:rsidR="00F26862" w:rsidRDefault="00F26862" w:rsidP="001325E1">
      <w:pPr>
        <w:spacing w:line="360" w:lineRule="auto"/>
        <w:rPr>
          <w:rFonts w:ascii="Arial" w:hAnsi="Arial" w:cs="Arial"/>
          <w:sz w:val="28"/>
          <w:szCs w:val="28"/>
        </w:rPr>
      </w:pPr>
    </w:p>
    <w:p w14:paraId="17E2CEFE" w14:textId="77777777" w:rsidR="003B572C" w:rsidRDefault="003B572C" w:rsidP="00A128F3">
      <w:pPr>
        <w:spacing w:line="360" w:lineRule="auto"/>
        <w:rPr>
          <w:rFonts w:ascii="Arial" w:hAnsi="Arial" w:cs="Arial"/>
          <w:b/>
          <w:bCs/>
        </w:rPr>
      </w:pPr>
    </w:p>
    <w:p w14:paraId="009E3E36" w14:textId="67FEB059" w:rsidR="00162861" w:rsidRPr="00A318C0" w:rsidRDefault="00075596" w:rsidP="00E3108C">
      <w:pPr>
        <w:spacing w:line="360" w:lineRule="auto"/>
        <w:jc w:val="center"/>
        <w:rPr>
          <w:rFonts w:ascii="Arial" w:hAnsi="Arial" w:cs="Arial"/>
          <w:b/>
          <w:bCs/>
        </w:rPr>
      </w:pPr>
      <w:r w:rsidRPr="00A318C0">
        <w:rPr>
          <w:rFonts w:ascii="Arial" w:hAnsi="Arial" w:cs="Arial"/>
          <w:b/>
          <w:bCs/>
        </w:rPr>
        <w:lastRenderedPageBreak/>
        <w:t>Comparison Bandura’s Social Learning Theory and Maslow’s Hierarchy of Needs</w:t>
      </w:r>
      <w:r w:rsidR="00D06B7E" w:rsidRPr="00D06B7E">
        <w:t xml:space="preserve"> </w:t>
      </w:r>
      <w:r w:rsidR="00D06B7E" w:rsidRPr="00D06B7E">
        <w:rPr>
          <w:rFonts w:ascii="Arial" w:hAnsi="Arial" w:cs="Arial"/>
          <w:b/>
          <w:bCs/>
        </w:rPr>
        <w:t>of Social Media on Adolescent Mental Health</w:t>
      </w:r>
    </w:p>
    <w:p w14:paraId="1B51858C" w14:textId="77777777" w:rsidR="00162861" w:rsidRDefault="00162861" w:rsidP="001325E1">
      <w:pPr>
        <w:spacing w:line="360" w:lineRule="auto"/>
        <w:rPr>
          <w:rFonts w:ascii="Arial" w:hAnsi="Arial" w:cs="Arial"/>
          <w:sz w:val="28"/>
          <w:szCs w:val="28"/>
        </w:rPr>
      </w:pPr>
    </w:p>
    <w:p w14:paraId="56059943" w14:textId="77777777" w:rsidR="00162861" w:rsidRDefault="00162861" w:rsidP="001325E1">
      <w:pPr>
        <w:spacing w:line="360" w:lineRule="auto"/>
        <w:rPr>
          <w:rFonts w:ascii="Arial" w:hAnsi="Arial" w:cs="Arial"/>
          <w:sz w:val="28"/>
          <w:szCs w:val="28"/>
        </w:rPr>
      </w:pPr>
    </w:p>
    <w:p w14:paraId="70AA981D" w14:textId="6E3C3213" w:rsidR="000E334C" w:rsidRPr="00A318C0" w:rsidRDefault="000E334C" w:rsidP="00A318C0">
      <w:pPr>
        <w:spacing w:line="360" w:lineRule="auto"/>
        <w:rPr>
          <w:rFonts w:ascii="Arial" w:hAnsi="Arial" w:cs="Arial"/>
          <w:sz w:val="22"/>
          <w:szCs w:val="22"/>
        </w:rPr>
      </w:pPr>
      <w:r w:rsidRPr="00A318C0">
        <w:rPr>
          <w:rFonts w:ascii="Arial" w:hAnsi="Arial" w:cs="Arial"/>
          <w:sz w:val="22"/>
          <w:szCs w:val="22"/>
        </w:rPr>
        <w:t xml:space="preserve">Maslow </w:t>
      </w:r>
      <w:r w:rsidR="00D06B7E">
        <w:rPr>
          <w:rFonts w:ascii="Arial" w:hAnsi="Arial" w:cs="Arial"/>
          <w:sz w:val="22"/>
          <w:szCs w:val="22"/>
        </w:rPr>
        <w:t xml:space="preserve">‘s Hierarchy of Needs </w:t>
      </w:r>
      <w:r w:rsidRPr="00A318C0">
        <w:rPr>
          <w:rFonts w:ascii="Arial" w:hAnsi="Arial" w:cs="Arial"/>
          <w:sz w:val="22"/>
          <w:szCs w:val="22"/>
        </w:rPr>
        <w:t>and Bandura</w:t>
      </w:r>
      <w:r w:rsidR="00D06B7E">
        <w:rPr>
          <w:rFonts w:ascii="Arial" w:hAnsi="Arial" w:cs="Arial"/>
          <w:sz w:val="22"/>
          <w:szCs w:val="22"/>
        </w:rPr>
        <w:t xml:space="preserve">’s </w:t>
      </w:r>
      <w:r w:rsidR="0075312E">
        <w:rPr>
          <w:rFonts w:ascii="Arial" w:hAnsi="Arial" w:cs="Arial"/>
          <w:sz w:val="22"/>
          <w:szCs w:val="22"/>
        </w:rPr>
        <w:t xml:space="preserve">Social </w:t>
      </w:r>
      <w:r w:rsidR="00A128F3">
        <w:rPr>
          <w:rFonts w:ascii="Arial" w:hAnsi="Arial" w:cs="Arial"/>
          <w:sz w:val="22"/>
          <w:szCs w:val="22"/>
        </w:rPr>
        <w:t>Learning Theory</w:t>
      </w:r>
      <w:r w:rsidR="00D06B7E">
        <w:rPr>
          <w:rFonts w:ascii="Arial" w:hAnsi="Arial" w:cs="Arial"/>
          <w:sz w:val="22"/>
          <w:szCs w:val="22"/>
        </w:rPr>
        <w:t>,</w:t>
      </w:r>
      <w:r w:rsidRPr="00A318C0">
        <w:rPr>
          <w:rFonts w:ascii="Arial" w:hAnsi="Arial" w:cs="Arial"/>
          <w:sz w:val="22"/>
          <w:szCs w:val="22"/>
        </w:rPr>
        <w:t xml:space="preserve"> both theories help explain why social may influence </w:t>
      </w:r>
      <w:r w:rsidR="000E5561" w:rsidRPr="00A318C0">
        <w:rPr>
          <w:rStyle w:val="FootnoteReference"/>
          <w:rFonts w:ascii="Arial" w:hAnsi="Arial" w:cs="Arial"/>
          <w:sz w:val="22"/>
          <w:szCs w:val="22"/>
        </w:rPr>
        <w:footnoteReference w:id="1"/>
      </w:r>
      <w:r w:rsidRPr="00A318C0">
        <w:rPr>
          <w:rFonts w:ascii="Arial" w:hAnsi="Arial" w:cs="Arial"/>
          <w:sz w:val="22"/>
          <w:szCs w:val="22"/>
        </w:rPr>
        <w:t xml:space="preserve">adolescent mental health, but they focus on different processes. </w:t>
      </w:r>
    </w:p>
    <w:p w14:paraId="2EA1A856" w14:textId="0F41138F" w:rsidR="00162861" w:rsidRPr="00A318C0" w:rsidRDefault="000E334C" w:rsidP="00A318C0">
      <w:pPr>
        <w:spacing w:line="360" w:lineRule="auto"/>
        <w:rPr>
          <w:rFonts w:ascii="Arial" w:hAnsi="Arial" w:cs="Arial"/>
          <w:sz w:val="22"/>
          <w:szCs w:val="22"/>
        </w:rPr>
      </w:pPr>
      <w:r w:rsidRPr="00A318C0">
        <w:rPr>
          <w:rFonts w:ascii="Arial" w:hAnsi="Arial" w:cs="Arial"/>
          <w:sz w:val="22"/>
          <w:szCs w:val="22"/>
        </w:rPr>
        <w:t>Maslow’s Hierarchy of Needs</w:t>
      </w:r>
      <w:r w:rsidR="00CB0662">
        <w:rPr>
          <w:rFonts w:ascii="Arial" w:hAnsi="Arial" w:cs="Arial"/>
          <w:sz w:val="22"/>
          <w:szCs w:val="22"/>
        </w:rPr>
        <w:t xml:space="preserve"> </w:t>
      </w:r>
      <w:r w:rsidR="00CB0662" w:rsidRPr="00CB0662">
        <w:rPr>
          <w:rFonts w:ascii="Arial" w:hAnsi="Arial" w:cs="Arial"/>
          <w:sz w:val="22"/>
          <w:szCs w:val="22"/>
        </w:rPr>
        <w:t>helps practitioners understand how to meet service users’ specific needs. Biological and physiological needs must be met first. If service users are hungry or tired, they have difficulty concentrating or feeling positive about themselves. Therefore, it is important to meet these needs.</w:t>
      </w:r>
    </w:p>
    <w:p w14:paraId="0CF83BA0" w14:textId="77777777" w:rsidR="00F91AEC" w:rsidRDefault="000E334C" w:rsidP="00A318C0">
      <w:pPr>
        <w:spacing w:line="360" w:lineRule="auto"/>
        <w:rPr>
          <w:rFonts w:ascii="Arial" w:hAnsi="Arial" w:cs="Arial"/>
          <w:sz w:val="22"/>
          <w:szCs w:val="22"/>
        </w:rPr>
      </w:pPr>
      <w:r w:rsidRPr="00A318C0">
        <w:rPr>
          <w:rFonts w:ascii="Arial" w:hAnsi="Arial" w:cs="Arial"/>
          <w:sz w:val="22"/>
          <w:szCs w:val="22"/>
        </w:rPr>
        <w:t>Bandura’s Social Learning Theory may better explain the influence of online models, influencers and trends. However, neither theory provides a complete explanation independently.</w:t>
      </w:r>
    </w:p>
    <w:p w14:paraId="60DC2EA4" w14:textId="77777777" w:rsidR="00F91AEC" w:rsidRDefault="000E334C" w:rsidP="00A318C0">
      <w:pPr>
        <w:spacing w:line="360" w:lineRule="auto"/>
        <w:rPr>
          <w:rFonts w:ascii="Arial" w:hAnsi="Arial" w:cs="Arial"/>
          <w:sz w:val="22"/>
          <w:szCs w:val="22"/>
        </w:rPr>
      </w:pPr>
      <w:r w:rsidRPr="00A318C0">
        <w:rPr>
          <w:rFonts w:ascii="Arial" w:hAnsi="Arial" w:cs="Arial"/>
          <w:sz w:val="22"/>
          <w:szCs w:val="22"/>
        </w:rPr>
        <w:t xml:space="preserve"> </w:t>
      </w:r>
      <w:r w:rsidR="00F91AEC" w:rsidRPr="00F91AEC">
        <w:rPr>
          <w:rFonts w:ascii="Arial" w:hAnsi="Arial" w:cs="Arial"/>
          <w:sz w:val="22"/>
          <w:szCs w:val="22"/>
        </w:rPr>
        <w:t xml:space="preserve">Bandura’s Social Learning Theory and Maslow’s Hierarchy of Needs provide different but complementary explanations of factors that may influence adolescent’s mental health and behaviour. </w:t>
      </w:r>
    </w:p>
    <w:p w14:paraId="38E156C5" w14:textId="2A141E53" w:rsidR="00CB0662" w:rsidRDefault="00F91AEC" w:rsidP="00A318C0">
      <w:pPr>
        <w:spacing w:line="360" w:lineRule="auto"/>
        <w:rPr>
          <w:rFonts w:ascii="Arial" w:hAnsi="Arial" w:cs="Arial"/>
          <w:sz w:val="22"/>
          <w:szCs w:val="22"/>
        </w:rPr>
      </w:pPr>
      <w:r w:rsidRPr="00F91AEC">
        <w:rPr>
          <w:rFonts w:ascii="Arial" w:hAnsi="Arial" w:cs="Arial"/>
          <w:sz w:val="22"/>
          <w:szCs w:val="22"/>
        </w:rPr>
        <w:t>Maslow focuses on the extent to which an individual’s physical, emotional and psychological needs are met, whereas Bandura focuses on how behaviour can be learned through observation, imitation and interaction with others (Maslow, 1943; Bandura, 1977).</w:t>
      </w:r>
    </w:p>
    <w:p w14:paraId="14D7C6A7" w14:textId="648189DA" w:rsidR="000E334C" w:rsidRPr="00A318C0" w:rsidRDefault="000E334C" w:rsidP="00A318C0">
      <w:pPr>
        <w:spacing w:line="360" w:lineRule="auto"/>
        <w:rPr>
          <w:rFonts w:ascii="Arial" w:hAnsi="Arial" w:cs="Arial"/>
          <w:sz w:val="22"/>
          <w:szCs w:val="22"/>
        </w:rPr>
      </w:pPr>
      <w:r w:rsidRPr="00A318C0">
        <w:rPr>
          <w:rFonts w:ascii="Arial" w:hAnsi="Arial" w:cs="Arial"/>
          <w:sz w:val="22"/>
          <w:szCs w:val="22"/>
        </w:rPr>
        <w:t>When used together they show how adolescents’ development needs  and the behaviours they observe online may interact to affect their mental health</w:t>
      </w:r>
      <w:r w:rsidR="00D06B7E">
        <w:rPr>
          <w:rFonts w:ascii="Arial" w:hAnsi="Arial" w:cs="Arial"/>
          <w:sz w:val="22"/>
          <w:szCs w:val="22"/>
        </w:rPr>
        <w:t xml:space="preserve">, they can be learned through </w:t>
      </w:r>
      <w:r w:rsidR="00891DC4">
        <w:rPr>
          <w:rFonts w:ascii="Arial" w:hAnsi="Arial" w:cs="Arial"/>
          <w:sz w:val="22"/>
          <w:szCs w:val="22"/>
        </w:rPr>
        <w:t>observation</w:t>
      </w:r>
      <w:r w:rsidR="00D06B7E">
        <w:rPr>
          <w:rFonts w:ascii="Arial" w:hAnsi="Arial" w:cs="Arial"/>
          <w:sz w:val="22"/>
          <w:szCs w:val="22"/>
        </w:rPr>
        <w:t>, imitation and interaction with others (</w:t>
      </w:r>
      <w:r w:rsidR="00891DC4">
        <w:rPr>
          <w:rFonts w:ascii="Arial" w:hAnsi="Arial" w:cs="Arial"/>
          <w:sz w:val="22"/>
          <w:szCs w:val="22"/>
        </w:rPr>
        <w:t xml:space="preserve"> Maslow, 1943, Bandura, 1977).</w:t>
      </w:r>
    </w:p>
    <w:p w14:paraId="12B77074" w14:textId="77777777" w:rsidR="00162861" w:rsidRDefault="00162861" w:rsidP="001325E1">
      <w:pPr>
        <w:spacing w:line="360" w:lineRule="auto"/>
        <w:rPr>
          <w:rFonts w:ascii="Arial" w:hAnsi="Arial" w:cs="Arial"/>
          <w:sz w:val="28"/>
          <w:szCs w:val="28"/>
        </w:rPr>
      </w:pPr>
    </w:p>
    <w:p w14:paraId="1A7FC03D" w14:textId="77777777" w:rsidR="00162861" w:rsidRDefault="00162861" w:rsidP="001325E1">
      <w:pPr>
        <w:spacing w:line="360" w:lineRule="auto"/>
        <w:rPr>
          <w:rFonts w:ascii="Arial" w:hAnsi="Arial" w:cs="Arial"/>
          <w:sz w:val="28"/>
          <w:szCs w:val="28"/>
        </w:rPr>
      </w:pPr>
    </w:p>
    <w:p w14:paraId="11705E58" w14:textId="77777777" w:rsidR="00162861" w:rsidRDefault="00162861" w:rsidP="001325E1">
      <w:pPr>
        <w:spacing w:line="360" w:lineRule="auto"/>
        <w:rPr>
          <w:rFonts w:ascii="Arial" w:hAnsi="Arial" w:cs="Arial"/>
          <w:sz w:val="28"/>
          <w:szCs w:val="28"/>
        </w:rPr>
      </w:pPr>
    </w:p>
    <w:p w14:paraId="75B34F45" w14:textId="77777777" w:rsidR="00F91AEC" w:rsidRDefault="00F91AEC" w:rsidP="001325E1">
      <w:pPr>
        <w:spacing w:line="360" w:lineRule="auto"/>
        <w:rPr>
          <w:rFonts w:ascii="Arial" w:hAnsi="Arial" w:cs="Arial"/>
          <w:sz w:val="28"/>
          <w:szCs w:val="28"/>
        </w:rPr>
      </w:pPr>
    </w:p>
    <w:p w14:paraId="58729A29" w14:textId="77777777" w:rsidR="00CC0A54" w:rsidRDefault="00CC0A54" w:rsidP="001325E1">
      <w:pPr>
        <w:spacing w:line="360" w:lineRule="auto"/>
        <w:rPr>
          <w:rFonts w:ascii="Arial" w:hAnsi="Arial" w:cs="Arial"/>
          <w:b/>
          <w:bCs/>
        </w:rPr>
      </w:pPr>
    </w:p>
    <w:p w14:paraId="4A4BAE37" w14:textId="50E0BAFF" w:rsidR="00F26862" w:rsidRPr="00E3108C" w:rsidRDefault="006654CD" w:rsidP="001325E1">
      <w:pPr>
        <w:spacing w:line="360" w:lineRule="auto"/>
        <w:rPr>
          <w:rFonts w:ascii="Arial" w:hAnsi="Arial" w:cs="Arial"/>
          <w:b/>
          <w:bCs/>
        </w:rPr>
      </w:pPr>
      <w:r w:rsidRPr="00E3108C">
        <w:rPr>
          <w:rFonts w:ascii="Arial" w:hAnsi="Arial" w:cs="Arial"/>
          <w:b/>
          <w:bCs/>
        </w:rPr>
        <w:t>Conclusion</w:t>
      </w:r>
    </w:p>
    <w:p w14:paraId="71931A24" w14:textId="77777777" w:rsidR="0036184E" w:rsidRPr="00F611F7" w:rsidRDefault="0036184E" w:rsidP="00F611F7">
      <w:pPr>
        <w:spacing w:line="360" w:lineRule="auto"/>
        <w:rPr>
          <w:rFonts w:ascii="Arial" w:hAnsi="Arial" w:cs="Arial"/>
          <w:sz w:val="22"/>
          <w:szCs w:val="22"/>
        </w:rPr>
      </w:pPr>
    </w:p>
    <w:p w14:paraId="16802C21" w14:textId="77777777" w:rsidR="00CC0A54" w:rsidRDefault="00F91AEC" w:rsidP="00F611F7">
      <w:pPr>
        <w:spacing w:line="360" w:lineRule="auto"/>
        <w:rPr>
          <w:rFonts w:ascii="Arial" w:hAnsi="Arial" w:cs="Arial"/>
          <w:sz w:val="22"/>
          <w:szCs w:val="22"/>
        </w:rPr>
      </w:pPr>
      <w:r>
        <w:rPr>
          <w:rFonts w:ascii="Arial" w:hAnsi="Arial" w:cs="Arial"/>
          <w:sz w:val="22"/>
          <w:szCs w:val="22"/>
        </w:rPr>
        <w:t xml:space="preserve">Overall </w:t>
      </w:r>
      <w:r w:rsidR="00571E1D" w:rsidRPr="00F611F7">
        <w:rPr>
          <w:rFonts w:ascii="Arial" w:hAnsi="Arial" w:cs="Arial"/>
          <w:sz w:val="22"/>
          <w:szCs w:val="22"/>
        </w:rPr>
        <w:t xml:space="preserve">Bandura’s Social Learning Theory and Maslow’s Hierarchy of Needs </w:t>
      </w:r>
      <w:r>
        <w:rPr>
          <w:rFonts w:ascii="Arial" w:hAnsi="Arial" w:cs="Arial"/>
          <w:sz w:val="22"/>
          <w:szCs w:val="22"/>
        </w:rPr>
        <w:t>provide complementary explanations of how adolescents mental health and behaviour can develop. Maslow (1943) highlights the importance of meeting basic physiological, safety, belonging, esteem and self-actualisation needs, while Bandura (1977) explains how adolescents may learn behaviours through observation, imitation and social interaction. These theories are particularly relevant to social media, where young people are continuously exposed to behaviours, role models and social feedback. If adolescents experience unmet emotional or social needs, negative online influences may have a strong impact on their wellbeing</w:t>
      </w:r>
      <w:r w:rsidR="00CC0A54">
        <w:rPr>
          <w:rFonts w:ascii="Arial" w:hAnsi="Arial" w:cs="Arial"/>
          <w:sz w:val="22"/>
          <w:szCs w:val="22"/>
        </w:rPr>
        <w:t>.</w:t>
      </w:r>
    </w:p>
    <w:p w14:paraId="34ECF333" w14:textId="02FA216B" w:rsidR="00571E1D" w:rsidRPr="00F611F7" w:rsidRDefault="00CC0A54" w:rsidP="00F611F7">
      <w:pPr>
        <w:spacing w:line="360" w:lineRule="auto"/>
        <w:rPr>
          <w:rFonts w:ascii="Arial" w:hAnsi="Arial" w:cs="Arial"/>
          <w:sz w:val="22"/>
          <w:szCs w:val="22"/>
        </w:rPr>
      </w:pPr>
      <w:r>
        <w:rPr>
          <w:rFonts w:ascii="Arial" w:hAnsi="Arial" w:cs="Arial"/>
          <w:sz w:val="22"/>
          <w:szCs w:val="22"/>
        </w:rPr>
        <w:t xml:space="preserve">Therefore, supporting adolescents requires more than addressing individual behaviour: it should also involve creating safe, supportive relationships and environments that promote belonging, confidence and positive role models. Together, the theories demonstrate that both the environment and social influences play an important role in shaping adolescent development and mental health (Maslow, 1943;Bandura, 1977). </w:t>
      </w:r>
    </w:p>
    <w:p w14:paraId="13A5C266" w14:textId="77777777" w:rsidR="006654CD" w:rsidRDefault="006654CD" w:rsidP="001325E1">
      <w:pPr>
        <w:spacing w:line="360" w:lineRule="auto"/>
        <w:rPr>
          <w:rFonts w:ascii="Arial" w:hAnsi="Arial" w:cs="Arial"/>
          <w:sz w:val="28"/>
          <w:szCs w:val="28"/>
        </w:rPr>
      </w:pPr>
    </w:p>
    <w:p w14:paraId="2930E8B4" w14:textId="77777777" w:rsidR="006654CD" w:rsidRDefault="006654CD" w:rsidP="001325E1">
      <w:pPr>
        <w:spacing w:line="360" w:lineRule="auto"/>
        <w:rPr>
          <w:rFonts w:ascii="Arial" w:hAnsi="Arial" w:cs="Arial"/>
          <w:sz w:val="28"/>
          <w:szCs w:val="28"/>
        </w:rPr>
      </w:pPr>
    </w:p>
    <w:p w14:paraId="682F4A69" w14:textId="77777777" w:rsidR="006654CD" w:rsidRDefault="006654CD" w:rsidP="001325E1">
      <w:pPr>
        <w:spacing w:line="360" w:lineRule="auto"/>
        <w:rPr>
          <w:rFonts w:ascii="Arial" w:hAnsi="Arial" w:cs="Arial"/>
          <w:sz w:val="28"/>
          <w:szCs w:val="28"/>
        </w:rPr>
      </w:pPr>
    </w:p>
    <w:p w14:paraId="23EAFCE1" w14:textId="77777777" w:rsidR="006654CD" w:rsidRDefault="006654CD" w:rsidP="001325E1">
      <w:pPr>
        <w:spacing w:line="360" w:lineRule="auto"/>
        <w:rPr>
          <w:rFonts w:ascii="Arial" w:hAnsi="Arial" w:cs="Arial"/>
          <w:sz w:val="28"/>
          <w:szCs w:val="28"/>
        </w:rPr>
      </w:pPr>
    </w:p>
    <w:p w14:paraId="1459B3E5" w14:textId="77777777" w:rsidR="006654CD" w:rsidRDefault="006654CD" w:rsidP="001325E1">
      <w:pPr>
        <w:spacing w:line="360" w:lineRule="auto"/>
        <w:rPr>
          <w:rFonts w:ascii="Arial" w:hAnsi="Arial" w:cs="Arial"/>
          <w:sz w:val="28"/>
          <w:szCs w:val="28"/>
        </w:rPr>
      </w:pPr>
    </w:p>
    <w:p w14:paraId="36E02B5D" w14:textId="77777777" w:rsidR="006654CD" w:rsidRDefault="006654CD" w:rsidP="001325E1">
      <w:pPr>
        <w:spacing w:line="360" w:lineRule="auto"/>
        <w:rPr>
          <w:rFonts w:ascii="Arial" w:hAnsi="Arial" w:cs="Arial"/>
          <w:sz w:val="28"/>
          <w:szCs w:val="28"/>
        </w:rPr>
      </w:pPr>
    </w:p>
    <w:p w14:paraId="15743676" w14:textId="77777777" w:rsidR="006654CD" w:rsidRDefault="006654CD" w:rsidP="001325E1">
      <w:pPr>
        <w:spacing w:line="360" w:lineRule="auto"/>
        <w:rPr>
          <w:rFonts w:ascii="Arial" w:hAnsi="Arial" w:cs="Arial"/>
          <w:sz w:val="28"/>
          <w:szCs w:val="28"/>
        </w:rPr>
      </w:pPr>
    </w:p>
    <w:p w14:paraId="64845062" w14:textId="77777777" w:rsidR="006654CD" w:rsidRDefault="006654CD" w:rsidP="001325E1">
      <w:pPr>
        <w:spacing w:line="360" w:lineRule="auto"/>
        <w:rPr>
          <w:rFonts w:ascii="Arial" w:hAnsi="Arial" w:cs="Arial"/>
          <w:sz w:val="28"/>
          <w:szCs w:val="28"/>
        </w:rPr>
      </w:pPr>
    </w:p>
    <w:p w14:paraId="56C04634" w14:textId="77777777" w:rsidR="006654CD" w:rsidRDefault="006654CD" w:rsidP="001325E1">
      <w:pPr>
        <w:spacing w:line="360" w:lineRule="auto"/>
        <w:rPr>
          <w:rFonts w:ascii="Arial" w:hAnsi="Arial" w:cs="Arial"/>
          <w:sz w:val="28"/>
          <w:szCs w:val="28"/>
        </w:rPr>
      </w:pPr>
    </w:p>
    <w:p w14:paraId="4D351B23" w14:textId="77777777" w:rsidR="006654CD" w:rsidRDefault="006654CD" w:rsidP="001325E1">
      <w:pPr>
        <w:spacing w:line="360" w:lineRule="auto"/>
        <w:rPr>
          <w:rFonts w:ascii="Arial" w:hAnsi="Arial" w:cs="Arial"/>
          <w:sz w:val="28"/>
          <w:szCs w:val="28"/>
        </w:rPr>
      </w:pPr>
    </w:p>
    <w:p w14:paraId="1C725B65" w14:textId="77777777" w:rsidR="006654CD" w:rsidRDefault="006654CD" w:rsidP="001325E1">
      <w:pPr>
        <w:spacing w:line="360" w:lineRule="auto"/>
        <w:rPr>
          <w:rFonts w:ascii="Arial" w:hAnsi="Arial" w:cs="Arial"/>
          <w:sz w:val="28"/>
          <w:szCs w:val="28"/>
        </w:rPr>
      </w:pPr>
    </w:p>
    <w:p w14:paraId="4567E95C" w14:textId="77777777" w:rsidR="000134B9" w:rsidRDefault="000134B9" w:rsidP="001325E1">
      <w:pPr>
        <w:spacing w:line="360" w:lineRule="auto"/>
        <w:rPr>
          <w:rFonts w:ascii="Arial" w:hAnsi="Arial" w:cs="Arial"/>
          <w:b/>
          <w:bCs/>
        </w:rPr>
      </w:pPr>
    </w:p>
    <w:p w14:paraId="524CD777" w14:textId="762C1184" w:rsidR="00F26862" w:rsidRDefault="00F26862" w:rsidP="001325E1">
      <w:pPr>
        <w:spacing w:line="360" w:lineRule="auto"/>
        <w:rPr>
          <w:rFonts w:ascii="Arial" w:hAnsi="Arial" w:cs="Arial"/>
          <w:b/>
          <w:bCs/>
        </w:rPr>
      </w:pPr>
      <w:r w:rsidRPr="00E3108C">
        <w:rPr>
          <w:rFonts w:ascii="Arial" w:hAnsi="Arial" w:cs="Arial"/>
          <w:b/>
          <w:bCs/>
        </w:rPr>
        <w:t>Reference list</w:t>
      </w:r>
    </w:p>
    <w:p w14:paraId="10DC5CE9" w14:textId="77777777" w:rsidR="00BA5C6F" w:rsidRDefault="00BA5C6F" w:rsidP="00CD5338">
      <w:pPr>
        <w:spacing w:line="360" w:lineRule="auto"/>
        <w:rPr>
          <w:rFonts w:ascii="Arial" w:hAnsi="Arial" w:cs="Arial"/>
          <w:b/>
          <w:bCs/>
        </w:rPr>
      </w:pPr>
    </w:p>
    <w:p w14:paraId="34488061" w14:textId="11C5E6A2" w:rsidR="00BA5C6F" w:rsidRPr="00BA5C6F" w:rsidRDefault="00BA5C6F" w:rsidP="00CD5338">
      <w:pPr>
        <w:spacing w:line="360" w:lineRule="auto"/>
        <w:rPr>
          <w:rFonts w:ascii="Arial" w:hAnsi="Arial" w:cs="Arial"/>
          <w:sz w:val="22"/>
          <w:szCs w:val="22"/>
        </w:rPr>
      </w:pPr>
      <w:r w:rsidRPr="00BA5C6F">
        <w:rPr>
          <w:rFonts w:ascii="Arial" w:hAnsi="Arial" w:cs="Arial"/>
          <w:sz w:val="22"/>
          <w:szCs w:val="22"/>
        </w:rPr>
        <w:t xml:space="preserve">Bandura, A. (1977) Social learning theory. Englewood Cliffs, NJ: Prentice-Hall. Available at: </w:t>
      </w:r>
      <w:hyperlink r:id="rId12" w:history="1">
        <w:r w:rsidRPr="00BA5C6F">
          <w:rPr>
            <w:rStyle w:val="Hyperlink"/>
            <w:rFonts w:ascii="Arial" w:hAnsi="Arial" w:cs="Arial"/>
            <w:sz w:val="22"/>
            <w:szCs w:val="22"/>
          </w:rPr>
          <w:t>www.worldcat.org</w:t>
        </w:r>
      </w:hyperlink>
      <w:r w:rsidRPr="00BA5C6F">
        <w:rPr>
          <w:rFonts w:ascii="Arial" w:hAnsi="Arial" w:cs="Arial"/>
          <w:sz w:val="22"/>
          <w:szCs w:val="22"/>
        </w:rPr>
        <w:t xml:space="preserve"> (Accessed: 24 July 2026).</w:t>
      </w:r>
    </w:p>
    <w:p w14:paraId="72DDB71F" w14:textId="7F61F3C4" w:rsidR="00F26862" w:rsidRPr="00BA5C6F" w:rsidRDefault="00BA5C6F" w:rsidP="00CD5338">
      <w:pPr>
        <w:spacing w:line="360" w:lineRule="auto"/>
        <w:rPr>
          <w:rFonts w:ascii="Arial" w:hAnsi="Arial" w:cs="Arial"/>
          <w:sz w:val="22"/>
          <w:szCs w:val="22"/>
        </w:rPr>
      </w:pPr>
      <w:r w:rsidRPr="00BA5C6F">
        <w:rPr>
          <w:rFonts w:ascii="Arial" w:hAnsi="Arial" w:cs="Arial"/>
          <w:sz w:val="22"/>
          <w:szCs w:val="22"/>
        </w:rPr>
        <w:t xml:space="preserve">Bandura, A. (1977) Social learning theory. Englewood Cliffs, NJ: Prentice-Hall Available at: </w:t>
      </w:r>
      <w:hyperlink r:id="rId13" w:history="1">
        <w:r w:rsidRPr="00BA5C6F">
          <w:rPr>
            <w:rStyle w:val="Hyperlink"/>
            <w:rFonts w:ascii="Arial" w:hAnsi="Arial" w:cs="Arial"/>
            <w:sz w:val="22"/>
            <w:szCs w:val="22"/>
          </w:rPr>
          <w:t>www.google.co.uk/books</w:t>
        </w:r>
      </w:hyperlink>
      <w:r w:rsidRPr="00BA5C6F">
        <w:rPr>
          <w:rFonts w:ascii="Arial" w:hAnsi="Arial" w:cs="Arial"/>
          <w:sz w:val="22"/>
          <w:szCs w:val="22"/>
        </w:rPr>
        <w:t xml:space="preserve"> (Accessed: 7 August 2026).</w:t>
      </w:r>
    </w:p>
    <w:p w14:paraId="73EE1853" w14:textId="612811C7" w:rsidR="00F26862" w:rsidRPr="00BA5C6F" w:rsidRDefault="00F26862" w:rsidP="00CD5338">
      <w:pPr>
        <w:spacing w:line="360" w:lineRule="auto"/>
        <w:rPr>
          <w:rFonts w:ascii="Arial" w:hAnsi="Arial" w:cs="Arial"/>
          <w:sz w:val="22"/>
          <w:szCs w:val="22"/>
        </w:rPr>
      </w:pPr>
      <w:r w:rsidRPr="00BA5C6F">
        <w:rPr>
          <w:rFonts w:ascii="Arial" w:hAnsi="Arial" w:cs="Arial"/>
          <w:sz w:val="22"/>
          <w:szCs w:val="22"/>
        </w:rPr>
        <w:t xml:space="preserve">McLeod, S.A (2024) Maslow’s hierarchy of needs. Simply Psychology. Available at: </w:t>
      </w:r>
      <w:r w:rsidRPr="00BA5C6F">
        <w:rPr>
          <w:rFonts w:ascii="Arial" w:hAnsi="Arial" w:cs="Arial"/>
          <w:color w:val="074F6A" w:themeColor="accent4" w:themeShade="80"/>
          <w:sz w:val="22"/>
          <w:szCs w:val="22"/>
        </w:rPr>
        <w:t xml:space="preserve">https//www.simplypsychology.org/maslow.html </w:t>
      </w:r>
      <w:r w:rsidRPr="00BA5C6F">
        <w:rPr>
          <w:rFonts w:ascii="Arial" w:hAnsi="Arial" w:cs="Arial"/>
          <w:sz w:val="22"/>
          <w:szCs w:val="22"/>
        </w:rPr>
        <w:t>(Accessed 1 August 2026).</w:t>
      </w:r>
    </w:p>
    <w:p w14:paraId="0A378D12" w14:textId="0F384A8B" w:rsidR="00CD5338" w:rsidRDefault="006B4099" w:rsidP="00CD5338">
      <w:pPr>
        <w:spacing w:line="360" w:lineRule="auto"/>
        <w:rPr>
          <w:rFonts w:ascii="Arial" w:hAnsi="Arial" w:cs="Arial"/>
          <w:sz w:val="22"/>
          <w:szCs w:val="22"/>
        </w:rPr>
      </w:pPr>
      <w:r>
        <w:rPr>
          <w:rFonts w:ascii="Arial" w:hAnsi="Arial" w:cs="Arial"/>
          <w:sz w:val="22"/>
          <w:szCs w:val="22"/>
        </w:rPr>
        <w:t xml:space="preserve">Maslow, A.H. (1943) A theory of human motivation, Psychological Review. Available at: </w:t>
      </w:r>
      <w:hyperlink r:id="rId14" w:history="1">
        <w:r w:rsidRPr="000C337E">
          <w:rPr>
            <w:rStyle w:val="Hyperlink"/>
            <w:rFonts w:ascii="Arial" w:hAnsi="Arial" w:cs="Arial"/>
            <w:sz w:val="22"/>
            <w:szCs w:val="22"/>
          </w:rPr>
          <w:t>www.doi.org/10.1037/h0054346</w:t>
        </w:r>
      </w:hyperlink>
      <w:r>
        <w:rPr>
          <w:rFonts w:ascii="Arial" w:hAnsi="Arial" w:cs="Arial"/>
          <w:sz w:val="22"/>
          <w:szCs w:val="22"/>
        </w:rPr>
        <w:t xml:space="preserve"> (Accessed:7 August 2026).</w:t>
      </w:r>
    </w:p>
    <w:p w14:paraId="6DF7870A" w14:textId="77777777" w:rsidR="005C6059" w:rsidRDefault="006B4099" w:rsidP="00CD5338">
      <w:pPr>
        <w:spacing w:line="360" w:lineRule="auto"/>
        <w:rPr>
          <w:rFonts w:ascii="Arial" w:hAnsi="Arial" w:cs="Arial"/>
          <w:sz w:val="22"/>
          <w:szCs w:val="22"/>
        </w:rPr>
      </w:pPr>
      <w:r>
        <w:rPr>
          <w:rFonts w:ascii="Arial" w:hAnsi="Arial" w:cs="Arial"/>
          <w:sz w:val="22"/>
          <w:szCs w:val="22"/>
        </w:rPr>
        <w:t xml:space="preserve">McLeod, S. (2026) Maslow’s hierarchy of needs. Simply Psychology. Available at: </w:t>
      </w:r>
      <w:hyperlink r:id="rId15" w:history="1">
        <w:r w:rsidRPr="000C337E">
          <w:rPr>
            <w:rStyle w:val="Hyperlink"/>
            <w:rFonts w:ascii="Arial" w:hAnsi="Arial" w:cs="Arial"/>
            <w:sz w:val="22"/>
            <w:szCs w:val="22"/>
          </w:rPr>
          <w:t>www.simplypsychology.org/maslow.html</w:t>
        </w:r>
      </w:hyperlink>
      <w:r>
        <w:rPr>
          <w:rFonts w:ascii="Arial" w:hAnsi="Arial" w:cs="Arial"/>
          <w:sz w:val="22"/>
          <w:szCs w:val="22"/>
        </w:rPr>
        <w:t xml:space="preserve"> (Accessed: </w:t>
      </w:r>
      <w:r w:rsidR="00EE239F">
        <w:rPr>
          <w:rFonts w:ascii="Arial" w:hAnsi="Arial" w:cs="Arial"/>
          <w:sz w:val="22"/>
          <w:szCs w:val="22"/>
        </w:rPr>
        <w:t>3 August 2026).</w:t>
      </w:r>
    </w:p>
    <w:p w14:paraId="2D6D49D3" w14:textId="4C048FA1" w:rsidR="005C6059" w:rsidRDefault="005C6059" w:rsidP="00CD5338">
      <w:pPr>
        <w:spacing w:line="360" w:lineRule="auto"/>
        <w:rPr>
          <w:rFonts w:ascii="Arial" w:hAnsi="Arial" w:cs="Arial"/>
          <w:sz w:val="22"/>
          <w:szCs w:val="22"/>
        </w:rPr>
      </w:pPr>
      <w:r w:rsidRPr="005C6059">
        <w:rPr>
          <w:rFonts w:ascii="Arial" w:hAnsi="Arial" w:cs="Arial"/>
          <w:sz w:val="22"/>
          <w:szCs w:val="22"/>
        </w:rPr>
        <w:t xml:space="preserve">Online communication, social media and adolescent wellbeing: Available at: </w:t>
      </w:r>
      <w:r w:rsidRPr="005C6059">
        <w:rPr>
          <w:rFonts w:ascii="Arial" w:hAnsi="Arial" w:cs="Arial"/>
          <w:color w:val="074F6A" w:themeColor="accent4" w:themeShade="80"/>
          <w:sz w:val="22"/>
          <w:szCs w:val="22"/>
        </w:rPr>
        <w:t xml:space="preserve">www.doi.org/10.1016/j.childyout.2014.03.001 </w:t>
      </w:r>
      <w:r w:rsidRPr="005C6059">
        <w:rPr>
          <w:rFonts w:ascii="Arial" w:hAnsi="Arial" w:cs="Arial"/>
          <w:sz w:val="22"/>
          <w:szCs w:val="22"/>
        </w:rPr>
        <w:t>(Accessed 7 August 2026).</w:t>
      </w:r>
    </w:p>
    <w:p w14:paraId="352CE5C5" w14:textId="77777777" w:rsidR="005C6059" w:rsidRDefault="005C6059" w:rsidP="00BA5C6F">
      <w:pPr>
        <w:spacing w:line="360" w:lineRule="auto"/>
        <w:rPr>
          <w:rFonts w:ascii="Arial" w:hAnsi="Arial" w:cs="Arial"/>
          <w:sz w:val="22"/>
          <w:szCs w:val="22"/>
        </w:rPr>
      </w:pPr>
    </w:p>
    <w:p w14:paraId="22C3C6EC" w14:textId="77777777" w:rsidR="006B4099" w:rsidRPr="00BA5C6F" w:rsidRDefault="006B4099" w:rsidP="00BA5C6F">
      <w:pPr>
        <w:spacing w:line="360" w:lineRule="auto"/>
        <w:rPr>
          <w:rFonts w:ascii="Arial" w:hAnsi="Arial" w:cs="Arial"/>
          <w:sz w:val="22"/>
          <w:szCs w:val="22"/>
        </w:rPr>
      </w:pPr>
    </w:p>
    <w:p w14:paraId="5F2D34D0" w14:textId="77777777" w:rsidR="007B228E" w:rsidRDefault="007B228E" w:rsidP="001325E1">
      <w:pPr>
        <w:spacing w:line="360" w:lineRule="auto"/>
        <w:rPr>
          <w:rFonts w:ascii="Arial" w:hAnsi="Arial" w:cs="Arial"/>
          <w:sz w:val="28"/>
          <w:szCs w:val="28"/>
        </w:rPr>
      </w:pPr>
    </w:p>
    <w:p w14:paraId="31D11D1E" w14:textId="77777777" w:rsidR="00603B95" w:rsidRDefault="00603B95" w:rsidP="001325E1">
      <w:pPr>
        <w:spacing w:line="360" w:lineRule="auto"/>
        <w:rPr>
          <w:rFonts w:ascii="Arial" w:hAnsi="Arial" w:cs="Arial"/>
          <w:sz w:val="28"/>
          <w:szCs w:val="28"/>
        </w:rPr>
      </w:pPr>
    </w:p>
    <w:p w14:paraId="65E5ABAC" w14:textId="77777777" w:rsidR="00823059" w:rsidRDefault="00823059" w:rsidP="001325E1">
      <w:pPr>
        <w:spacing w:line="360" w:lineRule="auto"/>
        <w:rPr>
          <w:rFonts w:ascii="Arial" w:hAnsi="Arial" w:cs="Arial"/>
          <w:sz w:val="28"/>
          <w:szCs w:val="28"/>
        </w:rPr>
      </w:pPr>
    </w:p>
    <w:p w14:paraId="7F77EBCC" w14:textId="77777777" w:rsidR="00823059" w:rsidRPr="001325E1" w:rsidRDefault="00823059" w:rsidP="001325E1">
      <w:pPr>
        <w:spacing w:line="360" w:lineRule="auto"/>
        <w:rPr>
          <w:rFonts w:ascii="Arial" w:hAnsi="Arial" w:cs="Arial"/>
          <w:sz w:val="28"/>
          <w:szCs w:val="28"/>
        </w:rPr>
      </w:pPr>
    </w:p>
    <w:sectPr w:rsidR="00823059" w:rsidRPr="001325E1">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ABBC63" w14:textId="77777777" w:rsidR="007319B4" w:rsidRDefault="007319B4" w:rsidP="00822E6B">
      <w:pPr>
        <w:spacing w:after="0" w:line="240" w:lineRule="auto"/>
      </w:pPr>
      <w:r>
        <w:separator/>
      </w:r>
    </w:p>
  </w:endnote>
  <w:endnote w:type="continuationSeparator" w:id="0">
    <w:p w14:paraId="61F2F03F" w14:textId="77777777" w:rsidR="007319B4" w:rsidRDefault="007319B4" w:rsidP="00822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4D5AAB" w14:textId="77777777" w:rsidR="00822E6B" w:rsidRDefault="00822E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30150" w14:textId="77777777" w:rsidR="00822E6B" w:rsidRDefault="00822E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34AEF7" w14:textId="77777777" w:rsidR="00822E6B" w:rsidRDefault="00822E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17C090" w14:textId="77777777" w:rsidR="007319B4" w:rsidRDefault="007319B4" w:rsidP="00822E6B">
      <w:pPr>
        <w:spacing w:after="0" w:line="240" w:lineRule="auto"/>
      </w:pPr>
      <w:r>
        <w:separator/>
      </w:r>
    </w:p>
  </w:footnote>
  <w:footnote w:type="continuationSeparator" w:id="0">
    <w:p w14:paraId="536B1E8C" w14:textId="77777777" w:rsidR="007319B4" w:rsidRDefault="007319B4" w:rsidP="00822E6B">
      <w:pPr>
        <w:spacing w:after="0" w:line="240" w:lineRule="auto"/>
      </w:pPr>
      <w:r>
        <w:continuationSeparator/>
      </w:r>
    </w:p>
  </w:footnote>
  <w:footnote w:id="1">
    <w:p w14:paraId="5BECE49F" w14:textId="122A216A" w:rsidR="000E5561" w:rsidRDefault="000E5561">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80DD4C" w14:textId="77777777" w:rsidR="00822E6B" w:rsidRDefault="00822E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99C8C9" w14:textId="77777777" w:rsidR="00822E6B" w:rsidRDefault="00822E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EC790F" w14:textId="77777777" w:rsidR="00822E6B" w:rsidRDefault="00822E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64254"/>
    <w:multiLevelType w:val="hybridMultilevel"/>
    <w:tmpl w:val="4BDA6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F6975"/>
    <w:multiLevelType w:val="hybridMultilevel"/>
    <w:tmpl w:val="F866F05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BDC0376"/>
    <w:multiLevelType w:val="hybridMultilevel"/>
    <w:tmpl w:val="6B8EB9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6606816"/>
    <w:multiLevelType w:val="hybridMultilevel"/>
    <w:tmpl w:val="7690D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B37471"/>
    <w:multiLevelType w:val="hybridMultilevel"/>
    <w:tmpl w:val="01BA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0D40D3"/>
    <w:multiLevelType w:val="hybridMultilevel"/>
    <w:tmpl w:val="5C8C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E437E3"/>
    <w:multiLevelType w:val="hybridMultilevel"/>
    <w:tmpl w:val="94EC9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3C510F"/>
    <w:multiLevelType w:val="hybridMultilevel"/>
    <w:tmpl w:val="E7CC1E0A"/>
    <w:lvl w:ilvl="0" w:tplc="08090005">
      <w:start w:val="1"/>
      <w:numFmt w:val="bullet"/>
      <w:lvlText w:val=""/>
      <w:lvlJc w:val="left"/>
      <w:pPr>
        <w:ind w:left="775" w:hanging="360"/>
      </w:pPr>
      <w:rPr>
        <w:rFonts w:ascii="Wingdings" w:hAnsi="Wingdings"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8" w15:restartNumberingAfterBreak="0">
    <w:nsid w:val="639815B3"/>
    <w:multiLevelType w:val="hybridMultilevel"/>
    <w:tmpl w:val="3B0A4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8644981">
    <w:abstractNumId w:val="6"/>
  </w:num>
  <w:num w:numId="2" w16cid:durableId="1938370907">
    <w:abstractNumId w:val="3"/>
  </w:num>
  <w:num w:numId="3" w16cid:durableId="2036612836">
    <w:abstractNumId w:val="8"/>
  </w:num>
  <w:num w:numId="4" w16cid:durableId="235241017">
    <w:abstractNumId w:val="4"/>
  </w:num>
  <w:num w:numId="5" w16cid:durableId="1369064126">
    <w:abstractNumId w:val="5"/>
  </w:num>
  <w:num w:numId="6" w16cid:durableId="157155604">
    <w:abstractNumId w:val="0"/>
  </w:num>
  <w:num w:numId="7" w16cid:durableId="45688124">
    <w:abstractNumId w:val="2"/>
  </w:num>
  <w:num w:numId="8" w16cid:durableId="148790500">
    <w:abstractNumId w:val="7"/>
  </w:num>
  <w:num w:numId="9" w16cid:durableId="18303661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07C"/>
    <w:rsid w:val="00001050"/>
    <w:rsid w:val="000134B9"/>
    <w:rsid w:val="00033843"/>
    <w:rsid w:val="00047D01"/>
    <w:rsid w:val="00075596"/>
    <w:rsid w:val="00087ACF"/>
    <w:rsid w:val="000B1268"/>
    <w:rsid w:val="000E334C"/>
    <w:rsid w:val="000E5561"/>
    <w:rsid w:val="00105A94"/>
    <w:rsid w:val="001071DB"/>
    <w:rsid w:val="001325E1"/>
    <w:rsid w:val="001424A5"/>
    <w:rsid w:val="00152249"/>
    <w:rsid w:val="00162861"/>
    <w:rsid w:val="00162ECA"/>
    <w:rsid w:val="0017248C"/>
    <w:rsid w:val="00190B8C"/>
    <w:rsid w:val="00193CE8"/>
    <w:rsid w:val="001B1EEF"/>
    <w:rsid w:val="001B6371"/>
    <w:rsid w:val="001D5322"/>
    <w:rsid w:val="001D63DE"/>
    <w:rsid w:val="001F1635"/>
    <w:rsid w:val="001F53AA"/>
    <w:rsid w:val="001F6153"/>
    <w:rsid w:val="002048F0"/>
    <w:rsid w:val="002138F5"/>
    <w:rsid w:val="00247F20"/>
    <w:rsid w:val="002509AD"/>
    <w:rsid w:val="00270B18"/>
    <w:rsid w:val="0028506B"/>
    <w:rsid w:val="002B4491"/>
    <w:rsid w:val="002E39E2"/>
    <w:rsid w:val="00344978"/>
    <w:rsid w:val="0036184E"/>
    <w:rsid w:val="003B572C"/>
    <w:rsid w:val="0043788D"/>
    <w:rsid w:val="00495C47"/>
    <w:rsid w:val="00496FF1"/>
    <w:rsid w:val="004F26CE"/>
    <w:rsid w:val="00511747"/>
    <w:rsid w:val="0052149B"/>
    <w:rsid w:val="005318C8"/>
    <w:rsid w:val="00571E1D"/>
    <w:rsid w:val="005950C6"/>
    <w:rsid w:val="005A6ED5"/>
    <w:rsid w:val="005C06B8"/>
    <w:rsid w:val="005C6059"/>
    <w:rsid w:val="005F0A69"/>
    <w:rsid w:val="00603B95"/>
    <w:rsid w:val="00624710"/>
    <w:rsid w:val="0064563E"/>
    <w:rsid w:val="006654CD"/>
    <w:rsid w:val="00674BA3"/>
    <w:rsid w:val="006B4099"/>
    <w:rsid w:val="006D362B"/>
    <w:rsid w:val="00705EB3"/>
    <w:rsid w:val="007319B4"/>
    <w:rsid w:val="00741291"/>
    <w:rsid w:val="0075098F"/>
    <w:rsid w:val="0075312E"/>
    <w:rsid w:val="007713CD"/>
    <w:rsid w:val="00791B94"/>
    <w:rsid w:val="007B0E10"/>
    <w:rsid w:val="007B228E"/>
    <w:rsid w:val="007C3208"/>
    <w:rsid w:val="00822E6B"/>
    <w:rsid w:val="00823059"/>
    <w:rsid w:val="00841ED1"/>
    <w:rsid w:val="00891DC4"/>
    <w:rsid w:val="008A6384"/>
    <w:rsid w:val="008F6DC1"/>
    <w:rsid w:val="0092707C"/>
    <w:rsid w:val="009271D2"/>
    <w:rsid w:val="00930ECD"/>
    <w:rsid w:val="009451DC"/>
    <w:rsid w:val="009463BC"/>
    <w:rsid w:val="00981B65"/>
    <w:rsid w:val="009D3ACA"/>
    <w:rsid w:val="009D4657"/>
    <w:rsid w:val="00A04FEC"/>
    <w:rsid w:val="00A05908"/>
    <w:rsid w:val="00A06992"/>
    <w:rsid w:val="00A128F3"/>
    <w:rsid w:val="00A226BB"/>
    <w:rsid w:val="00A318C0"/>
    <w:rsid w:val="00A51A61"/>
    <w:rsid w:val="00A80DDC"/>
    <w:rsid w:val="00AD4023"/>
    <w:rsid w:val="00AF59E3"/>
    <w:rsid w:val="00B069FF"/>
    <w:rsid w:val="00B27582"/>
    <w:rsid w:val="00B3279F"/>
    <w:rsid w:val="00B353D2"/>
    <w:rsid w:val="00B80AFA"/>
    <w:rsid w:val="00B80C30"/>
    <w:rsid w:val="00BA5C6F"/>
    <w:rsid w:val="00BC1507"/>
    <w:rsid w:val="00BF4B7B"/>
    <w:rsid w:val="00BF5817"/>
    <w:rsid w:val="00C2437E"/>
    <w:rsid w:val="00C40A07"/>
    <w:rsid w:val="00C92683"/>
    <w:rsid w:val="00CA7059"/>
    <w:rsid w:val="00CB0662"/>
    <w:rsid w:val="00CC0A54"/>
    <w:rsid w:val="00CC107A"/>
    <w:rsid w:val="00CD2CCC"/>
    <w:rsid w:val="00CD3383"/>
    <w:rsid w:val="00CD5338"/>
    <w:rsid w:val="00CE76F4"/>
    <w:rsid w:val="00CF56BF"/>
    <w:rsid w:val="00D06B7E"/>
    <w:rsid w:val="00D2529D"/>
    <w:rsid w:val="00D352DB"/>
    <w:rsid w:val="00D7516E"/>
    <w:rsid w:val="00DA7711"/>
    <w:rsid w:val="00DB6C34"/>
    <w:rsid w:val="00DB7C32"/>
    <w:rsid w:val="00DD0CD7"/>
    <w:rsid w:val="00DE2808"/>
    <w:rsid w:val="00E213E4"/>
    <w:rsid w:val="00E3108C"/>
    <w:rsid w:val="00E60FFE"/>
    <w:rsid w:val="00EA2FE8"/>
    <w:rsid w:val="00EA5210"/>
    <w:rsid w:val="00EE239F"/>
    <w:rsid w:val="00F118C0"/>
    <w:rsid w:val="00F128E0"/>
    <w:rsid w:val="00F26862"/>
    <w:rsid w:val="00F611F7"/>
    <w:rsid w:val="00F649C6"/>
    <w:rsid w:val="00F8006D"/>
    <w:rsid w:val="00F801A4"/>
    <w:rsid w:val="00F91AEC"/>
    <w:rsid w:val="00FB4D7B"/>
    <w:rsid w:val="00FD7A7D"/>
    <w:rsid w:val="00FE53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24BA0"/>
  <w15:chartTrackingRefBased/>
  <w15:docId w15:val="{51693FF7-E278-4607-ADAA-BC928F045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0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70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0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0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0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0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0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0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0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0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0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0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0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0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0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07C"/>
    <w:rPr>
      <w:rFonts w:eastAsiaTheme="majorEastAsia" w:cstheme="majorBidi"/>
      <w:color w:val="272727" w:themeColor="text1" w:themeTint="D8"/>
    </w:rPr>
  </w:style>
  <w:style w:type="paragraph" w:styleId="Title">
    <w:name w:val="Title"/>
    <w:basedOn w:val="Normal"/>
    <w:next w:val="Normal"/>
    <w:link w:val="TitleChar"/>
    <w:uiPriority w:val="10"/>
    <w:qFormat/>
    <w:rsid w:val="00927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0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07C"/>
    <w:pPr>
      <w:spacing w:before="160"/>
      <w:jc w:val="center"/>
    </w:pPr>
    <w:rPr>
      <w:i/>
      <w:iCs/>
      <w:color w:val="404040" w:themeColor="text1" w:themeTint="BF"/>
    </w:rPr>
  </w:style>
  <w:style w:type="character" w:customStyle="1" w:styleId="QuoteChar">
    <w:name w:val="Quote Char"/>
    <w:basedOn w:val="DefaultParagraphFont"/>
    <w:link w:val="Quote"/>
    <w:uiPriority w:val="29"/>
    <w:rsid w:val="0092707C"/>
    <w:rPr>
      <w:i/>
      <w:iCs/>
      <w:color w:val="404040" w:themeColor="text1" w:themeTint="BF"/>
    </w:rPr>
  </w:style>
  <w:style w:type="paragraph" w:styleId="ListParagraph">
    <w:name w:val="List Paragraph"/>
    <w:basedOn w:val="Normal"/>
    <w:uiPriority w:val="34"/>
    <w:qFormat/>
    <w:rsid w:val="0092707C"/>
    <w:pPr>
      <w:ind w:left="720"/>
      <w:contextualSpacing/>
    </w:pPr>
  </w:style>
  <w:style w:type="character" w:styleId="IntenseEmphasis">
    <w:name w:val="Intense Emphasis"/>
    <w:basedOn w:val="DefaultParagraphFont"/>
    <w:uiPriority w:val="21"/>
    <w:qFormat/>
    <w:rsid w:val="0092707C"/>
    <w:rPr>
      <w:i/>
      <w:iCs/>
      <w:color w:val="0F4761" w:themeColor="accent1" w:themeShade="BF"/>
    </w:rPr>
  </w:style>
  <w:style w:type="paragraph" w:styleId="IntenseQuote">
    <w:name w:val="Intense Quote"/>
    <w:basedOn w:val="Normal"/>
    <w:next w:val="Normal"/>
    <w:link w:val="IntenseQuoteChar"/>
    <w:uiPriority w:val="30"/>
    <w:qFormat/>
    <w:rsid w:val="009270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07C"/>
    <w:rPr>
      <w:i/>
      <w:iCs/>
      <w:color w:val="0F4761" w:themeColor="accent1" w:themeShade="BF"/>
    </w:rPr>
  </w:style>
  <w:style w:type="character" w:styleId="IntenseReference">
    <w:name w:val="Intense Reference"/>
    <w:basedOn w:val="DefaultParagraphFont"/>
    <w:uiPriority w:val="32"/>
    <w:qFormat/>
    <w:rsid w:val="0092707C"/>
    <w:rPr>
      <w:b/>
      <w:bCs/>
      <w:smallCaps/>
      <w:color w:val="0F4761" w:themeColor="accent1" w:themeShade="BF"/>
      <w:spacing w:val="5"/>
    </w:rPr>
  </w:style>
  <w:style w:type="paragraph" w:styleId="Header">
    <w:name w:val="header"/>
    <w:basedOn w:val="Normal"/>
    <w:link w:val="HeaderChar"/>
    <w:uiPriority w:val="99"/>
    <w:unhideWhenUsed/>
    <w:rsid w:val="00822E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E6B"/>
  </w:style>
  <w:style w:type="paragraph" w:styleId="Footer">
    <w:name w:val="footer"/>
    <w:basedOn w:val="Normal"/>
    <w:link w:val="FooterChar"/>
    <w:uiPriority w:val="99"/>
    <w:unhideWhenUsed/>
    <w:rsid w:val="00822E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E6B"/>
  </w:style>
  <w:style w:type="paragraph" w:styleId="FootnoteText">
    <w:name w:val="footnote text"/>
    <w:basedOn w:val="Normal"/>
    <w:link w:val="FootnoteTextChar"/>
    <w:uiPriority w:val="99"/>
    <w:semiHidden/>
    <w:unhideWhenUsed/>
    <w:rsid w:val="000E55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5561"/>
    <w:rPr>
      <w:sz w:val="20"/>
      <w:szCs w:val="20"/>
    </w:rPr>
  </w:style>
  <w:style w:type="character" w:styleId="FootnoteReference">
    <w:name w:val="footnote reference"/>
    <w:basedOn w:val="DefaultParagraphFont"/>
    <w:uiPriority w:val="99"/>
    <w:semiHidden/>
    <w:unhideWhenUsed/>
    <w:rsid w:val="000E5561"/>
    <w:rPr>
      <w:vertAlign w:val="superscript"/>
    </w:rPr>
  </w:style>
  <w:style w:type="paragraph" w:styleId="TOCHeading">
    <w:name w:val="TOC Heading"/>
    <w:basedOn w:val="Heading1"/>
    <w:next w:val="Normal"/>
    <w:uiPriority w:val="39"/>
    <w:unhideWhenUsed/>
    <w:qFormat/>
    <w:rsid w:val="000E556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E5561"/>
    <w:pPr>
      <w:spacing w:after="100"/>
    </w:pPr>
  </w:style>
  <w:style w:type="character" w:styleId="Hyperlink">
    <w:name w:val="Hyperlink"/>
    <w:basedOn w:val="DefaultParagraphFont"/>
    <w:uiPriority w:val="99"/>
    <w:unhideWhenUsed/>
    <w:rsid w:val="000E5561"/>
    <w:rPr>
      <w:color w:val="467886" w:themeColor="hyperlink"/>
      <w:u w:val="single"/>
    </w:rPr>
  </w:style>
  <w:style w:type="character" w:styleId="UnresolvedMention">
    <w:name w:val="Unresolved Mention"/>
    <w:basedOn w:val="DefaultParagraphFont"/>
    <w:uiPriority w:val="99"/>
    <w:semiHidden/>
    <w:unhideWhenUsed/>
    <w:rsid w:val="007B22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google.co.uk/books"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www.worldcat.org"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simplypsychology.org/maslow.html"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doi.org/10.1037/h005434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6409B1-D9D7-4032-BC6E-76C616E03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2187</Words>
  <Characters>12472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Wiita</dc:creator>
  <cp:keywords/>
  <dc:description/>
  <cp:lastModifiedBy>elizinha da costa</cp:lastModifiedBy>
  <cp:revision>62</cp:revision>
  <dcterms:created xsi:type="dcterms:W3CDTF">2026-08-01T17:36:00Z</dcterms:created>
  <dcterms:modified xsi:type="dcterms:W3CDTF">2026-08-09T15:35:00Z</dcterms:modified>
</cp:coreProperties>
</file>