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327C13D" wp14:paraId="5FA25D24" wp14:textId="36136740">
      <w:pPr>
        <w:bidi w:val="0"/>
        <w:jc w:val="center"/>
        <w:rPr>
          <w:rFonts w:ascii="Calibri" w:hAnsi="Calibri" w:eastAsia="Calibri" w:cs="Calibri"/>
          <w:b w:val="1"/>
          <w:bCs w:val="1"/>
          <w:strike w:val="0"/>
          <w:dstrike w:val="0"/>
          <w:noProof w:val="0"/>
          <w:sz w:val="22"/>
          <w:szCs w:val="22"/>
          <w:u w:val="single"/>
          <w:lang w:val="en-US"/>
        </w:rPr>
      </w:pPr>
      <w:r w:rsidRPr="1B8FA589" w:rsidR="4C1F0DB3">
        <w:rPr>
          <w:rFonts w:ascii="Calibri" w:hAnsi="Calibri" w:eastAsia="Calibri" w:cs="Calibri"/>
          <w:b w:val="1"/>
          <w:bCs w:val="1"/>
          <w:strike w:val="0"/>
          <w:dstrike w:val="0"/>
          <w:sz w:val="22"/>
          <w:szCs w:val="22"/>
          <w:u w:val="single"/>
        </w:rPr>
        <w:t xml:space="preserve">Marketing Fundamentals </w:t>
      </w:r>
    </w:p>
    <w:p xmlns:wp14="http://schemas.microsoft.com/office/word/2010/wordml" w:rsidP="0327C13D" wp14:paraId="38AF70E7" wp14:textId="3924C005">
      <w:pPr>
        <w:bidi w:val="0"/>
        <w:jc w:val="center"/>
        <w:rPr>
          <w:rFonts w:ascii="Calibri" w:hAnsi="Calibri" w:eastAsia="Calibri" w:cs="Calibri"/>
          <w:b w:val="1"/>
          <w:bCs w:val="1"/>
          <w:strike w:val="0"/>
          <w:dstrike w:val="0"/>
          <w:noProof w:val="0"/>
          <w:sz w:val="22"/>
          <w:szCs w:val="22"/>
          <w:u w:val="single"/>
          <w:lang w:val="en-US"/>
        </w:rPr>
      </w:pPr>
      <w:r w:rsidRPr="1B8FA589" w:rsidR="4C1F0DB3">
        <w:rPr>
          <w:rFonts w:ascii="Calibri" w:hAnsi="Calibri" w:eastAsia="Calibri" w:cs="Calibri"/>
          <w:b w:val="1"/>
          <w:bCs w:val="1"/>
          <w:strike w:val="0"/>
          <w:dstrike w:val="0"/>
          <w:sz w:val="22"/>
          <w:szCs w:val="22"/>
          <w:u w:val="single"/>
        </w:rPr>
        <w:t>Assignment 1</w:t>
      </w:r>
    </w:p>
    <w:p xmlns:wp14="http://schemas.microsoft.com/office/word/2010/wordml" w:rsidP="0327C13D" wp14:paraId="2E086F91" wp14:textId="0312ADBC">
      <w:pPr>
        <w:bidi w:val="0"/>
        <w:jc w:val="center"/>
        <w:rPr>
          <w:rFonts w:ascii="Calibri" w:hAnsi="Calibri" w:eastAsia="Calibri" w:cs="Calibri"/>
          <w:b w:val="1"/>
          <w:bCs w:val="1"/>
          <w:noProof w:val="0"/>
          <w:sz w:val="22"/>
          <w:szCs w:val="22"/>
          <w:lang w:val="en-US"/>
        </w:rPr>
      </w:pPr>
      <w:r w:rsidRPr="1B8FA589" w:rsidR="4C1F0DB3">
        <w:rPr>
          <w:rFonts w:ascii="Calibri" w:hAnsi="Calibri" w:eastAsia="Calibri" w:cs="Calibri"/>
          <w:b w:val="1"/>
          <w:bCs w:val="1"/>
          <w:strike w:val="0"/>
          <w:dstrike w:val="0"/>
          <w:sz w:val="22"/>
          <w:szCs w:val="22"/>
          <w:u w:val="single"/>
        </w:rPr>
        <w:t>Blog Submission</w:t>
      </w:r>
      <w:r w:rsidRPr="1B8FA589" w:rsidR="4C1F0DB3">
        <w:rPr>
          <w:rFonts w:ascii="Calibri" w:hAnsi="Calibri" w:eastAsia="Calibri" w:cs="Calibri"/>
          <w:b w:val="1"/>
          <w:bCs w:val="1"/>
          <w:sz w:val="22"/>
          <w:szCs w:val="22"/>
        </w:rPr>
        <w:t xml:space="preserve"> </w:t>
      </w:r>
    </w:p>
    <w:p xmlns:wp14="http://schemas.microsoft.com/office/word/2010/wordml" w:rsidP="0327C13D" wp14:paraId="2C9301E1" wp14:textId="6ADB7165">
      <w:pPr>
        <w:bidi w:val="0"/>
        <w:jc w:val="center"/>
      </w:pPr>
    </w:p>
    <w:p xmlns:wp14="http://schemas.microsoft.com/office/word/2010/wordml" w:rsidP="0327C13D" wp14:paraId="174719EB" wp14:textId="68FFBCD4">
      <w:pPr>
        <w:bidi w:val="0"/>
        <w:jc w:val="left"/>
        <w:rPr>
          <w:rFonts w:ascii="Calibri" w:hAnsi="Calibri" w:eastAsia="Calibri" w:cs="Calibri"/>
          <w:b w:val="1"/>
          <w:bCs w:val="1"/>
          <w:noProof w:val="0"/>
          <w:sz w:val="22"/>
          <w:szCs w:val="22"/>
          <w:lang w:val="en-US"/>
        </w:rPr>
      </w:pPr>
      <w:r w:rsidRPr="1B458CD0" w:rsidR="3B769A30">
        <w:rPr>
          <w:rFonts w:ascii="Calibri" w:hAnsi="Calibri" w:eastAsia="Calibri" w:cs="Calibri"/>
          <w:b w:val="1"/>
          <w:bCs w:val="1"/>
          <w:strike w:val="0"/>
          <w:dstrike w:val="0"/>
          <w:sz w:val="22"/>
          <w:szCs w:val="22"/>
          <w:u w:val="single"/>
        </w:rPr>
        <w:t xml:space="preserve">Student </w:t>
      </w:r>
      <w:r w:rsidRPr="1B458CD0" w:rsidR="56C42AE4">
        <w:rPr>
          <w:rFonts w:ascii="Calibri" w:hAnsi="Calibri" w:eastAsia="Calibri" w:cs="Calibri"/>
          <w:b w:val="1"/>
          <w:bCs w:val="1"/>
          <w:strike w:val="0"/>
          <w:dstrike w:val="0"/>
          <w:sz w:val="22"/>
          <w:szCs w:val="22"/>
          <w:u w:val="single"/>
        </w:rPr>
        <w:t>Name:</w:t>
      </w:r>
      <w:r w:rsidRPr="1B458CD0" w:rsidR="3B769A30">
        <w:rPr>
          <w:rFonts w:ascii="Calibri" w:hAnsi="Calibri" w:eastAsia="Calibri" w:cs="Calibri"/>
          <w:b w:val="1"/>
          <w:bCs w:val="1"/>
          <w:sz w:val="22"/>
          <w:szCs w:val="22"/>
        </w:rPr>
        <w:t xml:space="preserve"> Sara</w:t>
      </w:r>
      <w:r w:rsidRPr="1B458CD0" w:rsidR="46F1CEA2">
        <w:rPr>
          <w:rFonts w:ascii="Calibri" w:hAnsi="Calibri" w:eastAsia="Calibri" w:cs="Calibri"/>
          <w:b w:val="1"/>
          <w:bCs w:val="1"/>
          <w:sz w:val="22"/>
          <w:szCs w:val="22"/>
        </w:rPr>
        <w:t xml:space="preserve">h </w:t>
      </w:r>
      <w:r w:rsidRPr="1B458CD0" w:rsidR="3B769A30">
        <w:rPr>
          <w:rFonts w:ascii="Calibri" w:hAnsi="Calibri" w:eastAsia="Calibri" w:cs="Calibri"/>
          <w:b w:val="1"/>
          <w:bCs w:val="1"/>
          <w:sz w:val="22"/>
          <w:szCs w:val="22"/>
        </w:rPr>
        <w:t xml:space="preserve">Hoffmann </w:t>
      </w:r>
    </w:p>
    <w:p xmlns:wp14="http://schemas.microsoft.com/office/word/2010/wordml" w:rsidP="0327C13D" wp14:paraId="6A41EE6D" wp14:textId="66515F96">
      <w:pPr>
        <w:bidi w:val="0"/>
        <w:jc w:val="left"/>
        <w:rPr>
          <w:rFonts w:ascii="Calibri" w:hAnsi="Calibri" w:eastAsia="Calibri" w:cs="Calibri"/>
          <w:b w:val="1"/>
          <w:bCs w:val="1"/>
          <w:noProof w:val="0"/>
          <w:sz w:val="22"/>
          <w:szCs w:val="22"/>
          <w:lang w:val="en-US"/>
        </w:rPr>
      </w:pPr>
      <w:r w:rsidRPr="1B458CD0" w:rsidR="3B769A30">
        <w:rPr>
          <w:rFonts w:ascii="Calibri" w:hAnsi="Calibri" w:eastAsia="Calibri" w:cs="Calibri"/>
          <w:b w:val="1"/>
          <w:bCs w:val="1"/>
          <w:strike w:val="0"/>
          <w:dstrike w:val="0"/>
          <w:sz w:val="22"/>
          <w:szCs w:val="22"/>
          <w:u w:val="single"/>
        </w:rPr>
        <w:t xml:space="preserve">Student </w:t>
      </w:r>
      <w:r w:rsidRPr="1B458CD0" w:rsidR="5F0700A9">
        <w:rPr>
          <w:rFonts w:ascii="Calibri" w:hAnsi="Calibri" w:eastAsia="Calibri" w:cs="Calibri"/>
          <w:b w:val="1"/>
          <w:bCs w:val="1"/>
          <w:strike w:val="0"/>
          <w:dstrike w:val="0"/>
          <w:sz w:val="22"/>
          <w:szCs w:val="22"/>
          <w:u w:val="single"/>
        </w:rPr>
        <w:t>ID:</w:t>
      </w:r>
      <w:r w:rsidRPr="1B458CD0" w:rsidR="3B769A30">
        <w:rPr>
          <w:rFonts w:ascii="Calibri" w:hAnsi="Calibri" w:eastAsia="Calibri" w:cs="Calibri"/>
          <w:b w:val="1"/>
          <w:bCs w:val="1"/>
          <w:sz w:val="22"/>
          <w:szCs w:val="22"/>
        </w:rPr>
        <w:t xml:space="preserve"> 2315599 </w:t>
      </w:r>
    </w:p>
    <w:p xmlns:wp14="http://schemas.microsoft.com/office/word/2010/wordml" w:rsidP="0327C13D" wp14:paraId="0EDBFC9F" wp14:textId="5617DE1E">
      <w:pPr>
        <w:bidi w:val="0"/>
        <w:jc w:val="left"/>
      </w:pPr>
      <w:r>
        <w:br/>
      </w:r>
      <w:r w:rsidRPr="1B8FA589" w:rsidR="4C1F0DB3">
        <w:rPr>
          <w:rFonts w:ascii="Calibri" w:hAnsi="Calibri" w:eastAsia="Calibri" w:cs="Calibri"/>
          <w:b w:val="1"/>
          <w:bCs w:val="1"/>
          <w:strike w:val="0"/>
          <w:dstrike w:val="0"/>
          <w:sz w:val="22"/>
          <w:szCs w:val="22"/>
          <w:u w:val="single"/>
        </w:rPr>
        <w:t>Name of Students in Group:</w:t>
      </w:r>
      <w:r w:rsidRPr="1B8FA589" w:rsidR="4C1F0DB3">
        <w:rPr>
          <w:rFonts w:ascii="Calibri" w:hAnsi="Calibri" w:eastAsia="Calibri" w:cs="Calibri"/>
          <w:b w:val="1"/>
          <w:bCs w:val="1"/>
          <w:sz w:val="22"/>
          <w:szCs w:val="22"/>
        </w:rPr>
        <w:t xml:space="preserve"> </w:t>
      </w:r>
    </w:p>
    <w:p xmlns:wp14="http://schemas.microsoft.com/office/word/2010/wordml" w:rsidP="0327C13D" wp14:paraId="56447A43" wp14:textId="736A1F42">
      <w:pPr>
        <w:bidi w:val="0"/>
        <w:jc w:val="left"/>
      </w:pPr>
      <w:r w:rsidR="4C1F0DB3">
        <w:rPr/>
        <w:t>Sarah Hoffmann</w:t>
      </w:r>
      <w:r w:rsidR="3A7E176E">
        <w:rPr/>
        <w:t xml:space="preserve"> (2315599) </w:t>
      </w:r>
    </w:p>
    <w:p xmlns:wp14="http://schemas.microsoft.com/office/word/2010/wordml" w:rsidP="0327C13D" wp14:paraId="46724CCF" wp14:textId="72EF9D57">
      <w:pPr>
        <w:pStyle w:val="Normal"/>
        <w:bidi w:val="0"/>
        <w:jc w:val="left"/>
      </w:pPr>
      <w:r w:rsidRPr="1B8FA589" w:rsidR="76F9E51D">
        <w:rPr>
          <w:rFonts w:ascii="Calibri" w:hAnsi="Calibri" w:eastAsia="Calibri" w:cs="Calibri"/>
          <w:sz w:val="22"/>
          <w:szCs w:val="22"/>
        </w:rPr>
        <w:t>Chloe Evans (2304519)</w:t>
      </w:r>
    </w:p>
    <w:p xmlns:wp14="http://schemas.microsoft.com/office/word/2010/wordml" w:rsidP="0327C13D" wp14:paraId="1AE2AD2A" wp14:textId="7116525D">
      <w:pPr>
        <w:pStyle w:val="Normal"/>
        <w:bidi w:val="0"/>
        <w:jc w:val="left"/>
        <w:rPr>
          <w:rFonts w:ascii="Calibri" w:hAnsi="Calibri" w:eastAsia="Calibri" w:cs="Calibri"/>
          <w:noProof w:val="0"/>
          <w:sz w:val="22"/>
          <w:szCs w:val="22"/>
          <w:lang w:val="en-US"/>
        </w:rPr>
      </w:pPr>
      <w:r w:rsidRPr="1B8FA589" w:rsidR="320D279D">
        <w:rPr>
          <w:rFonts w:ascii="Calibri" w:hAnsi="Calibri" w:eastAsia="Calibri" w:cs="Calibri"/>
          <w:sz w:val="22"/>
          <w:szCs w:val="22"/>
        </w:rPr>
        <w:t xml:space="preserve">Cole Rees (2320327) </w:t>
      </w:r>
    </w:p>
    <w:p xmlns:wp14="http://schemas.microsoft.com/office/word/2010/wordml" w:rsidP="0327C13D" wp14:paraId="3A510CE1" wp14:textId="2B5A9177">
      <w:pPr>
        <w:pStyle w:val="Normal"/>
        <w:bidi w:val="0"/>
        <w:jc w:val="left"/>
      </w:pPr>
      <w:r w:rsidRPr="1B8FA589" w:rsidR="4C1F0DB3">
        <w:rPr>
          <w:rFonts w:ascii="Calibri" w:hAnsi="Calibri" w:eastAsia="Calibri" w:cs="Calibri"/>
          <w:sz w:val="22"/>
          <w:szCs w:val="22"/>
        </w:rPr>
        <w:t>Rodolfo Soares GalvÃo (2316635)</w:t>
      </w:r>
    </w:p>
    <w:p xmlns:wp14="http://schemas.microsoft.com/office/word/2010/wordml" w:rsidP="0327C13D" wp14:paraId="590E6D8A" wp14:textId="145B7BA0">
      <w:pPr>
        <w:bidi w:val="0"/>
        <w:jc w:val="left"/>
      </w:pPr>
    </w:p>
    <w:p xmlns:wp14="http://schemas.microsoft.com/office/word/2010/wordml" w:rsidP="0327C13D" wp14:paraId="22BF83C5" wp14:textId="6213F30A">
      <w:pPr>
        <w:bidi w:val="0"/>
        <w:jc w:val="left"/>
        <w:rPr>
          <w:rFonts w:ascii="Calibri" w:hAnsi="Calibri" w:eastAsia="Calibri" w:cs="Calibri"/>
          <w:b w:val="1"/>
          <w:bCs w:val="1"/>
          <w:strike w:val="0"/>
          <w:dstrike w:val="0"/>
          <w:noProof w:val="0"/>
          <w:sz w:val="22"/>
          <w:szCs w:val="22"/>
          <w:u w:val="single"/>
          <w:lang w:val="en-US"/>
        </w:rPr>
      </w:pPr>
      <w:r w:rsidRPr="1B8FA589" w:rsidR="4C1F0DB3">
        <w:rPr>
          <w:rFonts w:ascii="Calibri" w:hAnsi="Calibri" w:eastAsia="Calibri" w:cs="Calibri"/>
          <w:b w:val="1"/>
          <w:bCs w:val="1"/>
          <w:strike w:val="0"/>
          <w:dstrike w:val="0"/>
          <w:sz w:val="22"/>
          <w:szCs w:val="22"/>
          <w:u w:val="single"/>
        </w:rPr>
        <w:t xml:space="preserve">Link to Individual Blog: </w:t>
      </w:r>
    </w:p>
    <w:p xmlns:wp14="http://schemas.microsoft.com/office/word/2010/wordml" w:rsidP="0327C13D" wp14:paraId="6C3A8D51" wp14:textId="162E5BB1">
      <w:pPr>
        <w:bidi w:val="0"/>
        <w:jc w:val="left"/>
      </w:pPr>
      <w:hyperlink r:id="Reb7a5a6fdb4d4e2b">
        <w:r w:rsidRPr="02925FE2" w:rsidR="3B3BDAC5">
          <w:rPr>
            <w:rStyle w:val="Hyperlink"/>
          </w:rPr>
          <w:t>https://uowtsd-my.sharepoint.com/:w:/r/personal/2315599_student_uwtsd_ac_uk/_layouts/15/Doc.aspx?sourcedoc=%7B0A45A8D9-ECFC-49FA-81BD-B0FD4E53C486%7D&amp;file=Mind%20Blog%20%E2%80%93%20Personal%20Story%201.docx&amp;action=default&amp;mobileredirect=true&amp;DefaultItemOpen=1</w:t>
        </w:r>
      </w:hyperlink>
      <w:r w:rsidR="3B3BDAC5">
        <w:rPr/>
        <w:t xml:space="preserve"> </w:t>
      </w:r>
      <w:r>
        <w:br/>
      </w:r>
    </w:p>
    <w:p xmlns:wp14="http://schemas.microsoft.com/office/word/2010/wordml" w:rsidP="0327C13D" wp14:paraId="71E61428" wp14:textId="1DD35FEF">
      <w:pPr>
        <w:bidi w:val="0"/>
        <w:jc w:val="left"/>
      </w:pPr>
      <w:r w:rsidRPr="1B8FA589" w:rsidR="4C1F0DB3">
        <w:rPr>
          <w:rFonts w:ascii="Calibri" w:hAnsi="Calibri" w:eastAsia="Calibri" w:cs="Calibri"/>
          <w:b w:val="1"/>
          <w:bCs w:val="1"/>
          <w:strike w:val="0"/>
          <w:dstrike w:val="0"/>
          <w:sz w:val="22"/>
          <w:szCs w:val="22"/>
          <w:u w:val="single"/>
        </w:rPr>
        <w:t>Words included in Individual’s Blog (including reference list): - Copy and paste the words from your blog</w:t>
      </w:r>
      <w:r w:rsidRPr="1B8FA589" w:rsidR="4C1F0DB3">
        <w:rPr>
          <w:rFonts w:ascii="Calibri" w:hAnsi="Calibri" w:eastAsia="Calibri" w:cs="Calibri"/>
          <w:strike w:val="0"/>
          <w:dstrike w:val="0"/>
          <w:sz w:val="22"/>
          <w:szCs w:val="22"/>
          <w:u w:val="single"/>
        </w:rPr>
        <w:t xml:space="preserve"> </w:t>
      </w:r>
    </w:p>
    <w:p w:rsidR="1B458CD0" w:rsidP="1B458CD0" w:rsidRDefault="1B458CD0" w14:paraId="3EFCBD19" w14:textId="36322D0A">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br/>
      </w:r>
      <w:r w:rsidRPr="1B458CD0" w:rsidR="5BB55EED">
        <w:rPr>
          <w:rFonts w:ascii="Calibri" w:hAnsi="Calibri" w:eastAsia="Calibri" w:cs="Calibri"/>
          <w:b w:val="0"/>
          <w:bCs w:val="0"/>
          <w:i w:val="0"/>
          <w:iCs w:val="0"/>
          <w:caps w:val="0"/>
          <w:smallCaps w:val="0"/>
          <w:noProof w:val="0"/>
          <w:color w:val="000000" w:themeColor="text1" w:themeTint="FF" w:themeShade="FF"/>
          <w:sz w:val="24"/>
          <w:szCs w:val="24"/>
          <w:lang w:val="en-GB"/>
        </w:rPr>
        <w:t>Personal Story</w:t>
      </w:r>
    </w:p>
    <w:p w:rsidR="5BB55EED" w:rsidP="1B458CD0" w:rsidRDefault="5BB55EED" w14:paraId="6DDE51D2" w14:textId="1A854061">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5BB55EED">
        <w:drawing>
          <wp:inline wp14:editId="1E7C203C" wp14:anchorId="2E0CF91E">
            <wp:extent cx="5943600" cy="1905000"/>
            <wp:effectExtent l="0" t="0" r="0" b="0"/>
            <wp:docPr id="23119797" name="" title=""/>
            <wp:cNvGraphicFramePr>
              <a:graphicFrameLocks noChangeAspect="1"/>
            </wp:cNvGraphicFramePr>
            <a:graphic>
              <a:graphicData uri="http://schemas.openxmlformats.org/drawingml/2006/picture">
                <pic:pic>
                  <pic:nvPicPr>
                    <pic:cNvPr id="0" name=""/>
                    <pic:cNvPicPr/>
                  </pic:nvPicPr>
                  <pic:blipFill>
                    <a:blip r:embed="R8bf72fa39bc1431d">
                      <a:extLst>
                        <a:ext xmlns:a="http://schemas.openxmlformats.org/drawingml/2006/main" uri="{28A0092B-C50C-407E-A947-70E740481C1C}">
                          <a14:useLocalDpi val="0"/>
                        </a:ext>
                      </a:extLst>
                    </a:blip>
                    <a:stretch>
                      <a:fillRect/>
                    </a:stretch>
                  </pic:blipFill>
                  <pic:spPr>
                    <a:xfrm>
                      <a:off x="0" y="0"/>
                      <a:ext cx="5943600" cy="1905000"/>
                    </a:xfrm>
                    <a:prstGeom prst="rect">
                      <a:avLst/>
                    </a:prstGeom>
                  </pic:spPr>
                </pic:pic>
              </a:graphicData>
            </a:graphic>
          </wp:inline>
        </w:drawing>
      </w:r>
    </w:p>
    <w:p w:rsidR="5BB55EED" w:rsidP="1B458CD0" w:rsidRDefault="5BB55EED" w14:paraId="70799DDC" w14:textId="1B4A839F">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1"/>
          <w:bCs w:val="1"/>
          <w:i w:val="0"/>
          <w:iCs w:val="0"/>
          <w:caps w:val="0"/>
          <w:smallCaps w:val="0"/>
          <w:noProof w:val="0"/>
          <w:color w:val="000000" w:themeColor="text1" w:themeTint="FF" w:themeShade="FF"/>
          <w:sz w:val="22"/>
          <w:szCs w:val="22"/>
          <w:lang w:val="en-GB"/>
        </w:rPr>
        <w:t>“How my mental health changed after my baby</w:t>
      </w:r>
      <w:r>
        <w:tab/>
      </w:r>
      <w:r w:rsidRPr="1B458CD0" w:rsidR="5BB55EED">
        <w:rPr>
          <w:rFonts w:ascii="Calibri" w:hAnsi="Calibri" w:eastAsia="Calibri" w:cs="Calibri"/>
          <w:b w:val="1"/>
          <w:bCs w:val="1"/>
          <w:i w:val="0"/>
          <w:iCs w:val="0"/>
          <w:caps w:val="0"/>
          <w:smallCaps w:val="0"/>
          <w:noProof w:val="0"/>
          <w:color w:val="000000" w:themeColor="text1" w:themeTint="FF" w:themeShade="FF"/>
          <w:sz w:val="22"/>
          <w:szCs w:val="22"/>
          <w:lang w:val="en-GB"/>
        </w:rPr>
        <w:t>“</w:t>
      </w:r>
    </w:p>
    <w:p w:rsidR="5BB55EED" w:rsidP="1B458CD0" w:rsidRDefault="5BB55EED" w14:paraId="0D6B07A7" w14:textId="11224B76">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1"/>
          <w:bCs w:val="1"/>
          <w:i w:val="0"/>
          <w:iCs w:val="0"/>
          <w:caps w:val="0"/>
          <w:smallCaps w:val="0"/>
          <w:noProof w:val="0"/>
          <w:color w:val="000000" w:themeColor="text1" w:themeTint="FF" w:themeShade="FF"/>
          <w:sz w:val="22"/>
          <w:szCs w:val="22"/>
          <w:lang w:val="en-GB"/>
        </w:rPr>
        <w:t>Wednesday 8</w:t>
      </w:r>
      <w:r w:rsidRPr="1B458CD0" w:rsidR="5BB55EED">
        <w:rPr>
          <w:rFonts w:ascii="Calibri" w:hAnsi="Calibri" w:eastAsia="Calibri" w:cs="Calibri"/>
          <w:b w:val="1"/>
          <w:bCs w:val="1"/>
          <w:i w:val="0"/>
          <w:iCs w:val="0"/>
          <w:caps w:val="0"/>
          <w:smallCaps w:val="0"/>
          <w:noProof w:val="0"/>
          <w:color w:val="000000" w:themeColor="text1" w:themeTint="FF" w:themeShade="FF"/>
          <w:sz w:val="22"/>
          <w:szCs w:val="22"/>
          <w:vertAlign w:val="superscript"/>
          <w:lang w:val="en-GB"/>
        </w:rPr>
        <w:t>th</w:t>
      </w:r>
      <w:r w:rsidRPr="1B458CD0" w:rsidR="5BB55EED">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November 2023 Sarah </w:t>
      </w:r>
    </w:p>
    <w:p w:rsidR="5BB55EED" w:rsidP="1B458CD0" w:rsidRDefault="5BB55EED" w14:paraId="35556C35" w14:textId="1D1D47F0">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Sarah </w:t>
      </w:r>
      <w:r w:rsidRPr="1B458CD0" w:rsidR="5BB55EED">
        <w:rPr>
          <w:rFonts w:ascii="Calibri" w:hAnsi="Calibri" w:eastAsia="Calibri" w:cs="Calibri"/>
          <w:b w:val="1"/>
          <w:bCs w:val="1"/>
          <w:i w:val="0"/>
          <w:iCs w:val="0"/>
          <w:caps w:val="0"/>
          <w:smallCaps w:val="0"/>
          <w:noProof w:val="0"/>
          <w:color w:val="222222"/>
          <w:sz w:val="24"/>
          <w:szCs w:val="24"/>
          <w:lang w:val="en-GB"/>
        </w:rPr>
        <w:t>blogs about coping with the birth of her new baby and successfully adapting her life as a new mum of a premature baby.</w:t>
      </w:r>
    </w:p>
    <w:p w:rsidR="5BB55EED" w:rsidP="1B458CD0" w:rsidRDefault="5BB55EED" w14:paraId="31663932" w14:textId="1F6A584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5BB55EED">
        <w:drawing>
          <wp:inline wp14:editId="248285AB" wp14:anchorId="3AE6322B">
            <wp:extent cx="3371850" cy="2466975"/>
            <wp:effectExtent l="0" t="0" r="0" b="0"/>
            <wp:docPr id="195103298" name="" descr="Maternity Services - Harrogate and District NHS Foundation Trust" title=""/>
            <wp:cNvGraphicFramePr>
              <a:graphicFrameLocks noChangeAspect="1"/>
            </wp:cNvGraphicFramePr>
            <a:graphic>
              <a:graphicData uri="http://schemas.openxmlformats.org/drawingml/2006/picture">
                <pic:pic>
                  <pic:nvPicPr>
                    <pic:cNvPr id="0" name=""/>
                    <pic:cNvPicPr/>
                  </pic:nvPicPr>
                  <pic:blipFill>
                    <a:blip r:embed="R54e4c859ef824119">
                      <a:extLst>
                        <a:ext xmlns:a="http://schemas.openxmlformats.org/drawingml/2006/main" uri="{28A0092B-C50C-407E-A947-70E740481C1C}">
                          <a14:useLocalDpi val="0"/>
                        </a:ext>
                      </a:extLst>
                    </a:blip>
                    <a:stretch>
                      <a:fillRect/>
                    </a:stretch>
                  </pic:blipFill>
                  <pic:spPr>
                    <a:xfrm>
                      <a:off x="0" y="0"/>
                      <a:ext cx="3371850" cy="2466975"/>
                    </a:xfrm>
                    <a:prstGeom prst="rect">
                      <a:avLst/>
                    </a:prstGeom>
                  </pic:spPr>
                </pic:pic>
              </a:graphicData>
            </a:graphic>
          </wp:inline>
        </w:drawing>
      </w:r>
    </w:p>
    <w:p w:rsidR="5BB55EED" w:rsidP="1B458CD0" w:rsidRDefault="5BB55EED" w14:paraId="4B0F6BA8" w14:textId="21BF6696">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0"/>
          <w:bCs w:val="0"/>
          <w:i w:val="0"/>
          <w:iCs w:val="0"/>
          <w:caps w:val="0"/>
          <w:smallCaps w:val="0"/>
          <w:noProof w:val="0"/>
          <w:color w:val="222222"/>
          <w:sz w:val="24"/>
          <w:szCs w:val="24"/>
          <w:lang w:val="en-GB"/>
        </w:rPr>
        <w:t xml:space="preserve">I had a very troublesome pregnancy which resulted in me having to stay on the maternity ward in hospital on several occasions. Towards the end of my pregnancy, I became extremely unwell, and the consultant obstetricians made the decision to deliver my baby by caesarean section at the gestation age of 36 weeks. I was extremely worried and anxious as midwives explained that my baby would be taken to the SCBU (Special care Baby Unit) as soon as she was delivered. In the </w:t>
      </w:r>
      <w:r w:rsidRPr="1B458CD0" w:rsidR="6B9950E2">
        <w:rPr>
          <w:rFonts w:ascii="Calibri" w:hAnsi="Calibri" w:eastAsia="Calibri" w:cs="Calibri"/>
          <w:b w:val="0"/>
          <w:bCs w:val="0"/>
          <w:i w:val="0"/>
          <w:iCs w:val="0"/>
          <w:caps w:val="0"/>
          <w:smallCaps w:val="0"/>
          <w:noProof w:val="0"/>
          <w:color w:val="222222"/>
          <w:sz w:val="24"/>
          <w:szCs w:val="24"/>
          <w:lang w:val="en-GB"/>
        </w:rPr>
        <w:t>early</w:t>
      </w:r>
      <w:r w:rsidRPr="1B458CD0" w:rsidR="5BB55EED">
        <w:rPr>
          <w:rFonts w:ascii="Calibri" w:hAnsi="Calibri" w:eastAsia="Calibri" w:cs="Calibri"/>
          <w:b w:val="0"/>
          <w:bCs w:val="0"/>
          <w:i w:val="0"/>
          <w:iCs w:val="0"/>
          <w:caps w:val="0"/>
          <w:smallCaps w:val="0"/>
          <w:noProof w:val="0"/>
          <w:color w:val="222222"/>
          <w:sz w:val="24"/>
          <w:szCs w:val="24"/>
          <w:lang w:val="en-GB"/>
        </w:rPr>
        <w:t xml:space="preserve"> hours of the morning, I was prepared and taken to theatre. My daughter was born but I did not hear her cry for quite some time as she was not breathing properly. I could feel my chest tightening and my heart pounding as we waited to hear her first cry</w:t>
      </w:r>
      <w:bookmarkStart w:name="_Int_kmEiBTLl" w:id="67634112"/>
      <w:r w:rsidRPr="1B458CD0" w:rsidR="5BB55EED">
        <w:rPr>
          <w:rFonts w:ascii="Calibri" w:hAnsi="Calibri" w:eastAsia="Calibri" w:cs="Calibri"/>
          <w:b w:val="0"/>
          <w:bCs w:val="0"/>
          <w:i w:val="0"/>
          <w:iCs w:val="0"/>
          <w:caps w:val="0"/>
          <w:smallCaps w:val="0"/>
          <w:noProof w:val="0"/>
          <w:color w:val="222222"/>
          <w:sz w:val="24"/>
          <w:szCs w:val="24"/>
          <w:lang w:val="en-GB"/>
        </w:rPr>
        <w:t xml:space="preserve">.  </w:t>
      </w:r>
      <w:bookmarkEnd w:id="67634112"/>
      <w:r w:rsidRPr="1B458CD0" w:rsidR="5BB55EED">
        <w:rPr>
          <w:rFonts w:ascii="Calibri" w:hAnsi="Calibri" w:eastAsia="Calibri" w:cs="Calibri"/>
          <w:b w:val="0"/>
          <w:bCs w:val="0"/>
          <w:i w:val="0"/>
          <w:iCs w:val="0"/>
          <w:caps w:val="0"/>
          <w:smallCaps w:val="0"/>
          <w:noProof w:val="0"/>
          <w:color w:val="222222"/>
          <w:sz w:val="24"/>
          <w:szCs w:val="24"/>
          <w:lang w:val="en-GB"/>
        </w:rPr>
        <w:t xml:space="preserve">After what seemed for an eternity my husband and I heard our daughter cry. We were flooded with tears. </w:t>
      </w:r>
      <w:r w:rsidRPr="1B458CD0" w:rsidR="2179716C">
        <w:rPr>
          <w:rFonts w:ascii="Calibri" w:hAnsi="Calibri" w:eastAsia="Calibri" w:cs="Calibri"/>
          <w:b w:val="0"/>
          <w:bCs w:val="0"/>
          <w:i w:val="0"/>
          <w:iCs w:val="0"/>
          <w:caps w:val="0"/>
          <w:smallCaps w:val="0"/>
          <w:noProof w:val="0"/>
          <w:color w:val="222222"/>
          <w:sz w:val="24"/>
          <w:szCs w:val="24"/>
          <w:lang w:val="en-GB"/>
        </w:rPr>
        <w:t>Sure,</w:t>
      </w:r>
      <w:r w:rsidRPr="1B458CD0" w:rsidR="5BB55EED">
        <w:rPr>
          <w:rFonts w:ascii="Calibri" w:hAnsi="Calibri" w:eastAsia="Calibri" w:cs="Calibri"/>
          <w:b w:val="0"/>
          <w:bCs w:val="0"/>
          <w:i w:val="0"/>
          <w:iCs w:val="0"/>
          <w:caps w:val="0"/>
          <w:smallCaps w:val="0"/>
          <w:noProof w:val="0"/>
          <w:color w:val="222222"/>
          <w:sz w:val="24"/>
          <w:szCs w:val="24"/>
          <w:lang w:val="en-GB"/>
        </w:rPr>
        <w:t xml:space="preserve"> enough though, as the midwives had explained, our daughter was taken away to SCBU. I was taken to recovery and then the post-natal ward which was extremely upsetting as I was on a ward with other mums with their babies with them. I did not see my daughter until 12 hours later. </w:t>
      </w:r>
    </w:p>
    <w:p w:rsidR="5BB55EED" w:rsidP="1B458CD0" w:rsidRDefault="5BB55EED" w14:paraId="730EFBA6" w14:textId="0C82857D">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5BB55EED">
        <w:drawing>
          <wp:inline wp14:editId="5570C885" wp14:anchorId="64789C04">
            <wp:extent cx="2838450" cy="3305175"/>
            <wp:effectExtent l="0" t="0" r="0" b="0"/>
            <wp:docPr id="1607211602" name="" title=""/>
            <wp:cNvGraphicFramePr>
              <a:graphicFrameLocks noChangeAspect="1"/>
            </wp:cNvGraphicFramePr>
            <a:graphic>
              <a:graphicData uri="http://schemas.openxmlformats.org/drawingml/2006/picture">
                <pic:pic>
                  <pic:nvPicPr>
                    <pic:cNvPr id="0" name=""/>
                    <pic:cNvPicPr/>
                  </pic:nvPicPr>
                  <pic:blipFill>
                    <a:blip r:embed="R6c1fb54cdfa44532">
                      <a:extLst>
                        <a:ext xmlns:a="http://schemas.openxmlformats.org/drawingml/2006/main" uri="{28A0092B-C50C-407E-A947-70E740481C1C}">
                          <a14:useLocalDpi val="0"/>
                        </a:ext>
                      </a:extLst>
                    </a:blip>
                    <a:stretch>
                      <a:fillRect/>
                    </a:stretch>
                  </pic:blipFill>
                  <pic:spPr>
                    <a:xfrm>
                      <a:off x="0" y="0"/>
                      <a:ext cx="2838450" cy="3305175"/>
                    </a:xfrm>
                    <a:prstGeom prst="rect">
                      <a:avLst/>
                    </a:prstGeom>
                  </pic:spPr>
                </pic:pic>
              </a:graphicData>
            </a:graphic>
          </wp:inline>
        </w:drawing>
      </w:r>
    </w:p>
    <w:p w:rsidR="5BB55EED" w:rsidP="1B458CD0" w:rsidRDefault="5BB55EED" w14:paraId="755D9F5E" w14:textId="53EC375E">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0"/>
          <w:bCs w:val="0"/>
          <w:i w:val="0"/>
          <w:iCs w:val="0"/>
          <w:caps w:val="0"/>
          <w:smallCaps w:val="0"/>
          <w:noProof w:val="0"/>
          <w:color w:val="222222"/>
          <w:sz w:val="24"/>
          <w:szCs w:val="24"/>
          <w:lang w:val="en-GB"/>
        </w:rPr>
        <w:t>I had to be carefully placed in a wheelchair and taken to SCBU</w:t>
      </w:r>
      <w:bookmarkStart w:name="_Int_87KDxLqQ" w:id="564161974"/>
      <w:r w:rsidRPr="1B458CD0" w:rsidR="5BB55EED">
        <w:rPr>
          <w:rFonts w:ascii="Calibri" w:hAnsi="Calibri" w:eastAsia="Calibri" w:cs="Calibri"/>
          <w:b w:val="0"/>
          <w:bCs w:val="0"/>
          <w:i w:val="0"/>
          <w:iCs w:val="0"/>
          <w:caps w:val="0"/>
          <w:smallCaps w:val="0"/>
          <w:noProof w:val="0"/>
          <w:color w:val="222222"/>
          <w:sz w:val="24"/>
          <w:szCs w:val="24"/>
          <w:lang w:val="en-GB"/>
        </w:rPr>
        <w:t xml:space="preserve">.  </w:t>
      </w:r>
      <w:bookmarkEnd w:id="564161974"/>
      <w:r w:rsidRPr="1B458CD0" w:rsidR="5BB55EED">
        <w:rPr>
          <w:rFonts w:ascii="Calibri" w:hAnsi="Calibri" w:eastAsia="Calibri" w:cs="Calibri"/>
          <w:b w:val="0"/>
          <w:bCs w:val="0"/>
          <w:i w:val="0"/>
          <w:iCs w:val="0"/>
          <w:caps w:val="0"/>
          <w:smallCaps w:val="0"/>
          <w:noProof w:val="0"/>
          <w:color w:val="222222"/>
          <w:sz w:val="24"/>
          <w:szCs w:val="24"/>
          <w:lang w:val="en-GB"/>
        </w:rPr>
        <w:t>I was overwhelmed with love and emotion as soon as I saw our daughter and she carefully placed into my arms. She was so tiny. I felt an overwhelming sense of relief that she was here but also guilt that I had become unwell which resulted in her having to be born prematurely. Later back on the post-natal ward I began to worry about how I would cope to care for such a premature tiny baby. A midwife came to talk to me about support groups and life on being a mum of a premature baby</w:t>
      </w:r>
      <w:r w:rsidRPr="1B458CD0" w:rsidR="5BB55EED">
        <w:rPr>
          <w:rFonts w:ascii="Calibri" w:hAnsi="Calibri" w:eastAsia="Calibri" w:cs="Calibri"/>
          <w:b w:val="0"/>
          <w:bCs w:val="0"/>
          <w:i w:val="0"/>
          <w:iCs w:val="0"/>
          <w:caps w:val="0"/>
          <w:smallCaps w:val="0"/>
          <w:noProof w:val="0"/>
          <w:color w:val="222222"/>
          <w:sz w:val="24"/>
          <w:szCs w:val="24"/>
          <w:lang w:val="en-GB"/>
        </w:rPr>
        <w:t xml:space="preserve">.  </w:t>
      </w:r>
      <w:r w:rsidRPr="1B458CD0" w:rsidR="5BB55EED">
        <w:rPr>
          <w:rFonts w:ascii="Calibri" w:hAnsi="Calibri" w:eastAsia="Calibri" w:cs="Calibri"/>
          <w:b w:val="0"/>
          <w:bCs w:val="0"/>
          <w:i w:val="0"/>
          <w:iCs w:val="0"/>
          <w:caps w:val="0"/>
          <w:smallCaps w:val="0"/>
          <w:noProof w:val="0"/>
          <w:color w:val="222222"/>
          <w:sz w:val="24"/>
          <w:szCs w:val="24"/>
          <w:lang w:val="en-GB"/>
        </w:rPr>
        <w:t xml:space="preserve">was handed pamphlets on Mind. </w:t>
      </w:r>
    </w:p>
    <w:p w:rsidR="5BB55EED" w:rsidP="1B458CD0" w:rsidRDefault="5BB55EED" w14:paraId="66662110" w14:textId="30B997ED">
      <w:pPr>
        <w:pStyle w:val="Heading2"/>
        <w:keepNext w:val="1"/>
        <w:keepLines w:val="1"/>
        <w:bidi w:val="0"/>
        <w:spacing w:before="40" w:after="0" w:line="259" w:lineRule="auto"/>
        <w:rPr>
          <w:rFonts w:ascii="sans-serif" w:hAnsi="sans-serif" w:eastAsia="sans-serif" w:cs="sans-serif"/>
          <w:b w:val="0"/>
          <w:bCs w:val="0"/>
          <w:i w:val="0"/>
          <w:iCs w:val="0"/>
          <w:caps w:val="0"/>
          <w:smallCaps w:val="0"/>
          <w:noProof w:val="0"/>
          <w:color w:val="000000" w:themeColor="text1" w:themeTint="FF" w:themeShade="FF"/>
          <w:sz w:val="24"/>
          <w:szCs w:val="24"/>
          <w:lang w:val="en-GB"/>
        </w:rPr>
      </w:pPr>
      <w:r w:rsidRPr="1B458CD0" w:rsidR="5BB55EED">
        <w:rPr>
          <w:rFonts w:ascii="sans-serif" w:hAnsi="sans-serif" w:eastAsia="sans-serif" w:cs="sans-serif"/>
          <w:b w:val="1"/>
          <w:bCs w:val="1"/>
          <w:i w:val="0"/>
          <w:iCs w:val="0"/>
          <w:caps w:val="0"/>
          <w:smallCaps w:val="0"/>
          <w:noProof w:val="0"/>
          <w:color w:val="000000" w:themeColor="text1" w:themeTint="FF" w:themeShade="FF"/>
          <w:sz w:val="24"/>
          <w:szCs w:val="24"/>
          <w:lang w:val="en-GB"/>
        </w:rPr>
        <w:t>Reaching out for help</w:t>
      </w:r>
    </w:p>
    <w:p w:rsidR="1B458CD0" w:rsidP="1B458CD0" w:rsidRDefault="1B458CD0" w14:paraId="2661B206" w14:textId="3AAA4AF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BB55EED" w:rsidP="1B458CD0" w:rsidRDefault="5BB55EED" w14:paraId="43039725" w14:textId="25439B49">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0"/>
          <w:bCs w:val="0"/>
          <w:i w:val="0"/>
          <w:iCs w:val="0"/>
          <w:caps w:val="0"/>
          <w:smallCaps w:val="0"/>
          <w:noProof w:val="0"/>
          <w:color w:val="222222"/>
          <w:sz w:val="24"/>
          <w:szCs w:val="24"/>
          <w:lang w:val="en-GB"/>
        </w:rPr>
        <w:t xml:space="preserve">Once discharged from hospital and the care of the midwives, I felt very alone and scared. I rang the telephone contact number of Mind and spoke to one of their advisors. I immediately felt that a weight had been lifted and I was able to speak openly about how I felt and my worries and concerns. I am now a happy confident mum enjoying parenthood and look forward to watching my daughter hit her milestones. </w:t>
      </w:r>
    </w:p>
    <w:p w:rsidR="5BB55EED" w:rsidP="1B458CD0" w:rsidRDefault="5BB55EED" w14:paraId="1EFC4C86" w14:textId="4FA8CCE4">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1"/>
          <w:bCs w:val="1"/>
          <w:i w:val="1"/>
          <w:iCs w:val="1"/>
          <w:caps w:val="0"/>
          <w:smallCaps w:val="0"/>
          <w:noProof w:val="0"/>
          <w:color w:val="222222"/>
          <w:sz w:val="24"/>
          <w:szCs w:val="24"/>
          <w:lang w:val="en-GB"/>
        </w:rPr>
        <w:t>“I would say to all new mums that if you are feeling alone or totally overwhelmed being a new parent then to reach out for help. Asking for help does not mean you are failing as a parent but aspiring to be the best that you can be for your little family”</w:t>
      </w:r>
    </w:p>
    <w:p w:rsidR="5BB55EED" w:rsidP="1B458CD0" w:rsidRDefault="5BB55EED" w14:paraId="68C203D0" w14:textId="2DF78BE9">
      <w:pPr>
        <w:bidi w:val="0"/>
        <w:spacing w:before="0" w:beforeAutospacing="off" w:after="160" w:afterAutospacing="off" w:line="259" w:lineRule="auto"/>
        <w:ind w:left="0" w:right="0"/>
        <w:jc w:val="both"/>
        <w:rPr>
          <w:rFonts w:ascii="Calibri" w:hAnsi="Calibri" w:eastAsia="Calibri" w:cs="Calibri"/>
          <w:b w:val="1"/>
          <w:bCs w:val="1"/>
          <w:i w:val="0"/>
          <w:iCs w:val="0"/>
          <w:caps w:val="0"/>
          <w:smallCaps w:val="0"/>
          <w:noProof w:val="0"/>
          <w:color w:val="202124"/>
          <w:sz w:val="24"/>
          <w:szCs w:val="24"/>
          <w:lang w:val="en-US"/>
        </w:rPr>
      </w:pPr>
      <w:r w:rsidRPr="1B458CD0" w:rsidR="5BB55EED">
        <w:rPr>
          <w:rFonts w:ascii="Calibri" w:hAnsi="Calibri" w:eastAsia="Calibri" w:cs="Calibri"/>
          <w:b w:val="1"/>
          <w:bCs w:val="1"/>
          <w:i w:val="0"/>
          <w:iCs w:val="0"/>
          <w:caps w:val="0"/>
          <w:smallCaps w:val="0"/>
          <w:noProof w:val="0"/>
          <w:color w:val="202124"/>
          <w:sz w:val="24"/>
          <w:szCs w:val="24"/>
          <w:lang w:val="en-GB"/>
        </w:rPr>
        <w:t xml:space="preserve">#mind #newmum #youarenotalone </w:t>
      </w:r>
    </w:p>
    <w:p w:rsidR="5BB55EED" w:rsidP="1B458CD0" w:rsidRDefault="5BB55EED" w14:paraId="429636A2" w14:textId="3D91B88B">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2060"/>
          <w:sz w:val="24"/>
          <w:szCs w:val="24"/>
          <w:lang w:val="en-GB"/>
        </w:rPr>
      </w:pPr>
      <w:r w:rsidRPr="1B458CD0" w:rsidR="5BB55EED">
        <w:rPr>
          <w:rFonts w:ascii="Calibri" w:hAnsi="Calibri" w:eastAsia="Calibri" w:cs="Calibri"/>
          <w:b w:val="1"/>
          <w:bCs w:val="1"/>
          <w:i w:val="0"/>
          <w:iCs w:val="0"/>
          <w:caps w:val="0"/>
          <w:smallCaps w:val="0"/>
          <w:strike w:val="0"/>
          <w:dstrike w:val="0"/>
          <w:noProof w:val="0"/>
          <w:color w:val="002060"/>
          <w:sz w:val="24"/>
          <w:szCs w:val="24"/>
          <w:u w:val="single"/>
          <w:lang w:val="en-GB"/>
        </w:rPr>
        <w:t xml:space="preserve">If you are a new parent like Sarah and would like extra support confidentially then please click on the information and support buttons below. </w:t>
      </w:r>
    </w:p>
    <w:p w:rsidR="5BB55EED" w:rsidP="1B458CD0" w:rsidRDefault="5BB55EED" w14:paraId="475C9FA6" w14:textId="25A5F3FA">
      <w:pPr>
        <w:pStyle w:val="Heading2"/>
        <w:keepNext w:val="1"/>
        <w:keepLines w:val="1"/>
        <w:bidi w:val="0"/>
        <w:spacing w:before="40" w:after="0" w:line="259" w:lineRule="auto"/>
        <w:rPr>
          <w:rFonts w:ascii="sans-serif" w:hAnsi="sans-serif" w:eastAsia="sans-serif" w:cs="sans-serif"/>
          <w:b w:val="0"/>
          <w:bCs w:val="0"/>
          <w:i w:val="0"/>
          <w:iCs w:val="0"/>
          <w:caps w:val="0"/>
          <w:smallCaps w:val="0"/>
          <w:noProof w:val="0"/>
          <w:color w:val="000000" w:themeColor="text1" w:themeTint="FF" w:themeShade="FF"/>
          <w:sz w:val="24"/>
          <w:szCs w:val="24"/>
          <w:lang w:val="en-GB"/>
        </w:rPr>
      </w:pPr>
      <w:r w:rsidRPr="1B458CD0" w:rsidR="5BB55EED">
        <w:rPr>
          <w:rFonts w:ascii="sans-serif" w:hAnsi="sans-serif" w:eastAsia="sans-serif" w:cs="sans-serif"/>
          <w:b w:val="1"/>
          <w:bCs w:val="1"/>
          <w:i w:val="0"/>
          <w:iCs w:val="0"/>
          <w:caps w:val="0"/>
          <w:smallCaps w:val="0"/>
          <w:noProof w:val="0"/>
          <w:color w:val="000000" w:themeColor="text1" w:themeTint="FF" w:themeShade="FF"/>
          <w:sz w:val="24"/>
          <w:szCs w:val="24"/>
          <w:lang w:val="en-GB"/>
        </w:rPr>
        <w:t>Related Topics</w:t>
      </w:r>
    </w:p>
    <w:p w:rsidR="1B458CD0" w:rsidP="1B458CD0" w:rsidRDefault="1B458CD0" w14:paraId="65CA5FF7" w14:textId="6B2261DE">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222222"/>
          <w:sz w:val="24"/>
          <w:szCs w:val="24"/>
          <w:lang w:val="en-GB"/>
        </w:rPr>
      </w:pPr>
    </w:p>
    <w:p w:rsidR="5BB55EED" w:rsidP="1B458CD0" w:rsidRDefault="5BB55EED" w14:paraId="79F0E817" w14:textId="198825CC">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5BB55EED">
        <w:drawing>
          <wp:inline wp14:editId="6410EE5B" wp14:anchorId="37AF8E29">
            <wp:extent cx="5943600" cy="1666875"/>
            <wp:effectExtent l="0" t="0" r="0" b="0"/>
            <wp:docPr id="1424479641" name="" title=""/>
            <wp:cNvGraphicFramePr>
              <a:graphicFrameLocks noChangeAspect="1"/>
            </wp:cNvGraphicFramePr>
            <a:graphic>
              <a:graphicData uri="http://schemas.openxmlformats.org/drawingml/2006/picture">
                <pic:pic>
                  <pic:nvPicPr>
                    <pic:cNvPr id="0" name=""/>
                    <pic:cNvPicPr/>
                  </pic:nvPicPr>
                  <pic:blipFill>
                    <a:blip r:embed="R094c7425244244ef">
                      <a:extLst>
                        <a:ext xmlns:a="http://schemas.openxmlformats.org/drawingml/2006/main" uri="{28A0092B-C50C-407E-A947-70E740481C1C}">
                          <a14:useLocalDpi val="0"/>
                        </a:ext>
                      </a:extLst>
                    </a:blip>
                    <a:stretch>
                      <a:fillRect/>
                    </a:stretch>
                  </pic:blipFill>
                  <pic:spPr>
                    <a:xfrm>
                      <a:off x="0" y="0"/>
                      <a:ext cx="5943600" cy="1666875"/>
                    </a:xfrm>
                    <a:prstGeom prst="rect">
                      <a:avLst/>
                    </a:prstGeom>
                  </pic:spPr>
                </pic:pic>
              </a:graphicData>
            </a:graphic>
          </wp:inline>
        </w:drawing>
      </w:r>
    </w:p>
    <w:p w:rsidR="5BB55EED" w:rsidP="1B458CD0" w:rsidRDefault="5BB55EED" w14:paraId="3F9D3CDB" w14:textId="4B4D881F">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1"/>
          <w:bCs w:val="1"/>
          <w:i w:val="0"/>
          <w:iCs w:val="0"/>
          <w:caps w:val="0"/>
          <w:smallCaps w:val="0"/>
          <w:strike w:val="0"/>
          <w:dstrike w:val="0"/>
          <w:noProof w:val="0"/>
          <w:color w:val="222222"/>
          <w:sz w:val="24"/>
          <w:szCs w:val="24"/>
          <w:u w:val="single"/>
          <w:lang w:val="en-GB"/>
        </w:rPr>
        <w:t xml:space="preserve">Article </w:t>
      </w:r>
    </w:p>
    <w:p w:rsidR="5BB55EED" w:rsidP="1B458CD0" w:rsidRDefault="5BB55EED" w14:paraId="6418EED6" w14:textId="0488FD0C">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5BB55EED">
        <w:drawing>
          <wp:inline wp14:editId="6D78DEEC" wp14:anchorId="1992FCD4">
            <wp:extent cx="3371850" cy="2028825"/>
            <wp:effectExtent l="0" t="0" r="0" b="0"/>
            <wp:docPr id="25260049" name="" title=""/>
            <wp:cNvGraphicFramePr>
              <a:graphicFrameLocks noChangeAspect="1"/>
            </wp:cNvGraphicFramePr>
            <a:graphic>
              <a:graphicData uri="http://schemas.openxmlformats.org/drawingml/2006/picture">
                <pic:pic>
                  <pic:nvPicPr>
                    <pic:cNvPr id="0" name=""/>
                    <pic:cNvPicPr/>
                  </pic:nvPicPr>
                  <pic:blipFill>
                    <a:blip r:embed="Rf34895434c9b41dd">
                      <a:extLst>
                        <a:ext xmlns:a="http://schemas.openxmlformats.org/drawingml/2006/main" uri="{28A0092B-C50C-407E-A947-70E740481C1C}">
                          <a14:useLocalDpi val="0"/>
                        </a:ext>
                      </a:extLst>
                    </a:blip>
                    <a:stretch>
                      <a:fillRect/>
                    </a:stretch>
                  </pic:blipFill>
                  <pic:spPr>
                    <a:xfrm>
                      <a:off x="0" y="0"/>
                      <a:ext cx="3371850" cy="2028825"/>
                    </a:xfrm>
                    <a:prstGeom prst="rect">
                      <a:avLst/>
                    </a:prstGeom>
                  </pic:spPr>
                </pic:pic>
              </a:graphicData>
            </a:graphic>
          </wp:inline>
        </w:drawing>
      </w:r>
    </w:p>
    <w:p w:rsidR="5BB55EED" w:rsidP="1B458CD0" w:rsidRDefault="5BB55EED" w14:paraId="77E602D7" w14:textId="76ED8565">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1"/>
          <w:bCs w:val="1"/>
          <w:i w:val="0"/>
          <w:iCs w:val="0"/>
          <w:caps w:val="0"/>
          <w:smallCaps w:val="0"/>
          <w:noProof w:val="0"/>
          <w:color w:val="222222"/>
          <w:sz w:val="24"/>
          <w:szCs w:val="24"/>
          <w:lang w:val="en-GB"/>
        </w:rPr>
        <w:t xml:space="preserve">Leaving a Gift to Charity in your Will </w:t>
      </w:r>
    </w:p>
    <w:p w:rsidR="5BB55EED" w:rsidP="1B458CD0" w:rsidRDefault="5BB55EED" w14:paraId="03F82A08" w14:textId="77114C8C">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0"/>
          <w:bCs w:val="0"/>
          <w:i w:val="0"/>
          <w:iCs w:val="0"/>
          <w:caps w:val="0"/>
          <w:smallCaps w:val="0"/>
          <w:noProof w:val="0"/>
          <w:color w:val="222222"/>
          <w:sz w:val="24"/>
          <w:szCs w:val="24"/>
          <w:lang w:val="en-GB"/>
        </w:rPr>
        <w:t xml:space="preserve">Making a Will is a huge decision to make but </w:t>
      </w:r>
      <w:r w:rsidRPr="1B458CD0" w:rsidR="5BB55EED">
        <w:rPr>
          <w:rFonts w:ascii="Calibri" w:hAnsi="Calibri" w:eastAsia="Calibri" w:cs="Calibri"/>
          <w:b w:val="0"/>
          <w:bCs w:val="0"/>
          <w:i w:val="0"/>
          <w:iCs w:val="0"/>
          <w:caps w:val="0"/>
          <w:smallCaps w:val="0"/>
          <w:noProof w:val="0"/>
          <w:color w:val="000000" w:themeColor="text1" w:themeTint="FF" w:themeShade="FF"/>
          <w:sz w:val="24"/>
          <w:szCs w:val="24"/>
          <w:lang w:val="en-GB"/>
        </w:rPr>
        <w:t>our guides contain all the information you will need in taking the first steps in writing your Will for the first time or updating an existing one in place.</w:t>
      </w:r>
      <w:r w:rsidRPr="1B458CD0" w:rsidR="5BB55EED">
        <w:rPr>
          <w:rFonts w:ascii="Calibri" w:hAnsi="Calibri" w:eastAsia="Calibri" w:cs="Calibri"/>
          <w:b w:val="0"/>
          <w:bCs w:val="0"/>
          <w:i w:val="0"/>
          <w:iCs w:val="0"/>
          <w:caps w:val="0"/>
          <w:smallCaps w:val="0"/>
          <w:noProof w:val="0"/>
          <w:color w:val="222222"/>
          <w:sz w:val="24"/>
          <w:szCs w:val="24"/>
          <w:lang w:val="en-GB"/>
        </w:rPr>
        <w:t xml:space="preserve"> Many people will feel relief after one is in place to ensure that loved ones are taken care of and their wishes will be adhered to. Choosing to leave a gift in your Will to your chosen charity is often seen as a worthy cause and people feel that this will enable them to help others in need. </w:t>
      </w:r>
    </w:p>
    <w:p w:rsidR="5BB55EED" w:rsidP="1B458CD0" w:rsidRDefault="5BB55EED" w14:paraId="4FDB0C92" w14:textId="3180D049">
      <w:pPr>
        <w:bidi w:val="0"/>
        <w:spacing w:before="0" w:beforeAutospacing="off" w:after="160" w:afterAutospacing="off" w:line="259" w:lineRule="auto"/>
        <w:jc w:val="both"/>
        <w:rPr>
          <w:rFonts w:ascii="Calibri" w:hAnsi="Calibri" w:eastAsia="Calibri" w:cs="Calibri"/>
          <w:b w:val="0"/>
          <w:bCs w:val="0"/>
          <w:i w:val="0"/>
          <w:iCs w:val="0"/>
          <w:caps w:val="0"/>
          <w:smallCaps w:val="0"/>
          <w:noProof w:val="0"/>
          <w:color w:val="222222"/>
          <w:sz w:val="24"/>
          <w:szCs w:val="24"/>
          <w:lang w:val="en-GB"/>
        </w:rPr>
      </w:pPr>
      <w:bookmarkStart w:name="_Int_eHqUNukI" w:id="1789832546"/>
      <w:r w:rsidRPr="1B458CD0" w:rsidR="5BB55EED">
        <w:rPr>
          <w:rFonts w:ascii="Calibri" w:hAnsi="Calibri" w:eastAsia="Calibri" w:cs="Calibri"/>
          <w:b w:val="0"/>
          <w:bCs w:val="0"/>
          <w:i w:val="0"/>
          <w:iCs w:val="0"/>
          <w:caps w:val="0"/>
          <w:smallCaps w:val="0"/>
          <w:noProof w:val="0"/>
          <w:color w:val="222222"/>
          <w:sz w:val="24"/>
          <w:szCs w:val="24"/>
          <w:lang w:val="en-GB"/>
        </w:rPr>
        <w:t>The majority of</w:t>
      </w:r>
      <w:bookmarkEnd w:id="1789832546"/>
      <w:r w:rsidRPr="1B458CD0" w:rsidR="5BB55EED">
        <w:rPr>
          <w:rFonts w:ascii="Calibri" w:hAnsi="Calibri" w:eastAsia="Calibri" w:cs="Calibri"/>
          <w:b w:val="0"/>
          <w:bCs w:val="0"/>
          <w:i w:val="0"/>
          <w:iCs w:val="0"/>
          <w:caps w:val="0"/>
          <w:smallCaps w:val="0"/>
          <w:noProof w:val="0"/>
          <w:color w:val="222222"/>
          <w:sz w:val="24"/>
          <w:szCs w:val="24"/>
          <w:lang w:val="en-GB"/>
        </w:rPr>
        <w:t xml:space="preserve"> charities will rely on donations to undertake their work so by leaving a gift in your Will is a fantastic way of contributing to your charity’s long-term vitality. In addition, a gift in your will to a charity will not count towards the total value of your estate and the gift will pass to the charity tax-free</w:t>
      </w:r>
    </w:p>
    <w:p w:rsidR="5BB55EED" w:rsidP="1B458CD0" w:rsidRDefault="5BB55EED" w14:paraId="05249B97" w14:textId="3165D5AA">
      <w:pPr>
        <w:pStyle w:val="Heading6"/>
        <w:keepNext w:val="1"/>
        <w:keepLines w:val="1"/>
        <w:bidi w:val="0"/>
        <w:spacing w:before="40" w:after="0" w:line="259" w:lineRule="auto"/>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1"/>
          <w:bCs w:val="1"/>
          <w:i w:val="0"/>
          <w:iCs w:val="0"/>
          <w:caps w:val="0"/>
          <w:smallCaps w:val="0"/>
          <w:noProof w:val="0"/>
          <w:color w:val="222222"/>
          <w:sz w:val="24"/>
          <w:szCs w:val="24"/>
          <w:lang w:val="en-GB"/>
        </w:rPr>
        <w:t xml:space="preserve">The </w:t>
      </w:r>
      <w:bookmarkStart w:name="_Int_uBjYoKHn" w:id="1712841845"/>
      <w:r w:rsidRPr="1B458CD0" w:rsidR="5BB55EED">
        <w:rPr>
          <w:rFonts w:ascii="Calibri" w:hAnsi="Calibri" w:eastAsia="Calibri" w:cs="Calibri"/>
          <w:b w:val="1"/>
          <w:bCs w:val="1"/>
          <w:i w:val="0"/>
          <w:iCs w:val="0"/>
          <w:caps w:val="0"/>
          <w:smallCaps w:val="0"/>
          <w:noProof w:val="0"/>
          <w:color w:val="222222"/>
          <w:sz w:val="24"/>
          <w:szCs w:val="24"/>
          <w:lang w:val="en-GB"/>
        </w:rPr>
        <w:t>different types</w:t>
      </w:r>
      <w:bookmarkEnd w:id="1712841845"/>
      <w:r w:rsidRPr="1B458CD0" w:rsidR="5BB55EED">
        <w:rPr>
          <w:rFonts w:ascii="Calibri" w:hAnsi="Calibri" w:eastAsia="Calibri" w:cs="Calibri"/>
          <w:b w:val="1"/>
          <w:bCs w:val="1"/>
          <w:i w:val="0"/>
          <w:iCs w:val="0"/>
          <w:caps w:val="0"/>
          <w:smallCaps w:val="0"/>
          <w:noProof w:val="0"/>
          <w:color w:val="222222"/>
          <w:sz w:val="24"/>
          <w:szCs w:val="24"/>
          <w:lang w:val="en-GB"/>
        </w:rPr>
        <w:t xml:space="preserve"> of gifts you can leave</w:t>
      </w:r>
    </w:p>
    <w:p w:rsidR="1B458CD0" w:rsidP="1B458CD0" w:rsidRDefault="1B458CD0" w14:paraId="09C49B73" w14:textId="5083996A">
      <w:pPr>
        <w:bidi w:val="0"/>
        <w:spacing w:before="0" w:beforeAutospacing="off" w:after="160" w:afterAutospacing="off" w:line="259" w:lineRule="auto"/>
        <w:jc w:val="both"/>
        <w:rPr>
          <w:rFonts w:ascii="Calibri" w:hAnsi="Calibri" w:eastAsia="Calibri" w:cs="Calibri"/>
          <w:b w:val="0"/>
          <w:bCs w:val="0"/>
          <w:i w:val="0"/>
          <w:iCs w:val="0"/>
          <w:caps w:val="0"/>
          <w:smallCaps w:val="0"/>
          <w:noProof w:val="0"/>
          <w:color w:val="222222"/>
          <w:sz w:val="24"/>
          <w:szCs w:val="24"/>
          <w:lang w:val="en-GB"/>
        </w:rPr>
      </w:pPr>
    </w:p>
    <w:p w:rsidR="5BB55EED" w:rsidP="1B458CD0" w:rsidRDefault="5BB55EED" w14:paraId="79EE1B2E" w14:textId="3DDDB254">
      <w:pPr>
        <w:bidi w:val="0"/>
        <w:spacing w:before="0" w:beforeAutospacing="off" w:after="160" w:afterAutospacing="off" w:line="259" w:lineRule="auto"/>
        <w:jc w:val="both"/>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0"/>
          <w:bCs w:val="0"/>
          <w:i w:val="0"/>
          <w:iCs w:val="0"/>
          <w:caps w:val="0"/>
          <w:smallCaps w:val="0"/>
          <w:noProof w:val="0"/>
          <w:color w:val="222222"/>
          <w:sz w:val="24"/>
          <w:szCs w:val="24"/>
          <w:lang w:val="en-GB"/>
        </w:rPr>
        <w:t>You can leave any type of gift to a charity in your Will. This ranges from a specific sum of money, items of personal value such as jewellery or even a percentage of your overall estate. You do not have to contact the charity during your lifetime as one of the duties of your executor/s will be to inform the charity that you have bequeathed them a gift in your Will.</w:t>
      </w:r>
    </w:p>
    <w:p w:rsidR="5BB55EED" w:rsidP="1B458CD0" w:rsidRDefault="5BB55EED" w14:paraId="547C7A33" w14:textId="3F18968E">
      <w:pPr>
        <w:pStyle w:val="Heading6"/>
        <w:keepNext w:val="1"/>
        <w:keepLines w:val="1"/>
        <w:bidi w:val="0"/>
        <w:spacing w:before="40" w:after="0" w:line="259" w:lineRule="auto"/>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1"/>
          <w:bCs w:val="1"/>
          <w:i w:val="0"/>
          <w:iCs w:val="0"/>
          <w:caps w:val="0"/>
          <w:smallCaps w:val="0"/>
          <w:noProof w:val="0"/>
          <w:color w:val="222222"/>
          <w:sz w:val="24"/>
          <w:szCs w:val="24"/>
          <w:lang w:val="en-GB"/>
        </w:rPr>
        <w:t>Specifying how the charity uses the gift</w:t>
      </w:r>
    </w:p>
    <w:p w:rsidR="1B458CD0" w:rsidP="1B458CD0" w:rsidRDefault="1B458CD0" w14:paraId="2CF8D40F" w14:textId="17B95A36">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5BB55EED" w:rsidP="1B458CD0" w:rsidRDefault="5BB55EED" w14:paraId="0D94B60F" w14:textId="6639181E">
      <w:pPr>
        <w:bidi w:val="0"/>
        <w:spacing w:before="0" w:beforeAutospacing="off" w:after="160" w:afterAutospacing="off" w:line="259" w:lineRule="auto"/>
        <w:jc w:val="both"/>
        <w:rPr>
          <w:rFonts w:ascii="Calibri" w:hAnsi="Calibri" w:eastAsia="Calibri" w:cs="Calibri"/>
          <w:b w:val="0"/>
          <w:bCs w:val="0"/>
          <w:i w:val="0"/>
          <w:iCs w:val="0"/>
          <w:caps w:val="0"/>
          <w:smallCaps w:val="0"/>
          <w:noProof w:val="0"/>
          <w:color w:val="222222"/>
          <w:sz w:val="24"/>
          <w:szCs w:val="24"/>
          <w:lang w:val="en-GB"/>
        </w:rPr>
      </w:pPr>
      <w:r w:rsidRPr="1B458CD0" w:rsidR="5BB55EED">
        <w:rPr>
          <w:rFonts w:ascii="Calibri" w:hAnsi="Calibri" w:eastAsia="Calibri" w:cs="Calibri"/>
          <w:b w:val="0"/>
          <w:bCs w:val="0"/>
          <w:i w:val="0"/>
          <w:iCs w:val="0"/>
          <w:caps w:val="0"/>
          <w:smallCaps w:val="0"/>
          <w:noProof w:val="0"/>
          <w:color w:val="222222"/>
          <w:sz w:val="24"/>
          <w:szCs w:val="24"/>
          <w:lang w:val="en-GB"/>
        </w:rPr>
        <w:t>You can express in a wish how you expect the money to be used. However, the testator should discuss their wishes with the charity first, as the charity may refuse the gift if it cannot comply with the testator’s wishes. The wish is not binding, but charities will usually seek to carry out the specified request.</w:t>
      </w:r>
    </w:p>
    <w:p w:rsidR="5BB55EED" w:rsidP="1B458CD0" w:rsidRDefault="5BB55EED" w14:paraId="5BDBEF65" w14:textId="1193AA15">
      <w:pPr>
        <w:bidi w:val="0"/>
        <w:spacing w:before="0" w:beforeAutospacing="off" w:after="160" w:afterAutospacing="off" w:line="259" w:lineRule="auto"/>
        <w:ind w:left="0" w:right="0"/>
        <w:jc w:val="both"/>
        <w:rPr>
          <w:rFonts w:ascii="Helvetica" w:hAnsi="Helvetica" w:eastAsia="Helvetica" w:cs="Helvetica"/>
          <w:b w:val="0"/>
          <w:bCs w:val="0"/>
          <w:i w:val="0"/>
          <w:iCs w:val="0"/>
          <w:caps w:val="0"/>
          <w:smallCaps w:val="0"/>
          <w:noProof w:val="0"/>
          <w:color w:val="1300C1"/>
          <w:sz w:val="24"/>
          <w:szCs w:val="24"/>
          <w:lang w:val="en-GB"/>
        </w:rPr>
      </w:pPr>
      <w:r>
        <w:br/>
      </w:r>
      <w:r w:rsidRPr="1B458CD0" w:rsidR="5BB55EED">
        <w:rPr>
          <w:rFonts w:ascii="Helvetica" w:hAnsi="Helvetica" w:eastAsia="Helvetica" w:cs="Helvetica"/>
          <w:b w:val="0"/>
          <w:bCs w:val="0"/>
          <w:i w:val="0"/>
          <w:iCs w:val="0"/>
          <w:caps w:val="0"/>
          <w:smallCaps w:val="0"/>
          <w:noProof w:val="0"/>
          <w:color w:val="1300C1"/>
          <w:sz w:val="24"/>
          <w:szCs w:val="24"/>
          <w:lang w:val="en-GB"/>
        </w:rPr>
        <w:t>"I decided that because we took up the free Will offer that we would leave a gift to Mind. It is not a lot of money, but we believe that it could help save someone’s life and assist a person in need. And if my gift is able to help one person who it saves and supports, then I have done something good to help."</w:t>
      </w:r>
    </w:p>
    <w:p w:rsidR="5BB55EED" w:rsidP="1B458CD0" w:rsidRDefault="5BB55EED" w14:paraId="203FC7A8" w14:textId="60306497">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4"/>
          <w:szCs w:val="24"/>
          <w:lang w:val="en-GB"/>
        </w:rPr>
        <w:t>- Gerry, who wrote his Will through Mind’s free Will offer</w:t>
      </w:r>
    </w:p>
    <w:p w:rsidR="5BB55EED" w:rsidP="1B458CD0" w:rsidRDefault="5BB55EED" w14:paraId="6ECB830B" w14:textId="47A20267">
      <w:pPr>
        <w:bidi w:val="0"/>
        <w:spacing w:before="0" w:beforeAutospacing="off" w:after="160" w:afterAutospacing="off" w:line="259" w:lineRule="auto"/>
        <w:ind w:left="0" w:right="0"/>
        <w:jc w:val="both"/>
        <w:rPr>
          <w:rFonts w:ascii="Calibri" w:hAnsi="Calibri" w:eastAsia="Calibri" w:cs="Calibri"/>
          <w:b w:val="1"/>
          <w:bCs w:val="1"/>
          <w:i w:val="0"/>
          <w:iCs w:val="0"/>
          <w:caps w:val="0"/>
          <w:smallCaps w:val="0"/>
          <w:noProof w:val="0"/>
          <w:color w:val="202124"/>
          <w:sz w:val="24"/>
          <w:szCs w:val="24"/>
          <w:lang w:val="en-US"/>
        </w:rPr>
      </w:pPr>
      <w:r w:rsidRPr="1B458CD0" w:rsidR="5BB55EED">
        <w:rPr>
          <w:rFonts w:ascii="Calibri" w:hAnsi="Calibri" w:eastAsia="Calibri" w:cs="Calibri"/>
          <w:b w:val="1"/>
          <w:bCs w:val="1"/>
          <w:i w:val="0"/>
          <w:iCs w:val="0"/>
          <w:caps w:val="0"/>
          <w:smallCaps w:val="0"/>
          <w:noProof w:val="0"/>
          <w:color w:val="202124"/>
          <w:sz w:val="24"/>
          <w:szCs w:val="24"/>
          <w:lang w:val="en-GB"/>
        </w:rPr>
        <w:t xml:space="preserve">#will #Lawsociety </w:t>
      </w:r>
    </w:p>
    <w:p w:rsidR="5BB55EED" w:rsidP="1B458CD0" w:rsidRDefault="5BB55EED" w14:paraId="45FB8738" w14:textId="79112C33">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5BB55EED">
        <w:drawing>
          <wp:inline wp14:editId="3C7C07EA" wp14:anchorId="13D7E45D">
            <wp:extent cx="4162425" cy="2762250"/>
            <wp:effectExtent l="0" t="0" r="0" b="0"/>
            <wp:docPr id="1288825236" name="" title=""/>
            <wp:cNvGraphicFramePr>
              <a:graphicFrameLocks noChangeAspect="1"/>
            </wp:cNvGraphicFramePr>
            <a:graphic>
              <a:graphicData uri="http://schemas.openxmlformats.org/drawingml/2006/picture">
                <pic:pic>
                  <pic:nvPicPr>
                    <pic:cNvPr id="0" name=""/>
                    <pic:cNvPicPr/>
                  </pic:nvPicPr>
                  <pic:blipFill>
                    <a:blip r:embed="R0cfe285acc6242ad">
                      <a:extLst>
                        <a:ext xmlns:a="http://schemas.openxmlformats.org/drawingml/2006/main" uri="{28A0092B-C50C-407E-A947-70E740481C1C}">
                          <a14:useLocalDpi val="0"/>
                        </a:ext>
                      </a:extLst>
                    </a:blip>
                    <a:stretch>
                      <a:fillRect/>
                    </a:stretch>
                  </pic:blipFill>
                  <pic:spPr>
                    <a:xfrm>
                      <a:off x="0" y="0"/>
                      <a:ext cx="4162425" cy="2762250"/>
                    </a:xfrm>
                    <a:prstGeom prst="rect">
                      <a:avLst/>
                    </a:prstGeom>
                  </pic:spPr>
                </pic:pic>
              </a:graphicData>
            </a:graphic>
          </wp:inline>
        </w:drawing>
      </w:r>
    </w:p>
    <w:p w:rsidR="1B458CD0" w:rsidP="1B458CD0" w:rsidRDefault="1B458CD0" w14:paraId="672F8EDA" w14:textId="1A11583B">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1B458CD0" w:rsidP="1B458CD0" w:rsidRDefault="1B458CD0" w14:paraId="5E9859B3" w14:textId="3CFFE1E9">
      <w:pPr>
        <w:keepNext w:val="1"/>
        <w:keepLines w:val="1"/>
        <w:bidi w:val="0"/>
        <w:spacing w:before="40" w:after="0" w:line="259" w:lineRule="auto"/>
        <w:rPr>
          <w:rFonts w:ascii="sans-serif" w:hAnsi="sans-serif" w:eastAsia="sans-serif" w:cs="sans-serif"/>
          <w:b w:val="0"/>
          <w:bCs w:val="0"/>
          <w:i w:val="0"/>
          <w:iCs w:val="0"/>
          <w:caps w:val="0"/>
          <w:smallCaps w:val="0"/>
          <w:noProof w:val="0"/>
          <w:color w:val="000000" w:themeColor="text1" w:themeTint="FF" w:themeShade="FF"/>
          <w:sz w:val="24"/>
          <w:szCs w:val="24"/>
          <w:lang w:val="en-GB"/>
        </w:rPr>
      </w:pPr>
    </w:p>
    <w:p w:rsidR="5BB55EED" w:rsidP="1B458CD0" w:rsidRDefault="5BB55EED" w14:paraId="220EF8FB" w14:textId="6108618F">
      <w:pPr>
        <w:bidi w:val="0"/>
        <w:spacing w:before="0" w:beforeAutospacing="off" w:after="16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5BB55EED">
        <w:drawing>
          <wp:inline wp14:editId="33C5E723" wp14:anchorId="192A5852">
            <wp:extent cx="5943600" cy="1257300"/>
            <wp:effectExtent l="0" t="0" r="0" b="0"/>
            <wp:docPr id="1550665313" name="" title=""/>
            <wp:cNvGraphicFramePr>
              <a:graphicFrameLocks noChangeAspect="1"/>
            </wp:cNvGraphicFramePr>
            <a:graphic>
              <a:graphicData uri="http://schemas.openxmlformats.org/drawingml/2006/picture">
                <pic:pic>
                  <pic:nvPicPr>
                    <pic:cNvPr id="0" name=""/>
                    <pic:cNvPicPr/>
                  </pic:nvPicPr>
                  <pic:blipFill>
                    <a:blip r:embed="R3433092780754f04">
                      <a:extLst>
                        <a:ext xmlns:a="http://schemas.openxmlformats.org/drawingml/2006/main" uri="{28A0092B-C50C-407E-A947-70E740481C1C}">
                          <a14:useLocalDpi val="0"/>
                        </a:ext>
                      </a:extLst>
                    </a:blip>
                    <a:stretch>
                      <a:fillRect/>
                    </a:stretch>
                  </pic:blipFill>
                  <pic:spPr>
                    <a:xfrm>
                      <a:off x="0" y="0"/>
                      <a:ext cx="5943600" cy="1257300"/>
                    </a:xfrm>
                    <a:prstGeom prst="rect">
                      <a:avLst/>
                    </a:prstGeom>
                  </pic:spPr>
                </pic:pic>
              </a:graphicData>
            </a:graphic>
          </wp:inline>
        </w:drawing>
      </w:r>
    </w:p>
    <w:p w:rsidR="1B458CD0" w:rsidP="1B458CD0" w:rsidRDefault="1B458CD0" w14:paraId="6D464F67" w14:textId="2B0E95E9">
      <w:pPr>
        <w:keepNext w:val="1"/>
        <w:keepLines w:val="1"/>
        <w:bidi w:val="0"/>
        <w:spacing w:before="40" w:after="0" w:line="259" w:lineRule="auto"/>
        <w:rPr>
          <w:rFonts w:ascii="sans-serif" w:hAnsi="sans-serif" w:eastAsia="sans-serif" w:cs="sans-serif"/>
          <w:b w:val="0"/>
          <w:bCs w:val="0"/>
          <w:i w:val="0"/>
          <w:iCs w:val="0"/>
          <w:caps w:val="0"/>
          <w:smallCaps w:val="0"/>
          <w:noProof w:val="0"/>
          <w:color w:val="000000" w:themeColor="text1" w:themeTint="FF" w:themeShade="FF"/>
          <w:sz w:val="24"/>
          <w:szCs w:val="24"/>
          <w:lang w:val="en-GB"/>
        </w:rPr>
      </w:pPr>
    </w:p>
    <w:p w:rsidR="5BB55EED" w:rsidP="1B458CD0" w:rsidRDefault="5BB55EED" w14:paraId="52953A78" w14:textId="64F3115F">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5BB55EED">
        <w:drawing>
          <wp:inline wp14:editId="275E617C" wp14:anchorId="04FAFF90">
            <wp:extent cx="5943600" cy="3914775"/>
            <wp:effectExtent l="0" t="0" r="0" b="0"/>
            <wp:docPr id="58550326" name="" title=""/>
            <wp:cNvGraphicFramePr>
              <a:graphicFrameLocks noChangeAspect="1"/>
            </wp:cNvGraphicFramePr>
            <a:graphic>
              <a:graphicData uri="http://schemas.openxmlformats.org/drawingml/2006/picture">
                <pic:pic>
                  <pic:nvPicPr>
                    <pic:cNvPr id="0" name=""/>
                    <pic:cNvPicPr/>
                  </pic:nvPicPr>
                  <pic:blipFill>
                    <a:blip r:embed="R90e69baabca14409">
                      <a:extLst>
                        <a:ext xmlns:a="http://schemas.openxmlformats.org/drawingml/2006/main" uri="{28A0092B-C50C-407E-A947-70E740481C1C}">
                          <a14:useLocalDpi val="0"/>
                        </a:ext>
                      </a:extLst>
                    </a:blip>
                    <a:stretch>
                      <a:fillRect/>
                    </a:stretch>
                  </pic:blipFill>
                  <pic:spPr>
                    <a:xfrm>
                      <a:off x="0" y="0"/>
                      <a:ext cx="5943600" cy="3914775"/>
                    </a:xfrm>
                    <a:prstGeom prst="rect">
                      <a:avLst/>
                    </a:prstGeom>
                  </pic:spPr>
                </pic:pic>
              </a:graphicData>
            </a:graphic>
          </wp:inline>
        </w:drawing>
      </w:r>
    </w:p>
    <w:p w:rsidR="5BB55EED" w:rsidP="1B458CD0" w:rsidRDefault="5BB55EED" w14:paraId="12C69773" w14:textId="4083DB25">
      <w:pPr>
        <w:bidi w:val="0"/>
        <w:spacing w:before="0" w:beforeAutospacing="off" w:after="16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B458CD0" w:rsidR="5BB55EE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3 Top reasons to make a Will and keep it up to date </w:t>
      </w:r>
    </w:p>
    <w:p w:rsidR="5BB55EED" w:rsidP="1B458CD0" w:rsidRDefault="5BB55EED" w14:paraId="200AE9C8" w14:textId="386AF084">
      <w:pPr>
        <w:pStyle w:val="Heading3"/>
        <w:keepNext w:val="1"/>
        <w:keepLines w:val="1"/>
        <w:bidi w:val="0"/>
        <w:spacing w:before="40" w:after="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B458CD0" w:rsidR="5BB55EED">
        <w:rPr>
          <w:rFonts w:ascii="Calibri" w:hAnsi="Calibri" w:eastAsia="Calibri" w:cs="Calibri"/>
          <w:b w:val="1"/>
          <w:bCs w:val="1"/>
          <w:i w:val="0"/>
          <w:iCs w:val="0"/>
          <w:caps w:val="0"/>
          <w:smallCaps w:val="0"/>
          <w:noProof w:val="0"/>
          <w:color w:val="000000" w:themeColor="text1" w:themeTint="FF" w:themeShade="FF"/>
          <w:sz w:val="24"/>
          <w:szCs w:val="24"/>
          <w:lang w:val="en-GB"/>
        </w:rPr>
        <w:t>1. Make it easier on your family and close friends</w:t>
      </w:r>
    </w:p>
    <w:p w:rsidR="5BB55EED" w:rsidP="1B458CD0" w:rsidRDefault="5BB55EED" w14:paraId="288AFEF3" w14:textId="4087D3FA">
      <w:pPr>
        <w:bidi w:val="0"/>
        <w:spacing w:before="0" w:beforeAutospacing="off" w:after="16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Will makes it much easier and less stressful for your loved ones </w:t>
      </w:r>
      <w:bookmarkStart w:name="_Int_QzBZP9l0" w:id="1132616931"/>
      <w:r w:rsidRPr="1B458CD0" w:rsidR="5BB55EED">
        <w:rPr>
          <w:rFonts w:ascii="Calibri" w:hAnsi="Calibri" w:eastAsia="Calibri" w:cs="Calibri"/>
          <w:b w:val="0"/>
          <w:bCs w:val="0"/>
          <w:i w:val="0"/>
          <w:iCs w:val="0"/>
          <w:caps w:val="0"/>
          <w:smallCaps w:val="0"/>
          <w:noProof w:val="0"/>
          <w:color w:val="000000" w:themeColor="text1" w:themeTint="FF" w:themeShade="FF"/>
          <w:sz w:val="24"/>
          <w:szCs w:val="24"/>
          <w:lang w:val="en-GB"/>
        </w:rPr>
        <w:t>in particular your</w:t>
      </w:r>
      <w:bookmarkEnd w:id="1132616931"/>
      <w:r w:rsidRPr="1B458CD0" w:rsidR="5BB55E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family and close friends to take administer your estate and to be sure that they are carrying out your wishes. Without a Will, the process can be extremely difficult resulting in a very lengthy and </w:t>
      </w:r>
      <w:bookmarkStart w:name="_Int_J9jOSm5G" w:id="1265940836"/>
      <w:r w:rsidRPr="1B458CD0" w:rsidR="5BB55EED">
        <w:rPr>
          <w:rFonts w:ascii="Calibri" w:hAnsi="Calibri" w:eastAsia="Calibri" w:cs="Calibri"/>
          <w:b w:val="0"/>
          <w:bCs w:val="0"/>
          <w:i w:val="0"/>
          <w:iCs w:val="0"/>
          <w:caps w:val="0"/>
          <w:smallCaps w:val="0"/>
          <w:noProof w:val="0"/>
          <w:color w:val="000000" w:themeColor="text1" w:themeTint="FF" w:themeShade="FF"/>
          <w:sz w:val="24"/>
          <w:szCs w:val="24"/>
          <w:lang w:val="en-GB"/>
        </w:rPr>
        <w:t>somewhat upsetting</w:t>
      </w:r>
      <w:bookmarkEnd w:id="1265940836"/>
      <w:r w:rsidRPr="1B458CD0" w:rsidR="5BB55E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process. </w:t>
      </w:r>
    </w:p>
    <w:p w:rsidR="5BB55EED" w:rsidP="1B458CD0" w:rsidRDefault="5BB55EED" w14:paraId="05210C5B" w14:textId="19751E57">
      <w:pPr>
        <w:pStyle w:val="Heading3"/>
        <w:keepNext w:val="1"/>
        <w:keepLines w:val="1"/>
        <w:bidi w:val="0"/>
        <w:spacing w:before="40" w:after="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B458CD0" w:rsidR="5BB55EED">
        <w:rPr>
          <w:rFonts w:ascii="Calibri" w:hAnsi="Calibri" w:eastAsia="Calibri" w:cs="Calibri"/>
          <w:b w:val="1"/>
          <w:bCs w:val="1"/>
          <w:i w:val="0"/>
          <w:iCs w:val="0"/>
          <w:caps w:val="0"/>
          <w:smallCaps w:val="0"/>
          <w:noProof w:val="0"/>
          <w:color w:val="000000" w:themeColor="text1" w:themeTint="FF" w:themeShade="FF"/>
          <w:sz w:val="24"/>
          <w:szCs w:val="24"/>
          <w:lang w:val="en-GB"/>
        </w:rPr>
        <w:t>2. Help to minimise inheritance tax</w:t>
      </w:r>
    </w:p>
    <w:p w:rsidR="5BB55EED" w:rsidP="1B458CD0" w:rsidRDefault="5BB55EED" w14:paraId="789766F4" w14:textId="753D70C1">
      <w:pPr>
        <w:bidi w:val="0"/>
        <w:spacing w:before="0" w:beforeAutospacing="off" w:after="16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If you have a Will in place, then it can assist to reduce the amount of inheritance tax that needs to be paid on your estate after your death. </w:t>
      </w:r>
    </w:p>
    <w:p w:rsidR="5BB55EED" w:rsidP="1B458CD0" w:rsidRDefault="5BB55EED" w14:paraId="0BB65B41" w14:textId="043F1A2D">
      <w:pPr>
        <w:pStyle w:val="Heading3"/>
        <w:keepNext w:val="1"/>
        <w:keepLines w:val="1"/>
        <w:bidi w:val="0"/>
        <w:spacing w:before="40" w:after="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B458CD0" w:rsidR="5BB55EED">
        <w:rPr>
          <w:rFonts w:ascii="Calibri" w:hAnsi="Calibri" w:eastAsia="Calibri" w:cs="Calibri"/>
          <w:b w:val="1"/>
          <w:bCs w:val="1"/>
          <w:i w:val="0"/>
          <w:iCs w:val="0"/>
          <w:caps w:val="0"/>
          <w:smallCaps w:val="0"/>
          <w:noProof w:val="0"/>
          <w:color w:val="000000" w:themeColor="text1" w:themeTint="FF" w:themeShade="FF"/>
          <w:sz w:val="24"/>
          <w:szCs w:val="24"/>
          <w:lang w:val="en-GB"/>
        </w:rPr>
        <w:t>3. Protect the rights of your partner</w:t>
      </w:r>
    </w:p>
    <w:p w:rsidR="5BB55EED" w:rsidP="1B458CD0" w:rsidRDefault="5BB55EED" w14:paraId="065CEF9B" w14:textId="6D0749B2">
      <w:pPr>
        <w:bidi w:val="0"/>
        <w:spacing w:before="0" w:beforeAutospacing="off" w:after="16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4"/>
          <w:szCs w:val="24"/>
          <w:lang w:val="en-GB"/>
        </w:rPr>
        <w:t>If you and your partner are unmarried or in a civil partnership at the time of your death, then unfortunately you do not have the same automatic rights as those who are married at the date of death. You can ensure your partner is taken care of by naming them in your Will.</w:t>
      </w:r>
    </w:p>
    <w:p w:rsidR="1B458CD0" w:rsidP="1B458CD0" w:rsidRDefault="1B458CD0" w14:paraId="05453BD6" w14:textId="09B93568">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5BB55EED" w:rsidP="1B458CD0" w:rsidRDefault="5BB55EED" w14:paraId="20EDEFB4" w14:textId="1B6FC558">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5BB55EED">
        <w:drawing>
          <wp:inline wp14:editId="70E99D6F" wp14:anchorId="361DCF15">
            <wp:extent cx="5943600" cy="1209675"/>
            <wp:effectExtent l="0" t="0" r="0" b="0"/>
            <wp:docPr id="207745414" name="" title=""/>
            <wp:cNvGraphicFramePr>
              <a:graphicFrameLocks noChangeAspect="1"/>
            </wp:cNvGraphicFramePr>
            <a:graphic>
              <a:graphicData uri="http://schemas.openxmlformats.org/drawingml/2006/picture">
                <pic:pic>
                  <pic:nvPicPr>
                    <pic:cNvPr id="0" name=""/>
                    <pic:cNvPicPr/>
                  </pic:nvPicPr>
                  <pic:blipFill>
                    <a:blip r:embed="R80258b26a8fc42c5">
                      <a:extLst>
                        <a:ext xmlns:a="http://schemas.openxmlformats.org/drawingml/2006/main" uri="{28A0092B-C50C-407E-A947-70E740481C1C}">
                          <a14:useLocalDpi val="0"/>
                        </a:ext>
                      </a:extLst>
                    </a:blip>
                    <a:stretch>
                      <a:fillRect/>
                    </a:stretch>
                  </pic:blipFill>
                  <pic:spPr>
                    <a:xfrm>
                      <a:off x="0" y="0"/>
                      <a:ext cx="5943600" cy="1209675"/>
                    </a:xfrm>
                    <a:prstGeom prst="rect">
                      <a:avLst/>
                    </a:prstGeom>
                  </pic:spPr>
                </pic:pic>
              </a:graphicData>
            </a:graphic>
          </wp:inline>
        </w:drawing>
      </w:r>
    </w:p>
    <w:p w:rsidR="1B458CD0" w:rsidP="1B458CD0" w:rsidRDefault="1B458CD0" w14:paraId="19C14D09" w14:textId="135D96DB">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5BB55EED" w:rsidP="1B458CD0" w:rsidRDefault="5BB55EED" w14:paraId="07957080" w14:textId="16A1DA8B">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5BB55EED">
        <w:drawing>
          <wp:inline wp14:editId="1311E6C5" wp14:anchorId="07515B3A">
            <wp:extent cx="5943600" cy="1876425"/>
            <wp:effectExtent l="0" t="0" r="0" b="0"/>
            <wp:docPr id="1518019269" name="" title=""/>
            <wp:cNvGraphicFramePr>
              <a:graphicFrameLocks noChangeAspect="1"/>
            </wp:cNvGraphicFramePr>
            <a:graphic>
              <a:graphicData uri="http://schemas.openxmlformats.org/drawingml/2006/picture">
                <pic:pic>
                  <pic:nvPicPr>
                    <pic:cNvPr id="0" name=""/>
                    <pic:cNvPicPr/>
                  </pic:nvPicPr>
                  <pic:blipFill>
                    <a:blip r:embed="Rb2b2603d8adb4b65">
                      <a:extLst>
                        <a:ext xmlns:a="http://schemas.openxmlformats.org/drawingml/2006/main" uri="{28A0092B-C50C-407E-A947-70E740481C1C}">
                          <a14:useLocalDpi val="0"/>
                        </a:ext>
                      </a:extLst>
                    </a:blip>
                    <a:stretch>
                      <a:fillRect/>
                    </a:stretch>
                  </pic:blipFill>
                  <pic:spPr>
                    <a:xfrm>
                      <a:off x="0" y="0"/>
                      <a:ext cx="5943600" cy="1876425"/>
                    </a:xfrm>
                    <a:prstGeom prst="rect">
                      <a:avLst/>
                    </a:prstGeom>
                  </pic:spPr>
                </pic:pic>
              </a:graphicData>
            </a:graphic>
          </wp:inline>
        </w:drawing>
      </w:r>
    </w:p>
    <w:p w:rsidR="5BB55EED" w:rsidP="1B458CD0" w:rsidRDefault="5BB55EED" w14:paraId="119BA8A8" w14:textId="0270D0B0">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u w:val="single"/>
          <w:lang w:val="en-GB"/>
        </w:rPr>
      </w:pPr>
      <w:r w:rsidRPr="1B458CD0" w:rsidR="5BB55EED">
        <w:rPr>
          <w:rFonts w:ascii="Calibri" w:hAnsi="Calibri" w:eastAsia="Calibri" w:cs="Calibri"/>
          <w:b w:val="1"/>
          <w:bCs w:val="1"/>
          <w:i w:val="0"/>
          <w:iCs w:val="0"/>
          <w:caps w:val="0"/>
          <w:smallCaps w:val="0"/>
          <w:noProof w:val="0"/>
          <w:color w:val="000000" w:themeColor="text1" w:themeTint="FF" w:themeShade="FF"/>
          <w:sz w:val="22"/>
          <w:szCs w:val="22"/>
          <w:u w:val="single"/>
          <w:lang w:val="en-GB"/>
        </w:rPr>
        <w:t xml:space="preserve">References: </w:t>
      </w:r>
    </w:p>
    <w:p w:rsidR="5BB55EED" w:rsidP="1B458CD0" w:rsidRDefault="5BB55EED" w14:paraId="6C5889B5" w14:textId="71D8EB1B">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CJCH Solicitors website - </w:t>
      </w:r>
      <w:hyperlink r:id="Rc633e2576265447a">
        <w:r w:rsidRPr="1B458CD0" w:rsidR="5BB55EED">
          <w:rPr>
            <w:rStyle w:val="Hyperlink"/>
            <w:rFonts w:ascii="Calibri" w:hAnsi="Calibri" w:eastAsia="Calibri" w:cs="Calibri"/>
            <w:b w:val="0"/>
            <w:bCs w:val="0"/>
            <w:i w:val="0"/>
            <w:iCs w:val="0"/>
            <w:caps w:val="0"/>
            <w:smallCaps w:val="0"/>
            <w:strike w:val="0"/>
            <w:dstrike w:val="0"/>
            <w:noProof w:val="0"/>
            <w:sz w:val="22"/>
            <w:szCs w:val="22"/>
            <w:lang w:val="en-GB"/>
          </w:rPr>
          <w:t>https://www.cjchsolicitors.co.uk/leaving-a-gift-to-a-charity-in-your-will/</w:t>
        </w:r>
      </w:hyperlink>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08.11.2023)</w:t>
      </w:r>
    </w:p>
    <w:p w:rsidR="5BB55EED" w:rsidP="1B458CD0" w:rsidRDefault="5BB55EED" w14:paraId="2A7F0E32" w14:textId="5FCC7AF3">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Co-Op Legal Services </w:t>
      </w:r>
      <w:hyperlink r:id="R85333dd39ae74c02">
        <w:r w:rsidRPr="1B458CD0" w:rsidR="5BB55EED">
          <w:rPr>
            <w:rStyle w:val="Hyperlink"/>
            <w:rFonts w:ascii="Calibri" w:hAnsi="Calibri" w:eastAsia="Calibri" w:cs="Calibri"/>
            <w:b w:val="0"/>
            <w:bCs w:val="0"/>
            <w:i w:val="0"/>
            <w:iCs w:val="0"/>
            <w:caps w:val="0"/>
            <w:smallCaps w:val="0"/>
            <w:strike w:val="0"/>
            <w:dstrike w:val="0"/>
            <w:noProof w:val="0"/>
            <w:sz w:val="22"/>
            <w:szCs w:val="22"/>
            <w:lang w:val="en-GB"/>
          </w:rPr>
          <w:t>https://www.co-oplegalservices.co.uk/membership/5-tips-for-leaving-a-gift-to-charity-in-your-will/</w:t>
        </w:r>
      </w:hyperlink>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08.11.2023)</w:t>
      </w:r>
    </w:p>
    <w:p w:rsidR="5BB55EED" w:rsidP="1B458CD0" w:rsidRDefault="5BB55EED" w14:paraId="672A569C" w14:textId="413E4545">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Kotler, P. and Armstrong, G. (2021) </w:t>
      </w:r>
      <w:r w:rsidRPr="1B458CD0" w:rsidR="5BB55EED">
        <w:rPr>
          <w:rFonts w:ascii="Calibri" w:hAnsi="Calibri" w:eastAsia="Calibri" w:cs="Calibri"/>
          <w:b w:val="0"/>
          <w:bCs w:val="0"/>
          <w:i w:val="1"/>
          <w:iCs w:val="1"/>
          <w:caps w:val="0"/>
          <w:smallCaps w:val="0"/>
          <w:noProof w:val="0"/>
          <w:color w:val="000000" w:themeColor="text1" w:themeTint="FF" w:themeShade="FF"/>
          <w:sz w:val="22"/>
          <w:szCs w:val="22"/>
          <w:lang w:val="en-GB"/>
        </w:rPr>
        <w:t>Principles of Marketing</w:t>
      </w: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Edition 18. Essex: Pearson Education Limited.</w:t>
      </w:r>
    </w:p>
    <w:p w:rsidR="1B458CD0" w:rsidP="1B458CD0" w:rsidRDefault="1B458CD0" w14:paraId="5813D3E4" w14:textId="1A9BE163">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w:rsidR="5BB55EED" w:rsidP="1B458CD0" w:rsidRDefault="5BB55EED" w14:paraId="0EC7A573" w14:textId="025F2654">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Law Gazette - </w:t>
      </w:r>
      <w:hyperlink r:id="R4adb943f2aa84a9c">
        <w:r w:rsidRPr="1B458CD0" w:rsidR="5BB55EED">
          <w:rPr>
            <w:rStyle w:val="Hyperlink"/>
            <w:rFonts w:ascii="Calibri" w:hAnsi="Calibri" w:eastAsia="Calibri" w:cs="Calibri"/>
            <w:b w:val="0"/>
            <w:bCs w:val="0"/>
            <w:i w:val="0"/>
            <w:iCs w:val="0"/>
            <w:caps w:val="0"/>
            <w:smallCaps w:val="0"/>
            <w:strike w:val="0"/>
            <w:dstrike w:val="0"/>
            <w:noProof w:val="0"/>
            <w:sz w:val="22"/>
            <w:szCs w:val="22"/>
            <w:lang w:val="en-GB"/>
          </w:rPr>
          <w:t>https://www.lawgazette.co.uk/directories/charity-explorer</w:t>
        </w:r>
      </w:hyperlink>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08.11.2023)</w:t>
      </w:r>
    </w:p>
    <w:p w:rsidR="5BB55EED" w:rsidP="1B458CD0" w:rsidRDefault="5BB55EED" w14:paraId="4CDBECAA" w14:textId="239CD2B3">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Law Society website - </w:t>
      </w:r>
      <w:hyperlink r:id="R4b279f1b0c0c4b67">
        <w:r w:rsidRPr="1B458CD0" w:rsidR="5BB55EED">
          <w:rPr>
            <w:rStyle w:val="Hyperlink"/>
            <w:rFonts w:ascii="Calibri" w:hAnsi="Calibri" w:eastAsia="Calibri" w:cs="Calibri"/>
            <w:b w:val="0"/>
            <w:bCs w:val="0"/>
            <w:i w:val="0"/>
            <w:iCs w:val="0"/>
            <w:caps w:val="0"/>
            <w:smallCaps w:val="0"/>
            <w:strike w:val="0"/>
            <w:dstrike w:val="0"/>
            <w:noProof w:val="0"/>
            <w:sz w:val="22"/>
            <w:szCs w:val="22"/>
            <w:lang w:val="en-GB"/>
          </w:rPr>
          <w:t>https://solicitors.lawsociety.org.uk/</w:t>
        </w:r>
      </w:hyperlink>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08.11.2023)</w:t>
      </w:r>
    </w:p>
    <w:p w:rsidR="5BB55EED" w:rsidP="1B458CD0" w:rsidRDefault="5BB55EED" w14:paraId="27F2985D" w14:textId="7592FA78">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Mind - </w:t>
      </w:r>
      <w:hyperlink r:id="Rd4f26ff75bd24c75">
        <w:r w:rsidRPr="1B458CD0" w:rsidR="5BB55EED">
          <w:rPr>
            <w:rStyle w:val="Hyperlink"/>
            <w:rFonts w:ascii="Calibri" w:hAnsi="Calibri" w:eastAsia="Calibri" w:cs="Calibri"/>
            <w:b w:val="0"/>
            <w:bCs w:val="0"/>
            <w:i w:val="0"/>
            <w:iCs w:val="0"/>
            <w:caps w:val="0"/>
            <w:smallCaps w:val="0"/>
            <w:strike w:val="0"/>
            <w:dstrike w:val="0"/>
            <w:noProof w:val="0"/>
            <w:sz w:val="22"/>
            <w:szCs w:val="22"/>
            <w:lang w:val="en-GB"/>
          </w:rPr>
          <w:t>https://www.mind.org.uk/</w:t>
        </w:r>
      </w:hyperlink>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08.11.2023) </w:t>
      </w:r>
    </w:p>
    <w:p w:rsidR="5BB55EED" w:rsidP="1B458CD0" w:rsidRDefault="5BB55EED" w14:paraId="2EAE2456" w14:textId="7CBAB263">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Mind - </w:t>
      </w:r>
      <w:hyperlink r:id="R6924c79a7b874033">
        <w:r w:rsidRPr="1B458CD0" w:rsidR="5BB55EED">
          <w:rPr>
            <w:rStyle w:val="Hyperlink"/>
            <w:rFonts w:ascii="Calibri" w:hAnsi="Calibri" w:eastAsia="Calibri" w:cs="Calibri"/>
            <w:b w:val="0"/>
            <w:bCs w:val="0"/>
            <w:i w:val="0"/>
            <w:iCs w:val="0"/>
            <w:caps w:val="0"/>
            <w:smallCaps w:val="0"/>
            <w:strike w:val="0"/>
            <w:dstrike w:val="0"/>
            <w:noProof w:val="0"/>
            <w:sz w:val="22"/>
            <w:szCs w:val="22"/>
            <w:lang w:val="en-GB"/>
          </w:rPr>
          <w:t>https://www.mind.org.uk/get-involved/donate-or-fundraise/gifts-in-wills/</w:t>
        </w:r>
      </w:hyperlink>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(Accessed 08.11.2023) </w:t>
      </w:r>
    </w:p>
    <w:p w:rsidR="5BB55EED" w:rsidP="1B458CD0" w:rsidRDefault="5BB55EED" w14:paraId="2959B483" w14:textId="3D076356">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NHS maternity website</w:t>
      </w:r>
      <w:r w:rsidRPr="1B458CD0" w:rsidR="5BB55EED">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fc6bcc4e011f462d">
        <w:r w:rsidRPr="1B458CD0" w:rsidR="5BB55EED">
          <w:rPr>
            <w:rStyle w:val="Hyperlink"/>
            <w:rFonts w:ascii="Calibri" w:hAnsi="Calibri" w:eastAsia="Calibri" w:cs="Calibri"/>
            <w:b w:val="0"/>
            <w:bCs w:val="0"/>
            <w:i w:val="0"/>
            <w:iCs w:val="0"/>
            <w:caps w:val="0"/>
            <w:smallCaps w:val="0"/>
            <w:strike w:val="0"/>
            <w:dstrike w:val="0"/>
            <w:noProof w:val="0"/>
            <w:sz w:val="22"/>
            <w:szCs w:val="22"/>
            <w:lang w:val="en-GB"/>
          </w:rPr>
          <w:t>https://www.nhs.uk/pregnancy/your-pregnancy-care/your-antenatal-care/</w:t>
        </w:r>
      </w:hyperlink>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08.11.2023)</w:t>
      </w:r>
    </w:p>
    <w:p w:rsidR="5BB55EED" w:rsidP="1B458CD0" w:rsidRDefault="5BB55EED" w14:paraId="02FD3688" w14:textId="281B6F8E">
      <w:pPr>
        <w:bidi w:val="0"/>
        <w:spacing w:before="0" w:beforeAutospacing="off" w:after="160" w:afterAutospacing="off"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Photographs of premature baby – my own daughter Amelia (dated 22.12.2012) </w:t>
      </w:r>
    </w:p>
    <w:p w:rsidR="5BB55EED" w:rsidP="1B458CD0" w:rsidRDefault="5BB55EED" w14:paraId="2D5ED225" w14:textId="52C7C322">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Project Pro article </w:t>
      </w:r>
      <w:hyperlink w:anchor="mcetoc_1h1ug1smho" r:id="R355febc9331d4257">
        <w:r w:rsidRPr="1B458CD0" w:rsidR="5BB55EED">
          <w:rPr>
            <w:rStyle w:val="Hyperlink"/>
            <w:rFonts w:ascii="Calibri" w:hAnsi="Calibri" w:eastAsia="Calibri" w:cs="Calibri"/>
            <w:b w:val="0"/>
            <w:bCs w:val="0"/>
            <w:i w:val="0"/>
            <w:iCs w:val="0"/>
            <w:caps w:val="0"/>
            <w:smallCaps w:val="0"/>
            <w:strike w:val="0"/>
            <w:dstrike w:val="0"/>
            <w:noProof w:val="0"/>
            <w:sz w:val="22"/>
            <w:szCs w:val="22"/>
            <w:lang w:val="en-GB"/>
          </w:rPr>
          <w:t>https://www.projectpro.io/article/types-of-analytics-descriptive-predictive-prescriptive-analytics/209#mcetoc_1h1ug1smho</w:t>
        </w:r>
      </w:hyperlink>
      <w:r w:rsidRPr="1B458CD0" w:rsidR="5BB55E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12.11.2023)</w:t>
      </w:r>
    </w:p>
    <w:p w:rsidR="1B458CD0" w:rsidP="1B458CD0" w:rsidRDefault="1B458CD0" w14:paraId="1942497C" w14:textId="3A3E4F31">
      <w:pPr>
        <w:bidi w:val="0"/>
        <w:jc w:val="left"/>
        <w:rPr>
          <w:rFonts w:ascii="Calibri" w:hAnsi="Calibri" w:eastAsia="Calibri" w:cs="Calibri"/>
          <w:b w:val="1"/>
          <w:bCs w:val="1"/>
          <w:strike w:val="0"/>
          <w:dstrike w:val="0"/>
          <w:sz w:val="22"/>
          <w:szCs w:val="22"/>
          <w:u w:val="single"/>
        </w:rPr>
      </w:pPr>
    </w:p>
    <w:p xmlns:wp14="http://schemas.microsoft.com/office/word/2010/wordml" w:rsidP="0327C13D" wp14:paraId="11B090FC" wp14:textId="2ED33306">
      <w:pPr>
        <w:bidi w:val="0"/>
        <w:jc w:val="left"/>
      </w:pPr>
      <w:r w:rsidRPr="1B8FA589" w:rsidR="4C1F0DB3">
        <w:rPr>
          <w:rFonts w:ascii="Calibri" w:hAnsi="Calibri" w:eastAsia="Calibri" w:cs="Calibri"/>
          <w:b w:val="1"/>
          <w:bCs w:val="1"/>
          <w:strike w:val="0"/>
          <w:dstrike w:val="0"/>
          <w:sz w:val="22"/>
          <w:szCs w:val="22"/>
          <w:u w:val="single"/>
        </w:rPr>
        <w:t xml:space="preserve">Evaluation of marketing theory that underpins your blog: </w:t>
      </w:r>
      <w:r w:rsidRPr="1B8FA589" w:rsidR="4C1F0DB3">
        <w:rPr>
          <w:rFonts w:ascii="Calibri" w:hAnsi="Calibri" w:eastAsia="Calibri" w:cs="Calibri"/>
          <w:sz w:val="22"/>
          <w:szCs w:val="22"/>
        </w:rPr>
        <w:t>e.g.</w:t>
      </w:r>
      <w:r w:rsidRPr="1B8FA589" w:rsidR="4C1F0DB3">
        <w:rPr>
          <w:rFonts w:ascii="Calibri" w:hAnsi="Calibri" w:eastAsia="Calibri" w:cs="Calibri"/>
          <w:sz w:val="22"/>
          <w:szCs w:val="22"/>
        </w:rPr>
        <w:t xml:space="preserve"> how your blog helps to market your charity, the target audience, the </w:t>
      </w:r>
      <w:r w:rsidRPr="1B8FA589" w:rsidR="4C1F0DB3">
        <w:rPr>
          <w:rFonts w:ascii="Calibri" w:hAnsi="Calibri" w:eastAsia="Calibri" w:cs="Calibri"/>
          <w:sz w:val="22"/>
          <w:szCs w:val="22"/>
        </w:rPr>
        <w:t>objective</w:t>
      </w:r>
      <w:r w:rsidRPr="1B8FA589" w:rsidR="4C1F0DB3">
        <w:rPr>
          <w:rFonts w:ascii="Calibri" w:hAnsi="Calibri" w:eastAsia="Calibri" w:cs="Calibri"/>
          <w:sz w:val="22"/>
          <w:szCs w:val="22"/>
        </w:rPr>
        <w:t xml:space="preserve"> of each blog, how you engage the target audience, the marketing metrics to evaluate each blog. </w:t>
      </w:r>
    </w:p>
    <w:p xmlns:wp14="http://schemas.microsoft.com/office/word/2010/wordml" w:rsidP="1B8FA589" wp14:paraId="1088618A" wp14:textId="670D45C6">
      <w:pPr>
        <w:bidi w:val="0"/>
        <w:jc w:val="both"/>
      </w:pPr>
      <w:r>
        <w:br/>
      </w:r>
      <w:r w:rsidR="1E7C203C">
        <w:rPr/>
        <w:t xml:space="preserve">I decided to produce a blog promoting a personal story targeting an audience of new mums and parents. From personal experience, I found that I would be awake in the </w:t>
      </w:r>
      <w:r w:rsidR="519166B0">
        <w:rPr/>
        <w:t>early</w:t>
      </w:r>
      <w:r w:rsidR="1E7C203C">
        <w:rPr/>
        <w:t xml:space="preserve"> of the morning with feed</w:t>
      </w:r>
      <w:r w:rsidR="68A2DC8D">
        <w:rPr/>
        <w:t>i</w:t>
      </w:r>
      <w:r w:rsidR="1E7C203C">
        <w:rPr/>
        <w:t xml:space="preserve">ng and I would be on my phone in the background. By using </w:t>
      </w:r>
      <w:r w:rsidR="1E7C203C">
        <w:rPr/>
        <w:t>an appropriate heading</w:t>
      </w:r>
      <w:r w:rsidR="1E7C203C">
        <w:rPr/>
        <w:t xml:space="preserve"> with catches the attention of potential readers then eye catching photographs, this would encourage the reader to continue to read the article in its entirety and will engage them enough to </w:t>
      </w:r>
      <w:r w:rsidR="2002B156">
        <w:rPr/>
        <w:t>click</w:t>
      </w:r>
      <w:r w:rsidR="1E7C203C">
        <w:rPr/>
        <w:t xml:space="preserve"> through to the </w:t>
      </w:r>
      <w:r w:rsidR="1E7C203C">
        <w:rPr/>
        <w:t>additional</w:t>
      </w:r>
      <w:r w:rsidR="1E7C203C">
        <w:rPr/>
        <w:t xml:space="preserve"> websites and resources available. </w:t>
      </w:r>
      <w:r w:rsidR="18515171">
        <w:rPr/>
        <w:t xml:space="preserve">According to Kotler and </w:t>
      </w:r>
      <w:r w:rsidR="18515171">
        <w:rPr/>
        <w:t xml:space="preserve">Armstrong </w:t>
      </w:r>
      <w:r w:rsidR="06576131">
        <w:rPr/>
        <w:t>(</w:t>
      </w:r>
      <w:r w:rsidR="06576131">
        <w:rPr/>
        <w:t xml:space="preserve">2021 eighteenth edition, pages 203 &amp; 204) </w:t>
      </w:r>
      <w:r w:rsidR="18515171">
        <w:rPr/>
        <w:t>t</w:t>
      </w:r>
      <w:r w:rsidR="248285AB">
        <w:rPr/>
        <w:t xml:space="preserve">he </w:t>
      </w:r>
      <w:r w:rsidR="63267563">
        <w:rPr/>
        <w:t>importance</w:t>
      </w:r>
      <w:r w:rsidR="248285AB">
        <w:rPr/>
        <w:t xml:space="preserve"> of understanding </w:t>
      </w:r>
      <w:r w:rsidR="1AE3BB3E">
        <w:rPr/>
        <w:t>demographic</w:t>
      </w:r>
      <w:r w:rsidR="248285AB">
        <w:rPr/>
        <w:t xml:space="preserve"> se</w:t>
      </w:r>
      <w:r w:rsidR="2F58EF6D">
        <w:rPr/>
        <w:t>gmentation.</w:t>
      </w:r>
      <w:r w:rsidR="248285AB">
        <w:rPr/>
        <w:t xml:space="preserve"> </w:t>
      </w:r>
      <w:r w:rsidR="248285AB">
        <w:rPr/>
        <w:t>In this article the</w:t>
      </w:r>
      <w:r w:rsidR="5570C885">
        <w:rPr/>
        <w:t xml:space="preserve"> gender segmentation would be more dominant factor given that women </w:t>
      </w:r>
      <w:r w:rsidR="1B3540D4">
        <w:rPr/>
        <w:t>would</w:t>
      </w:r>
      <w:r w:rsidR="5570C885">
        <w:rPr/>
        <w:t xml:space="preserve"> be </w:t>
      </w:r>
      <w:r w:rsidR="2B41A5E2">
        <w:rPr/>
        <w:t>a</w:t>
      </w:r>
      <w:r w:rsidR="5570C885">
        <w:rPr/>
        <w:t xml:space="preserve">ble to </w:t>
      </w:r>
      <w:r w:rsidR="5570C885">
        <w:rPr/>
        <w:t>identify</w:t>
      </w:r>
      <w:r w:rsidR="5570C885">
        <w:rPr/>
        <w:t xml:space="preserve"> to the </w:t>
      </w:r>
      <w:r w:rsidR="639A2CB0">
        <w:rPr/>
        <w:t>article</w:t>
      </w:r>
      <w:r w:rsidR="5570C885">
        <w:rPr/>
        <w:t xml:space="preserve"> more than males. </w:t>
      </w:r>
    </w:p>
    <w:p w:rsidR="7E486097" w:rsidP="1B8FA589" w:rsidRDefault="7E486097" w14:paraId="491DB3ED" w14:textId="319CF7FA">
      <w:pPr>
        <w:pStyle w:val="Normal"/>
        <w:bidi w:val="0"/>
        <w:jc w:val="both"/>
        <w:rPr>
          <w:rFonts w:ascii="Calibri" w:hAnsi="Calibri" w:eastAsia="Calibri" w:cs="Calibri" w:asciiTheme="minorAscii" w:hAnsiTheme="minorAscii" w:eastAsiaTheme="minorAscii" w:cstheme="minorAscii"/>
          <w:color w:val="auto"/>
          <w:sz w:val="22"/>
          <w:szCs w:val="22"/>
        </w:rPr>
      </w:pPr>
      <w:r w:rsidR="5A561617">
        <w:rPr/>
        <w:t>In addition, I have created a blog promoting leaving a gift in a Will</w:t>
      </w:r>
      <w:r w:rsidR="153D4AE9">
        <w:rPr/>
        <w:t>. P</w:t>
      </w:r>
      <w:r w:rsidR="5A561617">
        <w:rPr/>
        <w:t xml:space="preserve">eople </w:t>
      </w:r>
      <w:bookmarkStart w:name="_Int_hBcbhZp3" w:id="1220554716"/>
      <w:r w:rsidR="5A561617">
        <w:rPr/>
        <w:t xml:space="preserve">generally </w:t>
      </w:r>
      <w:r w:rsidR="264F6116">
        <w:rPr/>
        <w:t>will</w:t>
      </w:r>
      <w:bookmarkEnd w:id="1220554716"/>
      <w:r w:rsidR="5A561617">
        <w:rPr/>
        <w:t xml:space="preserve"> </w:t>
      </w:r>
      <w:r w:rsidR="5A561617">
        <w:rPr/>
        <w:t xml:space="preserve">not want to talk or think about when they die and life after, inevitably it is a </w:t>
      </w:r>
      <w:r w:rsidR="764CA65A">
        <w:rPr/>
        <w:t>certainty that we all face and being better prepared and providing as much knowledge as possible whilst conducting in a sen</w:t>
      </w:r>
      <w:r w:rsidR="26C40FAC">
        <w:rPr/>
        <w:t>sitive</w:t>
      </w:r>
      <w:r w:rsidR="764CA65A">
        <w:rPr/>
        <w:t xml:space="preserve"> approach will bring comfort to people knowing that their wishes will be carried out. </w:t>
      </w:r>
      <w:r w:rsidR="28C69717">
        <w:rPr/>
        <w:t xml:space="preserve">I have used my personal experience and knowledge from my working background and Law Society resources to promote this article using images and </w:t>
      </w:r>
      <w:r w:rsidR="28C69717">
        <w:rPr/>
        <w:t>additional</w:t>
      </w:r>
      <w:r w:rsidR="28C69717">
        <w:rPr/>
        <w:t xml:space="preserve"> links to encourage the reader to click through and sign up to </w:t>
      </w:r>
      <w:r w:rsidR="28C69717">
        <w:rPr/>
        <w:t>additional</w:t>
      </w:r>
      <w:r w:rsidR="28C69717">
        <w:rPr/>
        <w:t xml:space="preserve"> links.</w:t>
      </w:r>
      <w:r w:rsidR="7B1626F1">
        <w:rPr/>
        <w:t xml:space="preserve"> It is important to understand the age and life cycle </w:t>
      </w:r>
      <w:r w:rsidR="1B05AEAD">
        <w:rPr/>
        <w:t>segmentation</w:t>
      </w:r>
      <w:r w:rsidR="7B1626F1">
        <w:rPr/>
        <w:t xml:space="preserve">. In this case, the target would be families, married couples. </w:t>
      </w:r>
      <w:r w:rsidRPr="1B458CD0" w:rsidR="7ED5136B">
        <w:rPr>
          <w:sz w:val="22"/>
          <w:szCs w:val="22"/>
        </w:rPr>
        <w:t>T</w:t>
      </w:r>
      <w:r w:rsidRPr="1B458CD0" w:rsidR="7ED5136B">
        <w:rPr>
          <w:rFonts w:ascii="Calibri" w:hAnsi="Calibri" w:eastAsia="Calibri" w:cs="Calibri" w:asciiTheme="minorAscii" w:hAnsiTheme="minorAscii" w:eastAsiaTheme="minorAscii" w:cstheme="minorAscii"/>
          <w:color w:val="auto"/>
          <w:sz w:val="22"/>
          <w:szCs w:val="22"/>
        </w:rPr>
        <w:t>he use of Google Analytics can then generate customi</w:t>
      </w:r>
      <w:r w:rsidRPr="1B458CD0" w:rsidR="3268568E">
        <w:rPr>
          <w:rFonts w:ascii="Calibri" w:hAnsi="Calibri" w:eastAsia="Calibri" w:cs="Calibri" w:asciiTheme="minorAscii" w:hAnsiTheme="minorAscii" w:eastAsiaTheme="minorAscii" w:cstheme="minorAscii"/>
          <w:color w:val="auto"/>
          <w:sz w:val="22"/>
          <w:szCs w:val="22"/>
        </w:rPr>
        <w:t xml:space="preserve">sed </w:t>
      </w:r>
      <w:r w:rsidRPr="1B458CD0" w:rsidR="7ED5136B">
        <w:rPr>
          <w:rFonts w:ascii="Calibri" w:hAnsi="Calibri" w:eastAsia="Calibri" w:cs="Calibri" w:asciiTheme="minorAscii" w:hAnsiTheme="minorAscii" w:eastAsiaTheme="minorAscii" w:cstheme="minorAscii"/>
          <w:color w:val="auto"/>
          <w:sz w:val="22"/>
          <w:szCs w:val="22"/>
        </w:rPr>
        <w:t xml:space="preserve">reports to track and </w:t>
      </w:r>
      <w:r w:rsidRPr="1B458CD0" w:rsidR="40651A1B">
        <w:rPr>
          <w:rFonts w:ascii="Calibri" w:hAnsi="Calibri" w:eastAsia="Calibri" w:cs="Calibri" w:asciiTheme="minorAscii" w:hAnsiTheme="minorAscii" w:eastAsiaTheme="minorAscii" w:cstheme="minorAscii"/>
          <w:color w:val="auto"/>
          <w:sz w:val="22"/>
          <w:szCs w:val="22"/>
        </w:rPr>
        <w:t>provide</w:t>
      </w:r>
      <w:r w:rsidRPr="1B458CD0" w:rsidR="7ED5136B">
        <w:rPr>
          <w:rFonts w:ascii="Calibri" w:hAnsi="Calibri" w:eastAsia="Calibri" w:cs="Calibri" w:asciiTheme="minorAscii" w:hAnsiTheme="minorAscii" w:eastAsiaTheme="minorAscii" w:cstheme="minorAscii"/>
          <w:color w:val="auto"/>
          <w:sz w:val="22"/>
          <w:szCs w:val="22"/>
        </w:rPr>
        <w:t xml:space="preserve"> data such as the number of users</w:t>
      </w:r>
      <w:r w:rsidRPr="1B458CD0" w:rsidR="4FBB2D51">
        <w:rPr>
          <w:rFonts w:ascii="Calibri" w:hAnsi="Calibri" w:eastAsia="Calibri" w:cs="Calibri" w:asciiTheme="minorAscii" w:hAnsiTheme="minorAscii" w:eastAsiaTheme="minorAscii" w:cstheme="minorAscii"/>
          <w:color w:val="auto"/>
          <w:sz w:val="22"/>
          <w:szCs w:val="22"/>
        </w:rPr>
        <w:t xml:space="preserve"> on the website</w:t>
      </w:r>
      <w:r w:rsidRPr="1B458CD0" w:rsidR="7ED5136B">
        <w:rPr>
          <w:rFonts w:ascii="Calibri" w:hAnsi="Calibri" w:eastAsia="Calibri" w:cs="Calibri" w:asciiTheme="minorAscii" w:hAnsiTheme="minorAscii" w:eastAsiaTheme="minorAscii" w:cstheme="minorAscii"/>
          <w:color w:val="auto"/>
          <w:sz w:val="22"/>
          <w:szCs w:val="22"/>
        </w:rPr>
        <w:t xml:space="preserve">, </w:t>
      </w:r>
      <w:r w:rsidRPr="1B458CD0" w:rsidR="0A854FFB">
        <w:rPr>
          <w:rFonts w:ascii="Calibri" w:hAnsi="Calibri" w:eastAsia="Calibri" w:cs="Calibri" w:asciiTheme="minorAscii" w:hAnsiTheme="minorAscii" w:eastAsiaTheme="minorAscii" w:cstheme="minorAscii"/>
          <w:color w:val="auto"/>
          <w:sz w:val="22"/>
          <w:szCs w:val="22"/>
        </w:rPr>
        <w:t xml:space="preserve">the number of </w:t>
      </w:r>
      <w:r w:rsidRPr="1B458CD0" w:rsidR="7ED5136B">
        <w:rPr>
          <w:rFonts w:ascii="Calibri" w:hAnsi="Calibri" w:eastAsia="Calibri" w:cs="Calibri" w:asciiTheme="minorAscii" w:hAnsiTheme="minorAscii" w:eastAsiaTheme="minorAscii" w:cstheme="minorAscii"/>
          <w:color w:val="auto"/>
          <w:sz w:val="22"/>
          <w:szCs w:val="22"/>
        </w:rPr>
        <w:t xml:space="preserve">bounce rates, </w:t>
      </w:r>
      <w:r w:rsidRPr="1B458CD0" w:rsidR="7ED5136B">
        <w:rPr>
          <w:rFonts w:ascii="Calibri" w:hAnsi="Calibri" w:eastAsia="Calibri" w:cs="Calibri" w:asciiTheme="minorAscii" w:hAnsiTheme="minorAscii" w:eastAsiaTheme="minorAscii" w:cstheme="minorAscii"/>
          <w:color w:val="auto"/>
          <w:sz w:val="22"/>
          <w:szCs w:val="22"/>
        </w:rPr>
        <w:t>average</w:t>
      </w:r>
      <w:r w:rsidRPr="1B458CD0" w:rsidR="3F2E1D3D">
        <w:rPr>
          <w:rFonts w:ascii="Calibri" w:hAnsi="Calibri" w:eastAsia="Calibri" w:cs="Calibri" w:asciiTheme="minorAscii" w:hAnsiTheme="minorAscii" w:eastAsiaTheme="minorAscii" w:cstheme="minorAscii"/>
          <w:color w:val="auto"/>
          <w:sz w:val="22"/>
          <w:szCs w:val="22"/>
        </w:rPr>
        <w:t xml:space="preserve"> duration time people were on the site</w:t>
      </w:r>
      <w:r w:rsidRPr="1B458CD0" w:rsidR="7ED5136B">
        <w:rPr>
          <w:rFonts w:ascii="Calibri" w:hAnsi="Calibri" w:eastAsia="Calibri" w:cs="Calibri" w:asciiTheme="minorAscii" w:hAnsiTheme="minorAscii" w:eastAsiaTheme="minorAscii" w:cstheme="minorAscii"/>
          <w:color w:val="auto"/>
          <w:sz w:val="22"/>
          <w:szCs w:val="22"/>
        </w:rPr>
        <w:t xml:space="preserve">, </w:t>
      </w:r>
      <w:r w:rsidRPr="1B458CD0" w:rsidR="55B721D5">
        <w:rPr>
          <w:rFonts w:ascii="Calibri" w:hAnsi="Calibri" w:eastAsia="Calibri" w:cs="Calibri" w:asciiTheme="minorAscii" w:hAnsiTheme="minorAscii" w:eastAsiaTheme="minorAscii" w:cstheme="minorAscii"/>
          <w:color w:val="auto"/>
          <w:sz w:val="22"/>
          <w:szCs w:val="22"/>
        </w:rPr>
        <w:t>number of</w:t>
      </w:r>
      <w:r w:rsidRPr="1B458CD0" w:rsidR="7ED5136B">
        <w:rPr>
          <w:rFonts w:ascii="Calibri" w:hAnsi="Calibri" w:eastAsia="Calibri" w:cs="Calibri" w:asciiTheme="minorAscii" w:hAnsiTheme="minorAscii" w:eastAsiaTheme="minorAscii" w:cstheme="minorAscii"/>
          <w:color w:val="auto"/>
          <w:sz w:val="22"/>
          <w:szCs w:val="22"/>
        </w:rPr>
        <w:t xml:space="preserve"> page views</w:t>
      </w:r>
      <w:r w:rsidRPr="1B458CD0" w:rsidR="60B6E2A3">
        <w:rPr>
          <w:rFonts w:ascii="Calibri" w:hAnsi="Calibri" w:eastAsia="Calibri" w:cs="Calibri" w:asciiTheme="minorAscii" w:hAnsiTheme="minorAscii" w:eastAsiaTheme="minorAscii" w:cstheme="minorAscii"/>
          <w:color w:val="auto"/>
          <w:sz w:val="22"/>
          <w:szCs w:val="22"/>
        </w:rPr>
        <w:t xml:space="preserve"> and </w:t>
      </w:r>
      <w:r w:rsidRPr="1B458CD0" w:rsidR="0C51D420">
        <w:rPr>
          <w:rFonts w:ascii="Calibri" w:hAnsi="Calibri" w:eastAsia="Calibri" w:cs="Calibri" w:asciiTheme="minorAscii" w:hAnsiTheme="minorAscii" w:eastAsiaTheme="minorAscii" w:cstheme="minorAscii"/>
          <w:color w:val="auto"/>
          <w:sz w:val="22"/>
          <w:szCs w:val="22"/>
        </w:rPr>
        <w:t xml:space="preserve">target goal </w:t>
      </w:r>
      <w:r w:rsidRPr="1B458CD0" w:rsidR="7ED5136B">
        <w:rPr>
          <w:rFonts w:ascii="Calibri" w:hAnsi="Calibri" w:eastAsia="Calibri" w:cs="Calibri" w:asciiTheme="minorAscii" w:hAnsiTheme="minorAscii" w:eastAsiaTheme="minorAscii" w:cstheme="minorAscii"/>
          <w:color w:val="auto"/>
          <w:sz w:val="22"/>
          <w:szCs w:val="22"/>
        </w:rPr>
        <w:t>completions to gather visitor information</w:t>
      </w:r>
      <w:r w:rsidRPr="1B458CD0" w:rsidR="16FB1970">
        <w:rPr>
          <w:rFonts w:ascii="Calibri" w:hAnsi="Calibri" w:eastAsia="Calibri" w:cs="Calibri" w:asciiTheme="minorAscii" w:hAnsiTheme="minorAscii" w:eastAsiaTheme="minorAscii" w:cstheme="minorAscii"/>
          <w:color w:val="auto"/>
          <w:sz w:val="22"/>
          <w:szCs w:val="22"/>
        </w:rPr>
        <w:t xml:space="preserve"> and produce </w:t>
      </w:r>
      <w:r w:rsidRPr="1B458CD0" w:rsidR="16FB1970">
        <w:rPr>
          <w:rFonts w:ascii="Calibri" w:hAnsi="Calibri" w:eastAsia="Calibri" w:cs="Calibri" w:asciiTheme="minorAscii" w:hAnsiTheme="minorAscii" w:eastAsiaTheme="minorAscii" w:cstheme="minorAscii"/>
          <w:color w:val="auto"/>
          <w:sz w:val="22"/>
          <w:szCs w:val="22"/>
        </w:rPr>
        <w:t>accurate</w:t>
      </w:r>
      <w:r w:rsidRPr="1B458CD0" w:rsidR="16FB1970">
        <w:rPr>
          <w:rFonts w:ascii="Calibri" w:hAnsi="Calibri" w:eastAsia="Calibri" w:cs="Calibri" w:asciiTheme="minorAscii" w:hAnsiTheme="minorAscii" w:eastAsiaTheme="minorAscii" w:cstheme="minorAscii"/>
          <w:color w:val="auto"/>
          <w:sz w:val="22"/>
          <w:szCs w:val="22"/>
        </w:rPr>
        <w:t xml:space="preserve"> reports and tracking. </w:t>
      </w:r>
    </w:p>
    <w:p xmlns:wp14="http://schemas.microsoft.com/office/word/2010/wordml" w:rsidP="6A6B8E09" wp14:paraId="2D188D85" wp14:textId="4A5A0463">
      <w:pPr>
        <w:pStyle w:val="Normal"/>
        <w:suppressLineNumbers w:val="0"/>
        <w:bidi w:val="0"/>
        <w:spacing w:before="0" w:beforeAutospacing="off" w:after="160" w:afterAutospacing="off" w:line="259" w:lineRule="auto"/>
        <w:ind w:left="0" w:right="0"/>
        <w:jc w:val="left"/>
      </w:pPr>
      <w:r w:rsidR="5C242797">
        <w:rPr/>
        <w:t xml:space="preserve">                  </w:t>
      </w:r>
      <w:r w:rsidR="5C242797">
        <w:rPr/>
        <w:t xml:space="preserve">     </w:t>
      </w:r>
    </w:p>
    <w:p xmlns:wp14="http://schemas.microsoft.com/office/word/2010/wordml" w:rsidP="1B458CD0" wp14:paraId="09D051B2" wp14:textId="45CF55CA">
      <w:pPr>
        <w:pStyle w:val="ListParagraph"/>
        <w:numPr>
          <w:ilvl w:val="0"/>
          <w:numId w:val="1"/>
        </w:numPr>
        <w:bidi w:val="0"/>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B458CD0" w:rsidR="5712344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Descriptive Analytics:</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0E1834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involves examining </w:t>
      </w:r>
      <w:r w:rsidRPr="1B458CD0" w:rsidR="2F4A89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historic</w:t>
      </w:r>
      <w:r w:rsidRPr="1B458CD0" w:rsidR="3D4223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data to understand what has happened</w:t>
      </w:r>
      <w:r w:rsidRPr="1B458CD0" w:rsidR="22AEBB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previously</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68ADA4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would summarise </w:t>
      </w:r>
      <w:r w:rsidRPr="1B458CD0" w:rsidR="68ADA4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previous</w:t>
      </w:r>
      <w:r w:rsidRPr="1B458CD0" w:rsidR="68ADA4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data and </w:t>
      </w:r>
      <w:r w:rsidRPr="1B458CD0" w:rsidR="68ADA4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provide</w:t>
      </w:r>
      <w:r w:rsidRPr="1B458CD0" w:rsidR="68ADA4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information </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into patterns, </w:t>
      </w:r>
      <w:r w:rsidRPr="1B458CD0" w:rsidR="25D7DD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latest </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trends</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1B458CD0" w:rsidR="7534DB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1792A3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people’s</w:t>
      </w:r>
      <w:r w:rsidRPr="1B458CD0" w:rsidR="1792A3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bookmarkStart w:name="_Int_43pn2TSt" w:id="535622857"/>
      <w:r w:rsidRPr="1B458CD0" w:rsidR="1792A3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behaviour</w:t>
      </w:r>
      <w:bookmarkEnd w:id="535622857"/>
      <w:r w:rsidRPr="1B458CD0" w:rsidR="1792A3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w:t>
      </w:r>
      <w:r w:rsidRPr="1B458CD0" w:rsidR="74E17D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further </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key metrics. </w:t>
      </w:r>
    </w:p>
    <w:p xmlns:wp14="http://schemas.microsoft.com/office/word/2010/wordml" w:rsidP="1B458CD0" wp14:paraId="119E470C" wp14:textId="3896450B">
      <w:pPr>
        <w:pStyle w:val="ListParagraph"/>
        <w:numPr>
          <w:ilvl w:val="0"/>
          <w:numId w:val="1"/>
        </w:numPr>
        <w:bidi w:val="0"/>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B458CD0" w:rsidR="5712344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Diagnostic Analytics:</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02235D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aspect goes into further </w:t>
      </w:r>
      <w:r w:rsidRPr="1B458CD0" w:rsidR="76E9D9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descriptive</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analytics by aiming to understand</w:t>
      </w:r>
      <w:r w:rsidRPr="1B458CD0" w:rsidR="698C35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t>
      </w:r>
      <w:bookmarkStart w:name="_Int_cOBmFsll" w:id="1345679264"/>
      <w:r w:rsidRPr="1B458CD0" w:rsidR="698C35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reason</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why</w:t>
      </w:r>
      <w:bookmarkEnd w:id="1345679264"/>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something happened</w:t>
      </w:r>
      <w:r w:rsidRPr="1B458CD0" w:rsidR="0B078C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previously</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569B30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would involve investigating </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w:t>
      </w:r>
      <w:r w:rsidRPr="1B458CD0" w:rsidR="69F05C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69F05C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previous</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data to </w:t>
      </w:r>
      <w:r w:rsidRPr="1B458CD0" w:rsidR="56F8C1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pinpoint the source of the </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causes of a particular </w:t>
      </w:r>
      <w:r w:rsidRPr="1B458CD0" w:rsidR="0CA787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result.</w:t>
      </w:r>
    </w:p>
    <w:p xmlns:wp14="http://schemas.microsoft.com/office/word/2010/wordml" w:rsidP="6A6B8E09" wp14:paraId="563A28A1" wp14:textId="79975EB2">
      <w:pPr>
        <w:pStyle w:val="ListParagraph"/>
        <w:numPr>
          <w:ilvl w:val="0"/>
          <w:numId w:val="1"/>
        </w:numPr>
        <w:bidi w:val="0"/>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A6B8E09" w:rsidR="058B3B6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Predictive Analytics: </w:t>
      </w:r>
      <w:r w:rsidRPr="6A6B8E09" w:rsidR="3E3AF1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definition </w:t>
      </w:r>
      <w:r w:rsidRPr="6A6B8E09" w:rsidR="779A05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6A6B8E09" w:rsidR="058B3B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nvolves using </w:t>
      </w:r>
      <w:r w:rsidRPr="6A6B8E09" w:rsidR="52F8C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previous</w:t>
      </w:r>
      <w:r w:rsidRPr="6A6B8E09" w:rsidR="058B3B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data and statist</w:t>
      </w:r>
      <w:r w:rsidRPr="6A6B8E09" w:rsidR="1EA066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A6B8E09" w:rsidR="058B3B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w:t>
      </w:r>
      <w:r w:rsidRPr="6A6B8E09" w:rsidR="32FE35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try and </w:t>
      </w:r>
      <w:r w:rsidRPr="6A6B8E09" w:rsidR="058B3B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predict future </w:t>
      </w:r>
      <w:r w:rsidRPr="6A6B8E09" w:rsidR="0FBD32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6A6B8E09" w:rsidR="058B3B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utcomes</w:t>
      </w:r>
      <w:r w:rsidRPr="6A6B8E09" w:rsidR="31990B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results</w:t>
      </w:r>
      <w:r w:rsidRPr="6A6B8E09" w:rsidR="058B3B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w:t>
      </w:r>
      <w:r w:rsidRPr="6A6B8E09" w:rsidR="01790B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identifies</w:t>
      </w:r>
      <w:r w:rsidRPr="6A6B8E09" w:rsidR="058B3B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patterns found in the data to </w:t>
      </w:r>
      <w:r w:rsidRPr="6A6B8E09" w:rsidR="6C523E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predict</w:t>
      </w:r>
      <w:r w:rsidRPr="6A6B8E09" w:rsidR="058B3B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what might happen in the future.</w:t>
      </w:r>
    </w:p>
    <w:p xmlns:wp14="http://schemas.microsoft.com/office/word/2010/wordml" w:rsidP="1B458CD0" wp14:paraId="0C2FE2BB" wp14:textId="52CE562C">
      <w:pPr>
        <w:pStyle w:val="ListParagraph"/>
        <w:numPr>
          <w:ilvl w:val="0"/>
          <w:numId w:val="1"/>
        </w:numPr>
        <w:bidi w:val="0"/>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B458CD0" w:rsidR="5712344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Prescriptive Analytics:</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3B76BB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Using</w:t>
      </w:r>
      <w:r w:rsidRPr="1B458CD0" w:rsidR="57123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241616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data analysis and advanced algorithms in </w:t>
      </w:r>
      <w:r w:rsidRPr="1B458CD0" w:rsidR="241616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1B458CD0" w:rsidR="241616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w:t>
      </w:r>
      <w:r w:rsidRPr="1B458CD0" w:rsidR="1E52F4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optimise</w:t>
      </w:r>
      <w:r w:rsidRPr="1B458CD0" w:rsidR="404261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B458CD0" w:rsidR="241616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techniques </w:t>
      </w:r>
      <w:r w:rsidRPr="1B458CD0" w:rsidR="617CA1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generate actionable </w:t>
      </w:r>
      <w:r w:rsidRPr="1B458CD0" w:rsidR="7F8E30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insights to achieve business objectives.</w:t>
      </w:r>
      <w:r w:rsidRPr="1B458CD0" w:rsidR="37E6C4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A6B8E09" wp14:paraId="4FE3CEED" wp14:textId="0459E20A">
      <w:pPr>
        <w:bidi w:val="0"/>
        <w:jc w:val="both"/>
        <w:rPr>
          <w:rFonts w:ascii="Calibri" w:hAnsi="Calibri" w:eastAsia="Calibri" w:cs="Calibri" w:asciiTheme="minorAscii" w:hAnsiTheme="minorAscii" w:eastAsiaTheme="minorAscii" w:cstheme="minorAscii"/>
          <w:sz w:val="22"/>
          <w:szCs w:val="22"/>
        </w:rPr>
      </w:pPr>
      <w:r>
        <w:br/>
      </w:r>
    </w:p>
    <w:p xmlns:wp14="http://schemas.microsoft.com/office/word/2010/wordml" w:rsidP="6A6B8E09" wp14:paraId="6FD29706" wp14:textId="728234DC">
      <w:pPr>
        <w:bidi w:val="0"/>
        <w:jc w:val="left"/>
        <w:rPr>
          <w:rFonts w:ascii="Calibri" w:hAnsi="Calibri" w:eastAsia="Calibri" w:cs="Calibri" w:asciiTheme="minorAscii" w:hAnsiTheme="minorAscii" w:eastAsiaTheme="minorAscii" w:cstheme="minorAscii"/>
          <w:sz w:val="22"/>
          <w:szCs w:val="22"/>
        </w:rPr>
      </w:pPr>
      <w:r>
        <w:br/>
      </w:r>
    </w:p>
    <w:p xmlns:wp14="http://schemas.microsoft.com/office/word/2010/wordml" w:rsidP="0327C13D" wp14:paraId="1842119A" wp14:textId="5F7D7C1D">
      <w:pPr>
        <w:bidi w:val="0"/>
        <w:jc w:val="left"/>
      </w:pPr>
      <w:r>
        <w:br/>
      </w:r>
    </w:p>
    <w:p xmlns:wp14="http://schemas.microsoft.com/office/word/2010/wordml" w:rsidP="0327C13D" wp14:paraId="06D09DC7" wp14:textId="42449EA3">
      <w:pPr>
        <w:bidi w:val="0"/>
        <w:jc w:val="left"/>
      </w:pPr>
      <w:r>
        <w:br/>
      </w:r>
    </w:p>
    <w:p xmlns:wp14="http://schemas.microsoft.com/office/word/2010/wordml" w:rsidP="0327C13D" wp14:paraId="3175AC19" wp14:textId="05024A14">
      <w:pPr>
        <w:bidi w:val="0"/>
        <w:jc w:val="left"/>
      </w:pPr>
      <w:r>
        <w:br/>
      </w:r>
    </w:p>
    <w:p xmlns:wp14="http://schemas.microsoft.com/office/word/2010/wordml" w:rsidP="0327C13D" wp14:paraId="0876179E" wp14:textId="69D40A4C">
      <w:pPr>
        <w:bidi w:val="0"/>
        <w:jc w:val="left"/>
      </w:pPr>
      <w:r>
        <w:br/>
      </w:r>
    </w:p>
    <w:p xmlns:wp14="http://schemas.microsoft.com/office/word/2010/wordml" w:rsidP="0327C13D" wp14:paraId="3AC5E8A4" wp14:textId="5F6E8DBA">
      <w:pPr>
        <w:bidi w:val="0"/>
        <w:jc w:val="left"/>
      </w:pPr>
      <w:r>
        <w:br/>
      </w:r>
    </w:p>
    <w:p xmlns:wp14="http://schemas.microsoft.com/office/word/2010/wordml" w:rsidP="0327C13D" wp14:paraId="6E2D6D9E" wp14:textId="4E1A2558">
      <w:pPr>
        <w:bidi w:val="0"/>
        <w:jc w:val="left"/>
      </w:pPr>
      <w:r>
        <w:br/>
      </w:r>
    </w:p>
    <w:p xmlns:wp14="http://schemas.microsoft.com/office/word/2010/wordml" w:rsidP="0327C13D" wp14:paraId="7FE56613" wp14:textId="779C9ABD">
      <w:pPr>
        <w:bidi w:val="0"/>
        <w:jc w:val="left"/>
      </w:pPr>
      <w:r>
        <w:br/>
      </w:r>
    </w:p>
    <w:p xmlns:wp14="http://schemas.microsoft.com/office/word/2010/wordml" w:rsidP="0327C13D" wp14:paraId="2C078E63" wp14:textId="480D6A09">
      <w:pPr>
        <w:pStyle w:val="Normal"/>
        <w:suppressLineNumbers w:val="0"/>
        <w:bidi w:val="0"/>
        <w:spacing w:before="0" w:beforeAutospacing="off" w:after="160" w:afterAutospacing="off" w:line="259" w:lineRule="auto"/>
        <w:ind w:left="0" w:right="0"/>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uBjYoKHn" int2:invalidationBookmarkName="" int2:hashCode="waH4Rjwlr2owYL" int2:id="dX8lI0Xt">
      <int2:state int2:type="AugLoop_Text_Critique" int2:value="Rejected"/>
    </int2:bookmark>
    <int2:bookmark int2:bookmarkName="_Int_cOBmFsll" int2:invalidationBookmarkName="" int2:hashCode="jru+5AdJweJBGs" int2:id="BYxJGv8k">
      <int2:state int2:type="AugLoop_Text_Critique" int2:value="Rejected"/>
    </int2:bookmark>
    <int2:bookmark int2:bookmarkName="_Int_QzBZP9l0" int2:invalidationBookmarkName="" int2:hashCode="H+uvHmudqcEhZB" int2:id="aFlPwMpt">
      <int2:state int2:type="AugLoop_Text_Critique" int2:value="Rejected"/>
    </int2:bookmark>
    <int2:bookmark int2:bookmarkName="_Int_eHqUNukI" int2:invalidationBookmarkName="" int2:hashCode="pZGmU5Q5PUeaBE" int2:id="VtbJMs6d">
      <int2:state int2:type="AugLoop_Text_Critique" int2:value="Rejected"/>
    </int2:bookmark>
    <int2:bookmark int2:bookmarkName="_Int_J9jOSm5G" int2:invalidationBookmarkName="" int2:hashCode="K9AQBVgr+lHDxT" int2:id="J9qrf0Ns">
      <int2:state int2:type="AugLoop_Text_Critique" int2:value="Rejected"/>
    </int2:bookmark>
    <int2:bookmark int2:bookmarkName="_Int_hBcbhZp3" int2:invalidationBookmarkName="" int2:hashCode="TRbk5vruY+GITL" int2:id="h5tEnSrS">
      <int2:state int2:type="AugLoop_Text_Critique" int2:value="Rejected"/>
    </int2:bookmark>
    <int2:bookmark int2:bookmarkName="_Int_43pn2TSt" int2:invalidationBookmarkName="" int2:hashCode="v3jXqOAVqWKVSe" int2:id="9RDjoUGB">
      <int2:state int2:type="AugLoop_Text_Critique" int2:value="Rejected"/>
    </int2:bookmark>
    <int2:bookmark int2:bookmarkName="_Int_87KDxLqQ" int2:invalidationBookmarkName="" int2:hashCode="RoHRJMxsS3O6q/" int2:id="uKa5VNBv">
      <int2:state int2:type="AugLoop_Text_Critique" int2:value="Rejected"/>
    </int2:bookmark>
    <int2:bookmark int2:bookmarkName="_Int_kmEiBTLl" int2:invalidationBookmarkName="" int2:hashCode="RoHRJMxsS3O6q/" int2:id="Nv8Nv7aE">
      <int2:state int2:type="AugLoop_Text_Critique" int2:value="Rejected"/>
    </int2:bookmark>
    <int2:entireDocument int2:id="zDOL2NXG">
      <int2:extLst>
        <oel:ext uri="E302BA01-7950-474C-9AD3-286E660C40A8">
          <int2:similaritySummary int2:version="1" int2:runId="1699798114194" int2:tilesCheckedInThisRun="21" int2:totalNumOfTiles="21" int2:similarityAnnotationCount="0" int2:numWords="0" int2:numFlaggedWords="0"/>
        </oel:ext>
      </int2:extLst>
    </int2:entireDocument>
  </int2:observations>
  <int2:intelligenceSettings/>
  <int2:onDemandWorkflows>
    <int2:onDemandWorkflow int2:type="SimilarityCheck" int2:paragraphVersions="5FA25D24-36136740 38AF70E7-3924C005 2E086F91-0312ADBC 2C9301E1-2F7DF4A4 174719EB-14971BDA 6A41EE6D-57EE6485 0EDBFC9F-5617DE1E 56447A43-736A1F42 46724CCF-72EF9D57 1AE2AD2A-7116525D 3A510CE1-2B5A9177 590E6D8A-145B7BA0 22BF83C5-6213F30A 01ADA29B-28C9327F 6C3A8D51-65B37E58 71E61428-1DD35FEF 457CFEE1-17D075DE 43BE8FD6-5D5AEF4C 71B9CC81-734665BE 11B090FC-2ED33306 1088618A-08AD0514 491DB3ED-319CF7FA 798146BE-1152C282 2D188D85-6D55BA13 09D051B2-1865B6EE 119E470C-3896450B 563A28A1-79975EB2 0C2FE2BB-31A86317 4FE3CEED-0459E20A 6FD29706-728234DC 1842119A-5F7D7C1D 06D09DC7-42449EA3 3175AC19-05024A14 0876179E-69D40A4C 3AC5E8A4-5F6E8DBA 6E2D6D9E-4E1A2558 7FE56613-779C9ABD 2C078E63-480D6A09"/>
  </int2:onDemandWorkflows>
</int2:intelligence>
</file>

<file path=word/numbering.xml><?xml version="1.0" encoding="utf-8"?>
<w:numbering xmlns:w="http://schemas.openxmlformats.org/wordprocessingml/2006/main">
  <w:abstractNum xmlns:w="http://schemas.openxmlformats.org/wordprocessingml/2006/main" w:abstractNumId="1">
    <w:nsid w:val="22b0f7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9FAC4E"/>
    <w:rsid w:val="00191B2D"/>
    <w:rsid w:val="0050FBCE"/>
    <w:rsid w:val="00751923"/>
    <w:rsid w:val="00D3EAB7"/>
    <w:rsid w:val="01790BE8"/>
    <w:rsid w:val="01DB18E4"/>
    <w:rsid w:val="01F64417"/>
    <w:rsid w:val="02235DBF"/>
    <w:rsid w:val="02925FE2"/>
    <w:rsid w:val="02CF50CA"/>
    <w:rsid w:val="0327C13D"/>
    <w:rsid w:val="0386B6F4"/>
    <w:rsid w:val="03921478"/>
    <w:rsid w:val="04B9A535"/>
    <w:rsid w:val="052DE4D9"/>
    <w:rsid w:val="052DE4D9"/>
    <w:rsid w:val="053B0E15"/>
    <w:rsid w:val="058B3B67"/>
    <w:rsid w:val="063CEC91"/>
    <w:rsid w:val="06576131"/>
    <w:rsid w:val="079A5F74"/>
    <w:rsid w:val="084A5A68"/>
    <w:rsid w:val="08C5A326"/>
    <w:rsid w:val="0A854FFB"/>
    <w:rsid w:val="0B078CBA"/>
    <w:rsid w:val="0B28A334"/>
    <w:rsid w:val="0C0194ED"/>
    <w:rsid w:val="0C51D420"/>
    <w:rsid w:val="0CA787E1"/>
    <w:rsid w:val="0D5CA908"/>
    <w:rsid w:val="0E1834D8"/>
    <w:rsid w:val="0FBD321A"/>
    <w:rsid w:val="10F50050"/>
    <w:rsid w:val="13CA8C4B"/>
    <w:rsid w:val="14F13CE8"/>
    <w:rsid w:val="153D4AE9"/>
    <w:rsid w:val="15B03A52"/>
    <w:rsid w:val="16FB1970"/>
    <w:rsid w:val="1792A3FF"/>
    <w:rsid w:val="17BBEA9C"/>
    <w:rsid w:val="17E0C533"/>
    <w:rsid w:val="17EB49B5"/>
    <w:rsid w:val="17F9030E"/>
    <w:rsid w:val="18515171"/>
    <w:rsid w:val="188F579B"/>
    <w:rsid w:val="1A15CAC8"/>
    <w:rsid w:val="1AE3BB3E"/>
    <w:rsid w:val="1AFDC87C"/>
    <w:rsid w:val="1B05AEAD"/>
    <w:rsid w:val="1B3540D4"/>
    <w:rsid w:val="1B458CD0"/>
    <w:rsid w:val="1B8FA589"/>
    <w:rsid w:val="1CE5F6D3"/>
    <w:rsid w:val="1D2A35E7"/>
    <w:rsid w:val="1DBF61E3"/>
    <w:rsid w:val="1E52F4E2"/>
    <w:rsid w:val="1E7C203C"/>
    <w:rsid w:val="1EA066CA"/>
    <w:rsid w:val="1FD2AEBB"/>
    <w:rsid w:val="1FE06B84"/>
    <w:rsid w:val="2002B156"/>
    <w:rsid w:val="20C6A894"/>
    <w:rsid w:val="2179716C"/>
    <w:rsid w:val="21AC239C"/>
    <w:rsid w:val="22AEBBDE"/>
    <w:rsid w:val="22E1FB0E"/>
    <w:rsid w:val="22E1FB0E"/>
    <w:rsid w:val="230D97CA"/>
    <w:rsid w:val="241616AA"/>
    <w:rsid w:val="247DCB6F"/>
    <w:rsid w:val="248285AB"/>
    <w:rsid w:val="24A9682B"/>
    <w:rsid w:val="24B45A8C"/>
    <w:rsid w:val="2542E34B"/>
    <w:rsid w:val="25D7DDF8"/>
    <w:rsid w:val="264F6116"/>
    <w:rsid w:val="26C40FAC"/>
    <w:rsid w:val="27E108ED"/>
    <w:rsid w:val="28C69717"/>
    <w:rsid w:val="297CD94E"/>
    <w:rsid w:val="2B41A5E2"/>
    <w:rsid w:val="2B5B4DB1"/>
    <w:rsid w:val="2CF3EA5C"/>
    <w:rsid w:val="2F4A898E"/>
    <w:rsid w:val="2F58EF6D"/>
    <w:rsid w:val="2FF8C897"/>
    <w:rsid w:val="318EC8A8"/>
    <w:rsid w:val="31990B18"/>
    <w:rsid w:val="31B2E49A"/>
    <w:rsid w:val="320D279D"/>
    <w:rsid w:val="3268568E"/>
    <w:rsid w:val="32FE35EA"/>
    <w:rsid w:val="349BDCBF"/>
    <w:rsid w:val="368D286A"/>
    <w:rsid w:val="37E6C41E"/>
    <w:rsid w:val="3828F8CB"/>
    <w:rsid w:val="3828F8CB"/>
    <w:rsid w:val="3898D71C"/>
    <w:rsid w:val="38FD1114"/>
    <w:rsid w:val="3A7E176E"/>
    <w:rsid w:val="3B3BDAC5"/>
    <w:rsid w:val="3B769A30"/>
    <w:rsid w:val="3B76BBC0"/>
    <w:rsid w:val="3B7D1D5D"/>
    <w:rsid w:val="3D42236C"/>
    <w:rsid w:val="3E3AF13A"/>
    <w:rsid w:val="3F2E1D3D"/>
    <w:rsid w:val="3FBFE072"/>
    <w:rsid w:val="40426177"/>
    <w:rsid w:val="40651A1B"/>
    <w:rsid w:val="41898BD9"/>
    <w:rsid w:val="421B4ABC"/>
    <w:rsid w:val="4492E4DC"/>
    <w:rsid w:val="449FAC4E"/>
    <w:rsid w:val="45AFCC2F"/>
    <w:rsid w:val="45F35B69"/>
    <w:rsid w:val="469ECEF5"/>
    <w:rsid w:val="46E31EC4"/>
    <w:rsid w:val="46F1CEA2"/>
    <w:rsid w:val="474B9C90"/>
    <w:rsid w:val="48ED3F48"/>
    <w:rsid w:val="495ABFBC"/>
    <w:rsid w:val="4A9101FC"/>
    <w:rsid w:val="4C1F0DB3"/>
    <w:rsid w:val="4E6FFC67"/>
    <w:rsid w:val="4F1A5508"/>
    <w:rsid w:val="4F1A5508"/>
    <w:rsid w:val="4FBB2D51"/>
    <w:rsid w:val="500BCCC8"/>
    <w:rsid w:val="50D1509C"/>
    <w:rsid w:val="50D1509C"/>
    <w:rsid w:val="518B3567"/>
    <w:rsid w:val="519166B0"/>
    <w:rsid w:val="5272A5E2"/>
    <w:rsid w:val="52F8C320"/>
    <w:rsid w:val="5406EE88"/>
    <w:rsid w:val="549DC11F"/>
    <w:rsid w:val="54A62D3A"/>
    <w:rsid w:val="5570C885"/>
    <w:rsid w:val="5589968C"/>
    <w:rsid w:val="5589968C"/>
    <w:rsid w:val="55B721D5"/>
    <w:rsid w:val="569B306D"/>
    <w:rsid w:val="56C42AE4"/>
    <w:rsid w:val="56F8C1ED"/>
    <w:rsid w:val="57123449"/>
    <w:rsid w:val="572566ED"/>
    <w:rsid w:val="5979F3AE"/>
    <w:rsid w:val="599A50FA"/>
    <w:rsid w:val="5A561617"/>
    <w:rsid w:val="5B15C40F"/>
    <w:rsid w:val="5B15C40F"/>
    <w:rsid w:val="5BB55EED"/>
    <w:rsid w:val="5C242797"/>
    <w:rsid w:val="5C71E807"/>
    <w:rsid w:val="5D5C4371"/>
    <w:rsid w:val="5E4EC7EA"/>
    <w:rsid w:val="5F0700A9"/>
    <w:rsid w:val="5F2DAC49"/>
    <w:rsid w:val="60B6E2A3"/>
    <w:rsid w:val="617CA1B0"/>
    <w:rsid w:val="62D9298C"/>
    <w:rsid w:val="63267563"/>
    <w:rsid w:val="637F0D97"/>
    <w:rsid w:val="639A2CB0"/>
    <w:rsid w:val="63B3D9FE"/>
    <w:rsid w:val="66A0E8D0"/>
    <w:rsid w:val="67373B83"/>
    <w:rsid w:val="6743783D"/>
    <w:rsid w:val="675EA370"/>
    <w:rsid w:val="67B21BE4"/>
    <w:rsid w:val="688859C6"/>
    <w:rsid w:val="68A2DC8D"/>
    <w:rsid w:val="68ADA46D"/>
    <w:rsid w:val="698C357A"/>
    <w:rsid w:val="69F05C3D"/>
    <w:rsid w:val="6A0032E2"/>
    <w:rsid w:val="6A6B8E09"/>
    <w:rsid w:val="6AA36D6E"/>
    <w:rsid w:val="6B474791"/>
    <w:rsid w:val="6B9950E2"/>
    <w:rsid w:val="6C523EB7"/>
    <w:rsid w:val="6C9081FF"/>
    <w:rsid w:val="6E005614"/>
    <w:rsid w:val="6F3E2331"/>
    <w:rsid w:val="738474B0"/>
    <w:rsid w:val="74118DA8"/>
    <w:rsid w:val="74E17D8C"/>
    <w:rsid w:val="7534DB1B"/>
    <w:rsid w:val="75AD64B5"/>
    <w:rsid w:val="764CA65A"/>
    <w:rsid w:val="769A443D"/>
    <w:rsid w:val="76D4BFA9"/>
    <w:rsid w:val="76E9D9A1"/>
    <w:rsid w:val="76F9E51D"/>
    <w:rsid w:val="77493516"/>
    <w:rsid w:val="779A0577"/>
    <w:rsid w:val="7857E5D3"/>
    <w:rsid w:val="7857E5D3"/>
    <w:rsid w:val="78FA3C65"/>
    <w:rsid w:val="7A503B14"/>
    <w:rsid w:val="7B1626F1"/>
    <w:rsid w:val="7CAE934F"/>
    <w:rsid w:val="7E486097"/>
    <w:rsid w:val="7E4A63B0"/>
    <w:rsid w:val="7E898676"/>
    <w:rsid w:val="7EA37821"/>
    <w:rsid w:val="7ECBCC90"/>
    <w:rsid w:val="7ED5136B"/>
    <w:rsid w:val="7F4FB437"/>
    <w:rsid w:val="7F8E3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FAC4E"/>
  <w15:chartTrackingRefBased/>
  <w15:docId w15:val="{CB355672-CBD1-49C8-9E38-574E2B4B53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B8FA58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B8FA589"/>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B8FA589"/>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B8FA589"/>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B8FA589"/>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B8FA589"/>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B8FA589"/>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B8FA589"/>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B8FA589"/>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B8FA589"/>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B8FA589"/>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B8FA589"/>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B8FA58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B8FA58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B8FA589"/>
    <w:pPr>
      <w:spacing/>
      <w:ind w:left="720"/>
      <w:contextualSpacing/>
    </w:pPr>
  </w:style>
  <w:style w:type="character" w:styleId="Heading1Char" w:customStyle="true">
    <w:uiPriority w:val="9"/>
    <w:name w:val="Heading 1 Char"/>
    <w:basedOn w:val="DefaultParagraphFont"/>
    <w:link w:val="Heading1"/>
    <w:rsid w:val="1B8FA589"/>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B8FA589"/>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B8FA589"/>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B8FA589"/>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B8FA589"/>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B8FA589"/>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B8FA589"/>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B8FA589"/>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B8FA589"/>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B8FA589"/>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B8FA589"/>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B8FA58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B8FA589"/>
    <w:rPr>
      <w:i w:val="1"/>
      <w:iCs w:val="1"/>
      <w:noProof w:val="0"/>
      <w:color w:val="4472C4" w:themeColor="accent1" w:themeTint="FF" w:themeShade="FF"/>
      <w:lang w:val="en-GB"/>
    </w:rPr>
  </w:style>
  <w:style w:type="paragraph" w:styleId="TOC1">
    <w:uiPriority w:val="39"/>
    <w:name w:val="toc 1"/>
    <w:basedOn w:val="Normal"/>
    <w:next w:val="Normal"/>
    <w:unhideWhenUsed/>
    <w:rsid w:val="1B8FA589"/>
    <w:pPr>
      <w:spacing w:after="100"/>
    </w:pPr>
  </w:style>
  <w:style w:type="paragraph" w:styleId="TOC2">
    <w:uiPriority w:val="39"/>
    <w:name w:val="toc 2"/>
    <w:basedOn w:val="Normal"/>
    <w:next w:val="Normal"/>
    <w:unhideWhenUsed/>
    <w:rsid w:val="1B8FA589"/>
    <w:pPr>
      <w:spacing w:after="100"/>
      <w:ind w:left="220"/>
    </w:pPr>
  </w:style>
  <w:style w:type="paragraph" w:styleId="TOC3">
    <w:uiPriority w:val="39"/>
    <w:name w:val="toc 3"/>
    <w:basedOn w:val="Normal"/>
    <w:next w:val="Normal"/>
    <w:unhideWhenUsed/>
    <w:rsid w:val="1B8FA589"/>
    <w:pPr>
      <w:spacing w:after="100"/>
      <w:ind w:left="440"/>
    </w:pPr>
  </w:style>
  <w:style w:type="paragraph" w:styleId="TOC4">
    <w:uiPriority w:val="39"/>
    <w:name w:val="toc 4"/>
    <w:basedOn w:val="Normal"/>
    <w:next w:val="Normal"/>
    <w:unhideWhenUsed/>
    <w:rsid w:val="1B8FA589"/>
    <w:pPr>
      <w:spacing w:after="100"/>
      <w:ind w:left="660"/>
    </w:pPr>
  </w:style>
  <w:style w:type="paragraph" w:styleId="TOC5">
    <w:uiPriority w:val="39"/>
    <w:name w:val="toc 5"/>
    <w:basedOn w:val="Normal"/>
    <w:next w:val="Normal"/>
    <w:unhideWhenUsed/>
    <w:rsid w:val="1B8FA589"/>
    <w:pPr>
      <w:spacing w:after="100"/>
      <w:ind w:left="880"/>
    </w:pPr>
  </w:style>
  <w:style w:type="paragraph" w:styleId="TOC6">
    <w:uiPriority w:val="39"/>
    <w:name w:val="toc 6"/>
    <w:basedOn w:val="Normal"/>
    <w:next w:val="Normal"/>
    <w:unhideWhenUsed/>
    <w:rsid w:val="1B8FA589"/>
    <w:pPr>
      <w:spacing w:after="100"/>
      <w:ind w:left="1100"/>
    </w:pPr>
  </w:style>
  <w:style w:type="paragraph" w:styleId="TOC7">
    <w:uiPriority w:val="39"/>
    <w:name w:val="toc 7"/>
    <w:basedOn w:val="Normal"/>
    <w:next w:val="Normal"/>
    <w:unhideWhenUsed/>
    <w:rsid w:val="1B8FA589"/>
    <w:pPr>
      <w:spacing w:after="100"/>
      <w:ind w:left="1320"/>
    </w:pPr>
  </w:style>
  <w:style w:type="paragraph" w:styleId="TOC8">
    <w:uiPriority w:val="39"/>
    <w:name w:val="toc 8"/>
    <w:basedOn w:val="Normal"/>
    <w:next w:val="Normal"/>
    <w:unhideWhenUsed/>
    <w:rsid w:val="1B8FA589"/>
    <w:pPr>
      <w:spacing w:after="100"/>
      <w:ind w:left="1540"/>
    </w:pPr>
  </w:style>
  <w:style w:type="paragraph" w:styleId="TOC9">
    <w:uiPriority w:val="39"/>
    <w:name w:val="toc 9"/>
    <w:basedOn w:val="Normal"/>
    <w:next w:val="Normal"/>
    <w:unhideWhenUsed/>
    <w:rsid w:val="1B8FA589"/>
    <w:pPr>
      <w:spacing w:after="100"/>
      <w:ind w:left="1760"/>
    </w:pPr>
  </w:style>
  <w:style w:type="paragraph" w:styleId="EndnoteText">
    <w:uiPriority w:val="99"/>
    <w:name w:val="endnote text"/>
    <w:basedOn w:val="Normal"/>
    <w:semiHidden/>
    <w:unhideWhenUsed/>
    <w:link w:val="EndnoteTextChar"/>
    <w:rsid w:val="1B8FA589"/>
    <w:rPr>
      <w:sz w:val="20"/>
      <w:szCs w:val="20"/>
    </w:rPr>
    <w:pPr>
      <w:spacing w:after="0"/>
    </w:pPr>
  </w:style>
  <w:style w:type="character" w:styleId="EndnoteTextChar" w:customStyle="true">
    <w:uiPriority w:val="99"/>
    <w:name w:val="Endnote Text Char"/>
    <w:basedOn w:val="DefaultParagraphFont"/>
    <w:semiHidden/>
    <w:link w:val="EndnoteText"/>
    <w:rsid w:val="1B8FA589"/>
    <w:rPr>
      <w:noProof w:val="0"/>
      <w:sz w:val="20"/>
      <w:szCs w:val="20"/>
      <w:lang w:val="en-GB"/>
    </w:rPr>
  </w:style>
  <w:style w:type="paragraph" w:styleId="Footer">
    <w:uiPriority w:val="99"/>
    <w:name w:val="footer"/>
    <w:basedOn w:val="Normal"/>
    <w:unhideWhenUsed/>
    <w:link w:val="FooterChar"/>
    <w:rsid w:val="1B8FA58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B8FA589"/>
    <w:rPr>
      <w:noProof w:val="0"/>
      <w:lang w:val="en-GB"/>
    </w:rPr>
  </w:style>
  <w:style w:type="paragraph" w:styleId="FootnoteText">
    <w:uiPriority w:val="99"/>
    <w:name w:val="footnote text"/>
    <w:basedOn w:val="Normal"/>
    <w:semiHidden/>
    <w:unhideWhenUsed/>
    <w:link w:val="FootnoteTextChar"/>
    <w:rsid w:val="1B8FA589"/>
    <w:rPr>
      <w:sz w:val="20"/>
      <w:szCs w:val="20"/>
    </w:rPr>
    <w:pPr>
      <w:spacing w:after="0"/>
    </w:pPr>
  </w:style>
  <w:style w:type="character" w:styleId="FootnoteTextChar" w:customStyle="true">
    <w:uiPriority w:val="99"/>
    <w:name w:val="Footnote Text Char"/>
    <w:basedOn w:val="DefaultParagraphFont"/>
    <w:semiHidden/>
    <w:link w:val="FootnoteText"/>
    <w:rsid w:val="1B8FA589"/>
    <w:rPr>
      <w:noProof w:val="0"/>
      <w:sz w:val="20"/>
      <w:szCs w:val="20"/>
      <w:lang w:val="en-GB"/>
    </w:rPr>
  </w:style>
  <w:style w:type="paragraph" w:styleId="Header">
    <w:uiPriority w:val="99"/>
    <w:name w:val="header"/>
    <w:basedOn w:val="Normal"/>
    <w:unhideWhenUsed/>
    <w:link w:val="HeaderChar"/>
    <w:rsid w:val="1B8FA58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B8FA589"/>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ac62441a1b74c5e" /><Relationship Type="http://schemas.openxmlformats.org/officeDocument/2006/relationships/numbering" Target="numbering.xml" Id="R7dae184849e142f4" /><Relationship Type="http://schemas.openxmlformats.org/officeDocument/2006/relationships/image" Target="/media/image2.png" Id="R8bf72fa39bc1431d" /><Relationship Type="http://schemas.openxmlformats.org/officeDocument/2006/relationships/image" Target="/media/image.jpg" Id="R54e4c859ef824119" /><Relationship Type="http://schemas.openxmlformats.org/officeDocument/2006/relationships/image" Target="/media/image3.png" Id="R6c1fb54cdfa44532" /><Relationship Type="http://schemas.openxmlformats.org/officeDocument/2006/relationships/image" Target="/media/image4.png" Id="R094c7425244244ef" /><Relationship Type="http://schemas.openxmlformats.org/officeDocument/2006/relationships/image" Target="/media/image5.png" Id="Rf34895434c9b41dd" /><Relationship Type="http://schemas.openxmlformats.org/officeDocument/2006/relationships/image" Target="/media/image6.png" Id="R0cfe285acc6242ad" /><Relationship Type="http://schemas.openxmlformats.org/officeDocument/2006/relationships/image" Target="/media/image7.png" Id="R3433092780754f04" /><Relationship Type="http://schemas.openxmlformats.org/officeDocument/2006/relationships/image" Target="/media/image8.png" Id="R90e69baabca14409" /><Relationship Type="http://schemas.openxmlformats.org/officeDocument/2006/relationships/image" Target="/media/image9.png" Id="R80258b26a8fc42c5" /><Relationship Type="http://schemas.openxmlformats.org/officeDocument/2006/relationships/image" Target="/media/imagea.png" Id="Rb2b2603d8adb4b65" /><Relationship Type="http://schemas.openxmlformats.org/officeDocument/2006/relationships/hyperlink" Target="https://www.cjchsolicitors.co.uk/leaving-a-gift-to-a-charity-in-your-will/" TargetMode="External" Id="Rc633e2576265447a" /><Relationship Type="http://schemas.openxmlformats.org/officeDocument/2006/relationships/hyperlink" Target="https://www.co-oplegalservices.co.uk/membership/5-tips-for-leaving-a-gift-to-charity-in-your-will/" TargetMode="External" Id="R85333dd39ae74c02" /><Relationship Type="http://schemas.openxmlformats.org/officeDocument/2006/relationships/hyperlink" Target="https://www.lawgazette.co.uk/directories/charity-explorer" TargetMode="External" Id="R4adb943f2aa84a9c" /><Relationship Type="http://schemas.openxmlformats.org/officeDocument/2006/relationships/hyperlink" Target="https://solicitors.lawsociety.org.uk/" TargetMode="External" Id="R4b279f1b0c0c4b67" /><Relationship Type="http://schemas.openxmlformats.org/officeDocument/2006/relationships/hyperlink" Target="https://www.mind.org.uk/" TargetMode="External" Id="Rd4f26ff75bd24c75" /><Relationship Type="http://schemas.openxmlformats.org/officeDocument/2006/relationships/hyperlink" Target="https://www.mind.org.uk/get-involved/donate-or-fundraise/gifts-in-wills/" TargetMode="External" Id="R6924c79a7b874033" /><Relationship Type="http://schemas.openxmlformats.org/officeDocument/2006/relationships/hyperlink" Target="https://www.nhs.uk/pregnancy/your-pregnancy-care/your-antenatal-care/" TargetMode="External" Id="Rfc6bcc4e011f462d" /><Relationship Type="http://schemas.openxmlformats.org/officeDocument/2006/relationships/hyperlink" Target="https://www.projectpro.io/article/types-of-analytics-descriptive-predictive-prescriptive-analytics/209" TargetMode="External" Id="R355febc9331d4257" /><Relationship Type="http://schemas.openxmlformats.org/officeDocument/2006/relationships/hyperlink" Target="https://uowtsd-my.sharepoint.com/:w:/r/personal/2315599_student_uwtsd_ac_uk/_layouts/15/Doc.aspx?sourcedoc=%7B0A45A8D9-ECFC-49FA-81BD-B0FD4E53C486%7D&amp;file=Mind%20Blog%20%E2%80%93%20Personal%20Story%201.docx&amp;action=default&amp;mobileredirect=true&amp;DefaultItemOpen=1" TargetMode="External" Id="Reb7a5a6fdb4d4e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2023-11-08T20:46:46.0380901Z</dcterms:created>
  <dcterms:modified xsi:type="dcterms:W3CDTF">2023-11-12T14:18:18.6645658Z</dcterms:modified>
  <dc:creator>Sarah Hoffmann (2315599)</dc:creator>
  <lastModifiedBy>Sarah Hoffmann (2315599)</lastModifiedBy>
</coreProperties>
</file>