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2872" w14:textId="722677A7" w:rsidR="00EB454A" w:rsidRPr="009B0B7B" w:rsidRDefault="00EB454A" w:rsidP="00EB454A">
      <w:pPr>
        <w:jc w:val="center"/>
        <w:rPr>
          <w:rFonts w:ascii="Aptos" w:hAnsi="Aptos" w:cstheme="minorBidi"/>
          <w:b/>
          <w:bCs/>
          <w:sz w:val="28"/>
          <w:szCs w:val="28"/>
          <w:lang w:eastAsia="en-US"/>
        </w:rPr>
      </w:pPr>
      <w:r w:rsidRPr="009B0B7B">
        <w:rPr>
          <w:rFonts w:ascii="Aptos" w:hAnsi="Aptos"/>
          <w:noProof/>
        </w:rPr>
        <w:drawing>
          <wp:inline distT="0" distB="0" distL="0" distR="0" wp14:anchorId="2404F726" wp14:editId="17F376EF">
            <wp:extent cx="2979420" cy="1188720"/>
            <wp:effectExtent l="0" t="0" r="0" b="0"/>
            <wp:docPr id="83152583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683E8DBB" w14:textId="77777777" w:rsidR="00EB454A" w:rsidRPr="009B0B7B" w:rsidRDefault="00EB454A" w:rsidP="00EB454A">
      <w:pPr>
        <w:rPr>
          <w:rFonts w:ascii="Aptos" w:hAnsi="Aptos" w:cstheme="minorBidi"/>
          <w:b/>
          <w:bCs/>
          <w:sz w:val="28"/>
          <w:szCs w:val="28"/>
        </w:rPr>
      </w:pPr>
    </w:p>
    <w:p w14:paraId="42D02390" w14:textId="77777777" w:rsidR="00EB454A" w:rsidRPr="009B0B7B" w:rsidRDefault="00EB454A" w:rsidP="00EB454A">
      <w:pPr>
        <w:spacing w:before="0"/>
        <w:jc w:val="center"/>
        <w:rPr>
          <w:rFonts w:asciiTheme="minorBidi" w:hAnsiTheme="minorBidi" w:cs="Arial"/>
          <w:sz w:val="32"/>
          <w:szCs w:val="32"/>
        </w:rPr>
      </w:pPr>
      <w:r w:rsidRPr="009B0B7B">
        <w:rPr>
          <w:rFonts w:asciiTheme="minorBidi" w:hAnsiTheme="minorBidi"/>
          <w:b/>
          <w:bCs/>
          <w:sz w:val="32"/>
          <w:szCs w:val="32"/>
        </w:rPr>
        <w:t xml:space="preserve">Module Name: </w:t>
      </w:r>
      <w:r w:rsidRPr="009B0B7B">
        <w:rPr>
          <w:rFonts w:asciiTheme="minorBidi" w:hAnsiTheme="minorBidi"/>
          <w:sz w:val="32"/>
          <w:szCs w:val="32"/>
        </w:rPr>
        <w:t>Academic Skills in the Digital Era</w:t>
      </w:r>
    </w:p>
    <w:p w14:paraId="45F122FB" w14:textId="77777777" w:rsidR="00EB454A" w:rsidRPr="009B0B7B" w:rsidRDefault="00EB454A" w:rsidP="00EB454A">
      <w:pPr>
        <w:spacing w:before="0"/>
        <w:jc w:val="center"/>
        <w:rPr>
          <w:rFonts w:asciiTheme="minorBidi" w:hAnsiTheme="minorBidi"/>
          <w:b/>
          <w:bCs/>
          <w:sz w:val="32"/>
          <w:szCs w:val="32"/>
        </w:rPr>
      </w:pPr>
      <w:r w:rsidRPr="009B0B7B">
        <w:rPr>
          <w:rFonts w:asciiTheme="minorBidi" w:hAnsiTheme="minorBidi"/>
          <w:b/>
          <w:bCs/>
          <w:sz w:val="32"/>
          <w:szCs w:val="32"/>
        </w:rPr>
        <w:t xml:space="preserve">Module Code:  </w:t>
      </w:r>
      <w:r w:rsidRPr="009B0B7B">
        <w:rPr>
          <w:rFonts w:asciiTheme="minorBidi" w:hAnsiTheme="minorBidi"/>
          <w:sz w:val="32"/>
          <w:szCs w:val="32"/>
        </w:rPr>
        <w:t>BMSW4013</w:t>
      </w:r>
    </w:p>
    <w:p w14:paraId="4ED7BE97" w14:textId="77777777" w:rsidR="00EB454A" w:rsidRPr="009B0B7B" w:rsidRDefault="00EB454A" w:rsidP="00EB454A">
      <w:pPr>
        <w:spacing w:before="0"/>
        <w:jc w:val="center"/>
        <w:rPr>
          <w:rFonts w:asciiTheme="minorBidi" w:hAnsiTheme="minorBidi"/>
          <w:sz w:val="32"/>
          <w:szCs w:val="32"/>
        </w:rPr>
      </w:pPr>
      <w:r w:rsidRPr="009B0B7B">
        <w:rPr>
          <w:rFonts w:asciiTheme="minorBidi" w:hAnsiTheme="minorBidi"/>
          <w:b/>
          <w:bCs/>
          <w:sz w:val="32"/>
          <w:szCs w:val="32"/>
        </w:rPr>
        <w:t xml:space="preserve">Assessment 1: </w:t>
      </w:r>
      <w:r w:rsidRPr="009B0B7B">
        <w:rPr>
          <w:rFonts w:asciiTheme="minorBidi" w:hAnsiTheme="minorBidi"/>
          <w:sz w:val="32"/>
          <w:szCs w:val="32"/>
        </w:rPr>
        <w:t>E-Portfolio</w:t>
      </w:r>
    </w:p>
    <w:p w14:paraId="3591B518" w14:textId="77777777" w:rsidR="00EB454A" w:rsidRPr="009B0B7B" w:rsidRDefault="00EB454A" w:rsidP="00EB454A">
      <w:pPr>
        <w:spacing w:before="0"/>
        <w:rPr>
          <w:rFonts w:asciiTheme="minorBidi" w:hAnsiTheme="minorBidi"/>
          <w:sz w:val="32"/>
          <w:szCs w:val="32"/>
        </w:rPr>
      </w:pPr>
    </w:p>
    <w:p w14:paraId="784D16D8" w14:textId="77777777" w:rsidR="00EB454A" w:rsidRPr="009B0B7B" w:rsidRDefault="00EB454A" w:rsidP="00EB454A">
      <w:pPr>
        <w:spacing w:before="0"/>
        <w:rPr>
          <w:rFonts w:asciiTheme="minorBidi" w:hAnsiTheme="minorBidi"/>
          <w:sz w:val="32"/>
          <w:szCs w:val="32"/>
        </w:rPr>
      </w:pPr>
    </w:p>
    <w:p w14:paraId="7C27F68C" w14:textId="77777777" w:rsidR="00EB454A" w:rsidRPr="009B0B7B" w:rsidRDefault="00EB454A" w:rsidP="00EB454A">
      <w:pPr>
        <w:spacing w:before="0"/>
        <w:rPr>
          <w:rFonts w:asciiTheme="minorBidi" w:hAnsiTheme="minorBidi"/>
          <w:sz w:val="32"/>
          <w:szCs w:val="32"/>
        </w:rPr>
      </w:pPr>
    </w:p>
    <w:p w14:paraId="45B784AA" w14:textId="79C0A5EB" w:rsidR="00EB454A" w:rsidRPr="009B0B7B" w:rsidRDefault="00EB454A" w:rsidP="00EB454A">
      <w:pPr>
        <w:spacing w:before="3"/>
        <w:jc w:val="center"/>
        <w:rPr>
          <w:rFonts w:asciiTheme="minorBidi" w:hAnsiTheme="minorBidi"/>
          <w:b/>
          <w:sz w:val="32"/>
          <w:szCs w:val="32"/>
        </w:rPr>
      </w:pPr>
      <w:r w:rsidRPr="009B0B7B">
        <w:rPr>
          <w:rFonts w:asciiTheme="minorBidi" w:hAnsiTheme="minorBidi"/>
          <w:b/>
          <w:sz w:val="32"/>
          <w:szCs w:val="32"/>
        </w:rPr>
        <w:t>Student Name:</w:t>
      </w:r>
      <w:r w:rsidR="004235E6" w:rsidRPr="004235E6">
        <w:t xml:space="preserve"> </w:t>
      </w:r>
      <w:r w:rsidR="004235E6" w:rsidRPr="004235E6">
        <w:rPr>
          <w:rFonts w:asciiTheme="minorBidi" w:hAnsiTheme="minorBidi"/>
          <w:bCs/>
          <w:sz w:val="32"/>
          <w:szCs w:val="32"/>
        </w:rPr>
        <w:t>Sonia Jaman</w:t>
      </w:r>
    </w:p>
    <w:p w14:paraId="2C69577C" w14:textId="545D2D48" w:rsidR="00EB454A" w:rsidRPr="009B0B7B" w:rsidRDefault="00EB454A" w:rsidP="00EB454A">
      <w:pPr>
        <w:spacing w:before="3"/>
        <w:jc w:val="center"/>
        <w:rPr>
          <w:rFonts w:asciiTheme="minorBidi" w:hAnsiTheme="minorBidi"/>
          <w:b/>
          <w:sz w:val="32"/>
          <w:szCs w:val="32"/>
        </w:rPr>
      </w:pPr>
      <w:r w:rsidRPr="009B0B7B">
        <w:rPr>
          <w:rFonts w:asciiTheme="minorBidi" w:hAnsiTheme="minorBidi"/>
          <w:b/>
          <w:sz w:val="32"/>
          <w:szCs w:val="32"/>
        </w:rPr>
        <w:t>Student Number:</w:t>
      </w:r>
      <w:r w:rsidR="004235E6" w:rsidRPr="004235E6">
        <w:t xml:space="preserve"> </w:t>
      </w:r>
      <w:r w:rsidR="004235E6" w:rsidRPr="004235E6">
        <w:rPr>
          <w:rFonts w:asciiTheme="minorBidi" w:hAnsiTheme="minorBidi"/>
          <w:bCs/>
          <w:sz w:val="32"/>
          <w:szCs w:val="32"/>
        </w:rPr>
        <w:t>2506072</w:t>
      </w:r>
    </w:p>
    <w:p w14:paraId="0DD92915" w14:textId="77777777" w:rsidR="00EB454A" w:rsidRPr="009B0B7B" w:rsidRDefault="00EB454A" w:rsidP="00EB454A">
      <w:pPr>
        <w:jc w:val="center"/>
        <w:rPr>
          <w:rFonts w:asciiTheme="minorBidi" w:hAnsiTheme="minorBidi"/>
          <w:bCs/>
          <w:sz w:val="32"/>
          <w:szCs w:val="32"/>
        </w:rPr>
      </w:pPr>
      <w:r w:rsidRPr="009B0B7B">
        <w:rPr>
          <w:rFonts w:asciiTheme="minorBidi" w:hAnsiTheme="minorBidi"/>
          <w:b/>
          <w:sz w:val="32"/>
          <w:szCs w:val="32"/>
        </w:rPr>
        <w:t xml:space="preserve">Lecturer: </w:t>
      </w:r>
      <w:r w:rsidRPr="009B0B7B">
        <w:rPr>
          <w:rFonts w:asciiTheme="minorBidi" w:hAnsiTheme="minorBidi"/>
          <w:bCs/>
          <w:sz w:val="32"/>
          <w:szCs w:val="32"/>
        </w:rPr>
        <w:t>Scott James</w:t>
      </w:r>
    </w:p>
    <w:p w14:paraId="604DEED6" w14:textId="242A45CF" w:rsidR="00EB454A" w:rsidRPr="009B0B7B" w:rsidRDefault="00EB454A">
      <w:pPr>
        <w:spacing w:before="0" w:after="160" w:line="259" w:lineRule="auto"/>
        <w:jc w:val="left"/>
        <w:rPr>
          <w:rFonts w:asciiTheme="minorBidi" w:hAnsiTheme="minorBidi"/>
          <w:b/>
          <w:sz w:val="32"/>
          <w:szCs w:val="32"/>
        </w:rPr>
      </w:pPr>
      <w:r w:rsidRPr="009B0B7B">
        <w:rPr>
          <w:rFonts w:asciiTheme="minorBidi" w:hAnsiTheme="minorBidi"/>
          <w:b/>
          <w:sz w:val="32"/>
          <w:szCs w:val="32"/>
        </w:rPr>
        <w:br w:type="page"/>
      </w:r>
    </w:p>
    <w:p w14:paraId="0D671C80" w14:textId="479F3A6D" w:rsidR="00EB454A" w:rsidRPr="00206BC3" w:rsidRDefault="00EB454A" w:rsidP="00EB454A">
      <w:pPr>
        <w:rPr>
          <w:b/>
          <w:bCs/>
          <w:sz w:val="28"/>
          <w:szCs w:val="28"/>
        </w:rPr>
      </w:pPr>
      <w:r w:rsidRPr="00206BC3">
        <w:rPr>
          <w:b/>
          <w:bCs/>
          <w:sz w:val="28"/>
          <w:szCs w:val="28"/>
        </w:rPr>
        <w:lastRenderedPageBreak/>
        <w:t xml:space="preserve">AI Acknowledgement  </w:t>
      </w:r>
    </w:p>
    <w:p w14:paraId="6EABD2F4" w14:textId="2094783C" w:rsidR="00EB454A" w:rsidRPr="009B0B7B" w:rsidRDefault="00EB454A" w:rsidP="00EB454A">
      <w:r w:rsidRPr="009B0B7B">
        <w:t>I acknowledge the use of Grammarly (https://www.grammarly.com/) on Date 14-11-2025 to check my work using the prompt(s): N/A</w:t>
      </w:r>
    </w:p>
    <w:p w14:paraId="50C8BA8C" w14:textId="77777777" w:rsidR="00EB454A" w:rsidRPr="009B0B7B" w:rsidRDefault="00EB454A" w:rsidP="00EB454A"/>
    <w:p w14:paraId="2860EC68" w14:textId="77777777" w:rsidR="00243EF8" w:rsidRPr="009B0B7B" w:rsidRDefault="00243EF8">
      <w:pPr>
        <w:spacing w:before="0" w:after="160" w:line="259" w:lineRule="auto"/>
        <w:jc w:val="left"/>
        <w:rPr>
          <w:rFonts w:eastAsiaTheme="majorEastAsia" w:cstheme="majorBidi"/>
          <w:b/>
          <w:color w:val="2E74B5" w:themeColor="accent1" w:themeShade="BF"/>
          <w:sz w:val="32"/>
          <w:szCs w:val="40"/>
        </w:rPr>
      </w:pPr>
      <w:r w:rsidRPr="009B0B7B">
        <w:br w:type="page"/>
      </w:r>
    </w:p>
    <w:sdt>
      <w:sdtPr>
        <w:rPr>
          <w:rFonts w:ascii="Arial" w:eastAsia="Times New Roman" w:hAnsi="Arial" w:cs="Times New Roman"/>
          <w:color w:val="auto"/>
          <w:sz w:val="24"/>
          <w:szCs w:val="24"/>
          <w:lang w:val="en-GB" w:eastAsia="en-GB"/>
        </w:rPr>
        <w:id w:val="-1239100098"/>
        <w:docPartObj>
          <w:docPartGallery w:val="Table of Contents"/>
          <w:docPartUnique/>
        </w:docPartObj>
      </w:sdtPr>
      <w:sdtEndPr>
        <w:rPr>
          <w:b/>
          <w:bCs/>
          <w:noProof/>
        </w:rPr>
      </w:sdtEndPr>
      <w:sdtContent>
        <w:p w14:paraId="583A88A4" w14:textId="63758F2B" w:rsidR="00EB454A" w:rsidRPr="009B0B7B" w:rsidRDefault="00EB454A" w:rsidP="00EB454A">
          <w:pPr>
            <w:pStyle w:val="TOCHeading"/>
            <w:jc w:val="center"/>
            <w:rPr>
              <w:lang w:val="en-GB"/>
            </w:rPr>
          </w:pPr>
          <w:r w:rsidRPr="009B0B7B">
            <w:rPr>
              <w:rFonts w:ascii="Arial" w:hAnsi="Arial" w:cs="Arial"/>
              <w:b/>
              <w:bCs/>
              <w:lang w:val="en-GB"/>
            </w:rPr>
            <w:t>Table of Contents</w:t>
          </w:r>
        </w:p>
        <w:p w14:paraId="680D822B" w14:textId="52DA16CA" w:rsidR="0096224B" w:rsidRDefault="00EB454A">
          <w:pPr>
            <w:pStyle w:val="TOC1"/>
            <w:tabs>
              <w:tab w:val="right" w:leader="dot" w:pos="9016"/>
            </w:tabs>
            <w:rPr>
              <w:rFonts w:asciiTheme="minorHAnsi" w:eastAsiaTheme="minorEastAsia" w:hAnsiTheme="minorHAnsi" w:cstheme="minorBidi"/>
              <w:noProof/>
              <w:kern w:val="2"/>
              <w:lang w:val="en-US" w:eastAsia="en-US"/>
              <w14:ligatures w14:val="standardContextual"/>
            </w:rPr>
          </w:pPr>
          <w:r w:rsidRPr="009B0B7B">
            <w:fldChar w:fldCharType="begin"/>
          </w:r>
          <w:r w:rsidRPr="009B0B7B">
            <w:instrText xml:space="preserve"> TOC \o "1-3" \h \z \u </w:instrText>
          </w:r>
          <w:r w:rsidRPr="009B0B7B">
            <w:fldChar w:fldCharType="separate"/>
          </w:r>
          <w:hyperlink w:anchor="_Toc214320215" w:history="1">
            <w:r w:rsidR="0096224B" w:rsidRPr="002938EE">
              <w:rPr>
                <w:rStyle w:val="Hyperlink"/>
                <w:noProof/>
              </w:rPr>
              <w:t>Component 1: Research and Planning</w:t>
            </w:r>
            <w:r w:rsidR="0096224B">
              <w:rPr>
                <w:noProof/>
                <w:webHidden/>
              </w:rPr>
              <w:tab/>
            </w:r>
            <w:r w:rsidR="0096224B">
              <w:rPr>
                <w:noProof/>
                <w:webHidden/>
              </w:rPr>
              <w:fldChar w:fldCharType="begin"/>
            </w:r>
            <w:r w:rsidR="0096224B">
              <w:rPr>
                <w:noProof/>
                <w:webHidden/>
              </w:rPr>
              <w:instrText xml:space="preserve"> PAGEREF _Toc214320215 \h </w:instrText>
            </w:r>
            <w:r w:rsidR="0096224B">
              <w:rPr>
                <w:noProof/>
                <w:webHidden/>
              </w:rPr>
            </w:r>
            <w:r w:rsidR="0096224B">
              <w:rPr>
                <w:noProof/>
                <w:webHidden/>
              </w:rPr>
              <w:fldChar w:fldCharType="separate"/>
            </w:r>
            <w:r w:rsidR="0096224B">
              <w:rPr>
                <w:noProof/>
                <w:webHidden/>
              </w:rPr>
              <w:t>1</w:t>
            </w:r>
            <w:r w:rsidR="0096224B">
              <w:rPr>
                <w:noProof/>
                <w:webHidden/>
              </w:rPr>
              <w:fldChar w:fldCharType="end"/>
            </w:r>
          </w:hyperlink>
        </w:p>
        <w:p w14:paraId="6947A394" w14:textId="5A430055"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16" w:history="1">
            <w:r w:rsidRPr="002938EE">
              <w:rPr>
                <w:rStyle w:val="Hyperlink"/>
                <w:noProof/>
              </w:rPr>
              <w:t>1.1 Source Exploration</w:t>
            </w:r>
            <w:r>
              <w:rPr>
                <w:noProof/>
                <w:webHidden/>
              </w:rPr>
              <w:tab/>
            </w:r>
            <w:r>
              <w:rPr>
                <w:noProof/>
                <w:webHidden/>
              </w:rPr>
              <w:fldChar w:fldCharType="begin"/>
            </w:r>
            <w:r>
              <w:rPr>
                <w:noProof/>
                <w:webHidden/>
              </w:rPr>
              <w:instrText xml:space="preserve"> PAGEREF _Toc214320216 \h </w:instrText>
            </w:r>
            <w:r>
              <w:rPr>
                <w:noProof/>
                <w:webHidden/>
              </w:rPr>
            </w:r>
            <w:r>
              <w:rPr>
                <w:noProof/>
                <w:webHidden/>
              </w:rPr>
              <w:fldChar w:fldCharType="separate"/>
            </w:r>
            <w:r>
              <w:rPr>
                <w:noProof/>
                <w:webHidden/>
              </w:rPr>
              <w:t>1</w:t>
            </w:r>
            <w:r>
              <w:rPr>
                <w:noProof/>
                <w:webHidden/>
              </w:rPr>
              <w:fldChar w:fldCharType="end"/>
            </w:r>
          </w:hyperlink>
        </w:p>
        <w:p w14:paraId="7C5B5D8C" w14:textId="19EA8DA0"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17" w:history="1">
            <w:r w:rsidRPr="002938EE">
              <w:rPr>
                <w:rStyle w:val="Hyperlink"/>
                <w:noProof/>
              </w:rPr>
              <w:t>1.2 Key Challenge for Students</w:t>
            </w:r>
            <w:r>
              <w:rPr>
                <w:noProof/>
                <w:webHidden/>
              </w:rPr>
              <w:tab/>
            </w:r>
            <w:r>
              <w:rPr>
                <w:noProof/>
                <w:webHidden/>
              </w:rPr>
              <w:fldChar w:fldCharType="begin"/>
            </w:r>
            <w:r>
              <w:rPr>
                <w:noProof/>
                <w:webHidden/>
              </w:rPr>
              <w:instrText xml:space="preserve"> PAGEREF _Toc214320217 \h </w:instrText>
            </w:r>
            <w:r>
              <w:rPr>
                <w:noProof/>
                <w:webHidden/>
              </w:rPr>
            </w:r>
            <w:r>
              <w:rPr>
                <w:noProof/>
                <w:webHidden/>
              </w:rPr>
              <w:fldChar w:fldCharType="separate"/>
            </w:r>
            <w:r>
              <w:rPr>
                <w:noProof/>
                <w:webHidden/>
              </w:rPr>
              <w:t>1</w:t>
            </w:r>
            <w:r>
              <w:rPr>
                <w:noProof/>
                <w:webHidden/>
              </w:rPr>
              <w:fldChar w:fldCharType="end"/>
            </w:r>
          </w:hyperlink>
        </w:p>
        <w:p w14:paraId="5820BC91" w14:textId="1FB41021"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18" w:history="1">
            <w:r w:rsidRPr="002938EE">
              <w:rPr>
                <w:rStyle w:val="Hyperlink"/>
                <w:noProof/>
              </w:rPr>
              <w:t>1.3 Key Opportunity for Students</w:t>
            </w:r>
            <w:r>
              <w:rPr>
                <w:noProof/>
                <w:webHidden/>
              </w:rPr>
              <w:tab/>
            </w:r>
            <w:r>
              <w:rPr>
                <w:noProof/>
                <w:webHidden/>
              </w:rPr>
              <w:fldChar w:fldCharType="begin"/>
            </w:r>
            <w:r>
              <w:rPr>
                <w:noProof/>
                <w:webHidden/>
              </w:rPr>
              <w:instrText xml:space="preserve"> PAGEREF _Toc214320218 \h </w:instrText>
            </w:r>
            <w:r>
              <w:rPr>
                <w:noProof/>
                <w:webHidden/>
              </w:rPr>
            </w:r>
            <w:r>
              <w:rPr>
                <w:noProof/>
                <w:webHidden/>
              </w:rPr>
              <w:fldChar w:fldCharType="separate"/>
            </w:r>
            <w:r>
              <w:rPr>
                <w:noProof/>
                <w:webHidden/>
              </w:rPr>
              <w:t>2</w:t>
            </w:r>
            <w:r>
              <w:rPr>
                <w:noProof/>
                <w:webHidden/>
              </w:rPr>
              <w:fldChar w:fldCharType="end"/>
            </w:r>
          </w:hyperlink>
        </w:p>
        <w:p w14:paraId="7AEEF87D" w14:textId="53B78215"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19" w:history="1">
            <w:r w:rsidRPr="002938EE">
              <w:rPr>
                <w:rStyle w:val="Hyperlink"/>
                <w:noProof/>
              </w:rPr>
              <w:t>1.4 Planning My Report</w:t>
            </w:r>
            <w:r>
              <w:rPr>
                <w:noProof/>
                <w:webHidden/>
              </w:rPr>
              <w:tab/>
            </w:r>
            <w:r>
              <w:rPr>
                <w:noProof/>
                <w:webHidden/>
              </w:rPr>
              <w:fldChar w:fldCharType="begin"/>
            </w:r>
            <w:r>
              <w:rPr>
                <w:noProof/>
                <w:webHidden/>
              </w:rPr>
              <w:instrText xml:space="preserve"> PAGEREF _Toc214320219 \h </w:instrText>
            </w:r>
            <w:r>
              <w:rPr>
                <w:noProof/>
                <w:webHidden/>
              </w:rPr>
            </w:r>
            <w:r>
              <w:rPr>
                <w:noProof/>
                <w:webHidden/>
              </w:rPr>
              <w:fldChar w:fldCharType="separate"/>
            </w:r>
            <w:r>
              <w:rPr>
                <w:noProof/>
                <w:webHidden/>
              </w:rPr>
              <w:t>2</w:t>
            </w:r>
            <w:r>
              <w:rPr>
                <w:noProof/>
                <w:webHidden/>
              </w:rPr>
              <w:fldChar w:fldCharType="end"/>
            </w:r>
          </w:hyperlink>
        </w:p>
        <w:p w14:paraId="3CBFD03E" w14:textId="04BA980E" w:rsidR="0096224B" w:rsidRDefault="0096224B">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4320220" w:history="1">
            <w:r w:rsidRPr="002938EE">
              <w:rPr>
                <w:rStyle w:val="Hyperlink"/>
                <w:noProof/>
              </w:rPr>
              <w:t>Component 2: Answering the Question</w:t>
            </w:r>
            <w:r>
              <w:rPr>
                <w:noProof/>
                <w:webHidden/>
              </w:rPr>
              <w:tab/>
            </w:r>
            <w:r>
              <w:rPr>
                <w:noProof/>
                <w:webHidden/>
              </w:rPr>
              <w:fldChar w:fldCharType="begin"/>
            </w:r>
            <w:r>
              <w:rPr>
                <w:noProof/>
                <w:webHidden/>
              </w:rPr>
              <w:instrText xml:space="preserve"> PAGEREF _Toc214320220 \h </w:instrText>
            </w:r>
            <w:r>
              <w:rPr>
                <w:noProof/>
                <w:webHidden/>
              </w:rPr>
            </w:r>
            <w:r>
              <w:rPr>
                <w:noProof/>
                <w:webHidden/>
              </w:rPr>
              <w:fldChar w:fldCharType="separate"/>
            </w:r>
            <w:r>
              <w:rPr>
                <w:noProof/>
                <w:webHidden/>
              </w:rPr>
              <w:t>3</w:t>
            </w:r>
            <w:r>
              <w:rPr>
                <w:noProof/>
                <w:webHidden/>
              </w:rPr>
              <w:fldChar w:fldCharType="end"/>
            </w:r>
          </w:hyperlink>
        </w:p>
        <w:p w14:paraId="25A4A5AE" w14:textId="7FA6DAF5"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1" w:history="1">
            <w:r w:rsidRPr="002938EE">
              <w:rPr>
                <w:rStyle w:val="Hyperlink"/>
                <w:noProof/>
              </w:rPr>
              <w:t>2.1 Introduction</w:t>
            </w:r>
            <w:r>
              <w:rPr>
                <w:noProof/>
                <w:webHidden/>
              </w:rPr>
              <w:tab/>
            </w:r>
            <w:r>
              <w:rPr>
                <w:noProof/>
                <w:webHidden/>
              </w:rPr>
              <w:fldChar w:fldCharType="begin"/>
            </w:r>
            <w:r>
              <w:rPr>
                <w:noProof/>
                <w:webHidden/>
              </w:rPr>
              <w:instrText xml:space="preserve"> PAGEREF _Toc214320221 \h </w:instrText>
            </w:r>
            <w:r>
              <w:rPr>
                <w:noProof/>
                <w:webHidden/>
              </w:rPr>
            </w:r>
            <w:r>
              <w:rPr>
                <w:noProof/>
                <w:webHidden/>
              </w:rPr>
              <w:fldChar w:fldCharType="separate"/>
            </w:r>
            <w:r>
              <w:rPr>
                <w:noProof/>
                <w:webHidden/>
              </w:rPr>
              <w:t>3</w:t>
            </w:r>
            <w:r>
              <w:rPr>
                <w:noProof/>
                <w:webHidden/>
              </w:rPr>
              <w:fldChar w:fldCharType="end"/>
            </w:r>
          </w:hyperlink>
        </w:p>
        <w:p w14:paraId="3874BECE" w14:textId="6E71EEDB"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2" w:history="1">
            <w:r w:rsidRPr="002938EE">
              <w:rPr>
                <w:rStyle w:val="Hyperlink"/>
                <w:noProof/>
              </w:rPr>
              <w:t>2.2 Challenges Students Face</w:t>
            </w:r>
            <w:r>
              <w:rPr>
                <w:noProof/>
                <w:webHidden/>
              </w:rPr>
              <w:tab/>
            </w:r>
            <w:r>
              <w:rPr>
                <w:noProof/>
                <w:webHidden/>
              </w:rPr>
              <w:fldChar w:fldCharType="begin"/>
            </w:r>
            <w:r>
              <w:rPr>
                <w:noProof/>
                <w:webHidden/>
              </w:rPr>
              <w:instrText xml:space="preserve"> PAGEREF _Toc214320222 \h </w:instrText>
            </w:r>
            <w:r>
              <w:rPr>
                <w:noProof/>
                <w:webHidden/>
              </w:rPr>
            </w:r>
            <w:r>
              <w:rPr>
                <w:noProof/>
                <w:webHidden/>
              </w:rPr>
              <w:fldChar w:fldCharType="separate"/>
            </w:r>
            <w:r>
              <w:rPr>
                <w:noProof/>
                <w:webHidden/>
              </w:rPr>
              <w:t>3</w:t>
            </w:r>
            <w:r>
              <w:rPr>
                <w:noProof/>
                <w:webHidden/>
              </w:rPr>
              <w:fldChar w:fldCharType="end"/>
            </w:r>
          </w:hyperlink>
        </w:p>
        <w:p w14:paraId="71C8C052" w14:textId="2A921D1C"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3" w:history="1">
            <w:r w:rsidRPr="002938EE">
              <w:rPr>
                <w:rStyle w:val="Hyperlink"/>
                <w:noProof/>
              </w:rPr>
              <w:t>2.3 Opportunities Digital Tools Provide</w:t>
            </w:r>
            <w:r>
              <w:rPr>
                <w:noProof/>
                <w:webHidden/>
              </w:rPr>
              <w:tab/>
            </w:r>
            <w:r>
              <w:rPr>
                <w:noProof/>
                <w:webHidden/>
              </w:rPr>
              <w:fldChar w:fldCharType="begin"/>
            </w:r>
            <w:r>
              <w:rPr>
                <w:noProof/>
                <w:webHidden/>
              </w:rPr>
              <w:instrText xml:space="preserve"> PAGEREF _Toc214320223 \h </w:instrText>
            </w:r>
            <w:r>
              <w:rPr>
                <w:noProof/>
                <w:webHidden/>
              </w:rPr>
            </w:r>
            <w:r>
              <w:rPr>
                <w:noProof/>
                <w:webHidden/>
              </w:rPr>
              <w:fldChar w:fldCharType="separate"/>
            </w:r>
            <w:r>
              <w:rPr>
                <w:noProof/>
                <w:webHidden/>
              </w:rPr>
              <w:t>4</w:t>
            </w:r>
            <w:r>
              <w:rPr>
                <w:noProof/>
                <w:webHidden/>
              </w:rPr>
              <w:fldChar w:fldCharType="end"/>
            </w:r>
          </w:hyperlink>
        </w:p>
        <w:p w14:paraId="3D8701AD" w14:textId="62124058"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4" w:history="1">
            <w:r w:rsidRPr="002938EE">
              <w:rPr>
                <w:rStyle w:val="Hyperlink"/>
                <w:noProof/>
              </w:rPr>
              <w:t>2.4 How Students Can Adapt</w:t>
            </w:r>
            <w:r>
              <w:rPr>
                <w:noProof/>
                <w:webHidden/>
              </w:rPr>
              <w:tab/>
            </w:r>
            <w:r>
              <w:rPr>
                <w:noProof/>
                <w:webHidden/>
              </w:rPr>
              <w:fldChar w:fldCharType="begin"/>
            </w:r>
            <w:r>
              <w:rPr>
                <w:noProof/>
                <w:webHidden/>
              </w:rPr>
              <w:instrText xml:space="preserve"> PAGEREF _Toc214320224 \h </w:instrText>
            </w:r>
            <w:r>
              <w:rPr>
                <w:noProof/>
                <w:webHidden/>
              </w:rPr>
            </w:r>
            <w:r>
              <w:rPr>
                <w:noProof/>
                <w:webHidden/>
              </w:rPr>
              <w:fldChar w:fldCharType="separate"/>
            </w:r>
            <w:r>
              <w:rPr>
                <w:noProof/>
                <w:webHidden/>
              </w:rPr>
              <w:t>4</w:t>
            </w:r>
            <w:r>
              <w:rPr>
                <w:noProof/>
                <w:webHidden/>
              </w:rPr>
              <w:fldChar w:fldCharType="end"/>
            </w:r>
          </w:hyperlink>
        </w:p>
        <w:p w14:paraId="7F58154C" w14:textId="0E4890CF"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5" w:history="1">
            <w:r w:rsidRPr="002938EE">
              <w:rPr>
                <w:rStyle w:val="Hyperlink"/>
                <w:noProof/>
              </w:rPr>
              <w:t>2.5 Conclusion</w:t>
            </w:r>
            <w:r>
              <w:rPr>
                <w:noProof/>
                <w:webHidden/>
              </w:rPr>
              <w:tab/>
            </w:r>
            <w:r>
              <w:rPr>
                <w:noProof/>
                <w:webHidden/>
              </w:rPr>
              <w:fldChar w:fldCharType="begin"/>
            </w:r>
            <w:r>
              <w:rPr>
                <w:noProof/>
                <w:webHidden/>
              </w:rPr>
              <w:instrText xml:space="preserve"> PAGEREF _Toc214320225 \h </w:instrText>
            </w:r>
            <w:r>
              <w:rPr>
                <w:noProof/>
                <w:webHidden/>
              </w:rPr>
            </w:r>
            <w:r>
              <w:rPr>
                <w:noProof/>
                <w:webHidden/>
              </w:rPr>
              <w:fldChar w:fldCharType="separate"/>
            </w:r>
            <w:r>
              <w:rPr>
                <w:noProof/>
                <w:webHidden/>
              </w:rPr>
              <w:t>5</w:t>
            </w:r>
            <w:r>
              <w:rPr>
                <w:noProof/>
                <w:webHidden/>
              </w:rPr>
              <w:fldChar w:fldCharType="end"/>
            </w:r>
          </w:hyperlink>
        </w:p>
        <w:p w14:paraId="71360170" w14:textId="31E39809" w:rsidR="0096224B" w:rsidRDefault="0096224B">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4320226" w:history="1">
            <w:r w:rsidRPr="002938EE">
              <w:rPr>
                <w:rStyle w:val="Hyperlink"/>
                <w:noProof/>
              </w:rPr>
              <w:t>Component 3: Reflective Presentation</w:t>
            </w:r>
            <w:r>
              <w:rPr>
                <w:noProof/>
                <w:webHidden/>
              </w:rPr>
              <w:tab/>
            </w:r>
            <w:r>
              <w:rPr>
                <w:noProof/>
                <w:webHidden/>
              </w:rPr>
              <w:fldChar w:fldCharType="begin"/>
            </w:r>
            <w:r>
              <w:rPr>
                <w:noProof/>
                <w:webHidden/>
              </w:rPr>
              <w:instrText xml:space="preserve"> PAGEREF _Toc214320226 \h </w:instrText>
            </w:r>
            <w:r>
              <w:rPr>
                <w:noProof/>
                <w:webHidden/>
              </w:rPr>
            </w:r>
            <w:r>
              <w:rPr>
                <w:noProof/>
                <w:webHidden/>
              </w:rPr>
              <w:fldChar w:fldCharType="separate"/>
            </w:r>
            <w:r>
              <w:rPr>
                <w:noProof/>
                <w:webHidden/>
              </w:rPr>
              <w:t>6</w:t>
            </w:r>
            <w:r>
              <w:rPr>
                <w:noProof/>
                <w:webHidden/>
              </w:rPr>
              <w:fldChar w:fldCharType="end"/>
            </w:r>
          </w:hyperlink>
        </w:p>
        <w:p w14:paraId="3FE21734" w14:textId="2576A5B1" w:rsidR="0096224B" w:rsidRDefault="0096224B">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4320227" w:history="1">
            <w:r w:rsidRPr="002938EE">
              <w:rPr>
                <w:rStyle w:val="Hyperlink"/>
                <w:noProof/>
              </w:rPr>
              <w:t>References</w:t>
            </w:r>
            <w:r>
              <w:rPr>
                <w:noProof/>
                <w:webHidden/>
              </w:rPr>
              <w:tab/>
            </w:r>
            <w:r>
              <w:rPr>
                <w:noProof/>
                <w:webHidden/>
              </w:rPr>
              <w:fldChar w:fldCharType="begin"/>
            </w:r>
            <w:r>
              <w:rPr>
                <w:noProof/>
                <w:webHidden/>
              </w:rPr>
              <w:instrText xml:space="preserve"> PAGEREF _Toc214320227 \h </w:instrText>
            </w:r>
            <w:r>
              <w:rPr>
                <w:noProof/>
                <w:webHidden/>
              </w:rPr>
            </w:r>
            <w:r>
              <w:rPr>
                <w:noProof/>
                <w:webHidden/>
              </w:rPr>
              <w:fldChar w:fldCharType="separate"/>
            </w:r>
            <w:r>
              <w:rPr>
                <w:noProof/>
                <w:webHidden/>
              </w:rPr>
              <w:t>9</w:t>
            </w:r>
            <w:r>
              <w:rPr>
                <w:noProof/>
                <w:webHidden/>
              </w:rPr>
              <w:fldChar w:fldCharType="end"/>
            </w:r>
          </w:hyperlink>
        </w:p>
        <w:p w14:paraId="5FA106EC" w14:textId="69DE65B0" w:rsidR="0096224B" w:rsidRDefault="0096224B">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4320228" w:history="1">
            <w:r w:rsidRPr="002938EE">
              <w:rPr>
                <w:rStyle w:val="Hyperlink"/>
                <w:noProof/>
              </w:rPr>
              <w:t>Appendices</w:t>
            </w:r>
            <w:r>
              <w:rPr>
                <w:noProof/>
                <w:webHidden/>
              </w:rPr>
              <w:tab/>
            </w:r>
            <w:r>
              <w:rPr>
                <w:noProof/>
                <w:webHidden/>
              </w:rPr>
              <w:fldChar w:fldCharType="begin"/>
            </w:r>
            <w:r>
              <w:rPr>
                <w:noProof/>
                <w:webHidden/>
              </w:rPr>
              <w:instrText xml:space="preserve"> PAGEREF _Toc214320228 \h </w:instrText>
            </w:r>
            <w:r>
              <w:rPr>
                <w:noProof/>
                <w:webHidden/>
              </w:rPr>
            </w:r>
            <w:r>
              <w:rPr>
                <w:noProof/>
                <w:webHidden/>
              </w:rPr>
              <w:fldChar w:fldCharType="separate"/>
            </w:r>
            <w:r>
              <w:rPr>
                <w:noProof/>
                <w:webHidden/>
              </w:rPr>
              <w:t>11</w:t>
            </w:r>
            <w:r>
              <w:rPr>
                <w:noProof/>
                <w:webHidden/>
              </w:rPr>
              <w:fldChar w:fldCharType="end"/>
            </w:r>
          </w:hyperlink>
        </w:p>
        <w:p w14:paraId="3F936E31" w14:textId="7872EA6A" w:rsidR="0096224B" w:rsidRDefault="0096224B">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4320229" w:history="1">
            <w:r w:rsidRPr="002938EE">
              <w:rPr>
                <w:rStyle w:val="Hyperlink"/>
                <w:noProof/>
              </w:rPr>
              <w:t xml:space="preserve">A 01: </w:t>
            </w:r>
            <w:r w:rsidRPr="002938EE">
              <w:rPr>
                <w:rStyle w:val="Hyperlink"/>
                <w:noProof/>
                <w:lang w:eastAsia="en-US"/>
              </w:rPr>
              <w:t>CRAAP Test</w:t>
            </w:r>
            <w:r>
              <w:rPr>
                <w:noProof/>
                <w:webHidden/>
              </w:rPr>
              <w:tab/>
            </w:r>
            <w:r>
              <w:rPr>
                <w:noProof/>
                <w:webHidden/>
              </w:rPr>
              <w:fldChar w:fldCharType="begin"/>
            </w:r>
            <w:r>
              <w:rPr>
                <w:noProof/>
                <w:webHidden/>
              </w:rPr>
              <w:instrText xml:space="preserve"> PAGEREF _Toc214320229 \h </w:instrText>
            </w:r>
            <w:r>
              <w:rPr>
                <w:noProof/>
                <w:webHidden/>
              </w:rPr>
            </w:r>
            <w:r>
              <w:rPr>
                <w:noProof/>
                <w:webHidden/>
              </w:rPr>
              <w:fldChar w:fldCharType="separate"/>
            </w:r>
            <w:r>
              <w:rPr>
                <w:noProof/>
                <w:webHidden/>
              </w:rPr>
              <w:t>11</w:t>
            </w:r>
            <w:r>
              <w:rPr>
                <w:noProof/>
                <w:webHidden/>
              </w:rPr>
              <w:fldChar w:fldCharType="end"/>
            </w:r>
          </w:hyperlink>
        </w:p>
        <w:p w14:paraId="5898F33D" w14:textId="15F71B34" w:rsidR="00EB454A" w:rsidRPr="009B0B7B" w:rsidRDefault="00EB454A">
          <w:r w:rsidRPr="009B0B7B">
            <w:rPr>
              <w:b/>
              <w:bCs/>
              <w:noProof/>
            </w:rPr>
            <w:fldChar w:fldCharType="end"/>
          </w:r>
        </w:p>
      </w:sdtContent>
    </w:sdt>
    <w:p w14:paraId="163D9940" w14:textId="77777777" w:rsidR="00EB454A" w:rsidRPr="009B0B7B" w:rsidRDefault="00EB454A">
      <w:pPr>
        <w:spacing w:before="0" w:after="160" w:line="259" w:lineRule="auto"/>
        <w:jc w:val="left"/>
        <w:rPr>
          <w:rFonts w:eastAsiaTheme="majorEastAsia" w:cstheme="majorBidi"/>
          <w:b/>
          <w:color w:val="2E74B5" w:themeColor="accent1" w:themeShade="BF"/>
          <w:sz w:val="32"/>
          <w:szCs w:val="40"/>
        </w:rPr>
      </w:pPr>
      <w:r w:rsidRPr="009B0B7B">
        <w:br w:type="page"/>
      </w:r>
    </w:p>
    <w:p w14:paraId="750DAF87" w14:textId="77777777" w:rsidR="00206BC3" w:rsidRDefault="00206BC3" w:rsidP="00EC2218">
      <w:pPr>
        <w:pStyle w:val="Heading1"/>
        <w:sectPr w:rsidR="00206BC3" w:rsidSect="00206BC3">
          <w:footerReference w:type="default" r:id="rId8"/>
          <w:pgSz w:w="11906" w:h="16838"/>
          <w:pgMar w:top="1440" w:right="1440" w:bottom="1440" w:left="1440" w:header="708" w:footer="708" w:gutter="0"/>
          <w:pgNumType w:fmt="lowerRoman" w:start="1"/>
          <w:cols w:space="708"/>
          <w:titlePg/>
          <w:docGrid w:linePitch="360"/>
        </w:sectPr>
      </w:pPr>
    </w:p>
    <w:p w14:paraId="144CA4ED" w14:textId="4F8E0408" w:rsidR="00481216" w:rsidRPr="009B0B7B" w:rsidRDefault="00481216" w:rsidP="00EC2218">
      <w:pPr>
        <w:pStyle w:val="Heading1"/>
      </w:pPr>
      <w:bookmarkStart w:id="0" w:name="_Toc214320215"/>
      <w:r w:rsidRPr="009B0B7B">
        <w:lastRenderedPageBreak/>
        <w:t>Component 1: Research and Planning</w:t>
      </w:r>
      <w:bookmarkEnd w:id="0"/>
    </w:p>
    <w:p w14:paraId="4F1DACC1" w14:textId="61B8336C" w:rsidR="002E26AC" w:rsidRPr="009B0B7B" w:rsidRDefault="002E26AC" w:rsidP="00EC2218">
      <w:pPr>
        <w:pStyle w:val="Heading2"/>
      </w:pPr>
      <w:bookmarkStart w:id="1" w:name="_Toc214320216"/>
      <w:r w:rsidRPr="009B0B7B">
        <w:t>1</w:t>
      </w:r>
      <w:r w:rsidR="004321BA" w:rsidRPr="009B0B7B">
        <w:t>.1</w:t>
      </w:r>
      <w:r w:rsidRPr="009B0B7B">
        <w:t xml:space="preserve"> Source Exploration</w:t>
      </w:r>
      <w:bookmarkEnd w:id="1"/>
    </w:p>
    <w:p w14:paraId="4D92BD8C" w14:textId="0960515A" w:rsidR="002E26AC" w:rsidRPr="009B0B7B" w:rsidRDefault="002E26AC" w:rsidP="002E26AC">
      <w:r w:rsidRPr="009B0B7B">
        <w:rPr>
          <w:b/>
          <w:bCs/>
        </w:rPr>
        <w:t>Article Title:</w:t>
      </w:r>
      <w:r w:rsidRPr="009B0B7B">
        <w:t xml:space="preserve"> Education in the Digital Age: Opportunities, Challenges, and Innovations. </w:t>
      </w:r>
    </w:p>
    <w:p w14:paraId="004B14C5" w14:textId="4EA2FFD8" w:rsidR="002E26AC" w:rsidRPr="009B0B7B" w:rsidRDefault="002E26AC" w:rsidP="002E26AC">
      <w:r w:rsidRPr="009B0B7B">
        <w:t xml:space="preserve">The chosen source is written by Mukhamad </w:t>
      </w:r>
      <w:proofErr w:type="spellStart"/>
      <w:r w:rsidRPr="009B0B7B">
        <w:t>Saekan</w:t>
      </w:r>
      <w:proofErr w:type="spellEnd"/>
      <w:r w:rsidRPr="009B0B7B">
        <w:t xml:space="preserve"> </w:t>
      </w:r>
      <w:proofErr w:type="spellStart"/>
      <w:r w:rsidRPr="009B0B7B">
        <w:t>Muchith</w:t>
      </w:r>
      <w:proofErr w:type="spellEnd"/>
      <w:r w:rsidRPr="009B0B7B">
        <w:t xml:space="preserve"> and published in 2023. </w:t>
      </w:r>
    </w:p>
    <w:p w14:paraId="337919EB" w14:textId="5708CA9D" w:rsidR="002E26AC" w:rsidRPr="009B0B7B" w:rsidRDefault="002E26AC" w:rsidP="002E26AC">
      <w:proofErr w:type="spellStart"/>
      <w:r w:rsidRPr="009B0B7B">
        <w:t>Muchith</w:t>
      </w:r>
      <w:proofErr w:type="spellEnd"/>
      <w:r w:rsidRPr="009B0B7B">
        <w:t xml:space="preserve"> (2023) argues that digital tools such as online learning platforms, artificial intelligence (AI)-based learning assistants, and virtual classrooms make education more accessible, flexible, and personali</w:t>
      </w:r>
      <w:r w:rsidR="009B0B7B" w:rsidRPr="009B0B7B">
        <w:t>s</w:t>
      </w:r>
      <w:r w:rsidRPr="009B0B7B">
        <w:t xml:space="preserve">ed. </w:t>
      </w:r>
      <w:r w:rsidR="00050F8F" w:rsidRPr="00050F8F">
        <w:t xml:space="preserve">Students </w:t>
      </w:r>
      <w:proofErr w:type="gramStart"/>
      <w:r w:rsidR="00050F8F" w:rsidRPr="00050F8F">
        <w:t>have the opportunity to</w:t>
      </w:r>
      <w:proofErr w:type="gramEnd"/>
      <w:r w:rsidR="00050F8F" w:rsidRPr="00050F8F">
        <w:t xml:space="preserve"> study at their </w:t>
      </w:r>
      <w:r w:rsidR="004235E6">
        <w:t xml:space="preserve">own </w:t>
      </w:r>
      <w:r w:rsidR="00050F8F" w:rsidRPr="00050F8F">
        <w:t xml:space="preserve">pace and </w:t>
      </w:r>
      <w:r w:rsidR="004235E6">
        <w:t xml:space="preserve">from </w:t>
      </w:r>
      <w:r w:rsidR="00050F8F" w:rsidRPr="00050F8F">
        <w:t>anywhere. Nevertheless, the article also states the challenges</w:t>
      </w:r>
      <w:r w:rsidR="004235E6">
        <w:t>,</w:t>
      </w:r>
      <w:r w:rsidR="00050F8F" w:rsidRPr="00050F8F">
        <w:t xml:space="preserve"> such as the digital divide, the problem of cybersecurity, and teacher (digital literacy) improvement. </w:t>
      </w:r>
      <w:proofErr w:type="spellStart"/>
      <w:r w:rsidR="00050F8F" w:rsidRPr="00050F8F">
        <w:t>Muchith</w:t>
      </w:r>
      <w:proofErr w:type="spellEnd"/>
      <w:r w:rsidR="00050F8F" w:rsidRPr="00050F8F">
        <w:t xml:space="preserve"> concludes that equal access to technology, good infrastructure and continuous training of educators are the key to successful learning during the digital age.</w:t>
      </w:r>
    </w:p>
    <w:p w14:paraId="0C84F0C3" w14:textId="0751CF64" w:rsidR="00050F8F" w:rsidRDefault="00050F8F" w:rsidP="00050F8F">
      <w:r>
        <w:t>The source was chosen as it is current and very relevant (Appendix 01) to the experiences of students in the digital age. It is published in a peer-reviewed journal, which shows its authority and accuracy. Its content is directly related to the point of intersection between digital means and education</w:t>
      </w:r>
      <w:r w:rsidR="004235E6">
        <w:t>,</w:t>
      </w:r>
      <w:r>
        <w:t xml:space="preserve"> which is in line with the research question of confrontations and opportunities students go through.</w:t>
      </w:r>
    </w:p>
    <w:p w14:paraId="4E7B955F" w14:textId="37E734A3" w:rsidR="00050F8F" w:rsidRDefault="00050F8F" w:rsidP="00050F8F">
      <w:r>
        <w:t xml:space="preserve">The article offers valid and precise information on the challenges (such as the skill gaps and digital inequality) and opportunities (such as flexibility and innovation) of digital learning. I can use the information in this report. </w:t>
      </w:r>
    </w:p>
    <w:p w14:paraId="0A6C1B61" w14:textId="535A6904" w:rsidR="00EC2218" w:rsidRPr="009B0B7B" w:rsidRDefault="004321BA" w:rsidP="00EC2218">
      <w:pPr>
        <w:pStyle w:val="Heading2"/>
      </w:pPr>
      <w:bookmarkStart w:id="2" w:name="_Toc214320217"/>
      <w:r w:rsidRPr="009B0B7B">
        <w:t>1.2</w:t>
      </w:r>
      <w:r w:rsidR="00EC2218" w:rsidRPr="009B0B7B">
        <w:t xml:space="preserve"> Key Challenge for Students</w:t>
      </w:r>
      <w:bookmarkEnd w:id="2"/>
    </w:p>
    <w:p w14:paraId="25FB582B" w14:textId="688DE773" w:rsidR="00EC2218" w:rsidRPr="009B0B7B" w:rsidRDefault="00050F8F" w:rsidP="00EC2218">
      <w:r>
        <w:t>T</w:t>
      </w:r>
      <w:r w:rsidRPr="009B0B7B">
        <w:t xml:space="preserve">he digital divide </w:t>
      </w:r>
      <w:r>
        <w:t>is one of the</w:t>
      </w:r>
      <w:r w:rsidR="00EC2218" w:rsidRPr="009B0B7B">
        <w:t xml:space="preserve"> major challenge</w:t>
      </w:r>
      <w:r>
        <w:t>s that</w:t>
      </w:r>
      <w:r w:rsidR="00EC2218" w:rsidRPr="009B0B7B">
        <w:t xml:space="preserve"> student</w:t>
      </w:r>
      <w:r w:rsidR="009B0B7B" w:rsidRPr="009B0B7B">
        <w:t>s</w:t>
      </w:r>
      <w:r w:rsidR="00EC2218" w:rsidRPr="009B0B7B">
        <w:t xml:space="preserve"> face wh</w:t>
      </w:r>
      <w:r>
        <w:t>ile</w:t>
      </w:r>
      <w:r w:rsidR="00EC2218" w:rsidRPr="009B0B7B">
        <w:t xml:space="preserve"> using digital tools</w:t>
      </w:r>
      <w:r>
        <w:t>. It</w:t>
      </w:r>
      <w:r w:rsidR="00EC2218" w:rsidRPr="009B0B7B">
        <w:t xml:space="preserve"> refers to unequal access to technology and reliable internet. </w:t>
      </w:r>
      <w:r w:rsidRPr="00050F8F">
        <w:t xml:space="preserve">As an illustration, certain students will face issues with internet speeds or old technology, and it will be hard to attend online classes, complete assignments or </w:t>
      </w:r>
      <w:r w:rsidR="004235E6">
        <w:t xml:space="preserve">access </w:t>
      </w:r>
      <w:r w:rsidRPr="00050F8F">
        <w:t>learning resources</w:t>
      </w:r>
      <w:r>
        <w:t xml:space="preserve"> </w:t>
      </w:r>
      <w:r w:rsidRPr="00050F8F">
        <w:t xml:space="preserve">(Afzal et al., 2023). In my experience, group projects were a difficult situation as members did not have equal access to digital platforms, which caused delays and frustration. This issue is significant as the failure to provide equal access may adversely affect learning, worsen the educational disparity, and restrict the ability to </w:t>
      </w:r>
      <w:r w:rsidRPr="00050F8F">
        <w:lastRenderedPageBreak/>
        <w:t>develop a skill set. This problem needs to be addressed to make sure that every student can enjoy the benefits of digital education and reach their academic potential.</w:t>
      </w:r>
    </w:p>
    <w:p w14:paraId="3672274A" w14:textId="026D30B9" w:rsidR="00EC2218" w:rsidRPr="009B0B7B" w:rsidRDefault="004321BA" w:rsidP="00EC2218">
      <w:pPr>
        <w:pStyle w:val="Heading2"/>
      </w:pPr>
      <w:bookmarkStart w:id="3" w:name="_Toc214320218"/>
      <w:r w:rsidRPr="009B0B7B">
        <w:t>1.3</w:t>
      </w:r>
      <w:r w:rsidR="00EC2218" w:rsidRPr="009B0B7B">
        <w:t xml:space="preserve"> Key Opportunity for Students</w:t>
      </w:r>
      <w:bookmarkEnd w:id="3"/>
    </w:p>
    <w:p w14:paraId="51C35B97" w14:textId="1E690633" w:rsidR="00050F8F" w:rsidRDefault="00050F8F" w:rsidP="00050F8F">
      <w:r w:rsidRPr="00050F8F">
        <w:t xml:space="preserve">One of the biggest advantages of digital tools is that they are flexible and accessible in the process of learning. Technologies like Google Classroom, Khan Academy, and AI-based learning applications enable students to learn at their </w:t>
      </w:r>
      <w:r w:rsidR="004235E6">
        <w:t xml:space="preserve">own </w:t>
      </w:r>
      <w:r w:rsidRPr="00050F8F">
        <w:t>pace, review challenging material, and find a range of multimedia resources</w:t>
      </w:r>
      <w:r>
        <w:t xml:space="preserve"> </w:t>
      </w:r>
      <w:r w:rsidRPr="00050F8F">
        <w:t>(Rafique, 2023). As an example, in the context of remote learning, I could watch the lectures several times, which enhanced my comprehension of complicated issues. This is a good opportunity because it facilitates personalised learning, learning styles, and students find it easier to manage their time. Also, online tools provide access to more resources in the world, collaboration, and skill-building platforms that otherwise are not available, boosting not only academic performance but also the prospects of lifelong learning</w:t>
      </w:r>
      <w:r>
        <w:t xml:space="preserve"> </w:t>
      </w:r>
      <w:r w:rsidRPr="00050F8F">
        <w:t>(Tariq, 2025).</w:t>
      </w:r>
    </w:p>
    <w:p w14:paraId="7548F0A9" w14:textId="21E46354" w:rsidR="00EC2218" w:rsidRPr="009B0B7B" w:rsidRDefault="004321BA" w:rsidP="00EC2218">
      <w:pPr>
        <w:pStyle w:val="Heading2"/>
      </w:pPr>
      <w:bookmarkStart w:id="4" w:name="_Toc214320219"/>
      <w:r w:rsidRPr="009B0B7B">
        <w:t>1.4</w:t>
      </w:r>
      <w:r w:rsidR="00EC2218" w:rsidRPr="009B0B7B">
        <w:t xml:space="preserve"> Planning My Report</w:t>
      </w:r>
      <w:bookmarkEnd w:id="4"/>
    </w:p>
    <w:p w14:paraId="635A1AE2" w14:textId="5A0E69EA" w:rsidR="00050F8F" w:rsidRDefault="00050F8F" w:rsidP="00050F8F">
      <w:r w:rsidRPr="00050F8F">
        <w:t xml:space="preserve">In my report, I will balance the challenges and opportunities equally because it is important to understand both to offer a balanced picture of how students can adjust to the digital era. I will also introduce </w:t>
      </w:r>
      <w:proofErr w:type="gramStart"/>
      <w:r w:rsidRPr="00050F8F">
        <w:t>particular examples</w:t>
      </w:r>
      <w:proofErr w:type="gramEnd"/>
      <w:r w:rsidR="004235E6">
        <w:t>,</w:t>
      </w:r>
      <w:r w:rsidRPr="00050F8F">
        <w:t xml:space="preserve"> including online learning systems, AI-assisted studying technologies, and problems connected with the digital divide. The report will be organised into three key points</w:t>
      </w:r>
      <w:r w:rsidR="004235E6">
        <w:t>,</w:t>
      </w:r>
      <w:r w:rsidRPr="00050F8F">
        <w:t xml:space="preserve"> namely: introduction to digital learning and a detailed discussion of major challenges and opportunities with examples and finally practical approach and reflections on how students can use digital tools effectively to achieve academic success. </w:t>
      </w:r>
    </w:p>
    <w:p w14:paraId="715DDDBE" w14:textId="24515EA5" w:rsidR="00050F8F" w:rsidRPr="00050F8F" w:rsidRDefault="00050F8F" w:rsidP="00050F8F">
      <w:pPr>
        <w:rPr>
          <w:b/>
          <w:bCs/>
        </w:rPr>
      </w:pPr>
      <w:r w:rsidRPr="00050F8F">
        <w:rPr>
          <w:b/>
          <w:bCs/>
        </w:rPr>
        <w:t>Timeline of Component 02:</w:t>
      </w:r>
    </w:p>
    <w:tbl>
      <w:tblPr>
        <w:tblW w:w="9009" w:type="dxa"/>
        <w:tblLook w:val="04A0" w:firstRow="1" w:lastRow="0" w:firstColumn="1" w:lastColumn="0" w:noHBand="0" w:noVBand="1"/>
      </w:tblPr>
      <w:tblGrid>
        <w:gridCol w:w="5098"/>
        <w:gridCol w:w="3911"/>
      </w:tblGrid>
      <w:tr w:rsidR="00050F8F" w:rsidRPr="00050F8F" w14:paraId="40C6516F" w14:textId="77777777" w:rsidTr="00050F8F">
        <w:trPr>
          <w:trHeight w:val="272"/>
        </w:trPr>
        <w:tc>
          <w:tcPr>
            <w:tcW w:w="5098" w:type="dxa"/>
            <w:tcBorders>
              <w:top w:val="single" w:sz="4" w:space="0" w:color="auto"/>
              <w:left w:val="single" w:sz="4" w:space="0" w:color="auto"/>
              <w:bottom w:val="single" w:sz="4" w:space="0" w:color="auto"/>
              <w:right w:val="single" w:sz="4" w:space="0" w:color="auto"/>
            </w:tcBorders>
            <w:noWrap/>
            <w:vAlign w:val="bottom"/>
            <w:hideMark/>
          </w:tcPr>
          <w:p w14:paraId="6D8E513D" w14:textId="77777777" w:rsidR="00050F8F" w:rsidRPr="00050F8F" w:rsidRDefault="00050F8F" w:rsidP="00050F8F">
            <w:pPr>
              <w:spacing w:before="0" w:after="0"/>
              <w:jc w:val="left"/>
              <w:rPr>
                <w:rFonts w:cs="Arial"/>
                <w:b/>
                <w:bCs/>
                <w:color w:val="000000"/>
                <w:lang w:val="en-US" w:eastAsia="en-US"/>
              </w:rPr>
            </w:pPr>
            <w:r w:rsidRPr="00050F8F">
              <w:rPr>
                <w:rFonts w:cs="Arial"/>
                <w:b/>
                <w:bCs/>
                <w:color w:val="000000"/>
                <w:lang w:val="en-US" w:eastAsia="en-US"/>
              </w:rPr>
              <w:t>Task</w:t>
            </w:r>
          </w:p>
        </w:tc>
        <w:tc>
          <w:tcPr>
            <w:tcW w:w="3911" w:type="dxa"/>
            <w:tcBorders>
              <w:top w:val="single" w:sz="4" w:space="0" w:color="auto"/>
              <w:left w:val="nil"/>
              <w:bottom w:val="single" w:sz="4" w:space="0" w:color="auto"/>
              <w:right w:val="single" w:sz="4" w:space="0" w:color="auto"/>
            </w:tcBorders>
            <w:noWrap/>
            <w:vAlign w:val="bottom"/>
            <w:hideMark/>
          </w:tcPr>
          <w:p w14:paraId="07CF8FA5" w14:textId="77777777" w:rsidR="00050F8F" w:rsidRPr="00050F8F" w:rsidRDefault="00050F8F" w:rsidP="00050F8F">
            <w:pPr>
              <w:spacing w:before="0" w:after="0"/>
              <w:jc w:val="center"/>
              <w:rPr>
                <w:rFonts w:cs="Arial"/>
                <w:b/>
                <w:bCs/>
                <w:color w:val="000000"/>
                <w:lang w:val="en-US" w:eastAsia="en-US"/>
              </w:rPr>
            </w:pPr>
            <w:r w:rsidRPr="00050F8F">
              <w:rPr>
                <w:rFonts w:cs="Arial"/>
                <w:b/>
                <w:bCs/>
                <w:color w:val="000000"/>
                <w:lang w:val="en-US" w:eastAsia="en-US"/>
              </w:rPr>
              <w:t>Date / Deadline</w:t>
            </w:r>
          </w:p>
        </w:tc>
      </w:tr>
      <w:tr w:rsidR="00050F8F" w:rsidRPr="00050F8F" w14:paraId="7DF30D22" w14:textId="77777777" w:rsidTr="00050F8F">
        <w:trPr>
          <w:trHeight w:val="272"/>
        </w:trPr>
        <w:tc>
          <w:tcPr>
            <w:tcW w:w="5098" w:type="dxa"/>
            <w:tcBorders>
              <w:top w:val="nil"/>
              <w:left w:val="single" w:sz="4" w:space="0" w:color="auto"/>
              <w:bottom w:val="single" w:sz="4" w:space="0" w:color="auto"/>
              <w:right w:val="single" w:sz="4" w:space="0" w:color="auto"/>
            </w:tcBorders>
            <w:noWrap/>
            <w:vAlign w:val="bottom"/>
            <w:hideMark/>
          </w:tcPr>
          <w:p w14:paraId="132ED469" w14:textId="77777777" w:rsidR="00050F8F" w:rsidRPr="00050F8F" w:rsidRDefault="00050F8F" w:rsidP="00050F8F">
            <w:pPr>
              <w:spacing w:before="0" w:after="0"/>
              <w:jc w:val="left"/>
              <w:rPr>
                <w:rFonts w:cs="Arial"/>
                <w:color w:val="000000"/>
                <w:lang w:val="en-US" w:eastAsia="en-US"/>
              </w:rPr>
            </w:pPr>
            <w:r w:rsidRPr="00050F8F">
              <w:rPr>
                <w:rFonts w:cs="Arial"/>
                <w:color w:val="000000"/>
                <w:lang w:val="en-US" w:eastAsia="en-US"/>
              </w:rPr>
              <w:t>Finish research</w:t>
            </w:r>
          </w:p>
        </w:tc>
        <w:tc>
          <w:tcPr>
            <w:tcW w:w="3911" w:type="dxa"/>
            <w:tcBorders>
              <w:top w:val="nil"/>
              <w:left w:val="nil"/>
              <w:bottom w:val="single" w:sz="4" w:space="0" w:color="auto"/>
              <w:right w:val="single" w:sz="4" w:space="0" w:color="auto"/>
            </w:tcBorders>
            <w:noWrap/>
            <w:vAlign w:val="bottom"/>
            <w:hideMark/>
          </w:tcPr>
          <w:p w14:paraId="069785C2" w14:textId="77777777" w:rsidR="00050F8F" w:rsidRPr="00050F8F" w:rsidRDefault="00050F8F" w:rsidP="00050F8F">
            <w:pPr>
              <w:spacing w:before="0" w:after="0"/>
              <w:jc w:val="center"/>
              <w:rPr>
                <w:rFonts w:cs="Arial"/>
                <w:color w:val="000000"/>
                <w:lang w:val="en-US" w:eastAsia="en-US"/>
              </w:rPr>
            </w:pPr>
            <w:r w:rsidRPr="00050F8F">
              <w:rPr>
                <w:rFonts w:cs="Arial"/>
                <w:color w:val="000000"/>
                <w:lang w:val="en-US" w:eastAsia="en-US"/>
              </w:rPr>
              <w:t>20-Oct-25</w:t>
            </w:r>
          </w:p>
        </w:tc>
      </w:tr>
      <w:tr w:rsidR="00050F8F" w:rsidRPr="00050F8F" w14:paraId="60ED23BF" w14:textId="77777777" w:rsidTr="00050F8F">
        <w:trPr>
          <w:trHeight w:val="272"/>
        </w:trPr>
        <w:tc>
          <w:tcPr>
            <w:tcW w:w="5098" w:type="dxa"/>
            <w:tcBorders>
              <w:top w:val="nil"/>
              <w:left w:val="single" w:sz="4" w:space="0" w:color="auto"/>
              <w:bottom w:val="single" w:sz="4" w:space="0" w:color="auto"/>
              <w:right w:val="single" w:sz="4" w:space="0" w:color="auto"/>
            </w:tcBorders>
            <w:noWrap/>
            <w:vAlign w:val="bottom"/>
            <w:hideMark/>
          </w:tcPr>
          <w:p w14:paraId="704BD140" w14:textId="77777777" w:rsidR="00050F8F" w:rsidRPr="00050F8F" w:rsidRDefault="00050F8F" w:rsidP="00050F8F">
            <w:pPr>
              <w:spacing w:before="0" w:after="0"/>
              <w:jc w:val="left"/>
              <w:rPr>
                <w:rFonts w:cs="Arial"/>
                <w:color w:val="000000"/>
                <w:lang w:val="en-US" w:eastAsia="en-US"/>
              </w:rPr>
            </w:pPr>
            <w:r w:rsidRPr="00050F8F">
              <w:rPr>
                <w:rFonts w:cs="Arial"/>
                <w:color w:val="000000"/>
                <w:lang w:val="en-US" w:eastAsia="en-US"/>
              </w:rPr>
              <w:t>Draft first section (Introduction &amp; Challenges)</w:t>
            </w:r>
          </w:p>
        </w:tc>
        <w:tc>
          <w:tcPr>
            <w:tcW w:w="3911" w:type="dxa"/>
            <w:tcBorders>
              <w:top w:val="nil"/>
              <w:left w:val="nil"/>
              <w:bottom w:val="single" w:sz="4" w:space="0" w:color="auto"/>
              <w:right w:val="single" w:sz="4" w:space="0" w:color="auto"/>
            </w:tcBorders>
            <w:noWrap/>
            <w:vAlign w:val="bottom"/>
            <w:hideMark/>
          </w:tcPr>
          <w:p w14:paraId="27A786DA" w14:textId="77777777" w:rsidR="00050F8F" w:rsidRPr="00050F8F" w:rsidRDefault="00050F8F" w:rsidP="00050F8F">
            <w:pPr>
              <w:spacing w:before="0" w:after="0"/>
              <w:jc w:val="center"/>
              <w:rPr>
                <w:rFonts w:cs="Arial"/>
                <w:color w:val="000000"/>
                <w:lang w:val="en-US" w:eastAsia="en-US"/>
              </w:rPr>
            </w:pPr>
            <w:r w:rsidRPr="00050F8F">
              <w:rPr>
                <w:rFonts w:cs="Arial"/>
                <w:color w:val="000000"/>
                <w:lang w:val="en-US" w:eastAsia="en-US"/>
              </w:rPr>
              <w:t>28-Oct-25</w:t>
            </w:r>
          </w:p>
        </w:tc>
      </w:tr>
      <w:tr w:rsidR="00050F8F" w:rsidRPr="00050F8F" w14:paraId="66495969" w14:textId="77777777" w:rsidTr="00050F8F">
        <w:trPr>
          <w:trHeight w:val="272"/>
        </w:trPr>
        <w:tc>
          <w:tcPr>
            <w:tcW w:w="5098" w:type="dxa"/>
            <w:tcBorders>
              <w:top w:val="nil"/>
              <w:left w:val="single" w:sz="4" w:space="0" w:color="auto"/>
              <w:bottom w:val="single" w:sz="4" w:space="0" w:color="auto"/>
              <w:right w:val="single" w:sz="4" w:space="0" w:color="auto"/>
            </w:tcBorders>
            <w:noWrap/>
            <w:vAlign w:val="bottom"/>
            <w:hideMark/>
          </w:tcPr>
          <w:p w14:paraId="04814C54" w14:textId="77777777" w:rsidR="00050F8F" w:rsidRPr="00050F8F" w:rsidRDefault="00050F8F" w:rsidP="00050F8F">
            <w:pPr>
              <w:spacing w:before="0" w:after="0"/>
              <w:jc w:val="left"/>
              <w:rPr>
                <w:rFonts w:cs="Arial"/>
                <w:color w:val="000000"/>
                <w:lang w:val="en-US" w:eastAsia="en-US"/>
              </w:rPr>
            </w:pPr>
            <w:r w:rsidRPr="00050F8F">
              <w:rPr>
                <w:rFonts w:cs="Arial"/>
                <w:color w:val="000000"/>
                <w:lang w:val="en-US" w:eastAsia="en-US"/>
              </w:rPr>
              <w:t>Complete first draft (Full report)</w:t>
            </w:r>
          </w:p>
        </w:tc>
        <w:tc>
          <w:tcPr>
            <w:tcW w:w="3911" w:type="dxa"/>
            <w:tcBorders>
              <w:top w:val="nil"/>
              <w:left w:val="nil"/>
              <w:bottom w:val="single" w:sz="4" w:space="0" w:color="auto"/>
              <w:right w:val="single" w:sz="4" w:space="0" w:color="auto"/>
            </w:tcBorders>
            <w:noWrap/>
            <w:vAlign w:val="bottom"/>
            <w:hideMark/>
          </w:tcPr>
          <w:p w14:paraId="6F59E23E" w14:textId="77777777" w:rsidR="00050F8F" w:rsidRPr="00050F8F" w:rsidRDefault="00050F8F" w:rsidP="00050F8F">
            <w:pPr>
              <w:spacing w:before="0" w:after="0"/>
              <w:jc w:val="center"/>
              <w:rPr>
                <w:rFonts w:cs="Arial"/>
                <w:color w:val="000000"/>
                <w:lang w:val="en-US" w:eastAsia="en-US"/>
              </w:rPr>
            </w:pPr>
            <w:r w:rsidRPr="00050F8F">
              <w:rPr>
                <w:rFonts w:cs="Arial"/>
                <w:color w:val="000000"/>
                <w:lang w:val="en-US" w:eastAsia="en-US"/>
              </w:rPr>
              <w:t>07-Nov-25</w:t>
            </w:r>
          </w:p>
        </w:tc>
      </w:tr>
      <w:tr w:rsidR="00050F8F" w:rsidRPr="00050F8F" w14:paraId="7798349D" w14:textId="77777777" w:rsidTr="00050F8F">
        <w:trPr>
          <w:trHeight w:val="272"/>
        </w:trPr>
        <w:tc>
          <w:tcPr>
            <w:tcW w:w="5098" w:type="dxa"/>
            <w:tcBorders>
              <w:top w:val="nil"/>
              <w:left w:val="single" w:sz="4" w:space="0" w:color="auto"/>
              <w:bottom w:val="single" w:sz="4" w:space="0" w:color="auto"/>
              <w:right w:val="single" w:sz="4" w:space="0" w:color="auto"/>
            </w:tcBorders>
            <w:noWrap/>
            <w:vAlign w:val="bottom"/>
            <w:hideMark/>
          </w:tcPr>
          <w:p w14:paraId="26F7F8C6" w14:textId="77777777" w:rsidR="00050F8F" w:rsidRPr="00050F8F" w:rsidRDefault="00050F8F" w:rsidP="00050F8F">
            <w:pPr>
              <w:spacing w:before="0" w:after="0"/>
              <w:jc w:val="left"/>
              <w:rPr>
                <w:rFonts w:cs="Arial"/>
                <w:color w:val="000000"/>
                <w:lang w:val="en-US" w:eastAsia="en-US"/>
              </w:rPr>
            </w:pPr>
            <w:r w:rsidRPr="00050F8F">
              <w:rPr>
                <w:rFonts w:cs="Arial"/>
                <w:color w:val="000000"/>
                <w:lang w:val="en-US" w:eastAsia="en-US"/>
              </w:rPr>
              <w:t>Final editing and proofreading</w:t>
            </w:r>
          </w:p>
        </w:tc>
        <w:tc>
          <w:tcPr>
            <w:tcW w:w="3911" w:type="dxa"/>
            <w:tcBorders>
              <w:top w:val="nil"/>
              <w:left w:val="nil"/>
              <w:bottom w:val="single" w:sz="4" w:space="0" w:color="auto"/>
              <w:right w:val="single" w:sz="4" w:space="0" w:color="auto"/>
            </w:tcBorders>
            <w:noWrap/>
            <w:vAlign w:val="bottom"/>
            <w:hideMark/>
          </w:tcPr>
          <w:p w14:paraId="120F7F6D" w14:textId="77777777" w:rsidR="00050F8F" w:rsidRPr="00050F8F" w:rsidRDefault="00050F8F" w:rsidP="00050F8F">
            <w:pPr>
              <w:spacing w:before="0" w:after="0"/>
              <w:jc w:val="center"/>
              <w:rPr>
                <w:rFonts w:cs="Arial"/>
                <w:color w:val="000000"/>
                <w:lang w:val="en-US" w:eastAsia="en-US"/>
              </w:rPr>
            </w:pPr>
            <w:r w:rsidRPr="00050F8F">
              <w:rPr>
                <w:rFonts w:cs="Arial"/>
                <w:color w:val="000000"/>
                <w:lang w:val="en-US" w:eastAsia="en-US"/>
              </w:rPr>
              <w:t>14-Nov-25</w:t>
            </w:r>
          </w:p>
        </w:tc>
      </w:tr>
    </w:tbl>
    <w:p w14:paraId="5126D222" w14:textId="51A2E5FC" w:rsidR="00EC2218" w:rsidRPr="00050F8F" w:rsidRDefault="00EC2218" w:rsidP="00050F8F">
      <w:r w:rsidRPr="00050F8F">
        <w:br w:type="page"/>
      </w:r>
    </w:p>
    <w:p w14:paraId="2C964C9B" w14:textId="23095E7B" w:rsidR="00EC2218" w:rsidRPr="009B0B7B" w:rsidRDefault="00EC2218" w:rsidP="00EC2218">
      <w:pPr>
        <w:pStyle w:val="Heading1"/>
      </w:pPr>
      <w:bookmarkStart w:id="5" w:name="_Toc214320220"/>
      <w:r w:rsidRPr="009B0B7B">
        <w:lastRenderedPageBreak/>
        <w:t>Component 2: Answering the Question</w:t>
      </w:r>
      <w:bookmarkEnd w:id="5"/>
    </w:p>
    <w:p w14:paraId="27C8E29C" w14:textId="5DA1A82D" w:rsidR="004321BA" w:rsidRPr="009B0B7B" w:rsidRDefault="004321BA" w:rsidP="004321BA">
      <w:pPr>
        <w:pStyle w:val="Heading2"/>
      </w:pPr>
      <w:bookmarkStart w:id="6" w:name="_Toc214320221"/>
      <w:r w:rsidRPr="009B0B7B">
        <w:t>2.1 Introduction</w:t>
      </w:r>
      <w:bookmarkEnd w:id="6"/>
    </w:p>
    <w:p w14:paraId="0CC85F05" w14:textId="2C8CE667" w:rsidR="004321BA" w:rsidRPr="009B0B7B" w:rsidRDefault="004321BA" w:rsidP="004321BA">
      <w:r w:rsidRPr="009B0B7B">
        <w:t>The digital era has transformed education, providing students with unprecedented access to learning resources, collaboration tools, and innovative technologies. Digital tools, ranging from online learning platforms to AI-assisted study applications, have made education more flexible, personali</w:t>
      </w:r>
      <w:r w:rsidR="009B0B7B" w:rsidRPr="009B0B7B">
        <w:t>s</w:t>
      </w:r>
      <w:r w:rsidRPr="009B0B7B">
        <w:t>ed, and accessible</w:t>
      </w:r>
      <w:r w:rsidR="007A77B6" w:rsidRPr="009B0B7B">
        <w:t xml:space="preserve"> (</w:t>
      </w:r>
      <w:proofErr w:type="spellStart"/>
      <w:r w:rsidR="007A77B6" w:rsidRPr="009B0B7B">
        <w:rPr>
          <w:shd w:val="clear" w:color="auto" w:fill="FFFFFF"/>
        </w:rPr>
        <w:t>Akour</w:t>
      </w:r>
      <w:proofErr w:type="spellEnd"/>
      <w:r w:rsidR="007A77B6" w:rsidRPr="009B0B7B">
        <w:rPr>
          <w:shd w:val="clear" w:color="auto" w:fill="FFFFFF"/>
        </w:rPr>
        <w:t xml:space="preserve"> and </w:t>
      </w:r>
      <w:proofErr w:type="spellStart"/>
      <w:r w:rsidR="007A77B6" w:rsidRPr="009B0B7B">
        <w:rPr>
          <w:shd w:val="clear" w:color="auto" w:fill="FFFFFF"/>
        </w:rPr>
        <w:t>Alenezi</w:t>
      </w:r>
      <w:proofErr w:type="spellEnd"/>
      <w:r w:rsidR="007A77B6" w:rsidRPr="009B0B7B">
        <w:rPr>
          <w:shd w:val="clear" w:color="auto" w:fill="FFFFFF"/>
        </w:rPr>
        <w:t>, 2022)</w:t>
      </w:r>
      <w:r w:rsidRPr="009B0B7B">
        <w:t>. However, alongside these advantages come challenges such as unequal access to technology, distractions, and the need to develop digital literacy skills. For students today, understanding both the benefits and difficulties of using digital tools is essential to maximise learning outcomes and succeed academically</w:t>
      </w:r>
      <w:r w:rsidR="007A77B6" w:rsidRPr="009B0B7B">
        <w:t xml:space="preserve"> (</w:t>
      </w:r>
      <w:proofErr w:type="spellStart"/>
      <w:r w:rsidR="007A77B6" w:rsidRPr="009B0B7B">
        <w:rPr>
          <w:shd w:val="clear" w:color="auto" w:fill="FFFFFF"/>
        </w:rPr>
        <w:t>Alenezi</w:t>
      </w:r>
      <w:proofErr w:type="spellEnd"/>
      <w:r w:rsidR="007A77B6" w:rsidRPr="009B0B7B">
        <w:rPr>
          <w:shd w:val="clear" w:color="auto" w:fill="FFFFFF"/>
        </w:rPr>
        <w:t xml:space="preserve"> et al., 2023)</w:t>
      </w:r>
      <w:r w:rsidRPr="009B0B7B">
        <w:t>. This report will explore two key challenges students face when using digital tools, examine two major opportunities digital learning provides, and offer three practical strategies for adapting effectively to thrive in the digital learning environment.</w:t>
      </w:r>
    </w:p>
    <w:p w14:paraId="4A045723" w14:textId="4EB27133" w:rsidR="004321BA" w:rsidRPr="009B0B7B" w:rsidRDefault="004321BA" w:rsidP="004321BA">
      <w:pPr>
        <w:pStyle w:val="Heading2"/>
      </w:pPr>
      <w:bookmarkStart w:id="7" w:name="_Toc214320222"/>
      <w:r w:rsidRPr="009B0B7B">
        <w:t>2.2 Challenges Students Face</w:t>
      </w:r>
      <w:bookmarkEnd w:id="7"/>
    </w:p>
    <w:p w14:paraId="5DD37EA2" w14:textId="495D3B89" w:rsidR="004321BA" w:rsidRPr="009B0B7B" w:rsidRDefault="00050F8F" w:rsidP="004321BA">
      <w:r w:rsidRPr="00050F8F">
        <w:t xml:space="preserve">The digital divide is one of the major challenges that students experience during the digital era, where the digital divide is defined as unequal access to technology and the reliable internet. It is possible that students who do not have high-speed connections or modern devices will have difficulties attending online classes, using e-learning resources, and submitting assignments </w:t>
      </w:r>
      <w:r w:rsidR="004235E6">
        <w:t>o</w:t>
      </w:r>
      <w:r w:rsidRPr="00050F8F">
        <w:t>n time (Afzal et al., 2023).</w:t>
      </w:r>
      <w:r>
        <w:t xml:space="preserve"> </w:t>
      </w:r>
      <w:r w:rsidR="004321BA" w:rsidRPr="009B0B7B">
        <w:t xml:space="preserve">In my own experience, group projects were often delayed when some teammates had connectivity issues, highlighting how technological inequality can impede collaboration. </w:t>
      </w:r>
      <w:r w:rsidRPr="00050F8F">
        <w:t xml:space="preserve">This problem is significant as it may increase educational disparities and reduce the chances of academic achievements. </w:t>
      </w:r>
      <w:proofErr w:type="spellStart"/>
      <w:r w:rsidRPr="00050F8F">
        <w:t>Muchith</w:t>
      </w:r>
      <w:proofErr w:type="spellEnd"/>
      <w:r w:rsidRPr="00050F8F">
        <w:t xml:space="preserve"> (2023) stresses that without fair access to digital materials, students might not be able to use online platforms of learning, AI-based information, and virtual learning rooms.</w:t>
      </w:r>
    </w:p>
    <w:p w14:paraId="15ADE8F1" w14:textId="00A6A3DC" w:rsidR="004321BA" w:rsidRPr="009B0B7B" w:rsidRDefault="004321BA" w:rsidP="004321BA">
      <w:r w:rsidRPr="009B0B7B">
        <w:t>Another challenge is overreliance on technology, which can lead to distractions and reduced critical thinking. Notifications from social media or multitasking between applications often interrupt learning</w:t>
      </w:r>
      <w:r w:rsidR="00D27793" w:rsidRPr="009B0B7B">
        <w:t xml:space="preserve"> (</w:t>
      </w:r>
      <w:r w:rsidR="00D27793" w:rsidRPr="009B0B7B">
        <w:rPr>
          <w:shd w:val="clear" w:color="auto" w:fill="FFFFFF"/>
        </w:rPr>
        <w:t>Singh et al., 2024)</w:t>
      </w:r>
      <w:r w:rsidRPr="009B0B7B">
        <w:t xml:space="preserve">. </w:t>
      </w:r>
      <w:r w:rsidR="00050F8F" w:rsidRPr="00050F8F">
        <w:t xml:space="preserve">Students </w:t>
      </w:r>
      <w:r w:rsidR="004235E6">
        <w:t>who</w:t>
      </w:r>
      <w:r w:rsidR="00050F8F" w:rsidRPr="00050F8F">
        <w:t xml:space="preserve"> are constantly distracted by digital tools mention less focus and reduced information retention (Saufi, 2025). This shows that although digital tools may be convenient, </w:t>
      </w:r>
      <w:r w:rsidR="004235E6">
        <w:t>they</w:t>
      </w:r>
      <w:r w:rsidR="00050F8F" w:rsidRPr="00050F8F">
        <w:t xml:space="preserve"> must also be self-regulated by an individual </w:t>
      </w:r>
      <w:proofErr w:type="gramStart"/>
      <w:r w:rsidR="00050F8F" w:rsidRPr="00050F8F">
        <w:t>in order to</w:t>
      </w:r>
      <w:proofErr w:type="gramEnd"/>
      <w:r w:rsidR="00050F8F" w:rsidRPr="00050F8F">
        <w:t xml:space="preserve"> learn effectively.</w:t>
      </w:r>
    </w:p>
    <w:p w14:paraId="4BCE2218" w14:textId="77777777" w:rsidR="004321BA" w:rsidRPr="009B0B7B" w:rsidRDefault="004321BA" w:rsidP="004321BA"/>
    <w:p w14:paraId="71A16B23" w14:textId="66CCB93B" w:rsidR="004321BA" w:rsidRPr="009B0B7B" w:rsidRDefault="004321BA" w:rsidP="004321BA">
      <w:pPr>
        <w:pStyle w:val="Heading2"/>
      </w:pPr>
      <w:bookmarkStart w:id="8" w:name="_Toc214320223"/>
      <w:r w:rsidRPr="009B0B7B">
        <w:t>2.3 Opportunities Digital Tools Provide</w:t>
      </w:r>
      <w:bookmarkEnd w:id="8"/>
    </w:p>
    <w:p w14:paraId="5E0E5A22" w14:textId="6981465F" w:rsidR="004321BA" w:rsidRPr="009B0B7B" w:rsidRDefault="004321BA" w:rsidP="004321BA">
      <w:r w:rsidRPr="009B0B7B">
        <w:t>Digital tools offer students significant opportunities for flexible and personali</w:t>
      </w:r>
      <w:r w:rsidR="009B0B7B" w:rsidRPr="009B0B7B">
        <w:t>s</w:t>
      </w:r>
      <w:r w:rsidRPr="009B0B7B">
        <w:t xml:space="preserve">ed learning. </w:t>
      </w:r>
      <w:r w:rsidR="00050F8F" w:rsidRPr="00050F8F">
        <w:t xml:space="preserve">Google Classroom, Khan Academy, and AI-assisted apps, to name a few, enable learners to learn at their own pace, repeated knowledge, and </w:t>
      </w:r>
      <w:r w:rsidR="004235E6">
        <w:t xml:space="preserve">access </w:t>
      </w:r>
      <w:r w:rsidR="00050F8F" w:rsidRPr="00050F8F">
        <w:t>other learning materials (Rafique, 2023). Indicatively, in remote learning, I would repeat recorded lectures</w:t>
      </w:r>
      <w:r w:rsidR="004235E6">
        <w:t>,</w:t>
      </w:r>
      <w:r w:rsidR="00050F8F" w:rsidRPr="00050F8F">
        <w:t xml:space="preserve"> which reinforced my comprehension of difficult subjects. </w:t>
      </w:r>
      <w:proofErr w:type="spellStart"/>
      <w:r w:rsidR="00050F8F" w:rsidRPr="00050F8F">
        <w:t>Muchith</w:t>
      </w:r>
      <w:proofErr w:type="spellEnd"/>
      <w:r w:rsidR="00050F8F" w:rsidRPr="00050F8F">
        <w:t xml:space="preserve"> (2023) argues that such tools are more engaging, more accessible, and more inclusive, especially with learners possessing varying abilities or schedules.</w:t>
      </w:r>
    </w:p>
    <w:p w14:paraId="285A7DB8" w14:textId="524F3043" w:rsidR="004321BA" w:rsidRPr="009B0B7B" w:rsidRDefault="004321BA" w:rsidP="004321BA">
      <w:r w:rsidRPr="009B0B7B">
        <w:t xml:space="preserve">Another opportunity is enhanced collaboration and global connectivity. </w:t>
      </w:r>
      <w:r w:rsidR="00050F8F" w:rsidRPr="00050F8F">
        <w:t xml:space="preserve">Digital tools allow students to interact, exchange assets, and undertake projects with other students across the globe (Mexhuani, 2025). Applications such as Zoom, Microsoft Teams, and collaborative document programs provide an easy interaction experience even when those involved are not at the same location. It has been proven that cooperative online learning fosters problem-solving, communication, and knowledge exchange (Johnston and López, 2022). This is a worthy opportunity since it enables students to learn to work as a group and use digital communication skills, which are vital in contemporary workplaces. Digital tools can power the learner with education whereby the learner can control their learning, enhance results, and stage them to lifelong learning in </w:t>
      </w:r>
      <w:r w:rsidR="004235E6">
        <w:t xml:space="preserve">a </w:t>
      </w:r>
      <w:r w:rsidR="00050F8F" w:rsidRPr="00050F8F">
        <w:t>technology</w:t>
      </w:r>
      <w:r w:rsidR="004235E6">
        <w:t>-</w:t>
      </w:r>
      <w:r w:rsidR="00050F8F" w:rsidRPr="00050F8F">
        <w:t>driven world (Tariq, 2025).</w:t>
      </w:r>
    </w:p>
    <w:p w14:paraId="3538AEBB" w14:textId="6DED0EB0" w:rsidR="004321BA" w:rsidRPr="009B0B7B" w:rsidRDefault="004321BA" w:rsidP="004321BA">
      <w:pPr>
        <w:pStyle w:val="Heading2"/>
      </w:pPr>
      <w:bookmarkStart w:id="9" w:name="_Toc214320224"/>
      <w:r w:rsidRPr="009B0B7B">
        <w:t>2.4 How Students Can Adapt</w:t>
      </w:r>
      <w:bookmarkEnd w:id="9"/>
    </w:p>
    <w:p w14:paraId="7AC71BA0" w14:textId="0A31EC62" w:rsidR="004321BA" w:rsidRPr="009B0B7B" w:rsidRDefault="004321BA" w:rsidP="004321BA">
      <w:r w:rsidRPr="009B0B7B">
        <w:t>To thrive in the digital era, students need practical strategies for managing challenges and leveraging opportunities.</w:t>
      </w:r>
    </w:p>
    <w:p w14:paraId="7B13396F" w14:textId="144283C2" w:rsidR="004321BA" w:rsidRPr="009B0B7B" w:rsidRDefault="004321BA" w:rsidP="004321BA">
      <w:r w:rsidRPr="009B0B7B">
        <w:rPr>
          <w:b/>
          <w:bCs/>
        </w:rPr>
        <w:t>1. Time Management Tools:</w:t>
      </w:r>
      <w:r w:rsidRPr="009B0B7B">
        <w:t xml:space="preserve"> Using digital planners, calendar apps, or the Pomodoro technique can help students structure study sessions and minimi</w:t>
      </w:r>
      <w:r w:rsidR="009B0B7B" w:rsidRPr="009B0B7B">
        <w:t>s</w:t>
      </w:r>
      <w:r w:rsidRPr="009B0B7B">
        <w:t xml:space="preserve">e distractions. For instance, apps like Trello or Notion allow tracking assignments and deadlines. Research by </w:t>
      </w:r>
      <w:r w:rsidR="00F43EEF" w:rsidRPr="009B0B7B">
        <w:rPr>
          <w:shd w:val="clear" w:color="auto" w:fill="FFFFFF"/>
        </w:rPr>
        <w:t>Jin et al. (2023)</w:t>
      </w:r>
      <w:r w:rsidRPr="009B0B7B">
        <w:t xml:space="preserve"> highlights that structured time management improves productivity and reduces stress in online learning.</w:t>
      </w:r>
    </w:p>
    <w:p w14:paraId="3503C908" w14:textId="2AF50E92" w:rsidR="004321BA" w:rsidRPr="009B0B7B" w:rsidRDefault="004321BA" w:rsidP="004321BA">
      <w:r w:rsidRPr="009B0B7B">
        <w:rPr>
          <w:b/>
          <w:bCs/>
        </w:rPr>
        <w:t>2. Critical Use of AI Tools:</w:t>
      </w:r>
      <w:r w:rsidRPr="009B0B7B">
        <w:t xml:space="preserve"> </w:t>
      </w:r>
      <w:r w:rsidR="00050F8F" w:rsidRPr="00050F8F">
        <w:t>AI tools like ChatGPT may be helpful in research, but students should review the references and should not directly copy the results. Responsible use of AI involves learning to check the information and incorporat</w:t>
      </w:r>
      <w:r w:rsidR="004235E6">
        <w:t>e</w:t>
      </w:r>
      <w:r w:rsidR="00050F8F" w:rsidRPr="00050F8F">
        <w:t xml:space="preserve"> it, </w:t>
      </w:r>
      <w:r w:rsidR="00050F8F" w:rsidRPr="00050F8F">
        <w:lastRenderedPageBreak/>
        <w:t xml:space="preserve">which enhances analytical capabilities. </w:t>
      </w:r>
      <w:proofErr w:type="spellStart"/>
      <w:r w:rsidR="00050F8F" w:rsidRPr="00050F8F">
        <w:t>Muchith</w:t>
      </w:r>
      <w:proofErr w:type="spellEnd"/>
      <w:r w:rsidR="00050F8F" w:rsidRPr="00050F8F">
        <w:t xml:space="preserve"> (2023) also stresses that students who critically use digital tools have a deeper perception and do not overuse </w:t>
      </w:r>
      <w:r w:rsidR="004235E6">
        <w:t>them</w:t>
      </w:r>
      <w:r w:rsidR="00050F8F" w:rsidRPr="00050F8F">
        <w:t>.</w:t>
      </w:r>
    </w:p>
    <w:p w14:paraId="6801C8AF" w14:textId="03560E4F" w:rsidR="00050F8F" w:rsidRDefault="004321BA" w:rsidP="00050F8F">
      <w:r w:rsidRPr="009B0B7B">
        <w:rPr>
          <w:b/>
          <w:bCs/>
        </w:rPr>
        <w:t>3. Improving Digital Literacy:</w:t>
      </w:r>
      <w:r w:rsidRPr="009B0B7B">
        <w:t xml:space="preserve"> </w:t>
      </w:r>
      <w:r w:rsidR="00050F8F">
        <w:t>It is essential to master the skill of evaluati</w:t>
      </w:r>
      <w:r w:rsidR="004235E6">
        <w:t>ng</w:t>
      </w:r>
      <w:r w:rsidR="00050F8F">
        <w:t xml:space="preserve"> information on the Internet, efficient navigation of sites and resources, as well as the security of personal data. Cybersecurity knowledge and skills can be increased by attending the online skills training workshops, using online library training, and adhering to the guidelines on digital skills. It has been proven that digitally literate students are better students and better able to adjust to the dynamic online learning environments (Tariq, 2025).</w:t>
      </w:r>
    </w:p>
    <w:p w14:paraId="3D3E9610" w14:textId="176FAEF0" w:rsidR="004321BA" w:rsidRPr="009B0B7B" w:rsidRDefault="00050F8F" w:rsidP="00050F8F">
      <w:r>
        <w:t xml:space="preserve">These measures can assist students to overcome distractions and achieve fair learning as well as to maximise the advantages of digital tools so that they can excel both in school and </w:t>
      </w:r>
      <w:r w:rsidR="004235E6">
        <w:t xml:space="preserve">the </w:t>
      </w:r>
      <w:r>
        <w:t>workplace.</w:t>
      </w:r>
    </w:p>
    <w:p w14:paraId="638412F3" w14:textId="178D67EE" w:rsidR="00F63365" w:rsidRPr="009B0B7B" w:rsidRDefault="009B0B7B" w:rsidP="00F63365">
      <w:pPr>
        <w:pStyle w:val="Heading2"/>
      </w:pPr>
      <w:bookmarkStart w:id="10" w:name="_Toc214320225"/>
      <w:r>
        <w:t xml:space="preserve">2.5 </w:t>
      </w:r>
      <w:r w:rsidR="00F63365" w:rsidRPr="009B0B7B">
        <w:t>Conclusion</w:t>
      </w:r>
      <w:bookmarkEnd w:id="10"/>
    </w:p>
    <w:p w14:paraId="6A695B88" w14:textId="2784C136" w:rsidR="00243EF8" w:rsidRPr="009B0B7B" w:rsidRDefault="00F63365" w:rsidP="007A77B6">
      <w:r w:rsidRPr="009B0B7B">
        <w:t xml:space="preserve">In conclusion, </w:t>
      </w:r>
      <w:r w:rsidR="00050F8F" w:rsidRPr="00050F8F">
        <w:t>digital age students are challenged, and opportunities affect their learning. There are important barriers</w:t>
      </w:r>
      <w:r w:rsidR="004235E6">
        <w:t>,</w:t>
      </w:r>
      <w:r w:rsidR="00050F8F" w:rsidRPr="00050F8F">
        <w:t xml:space="preserve"> such as the digital divide and excessive dependence on technology</w:t>
      </w:r>
      <w:r w:rsidR="004235E6">
        <w:t>,</w:t>
      </w:r>
      <w:r w:rsidR="00050F8F" w:rsidRPr="00050F8F">
        <w:t xml:space="preserve"> that can be disabling in providing equal access and attention. Nevertheless, online technologies can be used to provide a flexible learning process and improve collaboration, which allows engaging in it more and developing skills. To succeed, students are supposed to manage time, be critical </w:t>
      </w:r>
      <w:r w:rsidR="004235E6">
        <w:t>of</w:t>
      </w:r>
      <w:r w:rsidR="00050F8F" w:rsidRPr="00050F8F">
        <w:t xml:space="preserve"> AI tools, and enhance </w:t>
      </w:r>
      <w:r w:rsidR="009F73E2">
        <w:t xml:space="preserve">their </w:t>
      </w:r>
      <w:r w:rsidR="00050F8F" w:rsidRPr="00050F8F">
        <w:t>digital literacy. The balances between these aspects help learners to adjust, improve the</w:t>
      </w:r>
      <w:r w:rsidR="004235E6">
        <w:t>ir</w:t>
      </w:r>
      <w:r w:rsidR="00050F8F" w:rsidRPr="00050F8F">
        <w:t xml:space="preserve"> academic performance, and acquire </w:t>
      </w:r>
      <w:r w:rsidR="004235E6">
        <w:t xml:space="preserve">the </w:t>
      </w:r>
      <w:r w:rsidR="00050F8F" w:rsidRPr="00050F8F">
        <w:t>necessary skills to be successful in their li</w:t>
      </w:r>
      <w:r w:rsidR="004235E6">
        <w:t>ves</w:t>
      </w:r>
      <w:r w:rsidR="00050F8F" w:rsidRPr="00050F8F">
        <w:t xml:space="preserve"> in an ever-growing digital society.</w:t>
      </w:r>
    </w:p>
    <w:p w14:paraId="1598938F" w14:textId="77777777" w:rsidR="00243EF8" w:rsidRPr="009B0B7B" w:rsidRDefault="00243EF8">
      <w:pPr>
        <w:spacing w:before="0" w:after="160" w:line="259" w:lineRule="auto"/>
        <w:jc w:val="left"/>
      </w:pPr>
      <w:r w:rsidRPr="009B0B7B">
        <w:br w:type="page"/>
      </w:r>
    </w:p>
    <w:p w14:paraId="206CBD00" w14:textId="694D9905" w:rsidR="00F63365" w:rsidRPr="009B0B7B" w:rsidRDefault="00243EF8" w:rsidP="00243EF8">
      <w:pPr>
        <w:pStyle w:val="Heading1"/>
      </w:pPr>
      <w:bookmarkStart w:id="11" w:name="_Toc214320226"/>
      <w:r w:rsidRPr="009B0B7B">
        <w:lastRenderedPageBreak/>
        <w:t>Component 3: Reflective Presentation</w:t>
      </w:r>
      <w:bookmarkEnd w:id="11"/>
    </w:p>
    <w:p w14:paraId="1685C87A" w14:textId="0553056E" w:rsidR="00243EF8" w:rsidRPr="009B0B7B" w:rsidRDefault="00243EF8" w:rsidP="00243EF8">
      <w:r w:rsidRPr="009B0B7B">
        <w:t>Slide 01: Overview</w:t>
      </w:r>
    </w:p>
    <w:p w14:paraId="705B00B0" w14:textId="71F18A2E" w:rsidR="00243EF8" w:rsidRPr="009B0B7B" w:rsidRDefault="00243EF8" w:rsidP="00243EF8">
      <w:r w:rsidRPr="009B0B7B">
        <w:rPr>
          <w:noProof/>
          <w14:ligatures w14:val="standardContextual"/>
        </w:rPr>
        <w:drawing>
          <wp:inline distT="0" distB="0" distL="0" distR="0" wp14:anchorId="5A4EE977" wp14:editId="4FA6FE21">
            <wp:extent cx="5731510" cy="3223895"/>
            <wp:effectExtent l="0" t="0" r="2540" b="0"/>
            <wp:docPr id="7894837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48372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05D5A29" w14:textId="74466687" w:rsidR="00243EF8" w:rsidRPr="009B0B7B" w:rsidRDefault="00243EF8" w:rsidP="00243EF8">
      <w:r w:rsidRPr="009B0B7B">
        <w:t>Slide 02: Research Process</w:t>
      </w:r>
    </w:p>
    <w:p w14:paraId="6CAA89B1" w14:textId="5ED712DE" w:rsidR="00243EF8" w:rsidRPr="009B0B7B" w:rsidRDefault="00243EF8" w:rsidP="00243EF8">
      <w:r w:rsidRPr="009B0B7B">
        <w:rPr>
          <w:noProof/>
          <w14:ligatures w14:val="standardContextual"/>
        </w:rPr>
        <w:drawing>
          <wp:inline distT="0" distB="0" distL="0" distR="0" wp14:anchorId="7BFBC75B" wp14:editId="501A64CA">
            <wp:extent cx="5731510" cy="3223895"/>
            <wp:effectExtent l="0" t="0" r="2540" b="0"/>
            <wp:docPr id="8636728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67280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0053F6D" w14:textId="77777777" w:rsidR="00243EF8" w:rsidRPr="009B0B7B" w:rsidRDefault="00243EF8">
      <w:pPr>
        <w:spacing w:before="0" w:after="160" w:line="259" w:lineRule="auto"/>
        <w:jc w:val="left"/>
      </w:pPr>
      <w:r w:rsidRPr="009B0B7B">
        <w:br w:type="page"/>
      </w:r>
    </w:p>
    <w:p w14:paraId="1FF39E44" w14:textId="1F99880E" w:rsidR="00243EF8" w:rsidRPr="009B0B7B" w:rsidRDefault="00243EF8" w:rsidP="00243EF8">
      <w:r w:rsidRPr="009B0B7B">
        <w:lastRenderedPageBreak/>
        <w:t>Slide 03: Planning &amp; Writing Process</w:t>
      </w:r>
    </w:p>
    <w:p w14:paraId="0F0B1C16" w14:textId="75786B2A" w:rsidR="00243EF8" w:rsidRPr="009B0B7B" w:rsidRDefault="00243EF8" w:rsidP="00243EF8">
      <w:r w:rsidRPr="009B0B7B">
        <w:rPr>
          <w:noProof/>
          <w14:ligatures w14:val="standardContextual"/>
        </w:rPr>
        <w:drawing>
          <wp:inline distT="0" distB="0" distL="0" distR="0" wp14:anchorId="27B421D8" wp14:editId="2113B522">
            <wp:extent cx="5731510" cy="3223895"/>
            <wp:effectExtent l="0" t="0" r="2540" b="0"/>
            <wp:docPr id="1596961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6118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9B72062" w14:textId="4B78DB23" w:rsidR="00243EF8" w:rsidRPr="009B0B7B" w:rsidRDefault="00243EF8" w:rsidP="00243EF8">
      <w:r w:rsidRPr="009B0B7B">
        <w:t>Slide 04: Challenges</w:t>
      </w:r>
    </w:p>
    <w:p w14:paraId="28888887" w14:textId="7E0BE4C5" w:rsidR="00243EF8" w:rsidRPr="009B0B7B" w:rsidRDefault="00243EF8" w:rsidP="00243EF8">
      <w:r w:rsidRPr="009B0B7B">
        <w:rPr>
          <w:noProof/>
          <w14:ligatures w14:val="standardContextual"/>
        </w:rPr>
        <w:drawing>
          <wp:inline distT="0" distB="0" distL="0" distR="0" wp14:anchorId="29545773" wp14:editId="1E2964F4">
            <wp:extent cx="5731510" cy="3223895"/>
            <wp:effectExtent l="0" t="0" r="2540" b="0"/>
            <wp:docPr id="475390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9062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6373F01" w14:textId="77777777" w:rsidR="00243EF8" w:rsidRPr="009B0B7B" w:rsidRDefault="00243EF8">
      <w:pPr>
        <w:spacing w:before="0" w:after="160" w:line="259" w:lineRule="auto"/>
        <w:jc w:val="left"/>
      </w:pPr>
      <w:r w:rsidRPr="009B0B7B">
        <w:br w:type="page"/>
      </w:r>
    </w:p>
    <w:p w14:paraId="32CA0B5E" w14:textId="35129DA9" w:rsidR="00243EF8" w:rsidRPr="009B0B7B" w:rsidRDefault="00243EF8" w:rsidP="00243EF8">
      <w:r w:rsidRPr="009B0B7B">
        <w:lastRenderedPageBreak/>
        <w:t>Slide 05: Successes</w:t>
      </w:r>
    </w:p>
    <w:p w14:paraId="232AD331" w14:textId="668F6508" w:rsidR="00243EF8" w:rsidRPr="009B0B7B" w:rsidRDefault="00243EF8" w:rsidP="00243EF8">
      <w:r w:rsidRPr="009B0B7B">
        <w:rPr>
          <w:noProof/>
          <w14:ligatures w14:val="standardContextual"/>
        </w:rPr>
        <w:drawing>
          <wp:inline distT="0" distB="0" distL="0" distR="0" wp14:anchorId="2623CFBB" wp14:editId="45E53682">
            <wp:extent cx="5731510" cy="3223895"/>
            <wp:effectExtent l="0" t="0" r="2540" b="0"/>
            <wp:docPr id="484466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46655"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271B9D1" w14:textId="1FF25621" w:rsidR="00F63365" w:rsidRPr="009B0B7B" w:rsidRDefault="00F63365">
      <w:pPr>
        <w:spacing w:before="0" w:after="160" w:line="259" w:lineRule="auto"/>
        <w:jc w:val="left"/>
      </w:pPr>
      <w:r w:rsidRPr="009B0B7B">
        <w:br w:type="page"/>
      </w:r>
    </w:p>
    <w:p w14:paraId="2EDEE33E" w14:textId="69720552" w:rsidR="00F63365" w:rsidRPr="009B0B7B" w:rsidRDefault="00F63365" w:rsidP="007A77B6">
      <w:pPr>
        <w:pStyle w:val="Heading1"/>
      </w:pPr>
      <w:bookmarkStart w:id="12" w:name="_Toc214320227"/>
      <w:r w:rsidRPr="009B0B7B">
        <w:lastRenderedPageBreak/>
        <w:t>References</w:t>
      </w:r>
      <w:bookmarkEnd w:id="12"/>
    </w:p>
    <w:p w14:paraId="3BD70610" w14:textId="6AB1A6C7" w:rsidR="00F43EEF" w:rsidRDefault="00F43EEF" w:rsidP="00F63365">
      <w:pPr>
        <w:rPr>
          <w:shd w:val="clear" w:color="auto" w:fill="FFFFFF"/>
        </w:rPr>
      </w:pPr>
      <w:r w:rsidRPr="009B0B7B">
        <w:rPr>
          <w:shd w:val="clear" w:color="auto" w:fill="FFFFFF"/>
        </w:rPr>
        <w:t>Afzal, A., Khan, S., Daud, S., Ahmad, Z. and Butt, A. (2023). Addressing the digital divide: Access and use of technology in education. </w:t>
      </w:r>
      <w:r w:rsidRPr="009B0B7B">
        <w:rPr>
          <w:i/>
          <w:iCs/>
          <w:shd w:val="clear" w:color="auto" w:fill="FFFFFF"/>
        </w:rPr>
        <w:t>Journal of Social Sciences Review</w:t>
      </w:r>
      <w:r w:rsidRPr="009B0B7B">
        <w:rPr>
          <w:shd w:val="clear" w:color="auto" w:fill="FFFFFF"/>
        </w:rPr>
        <w:t>, </w:t>
      </w:r>
      <w:r w:rsidRPr="009B0B7B">
        <w:rPr>
          <w:i/>
          <w:iCs/>
          <w:shd w:val="clear" w:color="auto" w:fill="FFFFFF"/>
        </w:rPr>
        <w:t>3</w:t>
      </w:r>
      <w:r w:rsidRPr="009B0B7B">
        <w:rPr>
          <w:shd w:val="clear" w:color="auto" w:fill="FFFFFF"/>
        </w:rPr>
        <w:t>(2).</w:t>
      </w:r>
      <w:r w:rsidR="009F73E2">
        <w:rPr>
          <w:shd w:val="clear" w:color="auto" w:fill="FFFFFF"/>
        </w:rPr>
        <w:t xml:space="preserve"> Available at: </w:t>
      </w:r>
      <w:hyperlink r:id="rId19" w:history="1">
        <w:r w:rsidR="009F73E2" w:rsidRPr="00605054">
          <w:rPr>
            <w:rStyle w:val="Hyperlink"/>
            <w:shd w:val="clear" w:color="auto" w:fill="FFFFFF"/>
          </w:rPr>
          <w:t>https://doi.org/10.54183/jssr.v3i2.326</w:t>
        </w:r>
      </w:hyperlink>
    </w:p>
    <w:p w14:paraId="44D58940" w14:textId="2D6A2544" w:rsidR="009F73E2" w:rsidRPr="009B0B7B" w:rsidRDefault="00F43EEF" w:rsidP="009F73E2">
      <w:pPr>
        <w:rPr>
          <w:shd w:val="clear" w:color="auto" w:fill="FFFFFF"/>
        </w:rPr>
      </w:pPr>
      <w:proofErr w:type="spellStart"/>
      <w:r w:rsidRPr="009B0B7B">
        <w:rPr>
          <w:shd w:val="clear" w:color="auto" w:fill="FFFFFF"/>
        </w:rPr>
        <w:t>Akour</w:t>
      </w:r>
      <w:proofErr w:type="spellEnd"/>
      <w:r w:rsidRPr="009B0B7B">
        <w:rPr>
          <w:shd w:val="clear" w:color="auto" w:fill="FFFFFF"/>
        </w:rPr>
        <w:t xml:space="preserve">, M. and </w:t>
      </w:r>
      <w:proofErr w:type="spellStart"/>
      <w:r w:rsidRPr="009B0B7B">
        <w:rPr>
          <w:shd w:val="clear" w:color="auto" w:fill="FFFFFF"/>
        </w:rPr>
        <w:t>Alenezi</w:t>
      </w:r>
      <w:proofErr w:type="spellEnd"/>
      <w:r w:rsidRPr="009B0B7B">
        <w:rPr>
          <w:shd w:val="clear" w:color="auto" w:fill="FFFFFF"/>
        </w:rPr>
        <w:t>, M. (2022). Higher education future in the era of digital transformation. </w:t>
      </w:r>
      <w:r w:rsidRPr="009B0B7B">
        <w:rPr>
          <w:i/>
          <w:iCs/>
          <w:shd w:val="clear" w:color="auto" w:fill="FFFFFF"/>
        </w:rPr>
        <w:t>Education Sciences</w:t>
      </w:r>
      <w:r w:rsidRPr="009B0B7B">
        <w:rPr>
          <w:shd w:val="clear" w:color="auto" w:fill="FFFFFF"/>
        </w:rPr>
        <w:t>, </w:t>
      </w:r>
      <w:r w:rsidRPr="009B0B7B">
        <w:rPr>
          <w:i/>
          <w:iCs/>
          <w:shd w:val="clear" w:color="auto" w:fill="FFFFFF"/>
        </w:rPr>
        <w:t>12</w:t>
      </w:r>
      <w:r w:rsidRPr="009B0B7B">
        <w:rPr>
          <w:shd w:val="clear" w:color="auto" w:fill="FFFFFF"/>
        </w:rPr>
        <w:t>(11), p.784.</w:t>
      </w:r>
      <w:r w:rsidR="009F73E2">
        <w:rPr>
          <w:shd w:val="clear" w:color="auto" w:fill="FFFFFF"/>
        </w:rPr>
        <w:t xml:space="preserve"> Available at: </w:t>
      </w:r>
      <w:hyperlink r:id="rId20" w:history="1">
        <w:r w:rsidR="009F73E2" w:rsidRPr="00605054">
          <w:rPr>
            <w:rStyle w:val="Hyperlink"/>
            <w:shd w:val="clear" w:color="auto" w:fill="FFFFFF"/>
          </w:rPr>
          <w:t>https://doi.org/10.3390/educsci12110784</w:t>
        </w:r>
      </w:hyperlink>
    </w:p>
    <w:p w14:paraId="664048E0" w14:textId="2BB0B70B" w:rsidR="00F43EEF" w:rsidRDefault="00F43EEF" w:rsidP="009F73E2">
      <w:pPr>
        <w:rPr>
          <w:shd w:val="clear" w:color="auto" w:fill="FFFFFF"/>
        </w:rPr>
      </w:pPr>
      <w:proofErr w:type="spellStart"/>
      <w:r w:rsidRPr="009B0B7B">
        <w:rPr>
          <w:shd w:val="clear" w:color="auto" w:fill="FFFFFF"/>
        </w:rPr>
        <w:t>Alenezi</w:t>
      </w:r>
      <w:proofErr w:type="spellEnd"/>
      <w:r w:rsidRPr="009B0B7B">
        <w:rPr>
          <w:shd w:val="clear" w:color="auto" w:fill="FFFFFF"/>
        </w:rPr>
        <w:t xml:space="preserve">, M., Wardat, S. and </w:t>
      </w:r>
      <w:proofErr w:type="spellStart"/>
      <w:r w:rsidRPr="009B0B7B">
        <w:rPr>
          <w:shd w:val="clear" w:color="auto" w:fill="FFFFFF"/>
        </w:rPr>
        <w:t>Akour</w:t>
      </w:r>
      <w:proofErr w:type="spellEnd"/>
      <w:r w:rsidRPr="009B0B7B">
        <w:rPr>
          <w:shd w:val="clear" w:color="auto" w:fill="FFFFFF"/>
        </w:rPr>
        <w:t xml:space="preserve">, M. (2023). The need </w:t>
      </w:r>
      <w:r w:rsidR="009B0B7B" w:rsidRPr="009B0B7B">
        <w:rPr>
          <w:shd w:val="clear" w:color="auto" w:fill="FFFFFF"/>
        </w:rPr>
        <w:t>for</w:t>
      </w:r>
      <w:r w:rsidRPr="009B0B7B">
        <w:rPr>
          <w:shd w:val="clear" w:color="auto" w:fill="FFFFFF"/>
        </w:rPr>
        <w:t xml:space="preserve"> integrating digital education in higher education: Challenges and opportunities. </w:t>
      </w:r>
      <w:r w:rsidRPr="009B0B7B">
        <w:rPr>
          <w:i/>
          <w:iCs/>
          <w:shd w:val="clear" w:color="auto" w:fill="FFFFFF"/>
        </w:rPr>
        <w:t>Sustainability</w:t>
      </w:r>
      <w:r w:rsidRPr="009B0B7B">
        <w:rPr>
          <w:shd w:val="clear" w:color="auto" w:fill="FFFFFF"/>
        </w:rPr>
        <w:t>, </w:t>
      </w:r>
      <w:r w:rsidRPr="009B0B7B">
        <w:rPr>
          <w:i/>
          <w:iCs/>
          <w:shd w:val="clear" w:color="auto" w:fill="FFFFFF"/>
        </w:rPr>
        <w:t>15</w:t>
      </w:r>
      <w:r w:rsidRPr="009B0B7B">
        <w:rPr>
          <w:shd w:val="clear" w:color="auto" w:fill="FFFFFF"/>
        </w:rPr>
        <w:t>(6), p.4782.</w:t>
      </w:r>
      <w:r w:rsidR="009F73E2">
        <w:rPr>
          <w:shd w:val="clear" w:color="auto" w:fill="FFFFFF"/>
        </w:rPr>
        <w:t xml:space="preserve"> Available at: </w:t>
      </w:r>
      <w:hyperlink r:id="rId21" w:history="1">
        <w:r w:rsidR="009F73E2" w:rsidRPr="00605054">
          <w:rPr>
            <w:rStyle w:val="Hyperlink"/>
            <w:shd w:val="clear" w:color="auto" w:fill="FFFFFF"/>
          </w:rPr>
          <w:t>https://doi.org/10.3390/su15064782</w:t>
        </w:r>
      </w:hyperlink>
    </w:p>
    <w:p w14:paraId="4B38A7E5" w14:textId="5E1F38B7" w:rsidR="00F43EEF" w:rsidRDefault="00F43EEF" w:rsidP="00F43EEF">
      <w:pPr>
        <w:rPr>
          <w:shd w:val="clear" w:color="auto" w:fill="FFFFFF"/>
        </w:rPr>
      </w:pPr>
      <w:r w:rsidRPr="009B0B7B">
        <w:rPr>
          <w:shd w:val="clear" w:color="auto" w:fill="FFFFFF"/>
        </w:rPr>
        <w:t xml:space="preserve">Jin, S.H., </w:t>
      </w:r>
      <w:proofErr w:type="spellStart"/>
      <w:r w:rsidRPr="009B0B7B">
        <w:rPr>
          <w:shd w:val="clear" w:color="auto" w:fill="FFFFFF"/>
        </w:rPr>
        <w:t>Im</w:t>
      </w:r>
      <w:proofErr w:type="spellEnd"/>
      <w:r w:rsidRPr="009B0B7B">
        <w:rPr>
          <w:shd w:val="clear" w:color="auto" w:fill="FFFFFF"/>
        </w:rPr>
        <w:t>, K., Yoo, M., Roll, I. and Seo, K., 2023. Supporting students’ self-regulated learning in online learning using artificial intelligence applications. </w:t>
      </w:r>
      <w:r w:rsidRPr="009B0B7B">
        <w:rPr>
          <w:i/>
          <w:iCs/>
          <w:shd w:val="clear" w:color="auto" w:fill="FFFFFF"/>
        </w:rPr>
        <w:t>International Journal of Educational Technology in Higher Education</w:t>
      </w:r>
      <w:r w:rsidRPr="009B0B7B">
        <w:rPr>
          <w:shd w:val="clear" w:color="auto" w:fill="FFFFFF"/>
        </w:rPr>
        <w:t>, </w:t>
      </w:r>
      <w:r w:rsidRPr="009B0B7B">
        <w:rPr>
          <w:i/>
          <w:iCs/>
          <w:shd w:val="clear" w:color="auto" w:fill="FFFFFF"/>
        </w:rPr>
        <w:t>20</w:t>
      </w:r>
      <w:r w:rsidRPr="009B0B7B">
        <w:rPr>
          <w:shd w:val="clear" w:color="auto" w:fill="FFFFFF"/>
        </w:rPr>
        <w:t>(1), p.37.</w:t>
      </w:r>
      <w:r w:rsidR="009F73E2">
        <w:rPr>
          <w:shd w:val="clear" w:color="auto" w:fill="FFFFFF"/>
        </w:rPr>
        <w:t xml:space="preserve"> Available at: </w:t>
      </w:r>
      <w:hyperlink r:id="rId22" w:history="1">
        <w:r w:rsidR="009F73E2" w:rsidRPr="00605054">
          <w:rPr>
            <w:rStyle w:val="Hyperlink"/>
            <w:shd w:val="clear" w:color="auto" w:fill="FFFFFF"/>
          </w:rPr>
          <w:t>https://doi.org/10.1186/s41239-023-00406-5</w:t>
        </w:r>
      </w:hyperlink>
    </w:p>
    <w:p w14:paraId="578DD2F5" w14:textId="0C7B3077" w:rsidR="00F43EEF" w:rsidRDefault="00F43EEF" w:rsidP="007A77B6">
      <w:pPr>
        <w:rPr>
          <w:shd w:val="clear" w:color="auto" w:fill="FFFFFF"/>
        </w:rPr>
      </w:pPr>
      <w:r w:rsidRPr="009B0B7B">
        <w:rPr>
          <w:shd w:val="clear" w:color="auto" w:fill="FFFFFF"/>
        </w:rPr>
        <w:t>Johnston, D. and López, I. (2022). The Wiley handbook of collaborative online learning and global engagement. John Wiley &amp; Sons.</w:t>
      </w:r>
      <w:r w:rsidR="009F73E2">
        <w:rPr>
          <w:shd w:val="clear" w:color="auto" w:fill="FFFFFF"/>
        </w:rPr>
        <w:t xml:space="preserve"> Available at: </w:t>
      </w:r>
      <w:hyperlink r:id="rId23" w:history="1">
        <w:r w:rsidR="009F73E2" w:rsidRPr="00605054">
          <w:rPr>
            <w:rStyle w:val="Hyperlink"/>
            <w:shd w:val="clear" w:color="auto" w:fill="FFFFFF"/>
          </w:rPr>
          <w:t>https://books.google.com.bd/books?hl=en&amp;lr=&amp;id=VT97EAAAQBAJ&amp;oi=fnd&amp;pg=PA1987&amp;dq=Johnston,+D.+and+L%C3%B3pez,+I.+(2022).+The+Wiley+handbook+of+collaborative+online+learning+and+global+engagement.+John+Wiley+%26+Sons.&amp;ots=F3bIx0DT29&amp;sig=kGoqbp81gbNSXQ7KJf1Jk9laiSs&amp;redir_esc=y#v=onepage&amp;q=Johnston%2C%20D.%20and%20L%C3%B3pez%2C%20I.%20(2022).%20The%20Wiley%20handbook%20of%20collaborative%20online%20learning%20and%20global%20engagement.%20John%20Wiley%20%26%20Sons.&amp;f=false</w:t>
        </w:r>
      </w:hyperlink>
    </w:p>
    <w:p w14:paraId="76E2E7E1" w14:textId="537DBD26" w:rsidR="00F43EEF" w:rsidRDefault="00F43EEF" w:rsidP="007A77B6">
      <w:pPr>
        <w:rPr>
          <w:shd w:val="clear" w:color="auto" w:fill="FFFFFF"/>
        </w:rPr>
      </w:pPr>
      <w:r w:rsidRPr="009B0B7B">
        <w:rPr>
          <w:shd w:val="clear" w:color="auto" w:fill="FFFFFF"/>
        </w:rPr>
        <w:t>Mexhuani, B. (2025). Adopting digital tools in higher education: Opportunities, challenges and theoretical insights. </w:t>
      </w:r>
      <w:r w:rsidRPr="009B0B7B">
        <w:rPr>
          <w:i/>
          <w:iCs/>
          <w:shd w:val="clear" w:color="auto" w:fill="FFFFFF"/>
        </w:rPr>
        <w:t>European Journal of Education</w:t>
      </w:r>
      <w:r w:rsidRPr="009B0B7B">
        <w:rPr>
          <w:shd w:val="clear" w:color="auto" w:fill="FFFFFF"/>
        </w:rPr>
        <w:t>, </w:t>
      </w:r>
      <w:r w:rsidRPr="009B0B7B">
        <w:rPr>
          <w:i/>
          <w:iCs/>
          <w:shd w:val="clear" w:color="auto" w:fill="FFFFFF"/>
        </w:rPr>
        <w:t>60</w:t>
      </w:r>
      <w:r w:rsidRPr="009B0B7B">
        <w:rPr>
          <w:shd w:val="clear" w:color="auto" w:fill="FFFFFF"/>
        </w:rPr>
        <w:t>(1), p.e12819.</w:t>
      </w:r>
      <w:r w:rsidR="009F73E2">
        <w:rPr>
          <w:shd w:val="clear" w:color="auto" w:fill="FFFFFF"/>
        </w:rPr>
        <w:t xml:space="preserve"> Available at: </w:t>
      </w:r>
      <w:hyperlink r:id="rId24" w:history="1">
        <w:r w:rsidR="009F73E2" w:rsidRPr="00605054">
          <w:rPr>
            <w:rStyle w:val="Hyperlink"/>
            <w:shd w:val="clear" w:color="auto" w:fill="FFFFFF"/>
          </w:rPr>
          <w:t>https://doi.org/10.1111/ejed.12819</w:t>
        </w:r>
      </w:hyperlink>
    </w:p>
    <w:p w14:paraId="79E68BA2" w14:textId="6094D680" w:rsidR="00F43EEF" w:rsidRDefault="00F43EEF" w:rsidP="007A77B6">
      <w:pPr>
        <w:rPr>
          <w:shd w:val="clear" w:color="auto" w:fill="FFFFFF"/>
        </w:rPr>
      </w:pPr>
      <w:proofErr w:type="spellStart"/>
      <w:r w:rsidRPr="009B0B7B">
        <w:rPr>
          <w:shd w:val="clear" w:color="auto" w:fill="FFFFFF"/>
        </w:rPr>
        <w:t>Muchith</w:t>
      </w:r>
      <w:proofErr w:type="spellEnd"/>
      <w:r w:rsidRPr="009B0B7B">
        <w:rPr>
          <w:shd w:val="clear" w:color="auto" w:fill="FFFFFF"/>
        </w:rPr>
        <w:t>, M.S. (2023). Education in the Digital Age: Opportunities, Challenges, and Innovations. </w:t>
      </w:r>
      <w:r w:rsidRPr="009B0B7B">
        <w:rPr>
          <w:i/>
          <w:iCs/>
          <w:shd w:val="clear" w:color="auto" w:fill="FFFFFF"/>
        </w:rPr>
        <w:t>International Journal of Education and Digital Learning (IJEDL)</w:t>
      </w:r>
      <w:r w:rsidRPr="009B0B7B">
        <w:rPr>
          <w:shd w:val="clear" w:color="auto" w:fill="FFFFFF"/>
        </w:rPr>
        <w:t>, </w:t>
      </w:r>
      <w:r w:rsidRPr="009B0B7B">
        <w:rPr>
          <w:i/>
          <w:iCs/>
          <w:shd w:val="clear" w:color="auto" w:fill="FFFFFF"/>
        </w:rPr>
        <w:t>2</w:t>
      </w:r>
      <w:r w:rsidRPr="009B0B7B">
        <w:rPr>
          <w:shd w:val="clear" w:color="auto" w:fill="FFFFFF"/>
        </w:rPr>
        <w:t>(1), pp.10-20.</w:t>
      </w:r>
      <w:r w:rsidR="009F73E2">
        <w:rPr>
          <w:shd w:val="clear" w:color="auto" w:fill="FFFFFF"/>
        </w:rPr>
        <w:t xml:space="preserve"> Available at: </w:t>
      </w:r>
      <w:hyperlink r:id="rId25" w:history="1">
        <w:r w:rsidR="009F73E2" w:rsidRPr="00605054">
          <w:rPr>
            <w:rStyle w:val="Hyperlink"/>
            <w:shd w:val="clear" w:color="auto" w:fill="FFFFFF"/>
          </w:rPr>
          <w:t>https://www.researchgate.net/publication/391297318_Education_in_the_Digital_Age_Opportunities_Challenges_and_Innovations</w:t>
        </w:r>
      </w:hyperlink>
    </w:p>
    <w:p w14:paraId="1C87D172" w14:textId="740AD2EB" w:rsidR="00F43EEF" w:rsidRDefault="00F43EEF" w:rsidP="007A77B6">
      <w:pPr>
        <w:rPr>
          <w:shd w:val="clear" w:color="auto" w:fill="FFFFFF"/>
        </w:rPr>
      </w:pPr>
      <w:r w:rsidRPr="009B0B7B">
        <w:rPr>
          <w:shd w:val="clear" w:color="auto" w:fill="FFFFFF"/>
        </w:rPr>
        <w:lastRenderedPageBreak/>
        <w:t>Rafique, R. (2023). Using digital tools to enhance student engagement in online learning: An action research study. In </w:t>
      </w:r>
      <w:r w:rsidRPr="009B0B7B">
        <w:rPr>
          <w:i/>
          <w:iCs/>
          <w:shd w:val="clear" w:color="auto" w:fill="FFFFFF"/>
        </w:rPr>
        <w:t xml:space="preserve">Local Research and </w:t>
      </w:r>
      <w:proofErr w:type="spellStart"/>
      <w:r w:rsidRPr="009B0B7B">
        <w:rPr>
          <w:i/>
          <w:iCs/>
          <w:shd w:val="clear" w:color="auto" w:fill="FFFFFF"/>
        </w:rPr>
        <w:t>Glocal</w:t>
      </w:r>
      <w:proofErr w:type="spellEnd"/>
      <w:r w:rsidRPr="009B0B7B">
        <w:rPr>
          <w:i/>
          <w:iCs/>
          <w:shd w:val="clear" w:color="auto" w:fill="FFFFFF"/>
        </w:rPr>
        <w:t xml:space="preserve"> Perspectives in English Language Teaching: Teaching in Changing Times</w:t>
      </w:r>
      <w:r w:rsidRPr="009B0B7B">
        <w:rPr>
          <w:shd w:val="clear" w:color="auto" w:fill="FFFFFF"/>
        </w:rPr>
        <w:t> (pp. 229-248). Singapore: Springer Nature Singapore.</w:t>
      </w:r>
      <w:r w:rsidR="009F73E2">
        <w:rPr>
          <w:shd w:val="clear" w:color="auto" w:fill="FFFFFF"/>
        </w:rPr>
        <w:t xml:space="preserve"> Available at: </w:t>
      </w:r>
      <w:hyperlink r:id="rId26" w:history="1">
        <w:r w:rsidR="009F73E2" w:rsidRPr="00605054">
          <w:rPr>
            <w:rStyle w:val="Hyperlink"/>
            <w:shd w:val="clear" w:color="auto" w:fill="FFFFFF"/>
          </w:rPr>
          <w:t>https://doi.org/10.1007/978-981-19-6458-9_15</w:t>
        </w:r>
      </w:hyperlink>
    </w:p>
    <w:p w14:paraId="217AC52D" w14:textId="578DFFCA" w:rsidR="00F43EEF" w:rsidRDefault="00F43EEF" w:rsidP="0093377E">
      <w:pPr>
        <w:rPr>
          <w:shd w:val="clear" w:color="auto" w:fill="FFFFFF"/>
        </w:rPr>
      </w:pPr>
      <w:r w:rsidRPr="009B0B7B">
        <w:rPr>
          <w:shd w:val="clear" w:color="auto" w:fill="FFFFFF"/>
        </w:rPr>
        <w:t xml:space="preserve">Saufi, S. (2025). From Traditional Classrooms to Digital Learning: Exploring Research Trends in Contemporary E-Learning Challenges </w:t>
      </w:r>
      <w:r w:rsidR="009B0B7B" w:rsidRPr="009B0B7B">
        <w:rPr>
          <w:shd w:val="clear" w:color="auto" w:fill="FFFFFF"/>
        </w:rPr>
        <w:t xml:space="preserve">in </w:t>
      </w:r>
      <w:r w:rsidRPr="009B0B7B">
        <w:rPr>
          <w:shd w:val="clear" w:color="auto" w:fill="FFFFFF"/>
        </w:rPr>
        <w:t>Education. </w:t>
      </w:r>
      <w:proofErr w:type="spellStart"/>
      <w:r w:rsidRPr="009B0B7B">
        <w:rPr>
          <w:i/>
          <w:iCs/>
          <w:shd w:val="clear" w:color="auto" w:fill="FFFFFF"/>
        </w:rPr>
        <w:t>SunText</w:t>
      </w:r>
      <w:proofErr w:type="spellEnd"/>
      <w:r w:rsidRPr="009B0B7B">
        <w:rPr>
          <w:i/>
          <w:iCs/>
          <w:shd w:val="clear" w:color="auto" w:fill="FFFFFF"/>
        </w:rPr>
        <w:t xml:space="preserve"> Review of Arts &amp; Social Sciences</w:t>
      </w:r>
      <w:r w:rsidRPr="009B0B7B">
        <w:rPr>
          <w:shd w:val="clear" w:color="auto" w:fill="FFFFFF"/>
        </w:rPr>
        <w:t>, </w:t>
      </w:r>
      <w:r w:rsidRPr="009B0B7B">
        <w:rPr>
          <w:i/>
          <w:iCs/>
          <w:shd w:val="clear" w:color="auto" w:fill="FFFFFF"/>
        </w:rPr>
        <w:t>6</w:t>
      </w:r>
      <w:r w:rsidRPr="009B0B7B">
        <w:rPr>
          <w:shd w:val="clear" w:color="auto" w:fill="FFFFFF"/>
        </w:rPr>
        <w:t>(1), p.186.</w:t>
      </w:r>
      <w:r w:rsidR="009F73E2">
        <w:rPr>
          <w:shd w:val="clear" w:color="auto" w:fill="FFFFFF"/>
        </w:rPr>
        <w:t xml:space="preserve"> Available at: </w:t>
      </w:r>
      <w:hyperlink r:id="rId27" w:history="1">
        <w:r w:rsidR="009F73E2" w:rsidRPr="00605054">
          <w:rPr>
            <w:rStyle w:val="Hyperlink"/>
            <w:shd w:val="clear" w:color="auto" w:fill="FFFFFF"/>
          </w:rPr>
          <w:t>https://suntextreviews.org/uploads/journals/pdfs/1738743438.pdf</w:t>
        </w:r>
      </w:hyperlink>
    </w:p>
    <w:p w14:paraId="7DEB231D" w14:textId="5B93E215" w:rsidR="00F43EEF" w:rsidRDefault="00F43EEF" w:rsidP="00D27793">
      <w:pPr>
        <w:rPr>
          <w:shd w:val="clear" w:color="auto" w:fill="FFFFFF"/>
        </w:rPr>
      </w:pPr>
      <w:r w:rsidRPr="009B0B7B">
        <w:rPr>
          <w:shd w:val="clear" w:color="auto" w:fill="FFFFFF"/>
        </w:rPr>
        <w:t xml:space="preserve">Singh, A., Singh, D. and </w:t>
      </w:r>
      <w:proofErr w:type="spellStart"/>
      <w:r w:rsidRPr="009B0B7B">
        <w:rPr>
          <w:shd w:val="clear" w:color="auto" w:fill="FFFFFF"/>
        </w:rPr>
        <w:t>Chhikara</w:t>
      </w:r>
      <w:proofErr w:type="spellEnd"/>
      <w:r w:rsidRPr="009B0B7B">
        <w:rPr>
          <w:shd w:val="clear" w:color="auto" w:fill="FFFFFF"/>
        </w:rPr>
        <w:t>, S. (2024). Online learning: Challenges and suggestions to enhance student engagement in higher education institutions. In </w:t>
      </w:r>
      <w:r w:rsidRPr="009B0B7B">
        <w:rPr>
          <w:i/>
          <w:iCs/>
          <w:shd w:val="clear" w:color="auto" w:fill="FFFFFF"/>
        </w:rPr>
        <w:t>Reshaping entrepreneurial education within an Industry 4.0 context</w:t>
      </w:r>
      <w:r w:rsidRPr="009B0B7B">
        <w:rPr>
          <w:shd w:val="clear" w:color="auto" w:fill="FFFFFF"/>
        </w:rPr>
        <w:t> (pp. 59-80). IGI Global Scientific Publishing.</w:t>
      </w:r>
      <w:r w:rsidR="009F73E2">
        <w:rPr>
          <w:shd w:val="clear" w:color="auto" w:fill="FFFFFF"/>
        </w:rPr>
        <w:t xml:space="preserve"> Available at: </w:t>
      </w:r>
      <w:hyperlink r:id="rId28" w:history="1">
        <w:r w:rsidR="009F73E2" w:rsidRPr="00605054">
          <w:rPr>
            <w:rStyle w:val="Hyperlink"/>
            <w:shd w:val="clear" w:color="auto" w:fill="FFFFFF"/>
          </w:rPr>
          <w:t>https://www.igi-global.com/chapter/online-learning/337227</w:t>
        </w:r>
      </w:hyperlink>
    </w:p>
    <w:p w14:paraId="40AF1296" w14:textId="636AF5E2" w:rsidR="00F43EEF" w:rsidRDefault="00F43EEF" w:rsidP="007A77B6">
      <w:pPr>
        <w:rPr>
          <w:shd w:val="clear" w:color="auto" w:fill="FFFFFF"/>
        </w:rPr>
      </w:pPr>
      <w:r w:rsidRPr="009B0B7B">
        <w:rPr>
          <w:shd w:val="clear" w:color="auto" w:fill="FFFFFF"/>
        </w:rPr>
        <w:t>Tariq, M.U. (2025). Empowering learning through networked and connected education: case studies in digital engagement. In </w:t>
      </w:r>
      <w:r w:rsidRPr="009B0B7B">
        <w:rPr>
          <w:i/>
          <w:iCs/>
          <w:shd w:val="clear" w:color="auto" w:fill="FFFFFF"/>
        </w:rPr>
        <w:t>Cases on Enhancing P-16 Student Engagement with Digital Technologies</w:t>
      </w:r>
      <w:r w:rsidRPr="009B0B7B">
        <w:rPr>
          <w:shd w:val="clear" w:color="auto" w:fill="FFFFFF"/>
        </w:rPr>
        <w:t> (pp. 169-198). IGI Global Scientific Publishing.</w:t>
      </w:r>
      <w:r w:rsidR="009F73E2">
        <w:rPr>
          <w:shd w:val="clear" w:color="auto" w:fill="FFFFFF"/>
        </w:rPr>
        <w:t xml:space="preserve"> Available at: </w:t>
      </w:r>
      <w:hyperlink r:id="rId29" w:history="1">
        <w:r w:rsidR="0067331D" w:rsidRPr="00605054">
          <w:rPr>
            <w:rStyle w:val="Hyperlink"/>
            <w:shd w:val="clear" w:color="auto" w:fill="FFFFFF"/>
          </w:rPr>
          <w:t>https://www.igi-global.com/chapter/empowering-learning-through-networked-and-connected-education/367147</w:t>
        </w:r>
      </w:hyperlink>
    </w:p>
    <w:p w14:paraId="5F6285B7" w14:textId="77777777" w:rsidR="009F73E2" w:rsidRPr="009B0B7B" w:rsidRDefault="009F73E2" w:rsidP="007A77B6">
      <w:pPr>
        <w:rPr>
          <w:shd w:val="clear" w:color="auto" w:fill="FFFFFF"/>
        </w:rPr>
      </w:pPr>
    </w:p>
    <w:p w14:paraId="2465109B" w14:textId="543AE0ED" w:rsidR="00EB454A" w:rsidRPr="009B0B7B" w:rsidRDefault="00EB454A">
      <w:pPr>
        <w:spacing w:before="0" w:after="160" w:line="259" w:lineRule="auto"/>
        <w:jc w:val="left"/>
        <w:rPr>
          <w:shd w:val="clear" w:color="auto" w:fill="FFFFFF"/>
        </w:rPr>
      </w:pPr>
      <w:r w:rsidRPr="009B0B7B">
        <w:rPr>
          <w:shd w:val="clear" w:color="auto" w:fill="FFFFFF"/>
        </w:rPr>
        <w:br w:type="page"/>
      </w:r>
    </w:p>
    <w:p w14:paraId="71D3BD09" w14:textId="758B5213" w:rsidR="00EB454A" w:rsidRPr="009B0B7B" w:rsidRDefault="00EB454A" w:rsidP="00EB454A">
      <w:pPr>
        <w:pStyle w:val="Heading1"/>
      </w:pPr>
      <w:bookmarkStart w:id="13" w:name="_Toc214320228"/>
      <w:r w:rsidRPr="009B0B7B">
        <w:lastRenderedPageBreak/>
        <w:t>Appendices</w:t>
      </w:r>
      <w:bookmarkEnd w:id="13"/>
    </w:p>
    <w:p w14:paraId="5BA54063" w14:textId="360E72A5" w:rsidR="00EB454A" w:rsidRPr="009B0B7B" w:rsidRDefault="00EB454A" w:rsidP="00EB454A">
      <w:pPr>
        <w:pStyle w:val="Heading2"/>
      </w:pPr>
      <w:bookmarkStart w:id="14" w:name="_Toc214320229"/>
      <w:r w:rsidRPr="009B0B7B">
        <w:t xml:space="preserve">A 01: </w:t>
      </w:r>
      <w:r w:rsidRPr="009B0B7B">
        <w:rPr>
          <w:lang w:eastAsia="en-US"/>
        </w:rPr>
        <w:t>CRAAP Test</w:t>
      </w:r>
      <w:bookmarkEnd w:id="14"/>
    </w:p>
    <w:tbl>
      <w:tblPr>
        <w:tblW w:w="0" w:type="auto"/>
        <w:tblLook w:val="04A0" w:firstRow="1" w:lastRow="0" w:firstColumn="1" w:lastColumn="0" w:noHBand="0" w:noVBand="1"/>
      </w:tblPr>
      <w:tblGrid>
        <w:gridCol w:w="1977"/>
        <w:gridCol w:w="7039"/>
      </w:tblGrid>
      <w:tr w:rsidR="00EB454A" w:rsidRPr="00EB454A" w14:paraId="4D42AE90" w14:textId="77777777" w:rsidTr="00EB454A">
        <w:trPr>
          <w:trHeight w:val="312"/>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826E242" w14:textId="77777777" w:rsidR="00EB454A" w:rsidRPr="00EB454A" w:rsidRDefault="00EB454A" w:rsidP="00EB454A">
            <w:pPr>
              <w:spacing w:before="0" w:after="0"/>
              <w:jc w:val="center"/>
              <w:rPr>
                <w:rFonts w:cs="Arial"/>
                <w:b/>
                <w:bCs/>
                <w:color w:val="000000"/>
                <w:lang w:eastAsia="en-US"/>
              </w:rPr>
            </w:pPr>
            <w:r w:rsidRPr="00EB454A">
              <w:rPr>
                <w:rFonts w:cs="Arial"/>
                <w:b/>
                <w:bCs/>
                <w:color w:val="000000"/>
                <w:lang w:eastAsia="en-US"/>
              </w:rPr>
              <w:t>CRAAP Criteria</w:t>
            </w:r>
          </w:p>
        </w:tc>
        <w:tc>
          <w:tcPr>
            <w:tcW w:w="0" w:type="auto"/>
            <w:tcBorders>
              <w:top w:val="single" w:sz="4" w:space="0" w:color="auto"/>
              <w:left w:val="nil"/>
              <w:bottom w:val="single" w:sz="4" w:space="0" w:color="auto"/>
              <w:right w:val="single" w:sz="4" w:space="0" w:color="auto"/>
            </w:tcBorders>
            <w:vAlign w:val="center"/>
            <w:hideMark/>
          </w:tcPr>
          <w:p w14:paraId="16C2E11C" w14:textId="77777777" w:rsidR="00EB454A" w:rsidRPr="00EB454A" w:rsidRDefault="00EB454A" w:rsidP="00EB454A">
            <w:pPr>
              <w:spacing w:before="0" w:after="0"/>
              <w:jc w:val="center"/>
              <w:rPr>
                <w:rFonts w:cs="Arial"/>
                <w:b/>
                <w:bCs/>
                <w:color w:val="000000"/>
                <w:lang w:eastAsia="en-US"/>
              </w:rPr>
            </w:pPr>
            <w:r w:rsidRPr="00EB454A">
              <w:rPr>
                <w:rFonts w:cs="Arial"/>
                <w:b/>
                <w:bCs/>
                <w:color w:val="000000"/>
                <w:lang w:eastAsia="en-US"/>
              </w:rPr>
              <w:t>Evaluation</w:t>
            </w:r>
          </w:p>
        </w:tc>
      </w:tr>
      <w:tr w:rsidR="00EB454A" w:rsidRPr="00EB454A" w14:paraId="4AC3E915" w14:textId="77777777" w:rsidTr="00EB454A">
        <w:trPr>
          <w:trHeight w:val="600"/>
        </w:trPr>
        <w:tc>
          <w:tcPr>
            <w:tcW w:w="0" w:type="auto"/>
            <w:tcBorders>
              <w:top w:val="nil"/>
              <w:left w:val="single" w:sz="4" w:space="0" w:color="auto"/>
              <w:bottom w:val="single" w:sz="4" w:space="0" w:color="auto"/>
              <w:right w:val="single" w:sz="4" w:space="0" w:color="auto"/>
            </w:tcBorders>
            <w:noWrap/>
            <w:vAlign w:val="center"/>
            <w:hideMark/>
          </w:tcPr>
          <w:p w14:paraId="122F976B" w14:textId="77777777" w:rsidR="00EB454A" w:rsidRPr="00EB454A" w:rsidRDefault="00EB454A" w:rsidP="00EB454A">
            <w:pPr>
              <w:spacing w:before="0" w:after="0"/>
              <w:jc w:val="left"/>
              <w:rPr>
                <w:rFonts w:cs="Arial"/>
                <w:b/>
                <w:bCs/>
                <w:color w:val="000000"/>
                <w:lang w:eastAsia="en-US"/>
              </w:rPr>
            </w:pPr>
            <w:r w:rsidRPr="00EB454A">
              <w:rPr>
                <w:rFonts w:cs="Arial"/>
                <w:b/>
                <w:bCs/>
                <w:color w:val="000000"/>
                <w:lang w:eastAsia="en-US"/>
              </w:rPr>
              <w:t>Currency</w:t>
            </w:r>
          </w:p>
        </w:tc>
        <w:tc>
          <w:tcPr>
            <w:tcW w:w="0" w:type="auto"/>
            <w:tcBorders>
              <w:top w:val="nil"/>
              <w:left w:val="nil"/>
              <w:bottom w:val="single" w:sz="4" w:space="0" w:color="auto"/>
              <w:right w:val="single" w:sz="4" w:space="0" w:color="auto"/>
            </w:tcBorders>
            <w:vAlign w:val="center"/>
            <w:hideMark/>
          </w:tcPr>
          <w:p w14:paraId="46D093D3" w14:textId="77777777" w:rsidR="00EB454A" w:rsidRPr="00EB454A" w:rsidRDefault="00EB454A" w:rsidP="00EB454A">
            <w:pPr>
              <w:spacing w:before="0" w:after="0"/>
              <w:jc w:val="left"/>
              <w:rPr>
                <w:rFonts w:cs="Arial"/>
                <w:color w:val="000000"/>
                <w:lang w:eastAsia="en-US"/>
              </w:rPr>
            </w:pPr>
            <w:r w:rsidRPr="00EB454A">
              <w:rPr>
                <w:rFonts w:cs="Arial"/>
                <w:color w:val="000000"/>
                <w:lang w:eastAsia="en-US"/>
              </w:rPr>
              <w:t>Published in 2023, the source is up-to-date and reflects current trends and technologies in digital education.</w:t>
            </w:r>
          </w:p>
        </w:tc>
      </w:tr>
      <w:tr w:rsidR="00EB454A" w:rsidRPr="00EB454A" w14:paraId="159D2305" w14:textId="77777777" w:rsidTr="00EB454A">
        <w:trPr>
          <w:trHeight w:val="900"/>
        </w:trPr>
        <w:tc>
          <w:tcPr>
            <w:tcW w:w="0" w:type="auto"/>
            <w:tcBorders>
              <w:top w:val="nil"/>
              <w:left w:val="single" w:sz="4" w:space="0" w:color="auto"/>
              <w:bottom w:val="single" w:sz="4" w:space="0" w:color="auto"/>
              <w:right w:val="single" w:sz="4" w:space="0" w:color="auto"/>
            </w:tcBorders>
            <w:noWrap/>
            <w:vAlign w:val="center"/>
            <w:hideMark/>
          </w:tcPr>
          <w:p w14:paraId="58D1A5E4" w14:textId="77777777" w:rsidR="00EB454A" w:rsidRPr="00EB454A" w:rsidRDefault="00EB454A" w:rsidP="00EB454A">
            <w:pPr>
              <w:spacing w:before="0" w:after="0"/>
              <w:jc w:val="left"/>
              <w:rPr>
                <w:rFonts w:cs="Arial"/>
                <w:b/>
                <w:bCs/>
                <w:color w:val="000000"/>
                <w:lang w:eastAsia="en-US"/>
              </w:rPr>
            </w:pPr>
            <w:r w:rsidRPr="00EB454A">
              <w:rPr>
                <w:rFonts w:cs="Arial"/>
                <w:b/>
                <w:bCs/>
                <w:color w:val="000000"/>
                <w:lang w:eastAsia="en-US"/>
              </w:rPr>
              <w:t>Relevance</w:t>
            </w:r>
          </w:p>
        </w:tc>
        <w:tc>
          <w:tcPr>
            <w:tcW w:w="0" w:type="auto"/>
            <w:tcBorders>
              <w:top w:val="nil"/>
              <w:left w:val="nil"/>
              <w:bottom w:val="single" w:sz="4" w:space="0" w:color="auto"/>
              <w:right w:val="single" w:sz="4" w:space="0" w:color="auto"/>
            </w:tcBorders>
            <w:vAlign w:val="center"/>
            <w:hideMark/>
          </w:tcPr>
          <w:p w14:paraId="7DD5FECE" w14:textId="77777777" w:rsidR="00EB454A" w:rsidRPr="00EB454A" w:rsidRDefault="00EB454A" w:rsidP="00EB454A">
            <w:pPr>
              <w:spacing w:before="0" w:after="0"/>
              <w:jc w:val="left"/>
              <w:rPr>
                <w:rFonts w:cs="Arial"/>
                <w:color w:val="000000"/>
                <w:lang w:eastAsia="en-US"/>
              </w:rPr>
            </w:pPr>
            <w:r w:rsidRPr="00EB454A">
              <w:rPr>
                <w:rFonts w:cs="Arial"/>
                <w:color w:val="000000"/>
                <w:lang w:eastAsia="en-US"/>
              </w:rPr>
              <w:t>Highly relevant to the research question, as it directly discusses how digital tools impact students’ learning, highlighting both challenges and opportunities.</w:t>
            </w:r>
          </w:p>
        </w:tc>
      </w:tr>
      <w:tr w:rsidR="00EB454A" w:rsidRPr="00EB454A" w14:paraId="2D604F52" w14:textId="77777777" w:rsidTr="00EB454A">
        <w:trPr>
          <w:trHeight w:val="912"/>
        </w:trPr>
        <w:tc>
          <w:tcPr>
            <w:tcW w:w="0" w:type="auto"/>
            <w:tcBorders>
              <w:top w:val="nil"/>
              <w:left w:val="single" w:sz="4" w:space="0" w:color="auto"/>
              <w:bottom w:val="single" w:sz="4" w:space="0" w:color="auto"/>
              <w:right w:val="single" w:sz="4" w:space="0" w:color="auto"/>
            </w:tcBorders>
            <w:noWrap/>
            <w:vAlign w:val="center"/>
            <w:hideMark/>
          </w:tcPr>
          <w:p w14:paraId="485525CC" w14:textId="77777777" w:rsidR="00EB454A" w:rsidRPr="00EB454A" w:rsidRDefault="00EB454A" w:rsidP="00EB454A">
            <w:pPr>
              <w:spacing w:before="0" w:after="0"/>
              <w:jc w:val="left"/>
              <w:rPr>
                <w:rFonts w:cs="Arial"/>
                <w:b/>
                <w:bCs/>
                <w:color w:val="000000"/>
                <w:lang w:eastAsia="en-US"/>
              </w:rPr>
            </w:pPr>
            <w:r w:rsidRPr="00EB454A">
              <w:rPr>
                <w:rFonts w:cs="Arial"/>
                <w:b/>
                <w:bCs/>
                <w:color w:val="000000"/>
                <w:lang w:eastAsia="en-US"/>
              </w:rPr>
              <w:t>Authority</w:t>
            </w:r>
          </w:p>
        </w:tc>
        <w:tc>
          <w:tcPr>
            <w:tcW w:w="0" w:type="auto"/>
            <w:tcBorders>
              <w:top w:val="nil"/>
              <w:left w:val="nil"/>
              <w:bottom w:val="single" w:sz="4" w:space="0" w:color="auto"/>
              <w:right w:val="single" w:sz="4" w:space="0" w:color="auto"/>
            </w:tcBorders>
            <w:vAlign w:val="center"/>
            <w:hideMark/>
          </w:tcPr>
          <w:p w14:paraId="0597D8AE" w14:textId="77777777" w:rsidR="00EB454A" w:rsidRPr="00EB454A" w:rsidRDefault="00EB454A" w:rsidP="00EB454A">
            <w:pPr>
              <w:spacing w:before="0" w:after="0"/>
              <w:jc w:val="left"/>
              <w:rPr>
                <w:rFonts w:cs="Arial"/>
                <w:color w:val="000000"/>
                <w:lang w:eastAsia="en-US"/>
              </w:rPr>
            </w:pPr>
            <w:r w:rsidRPr="00EB454A">
              <w:rPr>
                <w:rFonts w:cs="Arial"/>
                <w:color w:val="000000"/>
                <w:lang w:eastAsia="en-US"/>
              </w:rPr>
              <w:t xml:space="preserve">Written by Mukhamad </w:t>
            </w:r>
            <w:proofErr w:type="spellStart"/>
            <w:r w:rsidRPr="00EB454A">
              <w:rPr>
                <w:rFonts w:cs="Arial"/>
                <w:color w:val="000000"/>
                <w:lang w:eastAsia="en-US"/>
              </w:rPr>
              <w:t>Saekan</w:t>
            </w:r>
            <w:proofErr w:type="spellEnd"/>
            <w:r w:rsidRPr="00EB454A">
              <w:rPr>
                <w:rFonts w:cs="Arial"/>
                <w:color w:val="000000"/>
                <w:lang w:eastAsia="en-US"/>
              </w:rPr>
              <w:t xml:space="preserve"> </w:t>
            </w:r>
            <w:proofErr w:type="spellStart"/>
            <w:r w:rsidRPr="00EB454A">
              <w:rPr>
                <w:rFonts w:cs="Arial"/>
                <w:color w:val="000000"/>
                <w:lang w:eastAsia="en-US"/>
              </w:rPr>
              <w:t>Muchith</w:t>
            </w:r>
            <w:proofErr w:type="spellEnd"/>
            <w:r w:rsidRPr="00EB454A">
              <w:rPr>
                <w:rFonts w:cs="Arial"/>
                <w:color w:val="000000"/>
                <w:lang w:eastAsia="en-US"/>
              </w:rPr>
              <w:t xml:space="preserve"> and published in the </w:t>
            </w:r>
            <w:r w:rsidRPr="00EB454A">
              <w:rPr>
                <w:rFonts w:cs="Arial"/>
                <w:i/>
                <w:iCs/>
                <w:color w:val="000000"/>
                <w:lang w:eastAsia="en-US"/>
              </w:rPr>
              <w:t>International Journal of Education and Digital Learning</w:t>
            </w:r>
            <w:r w:rsidRPr="00EB454A">
              <w:rPr>
                <w:rFonts w:cs="Arial"/>
                <w:color w:val="000000"/>
                <w:lang w:eastAsia="en-US"/>
              </w:rPr>
              <w:t>, a peer-reviewed academic journal, ensuring credibility.</w:t>
            </w:r>
          </w:p>
        </w:tc>
      </w:tr>
      <w:tr w:rsidR="00EB454A" w:rsidRPr="00EB454A" w14:paraId="3145820E" w14:textId="77777777" w:rsidTr="00EB454A">
        <w:trPr>
          <w:trHeight w:val="600"/>
        </w:trPr>
        <w:tc>
          <w:tcPr>
            <w:tcW w:w="0" w:type="auto"/>
            <w:tcBorders>
              <w:top w:val="nil"/>
              <w:left w:val="single" w:sz="4" w:space="0" w:color="auto"/>
              <w:bottom w:val="single" w:sz="4" w:space="0" w:color="auto"/>
              <w:right w:val="single" w:sz="4" w:space="0" w:color="auto"/>
            </w:tcBorders>
            <w:noWrap/>
            <w:vAlign w:val="center"/>
            <w:hideMark/>
          </w:tcPr>
          <w:p w14:paraId="62CFDAE6" w14:textId="77777777" w:rsidR="00EB454A" w:rsidRPr="00EB454A" w:rsidRDefault="00EB454A" w:rsidP="00EB454A">
            <w:pPr>
              <w:spacing w:before="0" w:after="0"/>
              <w:jc w:val="left"/>
              <w:rPr>
                <w:rFonts w:cs="Arial"/>
                <w:b/>
                <w:bCs/>
                <w:color w:val="000000"/>
                <w:lang w:eastAsia="en-US"/>
              </w:rPr>
            </w:pPr>
            <w:r w:rsidRPr="00EB454A">
              <w:rPr>
                <w:rFonts w:cs="Arial"/>
                <w:b/>
                <w:bCs/>
                <w:color w:val="000000"/>
                <w:lang w:eastAsia="en-US"/>
              </w:rPr>
              <w:t>Accuracy</w:t>
            </w:r>
          </w:p>
        </w:tc>
        <w:tc>
          <w:tcPr>
            <w:tcW w:w="0" w:type="auto"/>
            <w:tcBorders>
              <w:top w:val="nil"/>
              <w:left w:val="nil"/>
              <w:bottom w:val="single" w:sz="4" w:space="0" w:color="auto"/>
              <w:right w:val="single" w:sz="4" w:space="0" w:color="auto"/>
            </w:tcBorders>
            <w:vAlign w:val="center"/>
            <w:hideMark/>
          </w:tcPr>
          <w:p w14:paraId="5B0D88CA" w14:textId="16D65AEF" w:rsidR="00EB454A" w:rsidRPr="00EB454A" w:rsidRDefault="00EB454A" w:rsidP="00EB454A">
            <w:pPr>
              <w:spacing w:before="0" w:after="0"/>
              <w:jc w:val="left"/>
              <w:rPr>
                <w:rFonts w:cs="Arial"/>
                <w:color w:val="000000"/>
                <w:lang w:eastAsia="en-US"/>
              </w:rPr>
            </w:pPr>
            <w:r w:rsidRPr="00EB454A">
              <w:rPr>
                <w:rFonts w:cs="Arial"/>
                <w:color w:val="000000"/>
                <w:lang w:eastAsia="en-US"/>
              </w:rPr>
              <w:t>Supported by research and examples, with logical arguments and evidence</w:t>
            </w:r>
            <w:r w:rsidR="009B0B7B" w:rsidRPr="009B0B7B">
              <w:rPr>
                <w:rFonts w:cs="Arial"/>
                <w:color w:val="000000"/>
                <w:lang w:eastAsia="en-US"/>
              </w:rPr>
              <w:t>,</w:t>
            </w:r>
            <w:r w:rsidRPr="00EB454A">
              <w:rPr>
                <w:rFonts w:cs="Arial"/>
                <w:color w:val="000000"/>
                <w:lang w:eastAsia="en-US"/>
              </w:rPr>
              <w:t xml:space="preserve"> information can be </w:t>
            </w:r>
            <w:proofErr w:type="gramStart"/>
            <w:r w:rsidRPr="009B0B7B">
              <w:rPr>
                <w:rFonts w:cs="Arial"/>
                <w:color w:val="000000"/>
                <w:lang w:eastAsia="en-US"/>
              </w:rPr>
              <w:t>cross</w:t>
            </w:r>
            <w:r w:rsidR="009B0B7B" w:rsidRPr="009B0B7B">
              <w:rPr>
                <w:rFonts w:cs="Arial"/>
                <w:color w:val="000000"/>
                <w:lang w:eastAsia="en-US"/>
              </w:rPr>
              <w:t>-</w:t>
            </w:r>
            <w:r w:rsidRPr="009B0B7B">
              <w:rPr>
                <w:rFonts w:cs="Arial"/>
                <w:color w:val="000000"/>
                <w:lang w:eastAsia="en-US"/>
              </w:rPr>
              <w:t>verified</w:t>
            </w:r>
            <w:proofErr w:type="gramEnd"/>
            <w:r w:rsidRPr="00EB454A">
              <w:rPr>
                <w:rFonts w:cs="Arial"/>
                <w:color w:val="000000"/>
                <w:lang w:eastAsia="en-US"/>
              </w:rPr>
              <w:t xml:space="preserve"> with other recent studies.</w:t>
            </w:r>
          </w:p>
        </w:tc>
      </w:tr>
      <w:tr w:rsidR="00EB454A" w:rsidRPr="00EB454A" w14:paraId="5A96C9B9" w14:textId="77777777" w:rsidTr="00EB454A">
        <w:trPr>
          <w:trHeight w:val="900"/>
        </w:trPr>
        <w:tc>
          <w:tcPr>
            <w:tcW w:w="0" w:type="auto"/>
            <w:tcBorders>
              <w:top w:val="nil"/>
              <w:left w:val="single" w:sz="4" w:space="0" w:color="auto"/>
              <w:bottom w:val="single" w:sz="4" w:space="0" w:color="auto"/>
              <w:right w:val="single" w:sz="4" w:space="0" w:color="auto"/>
            </w:tcBorders>
            <w:noWrap/>
            <w:vAlign w:val="center"/>
            <w:hideMark/>
          </w:tcPr>
          <w:p w14:paraId="529B104D" w14:textId="77777777" w:rsidR="00EB454A" w:rsidRPr="00EB454A" w:rsidRDefault="00EB454A" w:rsidP="00EB454A">
            <w:pPr>
              <w:spacing w:before="0" w:after="0"/>
              <w:jc w:val="left"/>
              <w:rPr>
                <w:rFonts w:cs="Arial"/>
                <w:b/>
                <w:bCs/>
                <w:color w:val="000000"/>
                <w:lang w:eastAsia="en-US"/>
              </w:rPr>
            </w:pPr>
            <w:r w:rsidRPr="00EB454A">
              <w:rPr>
                <w:rFonts w:cs="Arial"/>
                <w:b/>
                <w:bCs/>
                <w:color w:val="000000"/>
                <w:lang w:eastAsia="en-US"/>
              </w:rPr>
              <w:t>Purpose</w:t>
            </w:r>
          </w:p>
        </w:tc>
        <w:tc>
          <w:tcPr>
            <w:tcW w:w="0" w:type="auto"/>
            <w:tcBorders>
              <w:top w:val="nil"/>
              <w:left w:val="nil"/>
              <w:bottom w:val="single" w:sz="4" w:space="0" w:color="auto"/>
              <w:right w:val="single" w:sz="4" w:space="0" w:color="auto"/>
            </w:tcBorders>
            <w:vAlign w:val="center"/>
            <w:hideMark/>
          </w:tcPr>
          <w:p w14:paraId="21CD432D" w14:textId="5565D2CD" w:rsidR="00EB454A" w:rsidRPr="00EB454A" w:rsidRDefault="00EB454A" w:rsidP="00EB454A">
            <w:pPr>
              <w:spacing w:before="0" w:after="0"/>
              <w:jc w:val="left"/>
              <w:rPr>
                <w:rFonts w:cs="Arial"/>
                <w:color w:val="000000"/>
                <w:lang w:eastAsia="en-US"/>
              </w:rPr>
            </w:pPr>
            <w:r w:rsidRPr="00EB454A">
              <w:rPr>
                <w:rFonts w:cs="Arial"/>
                <w:color w:val="000000"/>
                <w:lang w:eastAsia="en-US"/>
              </w:rPr>
              <w:t>Aims to inform and analy</w:t>
            </w:r>
            <w:r w:rsidR="009B0B7B" w:rsidRPr="009B0B7B">
              <w:rPr>
                <w:rFonts w:cs="Arial"/>
                <w:color w:val="000000"/>
                <w:lang w:eastAsia="en-US"/>
              </w:rPr>
              <w:t>s</w:t>
            </w:r>
            <w:r w:rsidRPr="00EB454A">
              <w:rPr>
                <w:rFonts w:cs="Arial"/>
                <w:color w:val="000000"/>
                <w:lang w:eastAsia="en-US"/>
              </w:rPr>
              <w:t xml:space="preserve">e digital education developments; the objective is educational rather than promotional, showing </w:t>
            </w:r>
            <w:r w:rsidR="009B0B7B" w:rsidRPr="009B0B7B">
              <w:rPr>
                <w:rFonts w:cs="Arial"/>
                <w:color w:val="000000"/>
                <w:lang w:eastAsia="en-US"/>
              </w:rPr>
              <w:t xml:space="preserve">a </w:t>
            </w:r>
            <w:r w:rsidRPr="00EB454A">
              <w:rPr>
                <w:rFonts w:cs="Arial"/>
                <w:color w:val="000000"/>
                <w:lang w:eastAsia="en-US"/>
              </w:rPr>
              <w:t>balanced discussion of benefits and challenges.</w:t>
            </w:r>
          </w:p>
        </w:tc>
      </w:tr>
    </w:tbl>
    <w:p w14:paraId="19EC16BD" w14:textId="77777777" w:rsidR="00EB454A" w:rsidRPr="009B0B7B" w:rsidRDefault="00EB454A" w:rsidP="00EB454A"/>
    <w:p w14:paraId="7E5122C9" w14:textId="77777777" w:rsidR="00EB454A" w:rsidRPr="009B0B7B" w:rsidRDefault="00EB454A" w:rsidP="007A77B6">
      <w:pPr>
        <w:rPr>
          <w:shd w:val="clear" w:color="auto" w:fill="FFFFFF"/>
        </w:rPr>
      </w:pPr>
    </w:p>
    <w:sectPr w:rsidR="00EB454A" w:rsidRPr="009B0B7B" w:rsidSect="00206BC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1B123" w14:textId="77777777" w:rsidR="00E576D9" w:rsidRDefault="00E576D9" w:rsidP="00206BC3">
      <w:pPr>
        <w:spacing w:before="0" w:after="0" w:line="240" w:lineRule="auto"/>
      </w:pPr>
      <w:r>
        <w:separator/>
      </w:r>
    </w:p>
  </w:endnote>
  <w:endnote w:type="continuationSeparator" w:id="0">
    <w:p w14:paraId="0A96E420" w14:textId="77777777" w:rsidR="00E576D9" w:rsidRDefault="00E576D9" w:rsidP="00206B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521782"/>
      <w:docPartObj>
        <w:docPartGallery w:val="Page Numbers (Bottom of Page)"/>
        <w:docPartUnique/>
      </w:docPartObj>
    </w:sdtPr>
    <w:sdtEndPr>
      <w:rPr>
        <w:noProof/>
      </w:rPr>
    </w:sdtEndPr>
    <w:sdtContent>
      <w:p w14:paraId="5CBEA4AF" w14:textId="35AEF378" w:rsidR="00206BC3" w:rsidRDefault="00206B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86D45" w14:textId="77777777" w:rsidR="00206BC3" w:rsidRDefault="00206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DAE8F" w14:textId="77777777" w:rsidR="00E576D9" w:rsidRDefault="00E576D9" w:rsidP="00206BC3">
      <w:pPr>
        <w:spacing w:before="0" w:after="0" w:line="240" w:lineRule="auto"/>
      </w:pPr>
      <w:r>
        <w:separator/>
      </w:r>
    </w:p>
  </w:footnote>
  <w:footnote w:type="continuationSeparator" w:id="0">
    <w:p w14:paraId="0EA209E3" w14:textId="77777777" w:rsidR="00E576D9" w:rsidRDefault="00E576D9" w:rsidP="00206BC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MDE0BbGMLUyNlHSUglOLizPz80AKTGsB2oDugiwAAAA="/>
  </w:docVars>
  <w:rsids>
    <w:rsidRoot w:val="002E26AC"/>
    <w:rsid w:val="00050F8F"/>
    <w:rsid w:val="00206BC3"/>
    <w:rsid w:val="00243EF8"/>
    <w:rsid w:val="002E26AC"/>
    <w:rsid w:val="00364544"/>
    <w:rsid w:val="004235E6"/>
    <w:rsid w:val="004321BA"/>
    <w:rsid w:val="00481216"/>
    <w:rsid w:val="004C39F0"/>
    <w:rsid w:val="004E196B"/>
    <w:rsid w:val="004F13E1"/>
    <w:rsid w:val="004F1DF3"/>
    <w:rsid w:val="00511897"/>
    <w:rsid w:val="00526485"/>
    <w:rsid w:val="005B0407"/>
    <w:rsid w:val="0067331D"/>
    <w:rsid w:val="006A19B7"/>
    <w:rsid w:val="006D0D00"/>
    <w:rsid w:val="0071035C"/>
    <w:rsid w:val="007A77B6"/>
    <w:rsid w:val="008171C3"/>
    <w:rsid w:val="00856E0A"/>
    <w:rsid w:val="008B601E"/>
    <w:rsid w:val="008D2CDF"/>
    <w:rsid w:val="009009F3"/>
    <w:rsid w:val="0093377E"/>
    <w:rsid w:val="0096224B"/>
    <w:rsid w:val="009B0B7B"/>
    <w:rsid w:val="009F73E2"/>
    <w:rsid w:val="00AD6484"/>
    <w:rsid w:val="00C75DB5"/>
    <w:rsid w:val="00CD282D"/>
    <w:rsid w:val="00D27793"/>
    <w:rsid w:val="00E03D40"/>
    <w:rsid w:val="00E576D9"/>
    <w:rsid w:val="00EB454A"/>
    <w:rsid w:val="00EC2218"/>
    <w:rsid w:val="00EE74D7"/>
    <w:rsid w:val="00EF2352"/>
    <w:rsid w:val="00F43EEF"/>
    <w:rsid w:val="00F63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065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6AC"/>
    <w:pPr>
      <w:spacing w:before="120" w:after="120" w:line="360" w:lineRule="auto"/>
      <w:jc w:val="both"/>
    </w:pPr>
    <w:rPr>
      <w:rFonts w:ascii="Arial" w:hAnsi="Arial" w:cs="Times New Roman"/>
      <w:kern w:val="0"/>
      <w:sz w:val="24"/>
      <w:szCs w:val="24"/>
      <w:lang w:eastAsia="en-GB"/>
      <w14:ligatures w14:val="none"/>
    </w:rPr>
  </w:style>
  <w:style w:type="paragraph" w:styleId="Heading1">
    <w:name w:val="heading 1"/>
    <w:basedOn w:val="Normal"/>
    <w:next w:val="Normal"/>
    <w:link w:val="Heading1Char"/>
    <w:autoRedefine/>
    <w:uiPriority w:val="9"/>
    <w:qFormat/>
    <w:rsid w:val="00EC2218"/>
    <w:pPr>
      <w:keepNext/>
      <w:keepLines/>
      <w:spacing w:before="360" w:after="8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autoRedefine/>
    <w:uiPriority w:val="9"/>
    <w:unhideWhenUsed/>
    <w:qFormat/>
    <w:rsid w:val="00EC2218"/>
    <w:pPr>
      <w:keepNext/>
      <w:keepLines/>
      <w:spacing w:before="4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6D0D00"/>
    <w:pPr>
      <w:keepNext/>
      <w:keepLines/>
      <w:spacing w:before="40"/>
      <w:outlineLvl w:val="2"/>
    </w:pPr>
    <w:rPr>
      <w:rFonts w:eastAsiaTheme="majorEastAsia" w:cstheme="majorBidi"/>
      <w:b/>
      <w:color w:val="1F4D78" w:themeColor="accent1" w:themeShade="7F"/>
    </w:rPr>
  </w:style>
  <w:style w:type="paragraph" w:styleId="Heading4">
    <w:name w:val="heading 4"/>
    <w:basedOn w:val="Normal"/>
    <w:next w:val="Normal"/>
    <w:link w:val="Heading4Char"/>
    <w:uiPriority w:val="9"/>
    <w:semiHidden/>
    <w:unhideWhenUsed/>
    <w:qFormat/>
    <w:rsid w:val="002E26A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E26A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E26A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E26A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E26A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E26A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D0D00"/>
    <w:rPr>
      <w:rFonts w:ascii="Times New Roman" w:eastAsiaTheme="majorEastAsia" w:hAnsi="Times New Roman" w:cstheme="majorBidi"/>
      <w:b/>
      <w:color w:val="1F4D78" w:themeColor="accent1" w:themeShade="7F"/>
      <w:sz w:val="24"/>
      <w:szCs w:val="24"/>
    </w:rPr>
  </w:style>
  <w:style w:type="character" w:customStyle="1" w:styleId="Heading1Char">
    <w:name w:val="Heading 1 Char"/>
    <w:basedOn w:val="DefaultParagraphFont"/>
    <w:link w:val="Heading1"/>
    <w:uiPriority w:val="9"/>
    <w:rsid w:val="00EC2218"/>
    <w:rPr>
      <w:rFonts w:ascii="Arial" w:eastAsiaTheme="majorEastAsia" w:hAnsi="Arial" w:cstheme="majorBidi"/>
      <w:b/>
      <w:color w:val="2E74B5" w:themeColor="accent1" w:themeShade="BF"/>
      <w:kern w:val="0"/>
      <w:sz w:val="32"/>
      <w:szCs w:val="40"/>
      <w:lang w:eastAsia="en-GB"/>
      <w14:ligatures w14:val="none"/>
    </w:rPr>
  </w:style>
  <w:style w:type="character" w:customStyle="1" w:styleId="Heading2Char">
    <w:name w:val="Heading 2 Char"/>
    <w:basedOn w:val="DefaultParagraphFont"/>
    <w:link w:val="Heading2"/>
    <w:uiPriority w:val="9"/>
    <w:rsid w:val="00EC2218"/>
    <w:rPr>
      <w:rFonts w:ascii="Arial" w:eastAsiaTheme="majorEastAsia" w:hAnsi="Arial" w:cstheme="majorBidi"/>
      <w:b/>
      <w:color w:val="2E74B5" w:themeColor="accent1" w:themeShade="BF"/>
      <w:kern w:val="0"/>
      <w:sz w:val="28"/>
      <w:szCs w:val="26"/>
      <w:lang w:eastAsia="en-GB"/>
      <w14:ligatures w14:val="none"/>
    </w:rPr>
  </w:style>
  <w:style w:type="character" w:customStyle="1" w:styleId="Heading4Char">
    <w:name w:val="Heading 4 Char"/>
    <w:basedOn w:val="DefaultParagraphFont"/>
    <w:link w:val="Heading4"/>
    <w:uiPriority w:val="9"/>
    <w:semiHidden/>
    <w:rsid w:val="002E26AC"/>
    <w:rPr>
      <w:rFonts w:eastAsiaTheme="majorEastAsia" w:cstheme="majorBidi"/>
      <w:i/>
      <w:iCs/>
      <w:color w:val="2E74B5" w:themeColor="accent1" w:themeShade="BF"/>
      <w:kern w:val="0"/>
      <w:sz w:val="24"/>
      <w:szCs w:val="24"/>
      <w:lang w:eastAsia="en-GB"/>
      <w14:ligatures w14:val="none"/>
    </w:rPr>
  </w:style>
  <w:style w:type="character" w:customStyle="1" w:styleId="Heading5Char">
    <w:name w:val="Heading 5 Char"/>
    <w:basedOn w:val="DefaultParagraphFont"/>
    <w:link w:val="Heading5"/>
    <w:uiPriority w:val="9"/>
    <w:semiHidden/>
    <w:rsid w:val="002E26AC"/>
    <w:rPr>
      <w:rFonts w:eastAsiaTheme="majorEastAsia" w:cstheme="majorBidi"/>
      <w:color w:val="2E74B5" w:themeColor="accent1" w:themeShade="BF"/>
      <w:kern w:val="0"/>
      <w:sz w:val="24"/>
      <w:szCs w:val="24"/>
      <w:lang w:eastAsia="en-GB"/>
      <w14:ligatures w14:val="none"/>
    </w:rPr>
  </w:style>
  <w:style w:type="character" w:customStyle="1" w:styleId="Heading6Char">
    <w:name w:val="Heading 6 Char"/>
    <w:basedOn w:val="DefaultParagraphFont"/>
    <w:link w:val="Heading6"/>
    <w:uiPriority w:val="9"/>
    <w:semiHidden/>
    <w:rsid w:val="002E26AC"/>
    <w:rPr>
      <w:rFonts w:eastAsiaTheme="majorEastAsia" w:cstheme="majorBidi"/>
      <w:i/>
      <w:iCs/>
      <w:color w:val="595959" w:themeColor="text1" w:themeTint="A6"/>
      <w:kern w:val="0"/>
      <w:sz w:val="24"/>
      <w:szCs w:val="24"/>
      <w:lang w:eastAsia="en-GB"/>
      <w14:ligatures w14:val="none"/>
    </w:rPr>
  </w:style>
  <w:style w:type="character" w:customStyle="1" w:styleId="Heading7Char">
    <w:name w:val="Heading 7 Char"/>
    <w:basedOn w:val="DefaultParagraphFont"/>
    <w:link w:val="Heading7"/>
    <w:uiPriority w:val="9"/>
    <w:semiHidden/>
    <w:rsid w:val="002E26AC"/>
    <w:rPr>
      <w:rFonts w:eastAsiaTheme="majorEastAsia" w:cstheme="majorBidi"/>
      <w:color w:val="595959" w:themeColor="text1" w:themeTint="A6"/>
      <w:kern w:val="0"/>
      <w:sz w:val="24"/>
      <w:szCs w:val="24"/>
      <w:lang w:eastAsia="en-GB"/>
      <w14:ligatures w14:val="none"/>
    </w:rPr>
  </w:style>
  <w:style w:type="character" w:customStyle="1" w:styleId="Heading8Char">
    <w:name w:val="Heading 8 Char"/>
    <w:basedOn w:val="DefaultParagraphFont"/>
    <w:link w:val="Heading8"/>
    <w:uiPriority w:val="9"/>
    <w:semiHidden/>
    <w:rsid w:val="002E26AC"/>
    <w:rPr>
      <w:rFonts w:eastAsiaTheme="majorEastAsia" w:cstheme="majorBidi"/>
      <w:i/>
      <w:iCs/>
      <w:color w:val="272727" w:themeColor="text1" w:themeTint="D8"/>
      <w:kern w:val="0"/>
      <w:sz w:val="24"/>
      <w:szCs w:val="24"/>
      <w:lang w:eastAsia="en-GB"/>
      <w14:ligatures w14:val="none"/>
    </w:rPr>
  </w:style>
  <w:style w:type="character" w:customStyle="1" w:styleId="Heading9Char">
    <w:name w:val="Heading 9 Char"/>
    <w:basedOn w:val="DefaultParagraphFont"/>
    <w:link w:val="Heading9"/>
    <w:uiPriority w:val="9"/>
    <w:semiHidden/>
    <w:rsid w:val="002E26AC"/>
    <w:rPr>
      <w:rFonts w:eastAsiaTheme="majorEastAsia" w:cstheme="majorBidi"/>
      <w:color w:val="272727" w:themeColor="text1" w:themeTint="D8"/>
      <w:kern w:val="0"/>
      <w:sz w:val="24"/>
      <w:szCs w:val="24"/>
      <w:lang w:eastAsia="en-GB"/>
      <w14:ligatures w14:val="none"/>
    </w:rPr>
  </w:style>
  <w:style w:type="paragraph" w:styleId="Title">
    <w:name w:val="Title"/>
    <w:basedOn w:val="Normal"/>
    <w:next w:val="Normal"/>
    <w:link w:val="TitleChar"/>
    <w:uiPriority w:val="10"/>
    <w:qFormat/>
    <w:rsid w:val="002E26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6AC"/>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2E26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6AC"/>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2E26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26AC"/>
    <w:rPr>
      <w:rFonts w:ascii="Times New Roman" w:hAnsi="Times New Roman" w:cs="Times New Roman"/>
      <w:i/>
      <w:iCs/>
      <w:color w:val="404040" w:themeColor="text1" w:themeTint="BF"/>
      <w:kern w:val="0"/>
      <w:sz w:val="24"/>
      <w:szCs w:val="24"/>
      <w:lang w:eastAsia="en-GB"/>
      <w14:ligatures w14:val="none"/>
    </w:rPr>
  </w:style>
  <w:style w:type="paragraph" w:styleId="ListParagraph">
    <w:name w:val="List Paragraph"/>
    <w:basedOn w:val="Normal"/>
    <w:uiPriority w:val="34"/>
    <w:qFormat/>
    <w:rsid w:val="002E26AC"/>
    <w:pPr>
      <w:ind w:left="720"/>
      <w:contextualSpacing/>
    </w:pPr>
  </w:style>
  <w:style w:type="character" w:styleId="IntenseEmphasis">
    <w:name w:val="Intense Emphasis"/>
    <w:basedOn w:val="DefaultParagraphFont"/>
    <w:uiPriority w:val="21"/>
    <w:qFormat/>
    <w:rsid w:val="002E26AC"/>
    <w:rPr>
      <w:i/>
      <w:iCs/>
      <w:color w:val="2E74B5" w:themeColor="accent1" w:themeShade="BF"/>
    </w:rPr>
  </w:style>
  <w:style w:type="paragraph" w:styleId="IntenseQuote">
    <w:name w:val="Intense Quote"/>
    <w:basedOn w:val="Normal"/>
    <w:next w:val="Normal"/>
    <w:link w:val="IntenseQuoteChar"/>
    <w:uiPriority w:val="30"/>
    <w:qFormat/>
    <w:rsid w:val="002E26A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E26AC"/>
    <w:rPr>
      <w:rFonts w:ascii="Times New Roman" w:hAnsi="Times New Roman" w:cs="Times New Roman"/>
      <w:i/>
      <w:iCs/>
      <w:color w:val="2E74B5" w:themeColor="accent1" w:themeShade="BF"/>
      <w:kern w:val="0"/>
      <w:sz w:val="24"/>
      <w:szCs w:val="24"/>
      <w:lang w:eastAsia="en-GB"/>
      <w14:ligatures w14:val="none"/>
    </w:rPr>
  </w:style>
  <w:style w:type="character" w:styleId="IntenseReference">
    <w:name w:val="Intense Reference"/>
    <w:basedOn w:val="DefaultParagraphFont"/>
    <w:uiPriority w:val="32"/>
    <w:qFormat/>
    <w:rsid w:val="002E26AC"/>
    <w:rPr>
      <w:b/>
      <w:bCs/>
      <w:smallCaps/>
      <w:color w:val="2E74B5" w:themeColor="accent1" w:themeShade="BF"/>
      <w:spacing w:val="5"/>
    </w:rPr>
  </w:style>
  <w:style w:type="paragraph" w:styleId="TOCHeading">
    <w:name w:val="TOC Heading"/>
    <w:basedOn w:val="Heading1"/>
    <w:next w:val="Normal"/>
    <w:uiPriority w:val="39"/>
    <w:unhideWhenUsed/>
    <w:qFormat/>
    <w:rsid w:val="00EB454A"/>
    <w:pPr>
      <w:spacing w:before="240" w:after="0" w:line="259" w:lineRule="auto"/>
      <w:jc w:val="left"/>
      <w:outlineLvl w:val="9"/>
    </w:pPr>
    <w:rPr>
      <w:rFonts w:asciiTheme="majorHAnsi" w:hAnsiTheme="majorHAnsi"/>
      <w:b w:val="0"/>
      <w:szCs w:val="32"/>
      <w:lang w:val="en-US" w:eastAsia="en-US"/>
    </w:rPr>
  </w:style>
  <w:style w:type="paragraph" w:styleId="TOC1">
    <w:name w:val="toc 1"/>
    <w:basedOn w:val="Normal"/>
    <w:next w:val="Normal"/>
    <w:autoRedefine/>
    <w:uiPriority w:val="39"/>
    <w:unhideWhenUsed/>
    <w:rsid w:val="00EB454A"/>
    <w:pPr>
      <w:spacing w:after="100"/>
    </w:pPr>
  </w:style>
  <w:style w:type="paragraph" w:styleId="TOC2">
    <w:name w:val="toc 2"/>
    <w:basedOn w:val="Normal"/>
    <w:next w:val="Normal"/>
    <w:autoRedefine/>
    <w:uiPriority w:val="39"/>
    <w:unhideWhenUsed/>
    <w:rsid w:val="00EB454A"/>
    <w:pPr>
      <w:spacing w:after="100"/>
      <w:ind w:left="240"/>
    </w:pPr>
  </w:style>
  <w:style w:type="character" w:styleId="Hyperlink">
    <w:name w:val="Hyperlink"/>
    <w:basedOn w:val="DefaultParagraphFont"/>
    <w:uiPriority w:val="99"/>
    <w:unhideWhenUsed/>
    <w:rsid w:val="00EB454A"/>
    <w:rPr>
      <w:color w:val="0563C1" w:themeColor="hyperlink"/>
      <w:u w:val="single"/>
    </w:rPr>
  </w:style>
  <w:style w:type="paragraph" w:styleId="CommentText">
    <w:name w:val="annotation text"/>
    <w:basedOn w:val="Normal"/>
    <w:link w:val="CommentTextChar"/>
    <w:uiPriority w:val="99"/>
    <w:semiHidden/>
    <w:unhideWhenUsed/>
    <w:rsid w:val="00EB454A"/>
    <w:pPr>
      <w:widowControl w:val="0"/>
      <w:autoSpaceDE w:val="0"/>
      <w:autoSpaceDN w:val="0"/>
      <w:spacing w:before="0" w:after="0" w:line="240" w:lineRule="auto"/>
      <w:jc w:val="left"/>
    </w:pPr>
    <w:rPr>
      <w:rFonts w:eastAsia="Arial" w:cs="Arial"/>
      <w:sz w:val="20"/>
      <w:szCs w:val="20"/>
      <w:lang w:val="en-US" w:eastAsia="en-US"/>
    </w:rPr>
  </w:style>
  <w:style w:type="character" w:customStyle="1" w:styleId="CommentTextChar">
    <w:name w:val="Comment Text Char"/>
    <w:basedOn w:val="DefaultParagraphFont"/>
    <w:link w:val="CommentText"/>
    <w:uiPriority w:val="99"/>
    <w:semiHidden/>
    <w:rsid w:val="00EB454A"/>
    <w:rPr>
      <w:rFonts w:ascii="Arial" w:eastAsia="Arial" w:hAnsi="Arial" w:cs="Arial"/>
      <w:kern w:val="0"/>
      <w:sz w:val="20"/>
      <w:szCs w:val="20"/>
      <w:lang w:val="en-US"/>
      <w14:ligatures w14:val="none"/>
    </w:rPr>
  </w:style>
  <w:style w:type="character" w:styleId="CommentReference">
    <w:name w:val="annotation reference"/>
    <w:basedOn w:val="DefaultParagraphFont"/>
    <w:uiPriority w:val="99"/>
    <w:semiHidden/>
    <w:unhideWhenUsed/>
    <w:rsid w:val="00EB454A"/>
    <w:rPr>
      <w:sz w:val="16"/>
      <w:szCs w:val="16"/>
    </w:rPr>
  </w:style>
  <w:style w:type="paragraph" w:styleId="Header">
    <w:name w:val="header"/>
    <w:basedOn w:val="Normal"/>
    <w:link w:val="HeaderChar"/>
    <w:uiPriority w:val="99"/>
    <w:unhideWhenUsed/>
    <w:rsid w:val="00206B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06BC3"/>
    <w:rPr>
      <w:rFonts w:ascii="Arial" w:hAnsi="Arial" w:cs="Times New Roman"/>
      <w:kern w:val="0"/>
      <w:sz w:val="24"/>
      <w:szCs w:val="24"/>
      <w:lang w:eastAsia="en-GB"/>
      <w14:ligatures w14:val="none"/>
    </w:rPr>
  </w:style>
  <w:style w:type="paragraph" w:styleId="Footer">
    <w:name w:val="footer"/>
    <w:basedOn w:val="Normal"/>
    <w:link w:val="FooterChar"/>
    <w:uiPriority w:val="99"/>
    <w:unhideWhenUsed/>
    <w:rsid w:val="00206B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06BC3"/>
    <w:rPr>
      <w:rFonts w:ascii="Arial" w:hAnsi="Arial"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F7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hyperlink" Target="https://doi.org/10.1007/978-981-19-6458-9_15" TargetMode="External"/><Relationship Id="rId3" Type="http://schemas.openxmlformats.org/officeDocument/2006/relationships/settings" Target="settings.xml"/><Relationship Id="rId21" Type="http://schemas.openxmlformats.org/officeDocument/2006/relationships/hyperlink" Target="https://doi.org/10.3390/su15064782" TargetMode="External"/><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hyperlink" Target="https://www.researchgate.net/publication/391297318_Education_in_the_Digital_Age_Opportunities_Challenges_and_Innovations" TargetMode="External"/><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hyperlink" Target="https://doi.org/10.3390/educsci12110784" TargetMode="External"/><Relationship Id="rId29" Type="http://schemas.openxmlformats.org/officeDocument/2006/relationships/hyperlink" Target="https://www.igi-global.com/chapter/empowering-learning-through-networked-and-connected-education/36714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111/ejed.12819"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books.google.com.bd/books?hl=en&amp;lr=&amp;id=VT97EAAAQBAJ&amp;oi=fnd&amp;pg=PA1987&amp;dq=Johnston,+D.+and+L%C3%B3pez,+I.+(2022).+The+Wiley+handbook+of+collaborative+online+learning+and+global+engagement.+John+Wiley+%26+Sons.&amp;ots=F3bIx0DT29&amp;sig=kGoqbp81gbNSXQ7KJf1Jk9laiSs&amp;redir_esc=y#v=onepage&amp;q=Johnston%2C%20D.%20and%20L%C3%B3pez%2C%20I.%20(2022).%20The%20Wiley%20handbook%20of%20collaborative%20online%20learning%20and%20global%20engagement.%20John%20Wiley%20%26%20Sons.&amp;f=false" TargetMode="External"/><Relationship Id="rId28" Type="http://schemas.openxmlformats.org/officeDocument/2006/relationships/hyperlink" Target="https://www.igi-global.com/chapter/online-learning/337227" TargetMode="External"/><Relationship Id="rId10" Type="http://schemas.openxmlformats.org/officeDocument/2006/relationships/image" Target="media/image3.svg"/><Relationship Id="rId19" Type="http://schemas.openxmlformats.org/officeDocument/2006/relationships/hyperlink" Target="https://doi.org/10.54183/jssr.v3i2.32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hyperlink" Target="https://doi.org/10.1186/s41239-023-00406-5" TargetMode="External"/><Relationship Id="rId27" Type="http://schemas.openxmlformats.org/officeDocument/2006/relationships/hyperlink" Target="https://suntextreviews.org/uploads/journals/pdfs/1738743438.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3FA40-32D2-4D50-A91A-C5131A2F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2664</Words>
  <Characters>15190</Characters>
  <Application>Microsoft Office Word</Application>
  <DocSecurity>0</DocSecurity>
  <Lines>126</Lines>
  <Paragraphs>35</Paragraphs>
  <ScaleCrop>false</ScaleCrop>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2025-11-17T19:02:00Z</dcterms:created>
  <dcterms:modified xsi:type="dcterms:W3CDTF">2025-11-17T19:03:00Z</dcterms:modified>
</cp:coreProperties>
</file>