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390984" w14:textId="77777777" w:rsidR="007F7931" w:rsidRPr="00733F8E" w:rsidRDefault="007F7931" w:rsidP="00B7174C"/>
    <w:p w14:paraId="52E5D097" w14:textId="77777777" w:rsidR="007F7931" w:rsidRPr="00733F8E" w:rsidRDefault="007F7931" w:rsidP="007F7931">
      <w:pPr>
        <w:pStyle w:val="Title"/>
      </w:pPr>
    </w:p>
    <w:p w14:paraId="2DCACD75" w14:textId="68BAE27F" w:rsidR="007F7931" w:rsidRDefault="005313B3" w:rsidP="007F7931">
      <w:pPr>
        <w:pStyle w:val="Title"/>
        <w:rPr>
          <w:rFonts w:ascii="Arial" w:hAnsi="Arial" w:cs="Arial"/>
          <w:sz w:val="28"/>
          <w:szCs w:val="28"/>
        </w:rPr>
      </w:pPr>
      <w:r>
        <w:rPr>
          <w:rFonts w:ascii="Arial" w:hAnsi="Arial" w:cs="Arial"/>
          <w:sz w:val="28"/>
          <w:szCs w:val="28"/>
        </w:rPr>
        <w:t>UNIVERSITY OF WALES</w:t>
      </w:r>
    </w:p>
    <w:p w14:paraId="64901B25" w14:textId="7DB629EB" w:rsidR="005313B3" w:rsidRPr="00AF0D3B" w:rsidRDefault="005313B3" w:rsidP="005313B3">
      <w:pPr>
        <w:rPr>
          <w:rFonts w:ascii="Arial" w:hAnsi="Arial" w:cs="Arial"/>
          <w:b/>
          <w:sz w:val="28"/>
          <w:szCs w:val="28"/>
        </w:rPr>
      </w:pPr>
      <w:r>
        <w:t xml:space="preserve">                                                     </w:t>
      </w:r>
      <w:r w:rsidRPr="00AF0D3B">
        <w:rPr>
          <w:rFonts w:ascii="Arial" w:hAnsi="Arial" w:cs="Arial"/>
          <w:b/>
          <w:sz w:val="28"/>
          <w:szCs w:val="28"/>
        </w:rPr>
        <w:t>TRINITY SAINT DAVID</w:t>
      </w:r>
    </w:p>
    <w:p w14:paraId="14443EAF" w14:textId="77777777" w:rsidR="007F7931" w:rsidRPr="00733F8E" w:rsidRDefault="007F7931" w:rsidP="007F7931">
      <w:pPr>
        <w:pStyle w:val="Title"/>
      </w:pPr>
    </w:p>
    <w:p w14:paraId="4E0EBC22" w14:textId="77777777" w:rsidR="007F7931" w:rsidRPr="00733F8E" w:rsidRDefault="007F7931" w:rsidP="007F7931">
      <w:pPr>
        <w:pStyle w:val="Title"/>
      </w:pPr>
    </w:p>
    <w:p w14:paraId="0AAE9AC9" w14:textId="77777777" w:rsidR="007F7931" w:rsidRPr="00733F8E" w:rsidRDefault="007F7931" w:rsidP="007F7931">
      <w:pPr>
        <w:pStyle w:val="Title"/>
      </w:pPr>
    </w:p>
    <w:p w14:paraId="047DDB01" w14:textId="77777777" w:rsidR="007F7931" w:rsidRPr="00733F8E" w:rsidRDefault="007F7931" w:rsidP="007F7931">
      <w:pPr>
        <w:pStyle w:val="Title"/>
      </w:pPr>
    </w:p>
    <w:p w14:paraId="595C39DD" w14:textId="70C47BF5" w:rsidR="007F7931" w:rsidRDefault="00AF0D3B" w:rsidP="007F7931">
      <w:pPr>
        <w:pStyle w:val="Title"/>
        <w:rPr>
          <w:rFonts w:ascii="Arial" w:eastAsiaTheme="minorEastAsia" w:hAnsi="Arial" w:cs="Arial"/>
          <w:b w:val="0"/>
          <w:spacing w:val="0"/>
          <w:kern w:val="0"/>
          <w:sz w:val="28"/>
          <w:szCs w:val="28"/>
          <w:lang w:val="ro-RO"/>
        </w:rPr>
      </w:pPr>
      <w:r>
        <w:rPr>
          <w:rFonts w:ascii="Arial" w:eastAsiaTheme="minorEastAsia" w:hAnsi="Arial" w:cs="Arial"/>
          <w:b w:val="0"/>
          <w:spacing w:val="0"/>
          <w:kern w:val="0"/>
          <w:sz w:val="28"/>
          <w:szCs w:val="28"/>
          <w:lang w:val="ro-RO"/>
        </w:rPr>
        <w:t>STUDENT NAME:Elena Carmen Anghel</w:t>
      </w:r>
    </w:p>
    <w:p w14:paraId="3CD46CE0" w14:textId="3F8B0AC6" w:rsidR="00AF0D3B" w:rsidRDefault="00AF0D3B" w:rsidP="00AF0D3B">
      <w:pPr>
        <w:rPr>
          <w:rFonts w:ascii="Arial" w:hAnsi="Arial" w:cs="Arial"/>
          <w:sz w:val="28"/>
          <w:szCs w:val="28"/>
          <w:lang w:val="ro-RO"/>
        </w:rPr>
      </w:pPr>
      <w:r>
        <w:rPr>
          <w:lang w:val="ro-RO"/>
        </w:rPr>
        <w:t xml:space="preserve">                                   </w:t>
      </w:r>
      <w:r>
        <w:rPr>
          <w:rFonts w:ascii="Arial" w:hAnsi="Arial" w:cs="Arial"/>
          <w:sz w:val="28"/>
          <w:szCs w:val="28"/>
          <w:lang w:val="ro-RO"/>
        </w:rPr>
        <w:t>STUDENT NUMBER:1902017</w:t>
      </w:r>
    </w:p>
    <w:p w14:paraId="54291184" w14:textId="773AA802" w:rsidR="00AF0D3B" w:rsidRDefault="00AF0D3B" w:rsidP="00AF0D3B">
      <w:pPr>
        <w:rPr>
          <w:rFonts w:ascii="Arial" w:hAnsi="Arial" w:cs="Arial"/>
          <w:sz w:val="28"/>
          <w:szCs w:val="28"/>
          <w:lang w:val="ro-RO"/>
        </w:rPr>
      </w:pPr>
      <w:r>
        <w:rPr>
          <w:rFonts w:ascii="Arial" w:hAnsi="Arial" w:cs="Arial"/>
          <w:sz w:val="28"/>
          <w:szCs w:val="28"/>
          <w:lang w:val="ro-RO"/>
        </w:rPr>
        <w:t xml:space="preserve">                          MODULE TITTLE: The  Global  Business  Enivironment</w:t>
      </w:r>
    </w:p>
    <w:p w14:paraId="622CA7DC" w14:textId="7DB0E65C" w:rsidR="00AF0D3B" w:rsidRDefault="00AF0D3B" w:rsidP="00AF0D3B">
      <w:pPr>
        <w:rPr>
          <w:rFonts w:ascii="Arial" w:hAnsi="Arial" w:cs="Arial"/>
          <w:sz w:val="28"/>
          <w:szCs w:val="28"/>
          <w:lang w:val="ro-RO"/>
        </w:rPr>
      </w:pPr>
      <w:r>
        <w:rPr>
          <w:rFonts w:ascii="Arial" w:hAnsi="Arial" w:cs="Arial"/>
          <w:sz w:val="28"/>
          <w:szCs w:val="28"/>
          <w:lang w:val="ro-RO"/>
        </w:rPr>
        <w:t xml:space="preserve">                          ASSIGNMENT TITLE:  Enivronmental  Analysis of an Industry –Assesment 1</w:t>
      </w:r>
    </w:p>
    <w:p w14:paraId="06824F3C" w14:textId="76F5FBC4" w:rsidR="00AF0D3B" w:rsidRPr="00AF0D3B" w:rsidRDefault="00AF0D3B" w:rsidP="00AF0D3B">
      <w:pPr>
        <w:rPr>
          <w:rFonts w:ascii="Arial" w:hAnsi="Arial" w:cs="Arial"/>
          <w:sz w:val="28"/>
          <w:szCs w:val="28"/>
          <w:lang w:val="ro-RO"/>
        </w:rPr>
      </w:pPr>
      <w:r>
        <w:rPr>
          <w:rFonts w:ascii="Arial" w:hAnsi="Arial" w:cs="Arial"/>
          <w:sz w:val="28"/>
          <w:szCs w:val="28"/>
          <w:lang w:val="ro-RO"/>
        </w:rPr>
        <w:t xml:space="preserve">                         MODULE LECTURE NAME: Kenny Tang</w:t>
      </w:r>
    </w:p>
    <w:p w14:paraId="14013713" w14:textId="77777777" w:rsidR="007F7931" w:rsidRPr="00733F8E" w:rsidRDefault="007F7931" w:rsidP="007F7931">
      <w:pPr>
        <w:pStyle w:val="Title"/>
      </w:pPr>
    </w:p>
    <w:p w14:paraId="65BBBC02" w14:textId="77777777" w:rsidR="007F7931" w:rsidRPr="00733F8E" w:rsidRDefault="007F7931" w:rsidP="007F7931">
      <w:pPr>
        <w:pStyle w:val="Title"/>
      </w:pPr>
    </w:p>
    <w:p w14:paraId="21CE2A31" w14:textId="77777777" w:rsidR="007F7931" w:rsidRPr="00733F8E" w:rsidRDefault="007F7931" w:rsidP="007F7931">
      <w:pPr>
        <w:pStyle w:val="Title"/>
      </w:pPr>
    </w:p>
    <w:p w14:paraId="0601337F" w14:textId="77777777" w:rsidR="007F7931" w:rsidRPr="00733F8E" w:rsidRDefault="007F7931" w:rsidP="007F7931">
      <w:pPr>
        <w:pStyle w:val="Title"/>
      </w:pPr>
    </w:p>
    <w:p w14:paraId="5210D230" w14:textId="77777777" w:rsidR="007F7931" w:rsidRPr="00733F8E" w:rsidRDefault="007F7931" w:rsidP="007F7931">
      <w:pPr>
        <w:pStyle w:val="Title"/>
      </w:pPr>
    </w:p>
    <w:p w14:paraId="767C3137" w14:textId="77777777" w:rsidR="007F7931" w:rsidRPr="00733F8E" w:rsidRDefault="007F7931" w:rsidP="007F7931">
      <w:pPr>
        <w:pStyle w:val="Title"/>
      </w:pPr>
    </w:p>
    <w:p w14:paraId="134A4DFD" w14:textId="77777777" w:rsidR="0020471D" w:rsidRDefault="0020471D" w:rsidP="0020471D">
      <w:pPr>
        <w:pStyle w:val="Title"/>
      </w:pPr>
    </w:p>
    <w:p w14:paraId="57F01162" w14:textId="5850E22A" w:rsidR="00B55EA2" w:rsidRPr="00B7174C" w:rsidRDefault="00B55EA2" w:rsidP="00B7174C">
      <w:pPr>
        <w:pStyle w:val="Title"/>
        <w:rPr>
          <w:rFonts w:ascii="Arial" w:hAnsi="Arial" w:cs="Arial"/>
        </w:rPr>
      </w:pPr>
    </w:p>
    <w:p w14:paraId="6F998235" w14:textId="6F252F5A" w:rsidR="00B55EA2" w:rsidRPr="00B7174C" w:rsidRDefault="00B55EA2" w:rsidP="00B7174C">
      <w:pPr>
        <w:jc w:val="center"/>
        <w:rPr>
          <w:rFonts w:ascii="Arial" w:hAnsi="Arial" w:cs="Arial"/>
        </w:rPr>
      </w:pPr>
    </w:p>
    <w:p w14:paraId="71093E13" w14:textId="657EB853" w:rsidR="00B7174C" w:rsidRPr="006B092A" w:rsidRDefault="00B7174C" w:rsidP="006B092A">
      <w:pPr>
        <w:jc w:val="center"/>
        <w:rPr>
          <w:rFonts w:ascii="Arial" w:hAnsi="Arial" w:cs="Arial"/>
        </w:rPr>
      </w:pPr>
    </w:p>
    <w:p w14:paraId="020ABAAF" w14:textId="77777777" w:rsidR="007F7931" w:rsidRPr="00733F8E" w:rsidRDefault="007F7931" w:rsidP="007F7931">
      <w:pPr>
        <w:pStyle w:val="Title"/>
      </w:pPr>
    </w:p>
    <w:p w14:paraId="0C977675" w14:textId="77777777" w:rsidR="007F7931" w:rsidRPr="00733F8E" w:rsidRDefault="007F7931" w:rsidP="007F7931">
      <w:pPr>
        <w:pStyle w:val="Title"/>
      </w:pPr>
    </w:p>
    <w:p w14:paraId="33F061B7" w14:textId="77777777" w:rsidR="007F7931" w:rsidRPr="00733F8E" w:rsidRDefault="007F7931" w:rsidP="007F7931">
      <w:pPr>
        <w:pStyle w:val="Title"/>
      </w:pPr>
    </w:p>
    <w:p w14:paraId="0F558B09" w14:textId="77777777" w:rsidR="007F7931" w:rsidRPr="00733F8E" w:rsidRDefault="007F7931" w:rsidP="007F7931">
      <w:pPr>
        <w:pStyle w:val="Title"/>
      </w:pPr>
    </w:p>
    <w:p w14:paraId="238056D0" w14:textId="0D8F1F70" w:rsidR="007F7931" w:rsidRPr="00733F8E" w:rsidRDefault="007F7931"/>
    <w:p w14:paraId="46B5D62B" w14:textId="48E5F83A" w:rsidR="007F7931" w:rsidRPr="00733F8E" w:rsidRDefault="007F7931"/>
    <w:p w14:paraId="3970A349" w14:textId="3134F5AC" w:rsidR="007F7931" w:rsidRPr="00733F8E" w:rsidRDefault="007F7931"/>
    <w:p w14:paraId="57C18C44" w14:textId="372F032A" w:rsidR="007F7931" w:rsidRPr="00733F8E" w:rsidRDefault="007F7931"/>
    <w:p w14:paraId="0908CEB0" w14:textId="672E1126" w:rsidR="000D0CB9" w:rsidRDefault="000D0CB9" w:rsidP="000D0CB9">
      <w:pPr>
        <w:pStyle w:val="TOC1"/>
        <w:tabs>
          <w:tab w:val="right" w:leader="dot" w:pos="9350"/>
        </w:tabs>
      </w:pPr>
    </w:p>
    <w:p w14:paraId="3B0DD3DC" w14:textId="77777777" w:rsidR="000D0CB9" w:rsidRDefault="000D0CB9" w:rsidP="000D0CB9">
      <w:pPr>
        <w:pStyle w:val="TOC1"/>
        <w:tabs>
          <w:tab w:val="right" w:leader="dot" w:pos="9350"/>
        </w:tabs>
        <w:rPr>
          <w:noProof/>
        </w:rPr>
      </w:pPr>
      <w:r w:rsidRPr="000D0CB9">
        <w:rPr>
          <w:noProof/>
          <w:lang w:val="ro-RO" w:eastAsia="ro-RO"/>
        </w:rPr>
        <mc:AlternateContent>
          <mc:Choice Requires="wps">
            <w:drawing>
              <wp:anchor distT="0" distB="0" distL="114300" distR="114300" simplePos="0" relativeHeight="251659264" behindDoc="0" locked="0" layoutInCell="1" allowOverlap="1" wp14:anchorId="1D6AB30B" wp14:editId="203D3C60">
                <wp:simplePos x="0" y="0"/>
                <wp:positionH relativeFrom="column">
                  <wp:posOffset>1971674</wp:posOffset>
                </wp:positionH>
                <wp:positionV relativeFrom="paragraph">
                  <wp:posOffset>-333375</wp:posOffset>
                </wp:positionV>
                <wp:extent cx="2116455" cy="295275"/>
                <wp:effectExtent l="0" t="0" r="1714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6455" cy="295275"/>
                        </a:xfrm>
                        <a:prstGeom prst="rect">
                          <a:avLst/>
                        </a:prstGeom>
                        <a:solidFill>
                          <a:srgbClr val="FFFFFF"/>
                        </a:solidFill>
                        <a:ln w="9525">
                          <a:solidFill>
                            <a:srgbClr val="000000"/>
                          </a:solidFill>
                          <a:miter lim="800000"/>
                          <a:headEnd/>
                          <a:tailEnd/>
                        </a:ln>
                      </wps:spPr>
                      <wps:txbx>
                        <w:txbxContent>
                          <w:p w14:paraId="123F753B" w14:textId="3B74403B" w:rsidR="000D0CB9" w:rsidRPr="000D0CB9" w:rsidRDefault="000D0CB9" w:rsidP="000D0CB9">
                            <w:pPr>
                              <w:jc w:val="center"/>
                              <w:rPr>
                                <w:b/>
                                <w:lang w:val="ro-RO"/>
                              </w:rPr>
                            </w:pPr>
                            <w:r w:rsidRPr="000D0CB9">
                              <w:rPr>
                                <w:b/>
                                <w:lang w:val="ro-RO"/>
                              </w:rPr>
                              <w:t>Table of Contents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55.25pt;margin-top:-26.25pt;width:166.65pt;height:2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">
                <v:textbox>
                  <w:txbxContent>
                    <w:p w14:paraId="123F753B" w14:textId="3B74403B" w:rsidR="000D0CB9" w:rsidRPr="000D0CB9" w:rsidRDefault="000D0CB9" w:rsidP="000D0CB9">
                      <w:pPr>
                        <w:jc w:val="center"/>
                        <w:rPr>
                          <w:b/>
                          <w:lang w:val="ro-RO"/>
                        </w:rPr>
                      </w:pPr>
                      <w:r w:rsidRPr="000D0CB9">
                        <w:rPr>
                          <w:b/>
                          <w:lang w:val="ro-RO"/>
                        </w:rPr>
                        <w:t>Table of Contents</w:t>
                      </w:r>
                    </w:p>
                  </w:txbxContent>
                </v:textbox>
              </v:shape>
            </w:pict>
          </mc:Fallback>
        </mc:AlternateContent>
      </w:r>
      <w:r>
        <w:fldChar w:fldCharType="begin"/>
      </w:r>
      <w:r>
        <w:instrText xml:space="preserve"> TOC \o "1-3" \h \z \u </w:instrText>
      </w:r>
      <w:r>
        <w:fldChar w:fldCharType="separate"/>
      </w:r>
      <w:hyperlink w:anchor="_Toc38814994" w:history="1">
        <w:r w:rsidRPr="006A0ECC">
          <w:rPr>
            <w:rStyle w:val="Hyperlink"/>
            <w:noProof/>
          </w:rPr>
          <w:t>Introduction</w:t>
        </w:r>
        <w:r>
          <w:rPr>
            <w:noProof/>
            <w:webHidden/>
          </w:rPr>
          <w:tab/>
        </w:r>
        <w:r>
          <w:rPr>
            <w:noProof/>
            <w:webHidden/>
          </w:rPr>
          <w:fldChar w:fldCharType="begin"/>
        </w:r>
        <w:r>
          <w:rPr>
            <w:noProof/>
            <w:webHidden/>
          </w:rPr>
          <w:instrText xml:space="preserve"> PAGEREF _Toc38814994 \h </w:instrText>
        </w:r>
        <w:r>
          <w:rPr>
            <w:noProof/>
            <w:webHidden/>
          </w:rPr>
        </w:r>
        <w:r>
          <w:rPr>
            <w:noProof/>
            <w:webHidden/>
          </w:rPr>
          <w:fldChar w:fldCharType="separate"/>
        </w:r>
        <w:r>
          <w:rPr>
            <w:noProof/>
            <w:webHidden/>
          </w:rPr>
          <w:t>3</w:t>
        </w:r>
        <w:r>
          <w:rPr>
            <w:noProof/>
            <w:webHidden/>
          </w:rPr>
          <w:fldChar w:fldCharType="end"/>
        </w:r>
      </w:hyperlink>
    </w:p>
    <w:p w14:paraId="1C857D8F" w14:textId="0E8D1371" w:rsidR="000D0CB9" w:rsidRDefault="000D0CB9" w:rsidP="000D0CB9">
      <w:pPr>
        <w:pStyle w:val="TOC1"/>
        <w:tabs>
          <w:tab w:val="right" w:leader="dot" w:pos="9350"/>
        </w:tabs>
        <w:rPr>
          <w:noProof/>
        </w:rPr>
      </w:pPr>
      <w:hyperlink w:anchor="_Toc38814995" w:history="1">
        <w:r w:rsidRPr="006A0ECC">
          <w:rPr>
            <w:rStyle w:val="Hyperlink"/>
            <w:noProof/>
          </w:rPr>
          <w:t>External Forces Shaping Business Environment</w:t>
        </w:r>
        <w:r>
          <w:rPr>
            <w:noProof/>
            <w:webHidden/>
          </w:rPr>
          <w:tab/>
        </w:r>
        <w:r>
          <w:rPr>
            <w:noProof/>
            <w:webHidden/>
          </w:rPr>
          <w:fldChar w:fldCharType="begin"/>
        </w:r>
        <w:r>
          <w:rPr>
            <w:noProof/>
            <w:webHidden/>
          </w:rPr>
          <w:instrText xml:space="preserve"> PAGEREF _Toc38814995 \h </w:instrText>
        </w:r>
        <w:r>
          <w:rPr>
            <w:noProof/>
            <w:webHidden/>
          </w:rPr>
        </w:r>
        <w:r>
          <w:rPr>
            <w:noProof/>
            <w:webHidden/>
          </w:rPr>
          <w:fldChar w:fldCharType="separate"/>
        </w:r>
        <w:r>
          <w:rPr>
            <w:noProof/>
            <w:webHidden/>
          </w:rPr>
          <w:t>3</w:t>
        </w:r>
        <w:r>
          <w:rPr>
            <w:noProof/>
            <w:webHidden/>
          </w:rPr>
          <w:fldChar w:fldCharType="end"/>
        </w:r>
      </w:hyperlink>
    </w:p>
    <w:p w14:paraId="482E9A3C" w14:textId="77777777" w:rsidR="000D0CB9" w:rsidRDefault="000D0CB9" w:rsidP="000D0CB9">
      <w:pPr>
        <w:pStyle w:val="TOC2"/>
        <w:tabs>
          <w:tab w:val="right" w:leader="dot" w:pos="9350"/>
        </w:tabs>
        <w:ind w:left="0"/>
        <w:rPr>
          <w:noProof/>
        </w:rPr>
      </w:pPr>
      <w:hyperlink w:anchor="_Toc38814996" w:history="1">
        <w:r w:rsidRPr="006A0ECC">
          <w:rPr>
            <w:rStyle w:val="Hyperlink"/>
            <w:noProof/>
          </w:rPr>
          <w:t>PESTLE Analysis</w:t>
        </w:r>
        <w:r>
          <w:rPr>
            <w:noProof/>
            <w:webHidden/>
          </w:rPr>
          <w:tab/>
        </w:r>
        <w:r>
          <w:rPr>
            <w:noProof/>
            <w:webHidden/>
          </w:rPr>
          <w:fldChar w:fldCharType="begin"/>
        </w:r>
        <w:r>
          <w:rPr>
            <w:noProof/>
            <w:webHidden/>
          </w:rPr>
          <w:instrText xml:space="preserve"> PAGEREF _Toc38814996 \h </w:instrText>
        </w:r>
        <w:r>
          <w:rPr>
            <w:noProof/>
            <w:webHidden/>
          </w:rPr>
        </w:r>
        <w:r>
          <w:rPr>
            <w:noProof/>
            <w:webHidden/>
          </w:rPr>
          <w:fldChar w:fldCharType="separate"/>
        </w:r>
        <w:r>
          <w:rPr>
            <w:noProof/>
            <w:webHidden/>
          </w:rPr>
          <w:t>3</w:t>
        </w:r>
        <w:r>
          <w:rPr>
            <w:noProof/>
            <w:webHidden/>
          </w:rPr>
          <w:fldChar w:fldCharType="end"/>
        </w:r>
      </w:hyperlink>
    </w:p>
    <w:p w14:paraId="3EDFCDFB" w14:textId="77777777" w:rsidR="000D0CB9" w:rsidRDefault="000D0CB9" w:rsidP="000D0CB9">
      <w:pPr>
        <w:pStyle w:val="TOC2"/>
        <w:tabs>
          <w:tab w:val="right" w:leader="dot" w:pos="9350"/>
        </w:tabs>
        <w:ind w:left="0"/>
        <w:rPr>
          <w:noProof/>
        </w:rPr>
      </w:pPr>
      <w:hyperlink w:anchor="_Toc38814997" w:history="1">
        <w:r w:rsidRPr="006A0ECC">
          <w:rPr>
            <w:rStyle w:val="Hyperlink"/>
            <w:noProof/>
          </w:rPr>
          <w:t>Porter’s Five Force Analysis</w:t>
        </w:r>
        <w:r>
          <w:rPr>
            <w:noProof/>
            <w:webHidden/>
          </w:rPr>
          <w:tab/>
        </w:r>
        <w:r>
          <w:rPr>
            <w:noProof/>
            <w:webHidden/>
          </w:rPr>
          <w:fldChar w:fldCharType="begin"/>
        </w:r>
        <w:r>
          <w:rPr>
            <w:noProof/>
            <w:webHidden/>
          </w:rPr>
          <w:instrText xml:space="preserve"> PAGEREF _Toc38814997 \h </w:instrText>
        </w:r>
        <w:r>
          <w:rPr>
            <w:noProof/>
            <w:webHidden/>
          </w:rPr>
        </w:r>
        <w:r>
          <w:rPr>
            <w:noProof/>
            <w:webHidden/>
          </w:rPr>
          <w:fldChar w:fldCharType="separate"/>
        </w:r>
        <w:r>
          <w:rPr>
            <w:noProof/>
            <w:webHidden/>
          </w:rPr>
          <w:t>5</w:t>
        </w:r>
        <w:r>
          <w:rPr>
            <w:noProof/>
            <w:webHidden/>
          </w:rPr>
          <w:fldChar w:fldCharType="end"/>
        </w:r>
      </w:hyperlink>
    </w:p>
    <w:p w14:paraId="2AEDFC63" w14:textId="77777777" w:rsidR="000D0CB9" w:rsidRDefault="000D0CB9" w:rsidP="000D0CB9">
      <w:pPr>
        <w:pStyle w:val="TOC2"/>
        <w:tabs>
          <w:tab w:val="right" w:leader="dot" w:pos="9350"/>
        </w:tabs>
        <w:ind w:left="0"/>
        <w:rPr>
          <w:noProof/>
        </w:rPr>
      </w:pPr>
      <w:hyperlink w:anchor="_Toc38814998" w:history="1">
        <w:r w:rsidRPr="006A0ECC">
          <w:rPr>
            <w:rStyle w:val="Hyperlink"/>
            <w:noProof/>
          </w:rPr>
          <w:t>Changes within the Industry in the Past Few Years and Identified Forces Shaping Business of Car Manufacturing Industry</w:t>
        </w:r>
        <w:r>
          <w:rPr>
            <w:noProof/>
            <w:webHidden/>
          </w:rPr>
          <w:tab/>
        </w:r>
        <w:r>
          <w:rPr>
            <w:noProof/>
            <w:webHidden/>
          </w:rPr>
          <w:fldChar w:fldCharType="begin"/>
        </w:r>
        <w:r>
          <w:rPr>
            <w:noProof/>
            <w:webHidden/>
          </w:rPr>
          <w:instrText xml:space="preserve"> PAGEREF _Toc38814998 \h </w:instrText>
        </w:r>
        <w:r>
          <w:rPr>
            <w:noProof/>
            <w:webHidden/>
          </w:rPr>
        </w:r>
        <w:r>
          <w:rPr>
            <w:noProof/>
            <w:webHidden/>
          </w:rPr>
          <w:fldChar w:fldCharType="separate"/>
        </w:r>
        <w:r>
          <w:rPr>
            <w:noProof/>
            <w:webHidden/>
          </w:rPr>
          <w:t>6</w:t>
        </w:r>
        <w:r>
          <w:rPr>
            <w:noProof/>
            <w:webHidden/>
          </w:rPr>
          <w:fldChar w:fldCharType="end"/>
        </w:r>
      </w:hyperlink>
    </w:p>
    <w:p w14:paraId="06F83284" w14:textId="77777777" w:rsidR="000D0CB9" w:rsidRDefault="000D0CB9" w:rsidP="000D0CB9">
      <w:pPr>
        <w:pStyle w:val="TOC1"/>
        <w:tabs>
          <w:tab w:val="right" w:leader="dot" w:pos="9350"/>
        </w:tabs>
        <w:rPr>
          <w:noProof/>
        </w:rPr>
      </w:pPr>
      <w:hyperlink w:anchor="_Toc38814999" w:history="1">
        <w:r w:rsidRPr="006A0ECC">
          <w:rPr>
            <w:rStyle w:val="Hyperlink"/>
            <w:noProof/>
          </w:rPr>
          <w:t>Critical Assessment of Organisational and Other Changes that May Take Place in the Future</w:t>
        </w:r>
        <w:r>
          <w:rPr>
            <w:noProof/>
            <w:webHidden/>
          </w:rPr>
          <w:tab/>
        </w:r>
        <w:r>
          <w:rPr>
            <w:noProof/>
            <w:webHidden/>
          </w:rPr>
          <w:fldChar w:fldCharType="begin"/>
        </w:r>
        <w:r>
          <w:rPr>
            <w:noProof/>
            <w:webHidden/>
          </w:rPr>
          <w:instrText xml:space="preserve"> PAGEREF _Toc38814999 \h </w:instrText>
        </w:r>
        <w:r>
          <w:rPr>
            <w:noProof/>
            <w:webHidden/>
          </w:rPr>
        </w:r>
        <w:r>
          <w:rPr>
            <w:noProof/>
            <w:webHidden/>
          </w:rPr>
          <w:fldChar w:fldCharType="separate"/>
        </w:r>
        <w:r>
          <w:rPr>
            <w:noProof/>
            <w:webHidden/>
          </w:rPr>
          <w:t>7</w:t>
        </w:r>
        <w:r>
          <w:rPr>
            <w:noProof/>
            <w:webHidden/>
          </w:rPr>
          <w:fldChar w:fldCharType="end"/>
        </w:r>
      </w:hyperlink>
    </w:p>
    <w:p w14:paraId="7AB6AF8A" w14:textId="77777777" w:rsidR="000D0CB9" w:rsidRDefault="000D0CB9" w:rsidP="000D0CB9">
      <w:pPr>
        <w:pStyle w:val="TOC2"/>
        <w:tabs>
          <w:tab w:val="right" w:leader="dot" w:pos="9350"/>
        </w:tabs>
        <w:ind w:left="0"/>
        <w:rPr>
          <w:noProof/>
        </w:rPr>
      </w:pPr>
      <w:hyperlink w:anchor="_Toc38815000" w:history="1">
        <w:r w:rsidRPr="006A0ECC">
          <w:rPr>
            <w:rStyle w:val="Hyperlink"/>
            <w:noProof/>
          </w:rPr>
          <w:t>Drive Towards Production of Electric Cars</w:t>
        </w:r>
        <w:r>
          <w:rPr>
            <w:noProof/>
            <w:webHidden/>
          </w:rPr>
          <w:tab/>
        </w:r>
        <w:r>
          <w:rPr>
            <w:noProof/>
            <w:webHidden/>
          </w:rPr>
          <w:fldChar w:fldCharType="begin"/>
        </w:r>
        <w:r>
          <w:rPr>
            <w:noProof/>
            <w:webHidden/>
          </w:rPr>
          <w:instrText xml:space="preserve"> PAGEREF _Toc38815000 \h </w:instrText>
        </w:r>
        <w:r>
          <w:rPr>
            <w:noProof/>
            <w:webHidden/>
          </w:rPr>
        </w:r>
        <w:r>
          <w:rPr>
            <w:noProof/>
            <w:webHidden/>
          </w:rPr>
          <w:fldChar w:fldCharType="separate"/>
        </w:r>
        <w:r>
          <w:rPr>
            <w:noProof/>
            <w:webHidden/>
          </w:rPr>
          <w:t>10</w:t>
        </w:r>
        <w:r>
          <w:rPr>
            <w:noProof/>
            <w:webHidden/>
          </w:rPr>
          <w:fldChar w:fldCharType="end"/>
        </w:r>
      </w:hyperlink>
    </w:p>
    <w:p w14:paraId="4D794D2C" w14:textId="77777777" w:rsidR="000D0CB9" w:rsidRDefault="000D0CB9" w:rsidP="000D0CB9">
      <w:pPr>
        <w:pStyle w:val="TOC1"/>
        <w:tabs>
          <w:tab w:val="right" w:leader="dot" w:pos="9350"/>
        </w:tabs>
        <w:rPr>
          <w:noProof/>
        </w:rPr>
      </w:pPr>
      <w:hyperlink w:anchor="_Toc38815001" w:history="1">
        <w:r w:rsidRPr="006A0ECC">
          <w:rPr>
            <w:rStyle w:val="Hyperlink"/>
            <w:noProof/>
          </w:rPr>
          <w:t>Conclusion</w:t>
        </w:r>
        <w:r>
          <w:rPr>
            <w:noProof/>
            <w:webHidden/>
          </w:rPr>
          <w:tab/>
        </w:r>
        <w:r>
          <w:rPr>
            <w:noProof/>
            <w:webHidden/>
          </w:rPr>
          <w:fldChar w:fldCharType="begin"/>
        </w:r>
        <w:r>
          <w:rPr>
            <w:noProof/>
            <w:webHidden/>
          </w:rPr>
          <w:instrText xml:space="preserve"> PAGEREF _Toc38815001 \h </w:instrText>
        </w:r>
        <w:r>
          <w:rPr>
            <w:noProof/>
            <w:webHidden/>
          </w:rPr>
        </w:r>
        <w:r>
          <w:rPr>
            <w:noProof/>
            <w:webHidden/>
          </w:rPr>
          <w:fldChar w:fldCharType="separate"/>
        </w:r>
        <w:r>
          <w:rPr>
            <w:noProof/>
            <w:webHidden/>
          </w:rPr>
          <w:t>11</w:t>
        </w:r>
        <w:r>
          <w:rPr>
            <w:noProof/>
            <w:webHidden/>
          </w:rPr>
          <w:fldChar w:fldCharType="end"/>
        </w:r>
      </w:hyperlink>
    </w:p>
    <w:p w14:paraId="41927D8E" w14:textId="77777777" w:rsidR="000D0CB9" w:rsidRDefault="000D0CB9" w:rsidP="000D0CB9">
      <w:pPr>
        <w:pStyle w:val="TOC1"/>
        <w:tabs>
          <w:tab w:val="right" w:leader="dot" w:pos="9350"/>
        </w:tabs>
        <w:rPr>
          <w:noProof/>
        </w:rPr>
      </w:pPr>
      <w:hyperlink w:anchor="_Toc38815002" w:history="1">
        <w:r w:rsidRPr="006A0ECC">
          <w:rPr>
            <w:rStyle w:val="Hyperlink"/>
            <w:noProof/>
          </w:rPr>
          <w:t>Reference List</w:t>
        </w:r>
        <w:r>
          <w:rPr>
            <w:noProof/>
            <w:webHidden/>
          </w:rPr>
          <w:tab/>
        </w:r>
        <w:r>
          <w:rPr>
            <w:noProof/>
            <w:webHidden/>
          </w:rPr>
          <w:fldChar w:fldCharType="begin"/>
        </w:r>
        <w:r>
          <w:rPr>
            <w:noProof/>
            <w:webHidden/>
          </w:rPr>
          <w:instrText xml:space="preserve"> PAGEREF _Toc38815002 \h </w:instrText>
        </w:r>
        <w:r>
          <w:rPr>
            <w:noProof/>
            <w:webHidden/>
          </w:rPr>
        </w:r>
        <w:r>
          <w:rPr>
            <w:noProof/>
            <w:webHidden/>
          </w:rPr>
          <w:fldChar w:fldCharType="separate"/>
        </w:r>
        <w:r>
          <w:rPr>
            <w:noProof/>
            <w:webHidden/>
          </w:rPr>
          <w:t>13</w:t>
        </w:r>
        <w:r>
          <w:rPr>
            <w:noProof/>
            <w:webHidden/>
          </w:rPr>
          <w:fldChar w:fldCharType="end"/>
        </w:r>
      </w:hyperlink>
    </w:p>
    <w:p w14:paraId="2BE791FF" w14:textId="77777777" w:rsidR="000D0CB9" w:rsidRDefault="000D0CB9" w:rsidP="000D0CB9">
      <w:r>
        <w:rPr>
          <w:b/>
          <w:bCs/>
          <w:noProof/>
        </w:rPr>
        <w:fldChar w:fldCharType="end"/>
      </w:r>
    </w:p>
    <w:p w14:paraId="6DD89C35" w14:textId="77777777" w:rsidR="000D0CB9" w:rsidRPr="00733F8E" w:rsidRDefault="000D0CB9" w:rsidP="000D0CB9"/>
    <w:p w14:paraId="260BB9FB" w14:textId="391AB64E" w:rsidR="005313B3" w:rsidRDefault="005313B3" w:rsidP="005313B3">
      <w:pPr>
        <w:spacing w:line="259" w:lineRule="auto"/>
      </w:pPr>
    </w:p>
    <w:p w14:paraId="2847C9EB" w14:textId="26BF03FD" w:rsidR="000B50A3" w:rsidRPr="000B50A3" w:rsidRDefault="000B50A3" w:rsidP="000D0CB9">
      <w:pPr>
        <w:pStyle w:val="TOCHeading"/>
        <w:rPr>
          <w:rStyle w:val="Heading1Char"/>
        </w:rPr>
      </w:pPr>
    </w:p>
    <w:p w14:paraId="6B274DF3" w14:textId="5DE64DD3" w:rsidR="007F7931" w:rsidRPr="00733F8E" w:rsidRDefault="007F7931"/>
    <w:p w14:paraId="67447CE1" w14:textId="4977ACCA" w:rsidR="007F7931" w:rsidRPr="00733F8E" w:rsidRDefault="007F7931">
      <w:pPr>
        <w:spacing w:line="259" w:lineRule="auto"/>
        <w:jc w:val="left"/>
      </w:pPr>
      <w:r w:rsidRPr="00733F8E">
        <w:br w:type="page"/>
      </w:r>
    </w:p>
    <w:p w14:paraId="0F2C8E30" w14:textId="67D12673" w:rsidR="007F7931" w:rsidRPr="006B092A" w:rsidRDefault="00657448" w:rsidP="00A25734">
      <w:pPr>
        <w:pStyle w:val="Heading1"/>
        <w:rPr>
          <w:rFonts w:ascii="Arial" w:hAnsi="Arial" w:cs="Arial"/>
        </w:rPr>
      </w:pPr>
      <w:bookmarkStart w:id="0" w:name="_Toc38814994"/>
      <w:r w:rsidRPr="006B092A">
        <w:rPr>
          <w:rFonts w:ascii="Arial" w:hAnsi="Arial" w:cs="Arial"/>
        </w:rPr>
        <w:t>Introduction</w:t>
      </w:r>
      <w:bookmarkEnd w:id="0"/>
    </w:p>
    <w:p w14:paraId="6340F204" w14:textId="577054FC" w:rsidR="00657448" w:rsidRPr="00B7174C" w:rsidRDefault="00E55319">
      <w:pPr>
        <w:rPr>
          <w:rFonts w:ascii="Arial" w:hAnsi="Arial" w:cs="Arial"/>
        </w:rPr>
      </w:pPr>
      <w:r w:rsidRPr="00B7174C">
        <w:rPr>
          <w:rFonts w:ascii="Arial" w:hAnsi="Arial" w:cs="Arial"/>
        </w:rPr>
        <w:t xml:space="preserve">The rising technological advancements have encouraged the existing automobile manufacturers as well as a few novel dedicated enterprises to put significant efforts in the transformation of the </w:t>
      </w:r>
      <w:r w:rsidR="00EE4B39" w:rsidRPr="00B7174C">
        <w:rPr>
          <w:rFonts w:ascii="Arial" w:hAnsi="Arial" w:cs="Arial"/>
        </w:rPr>
        <w:t>tradi</w:t>
      </w:r>
      <w:r w:rsidRPr="00B7174C">
        <w:rPr>
          <w:rFonts w:ascii="Arial" w:hAnsi="Arial" w:cs="Arial"/>
        </w:rPr>
        <w:t xml:space="preserve">tional vehicles </w:t>
      </w:r>
      <w:r w:rsidR="00EE4B39" w:rsidRPr="00B7174C">
        <w:rPr>
          <w:rFonts w:ascii="Arial" w:hAnsi="Arial" w:cs="Arial"/>
        </w:rPr>
        <w:t xml:space="preserve">into the modern Electric Vehicles which offer reliable and green solution towards sustainability. </w:t>
      </w:r>
      <w:r w:rsidR="00251727" w:rsidRPr="00B7174C">
        <w:rPr>
          <w:rFonts w:ascii="Arial" w:hAnsi="Arial" w:cs="Arial"/>
        </w:rPr>
        <w:t>The rising demands for electric vehicles hav</w:t>
      </w:r>
      <w:r w:rsidR="009E2906" w:rsidRPr="00B7174C">
        <w:rPr>
          <w:rFonts w:ascii="Arial" w:hAnsi="Arial" w:cs="Arial"/>
        </w:rPr>
        <w:t xml:space="preserve">e been </w:t>
      </w:r>
      <w:r w:rsidR="00251727" w:rsidRPr="00B7174C">
        <w:rPr>
          <w:rFonts w:ascii="Arial" w:hAnsi="Arial" w:cs="Arial"/>
        </w:rPr>
        <w:t xml:space="preserve">replacing the traditional </w:t>
      </w:r>
      <w:r w:rsidR="00436760" w:rsidRPr="00B7174C">
        <w:rPr>
          <w:rFonts w:ascii="Arial" w:hAnsi="Arial" w:cs="Arial"/>
        </w:rPr>
        <w:t>vehicles in Europe, the US</w:t>
      </w:r>
      <w:r w:rsidR="00251727" w:rsidRPr="00B7174C">
        <w:rPr>
          <w:rFonts w:ascii="Arial" w:hAnsi="Arial" w:cs="Arial"/>
        </w:rPr>
        <w:t xml:space="preserve"> </w:t>
      </w:r>
      <w:r w:rsidR="00436760" w:rsidRPr="00B7174C">
        <w:rPr>
          <w:rFonts w:ascii="Arial" w:hAnsi="Arial" w:cs="Arial"/>
        </w:rPr>
        <w:t>and Asia, thereby increasing the market shares (</w:t>
      </w:r>
      <w:r w:rsidR="00EE2B60" w:rsidRPr="00B7174C">
        <w:rPr>
          <w:rFonts w:ascii="Arial" w:hAnsi="Arial" w:cs="Arial"/>
        </w:rPr>
        <w:t>Mahmoudi, Flah, and Sbita, 2014</w:t>
      </w:r>
      <w:r w:rsidR="00436760" w:rsidRPr="00B7174C">
        <w:rPr>
          <w:rFonts w:ascii="Arial" w:hAnsi="Arial" w:cs="Arial"/>
        </w:rPr>
        <w:t>).</w:t>
      </w:r>
      <w:r w:rsidR="008A6722" w:rsidRPr="00B7174C">
        <w:rPr>
          <w:rFonts w:ascii="Arial" w:hAnsi="Arial" w:cs="Arial"/>
        </w:rPr>
        <w:t xml:space="preserve"> </w:t>
      </w:r>
      <w:r w:rsidR="00A138CA" w:rsidRPr="00B7174C">
        <w:rPr>
          <w:rFonts w:ascii="Arial" w:hAnsi="Arial" w:cs="Arial"/>
        </w:rPr>
        <w:t>Since it does not cause any of emission while idling therefore, it does not contribute to the making of smog that make the air of the city highly polluted (</w:t>
      </w:r>
      <w:r w:rsidR="00610082" w:rsidRPr="00B7174C">
        <w:rPr>
          <w:rFonts w:ascii="Arial" w:hAnsi="Arial" w:cs="Arial"/>
        </w:rPr>
        <w:t>Un-Noor, et al., 2017</w:t>
      </w:r>
      <w:r w:rsidR="00A138CA" w:rsidRPr="00B7174C">
        <w:rPr>
          <w:rFonts w:ascii="Arial" w:hAnsi="Arial" w:cs="Arial"/>
        </w:rPr>
        <w:t xml:space="preserve">). The following discussion would explore the various external business market factors that have been </w:t>
      </w:r>
      <w:r w:rsidR="003C2E9C" w:rsidRPr="00B7174C">
        <w:rPr>
          <w:rFonts w:ascii="Arial" w:hAnsi="Arial" w:cs="Arial"/>
        </w:rPr>
        <w:t xml:space="preserve">shaping the operations and businesses of electric vehicles. </w:t>
      </w:r>
    </w:p>
    <w:p w14:paraId="5C6F987C" w14:textId="77777777" w:rsidR="00B7174C" w:rsidRDefault="00B7174C" w:rsidP="00A25734">
      <w:pPr>
        <w:pStyle w:val="Heading1"/>
      </w:pPr>
      <w:bookmarkStart w:id="1" w:name="_Toc38814995"/>
    </w:p>
    <w:p w14:paraId="1A40E9F1" w14:textId="6F8848B3" w:rsidR="00657448" w:rsidRPr="005813E0" w:rsidRDefault="00657448" w:rsidP="00A25734">
      <w:pPr>
        <w:pStyle w:val="Heading1"/>
        <w:rPr>
          <w:rFonts w:ascii="Arial" w:hAnsi="Arial" w:cs="Arial"/>
        </w:rPr>
      </w:pPr>
      <w:r w:rsidRPr="005813E0">
        <w:rPr>
          <w:rFonts w:ascii="Arial" w:hAnsi="Arial" w:cs="Arial"/>
        </w:rPr>
        <w:t>External Forces Shaping Business Environment</w:t>
      </w:r>
      <w:bookmarkEnd w:id="1"/>
      <w:r w:rsidRPr="005813E0">
        <w:rPr>
          <w:rFonts w:ascii="Arial" w:hAnsi="Arial" w:cs="Arial"/>
        </w:rPr>
        <w:t xml:space="preserve"> </w:t>
      </w:r>
    </w:p>
    <w:p w14:paraId="5CC61724" w14:textId="5A59EA12" w:rsidR="00657448" w:rsidRPr="005813E0" w:rsidRDefault="00657448" w:rsidP="00A25734">
      <w:pPr>
        <w:pStyle w:val="Heading2"/>
        <w:rPr>
          <w:rFonts w:ascii="Arial" w:hAnsi="Arial" w:cs="Arial"/>
        </w:rPr>
      </w:pPr>
      <w:bookmarkStart w:id="2" w:name="_Toc38814996"/>
      <w:r w:rsidRPr="005813E0">
        <w:rPr>
          <w:rFonts w:ascii="Arial" w:hAnsi="Arial" w:cs="Arial"/>
        </w:rPr>
        <w:t>PESTLE Analysis</w:t>
      </w:r>
      <w:bookmarkEnd w:id="2"/>
    </w:p>
    <w:p w14:paraId="467595DF" w14:textId="283CF226" w:rsidR="00657448" w:rsidRPr="00B7174C" w:rsidRDefault="00AC05FD">
      <w:pPr>
        <w:rPr>
          <w:rFonts w:ascii="Arial" w:hAnsi="Arial" w:cs="Arial"/>
        </w:rPr>
      </w:pPr>
      <w:r w:rsidRPr="00B7174C">
        <w:rPr>
          <w:rFonts w:ascii="Arial" w:hAnsi="Arial" w:cs="Arial"/>
          <w:b/>
          <w:bCs/>
          <w:iCs/>
        </w:rPr>
        <w:t>Political Facto</w:t>
      </w:r>
      <w:r w:rsidR="00AC105E" w:rsidRPr="00B7174C">
        <w:rPr>
          <w:rFonts w:ascii="Arial" w:hAnsi="Arial" w:cs="Arial"/>
          <w:b/>
          <w:bCs/>
          <w:iCs/>
        </w:rPr>
        <w:t>r</w:t>
      </w:r>
      <w:r w:rsidRPr="00B7174C">
        <w:rPr>
          <w:rFonts w:ascii="Arial" w:hAnsi="Arial" w:cs="Arial"/>
          <w:b/>
          <w:bCs/>
          <w:iCs/>
        </w:rPr>
        <w:t>s</w:t>
      </w:r>
      <w:r w:rsidRPr="00B7174C">
        <w:rPr>
          <w:rFonts w:ascii="Arial" w:hAnsi="Arial" w:cs="Arial"/>
        </w:rPr>
        <w:t>:</w:t>
      </w:r>
      <w:r w:rsidR="008612E5" w:rsidRPr="00B7174C">
        <w:rPr>
          <w:rFonts w:ascii="Arial" w:hAnsi="Arial" w:cs="Arial"/>
        </w:rPr>
        <w:t xml:space="preserve"> </w:t>
      </w:r>
      <w:r w:rsidR="00E46D3E" w:rsidRPr="00B7174C">
        <w:rPr>
          <w:rFonts w:ascii="Arial" w:hAnsi="Arial" w:cs="Arial"/>
        </w:rPr>
        <w:t xml:space="preserve">These comprise of the existing as well as the future support that is required for the development of electric vehicles, </w:t>
      </w:r>
      <w:r w:rsidR="0027450D" w:rsidRPr="00B7174C">
        <w:rPr>
          <w:rFonts w:ascii="Arial" w:hAnsi="Arial" w:cs="Arial"/>
        </w:rPr>
        <w:t xml:space="preserve">which majorly comprise of the funding and grant initiatives. The </w:t>
      </w:r>
      <w:r w:rsidR="0095197D" w:rsidRPr="00B7174C">
        <w:rPr>
          <w:rFonts w:ascii="Arial" w:hAnsi="Arial" w:cs="Arial"/>
        </w:rPr>
        <w:t>European Green Vehicles Initiative (EGVI) supports the funding</w:t>
      </w:r>
      <w:r w:rsidR="00F63E04" w:rsidRPr="00B7174C">
        <w:rPr>
          <w:rFonts w:ascii="Arial" w:hAnsi="Arial" w:cs="Arial"/>
        </w:rPr>
        <w:t xml:space="preserve">, </w:t>
      </w:r>
      <w:r w:rsidR="0027450D" w:rsidRPr="00B7174C">
        <w:rPr>
          <w:rFonts w:ascii="Arial" w:hAnsi="Arial" w:cs="Arial"/>
        </w:rPr>
        <w:t>development and expansion of the electric vehicles in Europe</w:t>
      </w:r>
      <w:r w:rsidR="00F63E04" w:rsidRPr="00B7174C">
        <w:rPr>
          <w:rFonts w:ascii="Arial" w:hAnsi="Arial" w:cs="Arial"/>
        </w:rPr>
        <w:t xml:space="preserve">. </w:t>
      </w:r>
      <w:r w:rsidR="00A84454" w:rsidRPr="00B7174C">
        <w:rPr>
          <w:rFonts w:ascii="Arial" w:hAnsi="Arial" w:cs="Arial"/>
        </w:rPr>
        <w:t>F</w:t>
      </w:r>
      <w:r w:rsidR="00CD4A60" w:rsidRPr="00B7174C">
        <w:rPr>
          <w:rFonts w:ascii="Arial" w:hAnsi="Arial" w:cs="Arial"/>
        </w:rPr>
        <w:t>urther</w:t>
      </w:r>
      <w:r w:rsidR="00A84454" w:rsidRPr="00B7174C">
        <w:rPr>
          <w:rFonts w:ascii="Arial" w:hAnsi="Arial" w:cs="Arial"/>
        </w:rPr>
        <w:t>more, an initiative, Horizon 2020, has also been initiated in Europe which is a contractual private and public partnership that is dedicated towards deliverance of green vehicles</w:t>
      </w:r>
      <w:r w:rsidR="00742443" w:rsidRPr="00B7174C">
        <w:rPr>
          <w:rFonts w:ascii="Arial" w:hAnsi="Arial" w:cs="Arial"/>
        </w:rPr>
        <w:t xml:space="preserve"> along with green mobility system solutions</w:t>
      </w:r>
      <w:r w:rsidR="00875CE2" w:rsidRPr="00B7174C">
        <w:rPr>
          <w:rFonts w:ascii="Arial" w:hAnsi="Arial" w:cs="Arial"/>
        </w:rPr>
        <w:t xml:space="preserve"> (Musonera, and Cagle, 2019)</w:t>
      </w:r>
      <w:r w:rsidR="00742443" w:rsidRPr="00B7174C">
        <w:rPr>
          <w:rFonts w:ascii="Arial" w:hAnsi="Arial" w:cs="Arial"/>
        </w:rPr>
        <w:t xml:space="preserve">. </w:t>
      </w:r>
    </w:p>
    <w:p w14:paraId="485A79C7" w14:textId="56595A8E" w:rsidR="00AC05FD" w:rsidRPr="00B7174C" w:rsidRDefault="00AC05FD">
      <w:pPr>
        <w:rPr>
          <w:rFonts w:ascii="Arial" w:hAnsi="Arial" w:cs="Arial"/>
        </w:rPr>
      </w:pPr>
      <w:r w:rsidRPr="00B7174C">
        <w:rPr>
          <w:rFonts w:ascii="Arial" w:hAnsi="Arial" w:cs="Arial"/>
          <w:b/>
          <w:bCs/>
          <w:iCs/>
        </w:rPr>
        <w:t>Economic Factors</w:t>
      </w:r>
      <w:r w:rsidRPr="00B7174C">
        <w:rPr>
          <w:rFonts w:ascii="Arial" w:hAnsi="Arial" w:cs="Arial"/>
        </w:rPr>
        <w:t xml:space="preserve">: </w:t>
      </w:r>
      <w:r w:rsidR="004405AE" w:rsidRPr="00B7174C">
        <w:rPr>
          <w:rFonts w:ascii="Arial" w:hAnsi="Arial" w:cs="Arial"/>
        </w:rPr>
        <w:t xml:space="preserve">These comprise of the entire financial circumstances that prevail in the automotive market. Although the sales of electric vehicles have been rising steadily, however, it has not been meeting the industry expectations </w:t>
      </w:r>
      <w:r w:rsidR="00183BE4" w:rsidRPr="00B7174C">
        <w:rPr>
          <w:rFonts w:ascii="Arial" w:hAnsi="Arial" w:cs="Arial"/>
        </w:rPr>
        <w:t xml:space="preserve">or the European policy makers. </w:t>
      </w:r>
      <w:r w:rsidR="00B95BBF" w:rsidRPr="00B7174C">
        <w:rPr>
          <w:rFonts w:ascii="Arial" w:hAnsi="Arial" w:cs="Arial"/>
        </w:rPr>
        <w:t xml:space="preserve">It has been anticipated that by the year 2020, the sales of the electric vehicles would </w:t>
      </w:r>
      <w:r w:rsidR="00697569" w:rsidRPr="00B7174C">
        <w:rPr>
          <w:rFonts w:ascii="Arial" w:hAnsi="Arial" w:cs="Arial"/>
        </w:rPr>
        <w:t xml:space="preserve">e about 10 to 12 per cent to the </w:t>
      </w:r>
      <w:r w:rsidR="00725FB0" w:rsidRPr="00B7174C">
        <w:rPr>
          <w:rFonts w:ascii="Arial" w:hAnsi="Arial" w:cs="Arial"/>
        </w:rPr>
        <w:t>overall</w:t>
      </w:r>
      <w:r w:rsidR="00697569" w:rsidRPr="00B7174C">
        <w:rPr>
          <w:rFonts w:ascii="Arial" w:hAnsi="Arial" w:cs="Arial"/>
        </w:rPr>
        <w:t xml:space="preserve"> car</w:t>
      </w:r>
      <w:r w:rsidR="00725FB0" w:rsidRPr="00B7174C">
        <w:rPr>
          <w:rFonts w:ascii="Arial" w:hAnsi="Arial" w:cs="Arial"/>
        </w:rPr>
        <w:t xml:space="preserve"> sale</w:t>
      </w:r>
      <w:r w:rsidR="00697569" w:rsidRPr="00B7174C">
        <w:rPr>
          <w:rFonts w:ascii="Arial" w:hAnsi="Arial" w:cs="Arial"/>
        </w:rPr>
        <w:t>s</w:t>
      </w:r>
      <w:r w:rsidR="00875CE2" w:rsidRPr="00B7174C">
        <w:rPr>
          <w:rFonts w:ascii="Arial" w:hAnsi="Arial" w:cs="Arial"/>
        </w:rPr>
        <w:t xml:space="preserve"> (Musonera, and Cagle, 2019)</w:t>
      </w:r>
      <w:r w:rsidR="00697569" w:rsidRPr="00B7174C">
        <w:rPr>
          <w:rFonts w:ascii="Arial" w:hAnsi="Arial" w:cs="Arial"/>
        </w:rPr>
        <w:t xml:space="preserve">. </w:t>
      </w:r>
      <w:r w:rsidR="00725FB0" w:rsidRPr="00B7174C">
        <w:rPr>
          <w:rFonts w:ascii="Arial" w:hAnsi="Arial" w:cs="Arial"/>
        </w:rPr>
        <w:t xml:space="preserve">However, the purchase price of the electric vehicles has been considered as one of the major challenges associated with the further penetration of these </w:t>
      </w:r>
      <w:r w:rsidR="00AF43D6" w:rsidRPr="00B7174C">
        <w:rPr>
          <w:rFonts w:ascii="Arial" w:hAnsi="Arial" w:cs="Arial"/>
        </w:rPr>
        <w:t>automobiles</w:t>
      </w:r>
      <w:r w:rsidR="00725FB0" w:rsidRPr="00B7174C">
        <w:rPr>
          <w:rFonts w:ascii="Arial" w:hAnsi="Arial" w:cs="Arial"/>
        </w:rPr>
        <w:t xml:space="preserve"> </w:t>
      </w:r>
      <w:r w:rsidR="00AF43D6" w:rsidRPr="00B7174C">
        <w:rPr>
          <w:rFonts w:ascii="Arial" w:hAnsi="Arial" w:cs="Arial"/>
        </w:rPr>
        <w:t xml:space="preserve">in their further market penetration. </w:t>
      </w:r>
    </w:p>
    <w:p w14:paraId="251F511A" w14:textId="0C423D49" w:rsidR="00657448" w:rsidRPr="00B7174C" w:rsidRDefault="00AC05FD">
      <w:pPr>
        <w:rPr>
          <w:rFonts w:ascii="Arial" w:hAnsi="Arial" w:cs="Arial"/>
        </w:rPr>
      </w:pPr>
      <w:r w:rsidRPr="00AE108B">
        <w:rPr>
          <w:rFonts w:ascii="Arial" w:hAnsi="Arial" w:cs="Arial"/>
          <w:b/>
          <w:bCs/>
          <w:iCs/>
        </w:rPr>
        <w:t>Social Factors</w:t>
      </w:r>
      <w:r w:rsidRPr="00B7174C">
        <w:rPr>
          <w:rFonts w:ascii="Arial" w:hAnsi="Arial" w:cs="Arial"/>
        </w:rPr>
        <w:t>:</w:t>
      </w:r>
      <w:r w:rsidR="003839AA" w:rsidRPr="00B7174C">
        <w:rPr>
          <w:rFonts w:ascii="Arial" w:hAnsi="Arial" w:cs="Arial"/>
        </w:rPr>
        <w:t xml:space="preserve"> </w:t>
      </w:r>
      <w:r w:rsidR="005309B8" w:rsidRPr="00B7174C">
        <w:rPr>
          <w:rFonts w:ascii="Arial" w:hAnsi="Arial" w:cs="Arial"/>
        </w:rPr>
        <w:t xml:space="preserve">With respect to the EU consumers, </w:t>
      </w:r>
      <w:r w:rsidR="003B4603" w:rsidRPr="00B7174C">
        <w:rPr>
          <w:rFonts w:ascii="Arial" w:hAnsi="Arial" w:cs="Arial"/>
        </w:rPr>
        <w:t xml:space="preserve">the attitude towards the electric vehicles is being assumed to be a drawback. The EU customers lack the required knowledge regarding the electric </w:t>
      </w:r>
      <w:r w:rsidR="002968E5" w:rsidRPr="00B7174C">
        <w:rPr>
          <w:rFonts w:ascii="Arial" w:hAnsi="Arial" w:cs="Arial"/>
        </w:rPr>
        <w:t xml:space="preserve">vehicles and most importantly they also do not have much experience with respect to these vehicles. </w:t>
      </w:r>
      <w:r w:rsidR="00B4524C" w:rsidRPr="00B7174C">
        <w:rPr>
          <w:rFonts w:ascii="Arial" w:hAnsi="Arial" w:cs="Arial"/>
        </w:rPr>
        <w:t>However, it has also been determined that the mindset of the consumers can be changed as was witnessed in the 3 m</w:t>
      </w:r>
      <w:r w:rsidR="007832E5" w:rsidRPr="00B7174C">
        <w:rPr>
          <w:rFonts w:ascii="Arial" w:hAnsi="Arial" w:cs="Arial"/>
        </w:rPr>
        <w:t>onths trial that took place between the years 2009 and 2012, whereby 340 electric vehicles were tested by the EU citizens</w:t>
      </w:r>
      <w:r w:rsidR="009E0E2C" w:rsidRPr="00B7174C">
        <w:rPr>
          <w:rFonts w:ascii="Arial" w:hAnsi="Arial" w:cs="Arial"/>
        </w:rPr>
        <w:t>, which revealed that several of the users had claimed that if charging the electric vehicle be included in the daily routine, then t</w:t>
      </w:r>
      <w:r w:rsidR="005D5756" w:rsidRPr="00B7174C">
        <w:rPr>
          <w:rFonts w:ascii="Arial" w:hAnsi="Arial" w:cs="Arial"/>
        </w:rPr>
        <w:t>he electric vehicles would provide them with the same level of satisfaction that they have achieved with the traditional vehicles</w:t>
      </w:r>
      <w:r w:rsidR="00875CE2" w:rsidRPr="00B7174C">
        <w:rPr>
          <w:rFonts w:ascii="Arial" w:hAnsi="Arial" w:cs="Arial"/>
        </w:rPr>
        <w:t xml:space="preserve"> (Musonera, and Cagle, 2019)</w:t>
      </w:r>
      <w:r w:rsidR="005D5756" w:rsidRPr="00B7174C">
        <w:rPr>
          <w:rFonts w:ascii="Arial" w:hAnsi="Arial" w:cs="Arial"/>
        </w:rPr>
        <w:t xml:space="preserve">.  </w:t>
      </w:r>
    </w:p>
    <w:p w14:paraId="48E27DF2" w14:textId="1E17E280" w:rsidR="00AC05FD" w:rsidRPr="00B7174C" w:rsidRDefault="00AC05FD">
      <w:pPr>
        <w:rPr>
          <w:rFonts w:ascii="Arial" w:hAnsi="Arial" w:cs="Arial"/>
        </w:rPr>
      </w:pPr>
      <w:r w:rsidRPr="00AE108B">
        <w:rPr>
          <w:rFonts w:ascii="Arial" w:hAnsi="Arial" w:cs="Arial"/>
          <w:b/>
          <w:bCs/>
          <w:iCs/>
        </w:rPr>
        <w:t>Technological Factors</w:t>
      </w:r>
      <w:r w:rsidRPr="00B7174C">
        <w:rPr>
          <w:rFonts w:ascii="Arial" w:hAnsi="Arial" w:cs="Arial"/>
        </w:rPr>
        <w:t>:</w:t>
      </w:r>
      <w:r w:rsidR="003839AA" w:rsidRPr="00B7174C">
        <w:rPr>
          <w:rFonts w:ascii="Arial" w:hAnsi="Arial" w:cs="Arial"/>
        </w:rPr>
        <w:t xml:space="preserve"> </w:t>
      </w:r>
      <w:r w:rsidR="00D82F27" w:rsidRPr="00B7174C">
        <w:rPr>
          <w:rFonts w:ascii="Arial" w:hAnsi="Arial" w:cs="Arial"/>
        </w:rPr>
        <w:t xml:space="preserve">The relevant existing as well as future technological innovations is associated with the development of the electric vehicles. </w:t>
      </w:r>
      <w:r w:rsidR="00C77521" w:rsidRPr="00B7174C">
        <w:rPr>
          <w:rFonts w:ascii="Arial" w:hAnsi="Arial" w:cs="Arial"/>
        </w:rPr>
        <w:t xml:space="preserve">The main challenge that is associated with the electric vehicles is the limitations that is associated with their range, that is, the distance they can cover in a single charge. It has been estimated that one of the batteries of electric vehicle </w:t>
      </w:r>
      <w:r w:rsidR="001800EA" w:rsidRPr="00B7174C">
        <w:rPr>
          <w:rFonts w:ascii="Arial" w:hAnsi="Arial" w:cs="Arial"/>
        </w:rPr>
        <w:t>is sufficient for covering a distance of 100 – 120 km</w:t>
      </w:r>
      <w:r w:rsidR="00875CE2" w:rsidRPr="00B7174C">
        <w:rPr>
          <w:rFonts w:ascii="Arial" w:hAnsi="Arial" w:cs="Arial"/>
        </w:rPr>
        <w:t xml:space="preserve"> (Musonera, and Cagle, 2019)</w:t>
      </w:r>
      <w:r w:rsidR="001800EA" w:rsidRPr="00B7174C">
        <w:rPr>
          <w:rFonts w:ascii="Arial" w:hAnsi="Arial" w:cs="Arial"/>
        </w:rPr>
        <w:t xml:space="preserve">. </w:t>
      </w:r>
      <w:r w:rsidR="00875CE2" w:rsidRPr="00B7174C">
        <w:rPr>
          <w:rFonts w:ascii="Arial" w:hAnsi="Arial" w:cs="Arial"/>
        </w:rPr>
        <w:t>O</w:t>
      </w:r>
      <w:r w:rsidR="001800EA" w:rsidRPr="00B7174C">
        <w:rPr>
          <w:rFonts w:ascii="Arial" w:hAnsi="Arial" w:cs="Arial"/>
        </w:rPr>
        <w:t>n the contrary a traditional vehicle is capable of covering over 600 km</w:t>
      </w:r>
      <w:r w:rsidR="00F84DE3" w:rsidRPr="00B7174C">
        <w:rPr>
          <w:rFonts w:ascii="Arial" w:hAnsi="Arial" w:cs="Arial"/>
        </w:rPr>
        <w:t>.</w:t>
      </w:r>
      <w:r w:rsidR="00332B02" w:rsidRPr="00B7174C">
        <w:rPr>
          <w:rFonts w:ascii="Arial" w:hAnsi="Arial" w:cs="Arial"/>
        </w:rPr>
        <w:t xml:space="preserve"> There also remain the challenge of establishing charging stations</w:t>
      </w:r>
      <w:r w:rsidR="009E7C35" w:rsidRPr="00B7174C">
        <w:rPr>
          <w:rFonts w:ascii="Arial" w:hAnsi="Arial" w:cs="Arial"/>
        </w:rPr>
        <w:t xml:space="preserve">, so that the consumers are able to charge the batteries as per required. </w:t>
      </w:r>
    </w:p>
    <w:p w14:paraId="21385475" w14:textId="3785B707" w:rsidR="00AC05FD" w:rsidRPr="00B7174C" w:rsidRDefault="00AC05FD">
      <w:pPr>
        <w:rPr>
          <w:rFonts w:ascii="Arial" w:hAnsi="Arial" w:cs="Arial"/>
        </w:rPr>
      </w:pPr>
      <w:r w:rsidRPr="00AE108B">
        <w:rPr>
          <w:rFonts w:ascii="Arial" w:hAnsi="Arial" w:cs="Arial"/>
          <w:b/>
          <w:bCs/>
          <w:iCs/>
        </w:rPr>
        <w:t>Legal Factors</w:t>
      </w:r>
      <w:r w:rsidRPr="00B7174C">
        <w:rPr>
          <w:rFonts w:ascii="Arial" w:hAnsi="Arial" w:cs="Arial"/>
        </w:rPr>
        <w:t>:</w:t>
      </w:r>
      <w:r w:rsidR="003839AA" w:rsidRPr="00B7174C">
        <w:rPr>
          <w:rFonts w:ascii="Arial" w:hAnsi="Arial" w:cs="Arial"/>
        </w:rPr>
        <w:t xml:space="preserve"> </w:t>
      </w:r>
      <w:r w:rsidR="0040367E" w:rsidRPr="00B7174C">
        <w:rPr>
          <w:rFonts w:ascii="Arial" w:hAnsi="Arial" w:cs="Arial"/>
        </w:rPr>
        <w:t xml:space="preserve">This comprises of all the legislations that are associated with the regulating bodies and any changes that may take place within the legislations. </w:t>
      </w:r>
      <w:r w:rsidR="001A4E82" w:rsidRPr="00B7174C">
        <w:rPr>
          <w:rFonts w:ascii="Arial" w:hAnsi="Arial" w:cs="Arial"/>
        </w:rPr>
        <w:t xml:space="preserve">As per the 2011 White Paper Roadmap, the traditional vehicles are anticipated to experience a decline </w:t>
      </w:r>
      <w:r w:rsidR="00A30606" w:rsidRPr="00B7174C">
        <w:rPr>
          <w:rFonts w:ascii="Arial" w:hAnsi="Arial" w:cs="Arial"/>
        </w:rPr>
        <w:t xml:space="preserve">in the usage by 50 per cent, thereby reducing the prevalence of greenhouse gas emissions resulting from transportation, to </w:t>
      </w:r>
      <w:r w:rsidR="00937216" w:rsidRPr="00B7174C">
        <w:rPr>
          <w:rFonts w:ascii="Arial" w:hAnsi="Arial" w:cs="Arial"/>
        </w:rPr>
        <w:t xml:space="preserve">60 per cent by the year 2050. </w:t>
      </w:r>
      <w:r w:rsidR="00BF3CEB" w:rsidRPr="00B7174C">
        <w:rPr>
          <w:rFonts w:ascii="Arial" w:hAnsi="Arial" w:cs="Arial"/>
        </w:rPr>
        <w:t>The “Urban Mobility Package” of the EU supports the electric vehicles via the accessibility regulations as per the emission class of the vehicle to create low emission zones within the EU cities</w:t>
      </w:r>
      <w:r w:rsidR="00875CE2" w:rsidRPr="00B7174C">
        <w:rPr>
          <w:rFonts w:ascii="Arial" w:hAnsi="Arial" w:cs="Arial"/>
        </w:rPr>
        <w:t xml:space="preserve"> (Musonera, and Cagle, 2019)</w:t>
      </w:r>
      <w:r w:rsidR="00BF3CEB" w:rsidRPr="00B7174C">
        <w:rPr>
          <w:rFonts w:ascii="Arial" w:hAnsi="Arial" w:cs="Arial"/>
        </w:rPr>
        <w:t>.</w:t>
      </w:r>
    </w:p>
    <w:p w14:paraId="19911273" w14:textId="70AA1ACA" w:rsidR="00AC05FD" w:rsidRPr="00B7174C" w:rsidRDefault="00AC105E">
      <w:pPr>
        <w:rPr>
          <w:rFonts w:ascii="Arial" w:hAnsi="Arial" w:cs="Arial"/>
        </w:rPr>
      </w:pPr>
      <w:r w:rsidRPr="00AE108B">
        <w:rPr>
          <w:rFonts w:ascii="Arial" w:hAnsi="Arial" w:cs="Arial"/>
          <w:b/>
          <w:bCs/>
          <w:iCs/>
        </w:rPr>
        <w:t>Environmental</w:t>
      </w:r>
      <w:r w:rsidR="00AC05FD" w:rsidRPr="00AE108B">
        <w:rPr>
          <w:rFonts w:ascii="Arial" w:hAnsi="Arial" w:cs="Arial"/>
          <w:b/>
          <w:bCs/>
          <w:iCs/>
        </w:rPr>
        <w:t xml:space="preserve"> Factors</w:t>
      </w:r>
      <w:r w:rsidR="00AC05FD" w:rsidRPr="00B7174C">
        <w:rPr>
          <w:rFonts w:ascii="Arial" w:hAnsi="Arial" w:cs="Arial"/>
        </w:rPr>
        <w:t>:</w:t>
      </w:r>
      <w:r w:rsidR="003839AA" w:rsidRPr="00B7174C">
        <w:rPr>
          <w:rFonts w:ascii="Arial" w:hAnsi="Arial" w:cs="Arial"/>
        </w:rPr>
        <w:t xml:space="preserve"> </w:t>
      </w:r>
      <w:r w:rsidR="006B1CAA" w:rsidRPr="00B7174C">
        <w:rPr>
          <w:rFonts w:ascii="Arial" w:hAnsi="Arial" w:cs="Arial"/>
        </w:rPr>
        <w:t xml:space="preserve">This comprises mainly of the concerns that are associated with the pollution level that would result from the electric vehicles, along with the attitudes that the governments as well as consumers have towards the environment. </w:t>
      </w:r>
      <w:r w:rsidR="005B4C31" w:rsidRPr="00B7174C">
        <w:rPr>
          <w:rFonts w:ascii="Arial" w:hAnsi="Arial" w:cs="Arial"/>
        </w:rPr>
        <w:t>The electric vehicles hold the potential of reducing the atmospheric pollution</w:t>
      </w:r>
      <w:r w:rsidR="001F57D9" w:rsidRPr="00B7174C">
        <w:rPr>
          <w:rFonts w:ascii="Arial" w:hAnsi="Arial" w:cs="Arial"/>
        </w:rPr>
        <w:t>, while it can also reduce the levels of SO</w:t>
      </w:r>
      <w:r w:rsidR="001F57D9" w:rsidRPr="00B7174C">
        <w:rPr>
          <w:rFonts w:ascii="Arial" w:hAnsi="Arial" w:cs="Arial"/>
          <w:vertAlign w:val="subscript"/>
        </w:rPr>
        <w:t>x</w:t>
      </w:r>
      <w:r w:rsidR="001F57D9" w:rsidRPr="00B7174C">
        <w:rPr>
          <w:rFonts w:ascii="Arial" w:hAnsi="Arial" w:cs="Arial"/>
        </w:rPr>
        <w:t>, CO</w:t>
      </w:r>
      <w:r w:rsidR="001F57D9" w:rsidRPr="00B7174C">
        <w:rPr>
          <w:rFonts w:ascii="Arial" w:hAnsi="Arial" w:cs="Arial"/>
          <w:vertAlign w:val="subscript"/>
        </w:rPr>
        <w:t>x</w:t>
      </w:r>
      <w:r w:rsidR="001F57D9" w:rsidRPr="00B7174C">
        <w:rPr>
          <w:rFonts w:ascii="Arial" w:hAnsi="Arial" w:cs="Arial"/>
        </w:rPr>
        <w:t>, and NO</w:t>
      </w:r>
      <w:r w:rsidR="001F57D9" w:rsidRPr="00B7174C">
        <w:rPr>
          <w:rFonts w:ascii="Arial" w:hAnsi="Arial" w:cs="Arial"/>
          <w:vertAlign w:val="subscript"/>
        </w:rPr>
        <w:t>x</w:t>
      </w:r>
      <w:r w:rsidR="001F57D9" w:rsidRPr="00B7174C">
        <w:rPr>
          <w:rFonts w:ascii="Arial" w:hAnsi="Arial" w:cs="Arial"/>
        </w:rPr>
        <w:t xml:space="preserve"> </w:t>
      </w:r>
      <w:r w:rsidR="00BB3B94" w:rsidRPr="00B7174C">
        <w:rPr>
          <w:rFonts w:ascii="Arial" w:hAnsi="Arial" w:cs="Arial"/>
        </w:rPr>
        <w:t>emissions at the local levels</w:t>
      </w:r>
      <w:r w:rsidR="00875CE2" w:rsidRPr="00B7174C">
        <w:rPr>
          <w:rFonts w:ascii="Arial" w:hAnsi="Arial" w:cs="Arial"/>
        </w:rPr>
        <w:t xml:space="preserve"> (Musonera, and Cagle, 2019)</w:t>
      </w:r>
      <w:r w:rsidR="00BB3B94" w:rsidRPr="00B7174C">
        <w:rPr>
          <w:rFonts w:ascii="Arial" w:hAnsi="Arial" w:cs="Arial"/>
        </w:rPr>
        <w:t xml:space="preserve">. </w:t>
      </w:r>
      <w:r w:rsidR="00D60490" w:rsidRPr="00B7174C">
        <w:rPr>
          <w:rFonts w:ascii="Arial" w:hAnsi="Arial" w:cs="Arial"/>
        </w:rPr>
        <w:t xml:space="preserve">Nevertheless, it should also be taken into consideration that renewable energy is used for electricity production that is needed to charge the electric vehicle. This is because the use of </w:t>
      </w:r>
      <w:r w:rsidR="00537751" w:rsidRPr="00B7174C">
        <w:rPr>
          <w:rFonts w:ascii="Arial" w:hAnsi="Arial" w:cs="Arial"/>
        </w:rPr>
        <w:t>energy plants for obtaining electricity eventually contributes towards environmental pollutions, thereby demeaning the benefits and significance of electric vehicle usage.</w:t>
      </w:r>
    </w:p>
    <w:p w14:paraId="1E0AB3CB" w14:textId="29C64718" w:rsidR="00657448" w:rsidRPr="00B7174C" w:rsidRDefault="00657448" w:rsidP="00A25734">
      <w:pPr>
        <w:pStyle w:val="Heading2"/>
        <w:rPr>
          <w:rFonts w:ascii="Arial" w:hAnsi="Arial" w:cs="Arial"/>
        </w:rPr>
      </w:pPr>
      <w:bookmarkStart w:id="3" w:name="_Toc38814997"/>
      <w:r w:rsidRPr="00B7174C">
        <w:rPr>
          <w:rFonts w:ascii="Arial" w:hAnsi="Arial" w:cs="Arial"/>
        </w:rPr>
        <w:t>Porter’s Five Force Analysis</w:t>
      </w:r>
      <w:bookmarkEnd w:id="3"/>
    </w:p>
    <w:p w14:paraId="36A22EA6" w14:textId="245C4195" w:rsidR="00657448" w:rsidRPr="00B7174C" w:rsidRDefault="005E6C6E">
      <w:pPr>
        <w:rPr>
          <w:rFonts w:ascii="Arial" w:hAnsi="Arial" w:cs="Arial"/>
        </w:rPr>
      </w:pPr>
      <w:r w:rsidRPr="00B7174C">
        <w:rPr>
          <w:rFonts w:ascii="Arial" w:hAnsi="Arial" w:cs="Arial"/>
        </w:rPr>
        <w:t>The Porter’s five force analysis would aid in determination of the underlying competitive structure of the industry in which the electric vehicles operate</w:t>
      </w:r>
      <w:r w:rsidR="00C566ED" w:rsidRPr="00B7174C">
        <w:rPr>
          <w:rFonts w:ascii="Arial" w:hAnsi="Arial" w:cs="Arial"/>
        </w:rPr>
        <w:t xml:space="preserve"> along </w:t>
      </w:r>
      <w:r w:rsidR="007508AE" w:rsidRPr="00B7174C">
        <w:rPr>
          <w:rFonts w:ascii="Arial" w:hAnsi="Arial" w:cs="Arial"/>
        </w:rPr>
        <w:t xml:space="preserve">with the major forces that influence the operations. The details regarding the Porter’s five force analysis of the electric vehicle industry is as follows. </w:t>
      </w:r>
    </w:p>
    <w:p w14:paraId="024CAF40" w14:textId="592598E0" w:rsidR="008063C7" w:rsidRPr="00B7174C" w:rsidRDefault="009A5A91">
      <w:pPr>
        <w:rPr>
          <w:rFonts w:ascii="Arial" w:hAnsi="Arial" w:cs="Arial"/>
        </w:rPr>
      </w:pPr>
      <w:r w:rsidRPr="00B7174C">
        <w:rPr>
          <w:rFonts w:ascii="Arial" w:hAnsi="Arial" w:cs="Arial"/>
          <w:i/>
          <w:iCs/>
        </w:rPr>
        <w:t>Threat of new entrants</w:t>
      </w:r>
      <w:r w:rsidRPr="00B7174C">
        <w:rPr>
          <w:rFonts w:ascii="Arial" w:hAnsi="Arial" w:cs="Arial"/>
        </w:rPr>
        <w:t xml:space="preserve">: This is </w:t>
      </w:r>
      <w:r w:rsidRPr="00B7174C">
        <w:rPr>
          <w:rFonts w:ascii="Arial" w:hAnsi="Arial" w:cs="Arial"/>
          <w:b/>
          <w:bCs/>
          <w:i/>
          <w:iCs/>
        </w:rPr>
        <w:t>low</w:t>
      </w:r>
      <w:r w:rsidRPr="00B7174C">
        <w:rPr>
          <w:rFonts w:ascii="Arial" w:hAnsi="Arial" w:cs="Arial"/>
        </w:rPr>
        <w:t xml:space="preserve"> due to the high barrier to entry into the industry. </w:t>
      </w:r>
      <w:r w:rsidR="000B7D3B" w:rsidRPr="00B7174C">
        <w:rPr>
          <w:rFonts w:ascii="Arial" w:hAnsi="Arial" w:cs="Arial"/>
        </w:rPr>
        <w:t>These barrier</w:t>
      </w:r>
      <w:r w:rsidR="0090692B" w:rsidRPr="00B7174C">
        <w:rPr>
          <w:rFonts w:ascii="Arial" w:hAnsi="Arial" w:cs="Arial"/>
        </w:rPr>
        <w:t>s</w:t>
      </w:r>
      <w:r w:rsidR="000B7D3B" w:rsidRPr="00B7174C">
        <w:rPr>
          <w:rFonts w:ascii="Arial" w:hAnsi="Arial" w:cs="Arial"/>
        </w:rPr>
        <w:t xml:space="preserve"> majorly include the aspect that the manufacturing of electric vehicles need high investments in the area of productions, such as technology and machineries. </w:t>
      </w:r>
      <w:r w:rsidR="0090692B" w:rsidRPr="00B7174C">
        <w:rPr>
          <w:rFonts w:ascii="Arial" w:hAnsi="Arial" w:cs="Arial"/>
        </w:rPr>
        <w:t>Furthermore, the expertise that is needed for the development of the electric vehicle is limited and the technologies that are required to develop an electric car, such as its batteries, are quite expensive</w:t>
      </w:r>
      <w:r w:rsidR="00E603AF" w:rsidRPr="00B7174C">
        <w:rPr>
          <w:rFonts w:ascii="Arial" w:hAnsi="Arial" w:cs="Arial"/>
        </w:rPr>
        <w:t xml:space="preserve"> (Mahmoudi, Flah, and Sbita, 2014)</w:t>
      </w:r>
      <w:r w:rsidR="0090692B" w:rsidRPr="00B7174C">
        <w:rPr>
          <w:rFonts w:ascii="Arial" w:hAnsi="Arial" w:cs="Arial"/>
        </w:rPr>
        <w:t xml:space="preserve">. </w:t>
      </w:r>
      <w:r w:rsidR="001C5151" w:rsidRPr="00B7174C">
        <w:rPr>
          <w:rFonts w:ascii="Arial" w:hAnsi="Arial" w:cs="Arial"/>
        </w:rPr>
        <w:t xml:space="preserve">Hence, companies like Volvo, experience </w:t>
      </w:r>
      <w:r w:rsidR="001C5151" w:rsidRPr="00B7174C">
        <w:rPr>
          <w:rFonts w:ascii="Arial" w:hAnsi="Arial" w:cs="Arial"/>
          <w:b/>
          <w:bCs/>
          <w:i/>
          <w:iCs/>
        </w:rPr>
        <w:t>low</w:t>
      </w:r>
      <w:r w:rsidR="001C5151" w:rsidRPr="00B7174C">
        <w:rPr>
          <w:rFonts w:ascii="Arial" w:hAnsi="Arial" w:cs="Arial"/>
        </w:rPr>
        <w:t xml:space="preserve"> threat with regards to new entrants in the industry. </w:t>
      </w:r>
    </w:p>
    <w:p w14:paraId="74BC9971" w14:textId="4C3C2B26" w:rsidR="001C5151" w:rsidRPr="00B7174C" w:rsidRDefault="001C5151">
      <w:pPr>
        <w:rPr>
          <w:rFonts w:ascii="Arial" w:hAnsi="Arial" w:cs="Arial"/>
        </w:rPr>
      </w:pPr>
      <w:r w:rsidRPr="00B7174C">
        <w:rPr>
          <w:rFonts w:ascii="Arial" w:hAnsi="Arial" w:cs="Arial"/>
          <w:i/>
          <w:iCs/>
        </w:rPr>
        <w:t>Threat of substitution</w:t>
      </w:r>
      <w:r w:rsidRPr="00B7174C">
        <w:rPr>
          <w:rFonts w:ascii="Arial" w:hAnsi="Arial" w:cs="Arial"/>
        </w:rPr>
        <w:t xml:space="preserve">: </w:t>
      </w:r>
      <w:r w:rsidR="00D0758D" w:rsidRPr="00B7174C">
        <w:rPr>
          <w:rFonts w:ascii="Arial" w:hAnsi="Arial" w:cs="Arial"/>
        </w:rPr>
        <w:t xml:space="preserve">This threat is very </w:t>
      </w:r>
      <w:r w:rsidR="00D0758D" w:rsidRPr="00B7174C">
        <w:rPr>
          <w:rFonts w:ascii="Arial" w:hAnsi="Arial" w:cs="Arial"/>
          <w:b/>
          <w:bCs/>
          <w:i/>
          <w:iCs/>
        </w:rPr>
        <w:t>high</w:t>
      </w:r>
      <w:r w:rsidR="00D0758D" w:rsidRPr="00B7174C">
        <w:rPr>
          <w:rFonts w:ascii="Arial" w:hAnsi="Arial" w:cs="Arial"/>
        </w:rPr>
        <w:t>, which is further intensified with the existing conventional vehicles that are still preferred by several of the consumers, over the electric vehicles.</w:t>
      </w:r>
      <w:r w:rsidR="0086318B" w:rsidRPr="00B7174C">
        <w:rPr>
          <w:rFonts w:ascii="Arial" w:hAnsi="Arial" w:cs="Arial"/>
        </w:rPr>
        <w:t xml:space="preserve"> Although the model mix of electric vehicles is not very wide </w:t>
      </w:r>
      <w:r w:rsidR="00642C5B" w:rsidRPr="00B7174C">
        <w:rPr>
          <w:rFonts w:ascii="Arial" w:hAnsi="Arial" w:cs="Arial"/>
        </w:rPr>
        <w:t xml:space="preserve">in comparison to that of </w:t>
      </w:r>
      <w:r w:rsidR="00C47438" w:rsidRPr="00B7174C">
        <w:rPr>
          <w:rFonts w:ascii="Arial" w:hAnsi="Arial" w:cs="Arial"/>
        </w:rPr>
        <w:t>the traditional automotive industry</w:t>
      </w:r>
      <w:r w:rsidR="00BC2AD3" w:rsidRPr="00B7174C">
        <w:rPr>
          <w:rFonts w:ascii="Arial" w:hAnsi="Arial" w:cs="Arial"/>
        </w:rPr>
        <w:t xml:space="preserve">, thereby posing a threat on the electric vehicles. </w:t>
      </w:r>
    </w:p>
    <w:p w14:paraId="3B502613" w14:textId="14716E9B" w:rsidR="008B16C6" w:rsidRPr="00B7174C" w:rsidRDefault="008B16C6">
      <w:pPr>
        <w:rPr>
          <w:rFonts w:ascii="Arial" w:hAnsi="Arial" w:cs="Arial"/>
        </w:rPr>
      </w:pPr>
      <w:r w:rsidRPr="00B7174C">
        <w:rPr>
          <w:rFonts w:ascii="Arial" w:hAnsi="Arial" w:cs="Arial"/>
          <w:i/>
          <w:iCs/>
        </w:rPr>
        <w:t>Purchasing power of buyers</w:t>
      </w:r>
      <w:r w:rsidRPr="00B7174C">
        <w:rPr>
          <w:rFonts w:ascii="Arial" w:hAnsi="Arial" w:cs="Arial"/>
        </w:rPr>
        <w:t>:</w:t>
      </w:r>
      <w:r w:rsidR="00E60231" w:rsidRPr="00B7174C">
        <w:rPr>
          <w:rFonts w:ascii="Arial" w:hAnsi="Arial" w:cs="Arial"/>
        </w:rPr>
        <w:t xml:space="preserve"> The buyers pose </w:t>
      </w:r>
      <w:r w:rsidR="00E60231" w:rsidRPr="00B7174C">
        <w:rPr>
          <w:rFonts w:ascii="Arial" w:hAnsi="Arial" w:cs="Arial"/>
          <w:b/>
          <w:bCs/>
          <w:i/>
          <w:iCs/>
        </w:rPr>
        <w:t>high</w:t>
      </w:r>
      <w:r w:rsidR="00E60231" w:rsidRPr="00B7174C">
        <w:rPr>
          <w:rFonts w:ascii="Arial" w:hAnsi="Arial" w:cs="Arial"/>
        </w:rPr>
        <w:t xml:space="preserve"> purchasing power in the industry </w:t>
      </w:r>
      <w:r w:rsidR="00DC55DD" w:rsidRPr="00B7174C">
        <w:rPr>
          <w:rFonts w:ascii="Arial" w:hAnsi="Arial" w:cs="Arial"/>
        </w:rPr>
        <w:t>as they have the option of switching to the conventional vehicles. Furthermore, switching cost between different models of electric vehicles is also less</w:t>
      </w:r>
      <w:r w:rsidR="00AE6626" w:rsidRPr="00B7174C">
        <w:rPr>
          <w:rFonts w:ascii="Arial" w:hAnsi="Arial" w:cs="Arial"/>
        </w:rPr>
        <w:t xml:space="preserve"> (</w:t>
      </w:r>
      <w:r w:rsidR="00B415A4" w:rsidRPr="00B7174C">
        <w:rPr>
          <w:rFonts w:ascii="Arial" w:hAnsi="Arial" w:cs="Arial"/>
        </w:rPr>
        <w:t>Un-Noor, et al., 2017</w:t>
      </w:r>
      <w:r w:rsidR="00AE6626" w:rsidRPr="00B7174C">
        <w:rPr>
          <w:rFonts w:ascii="Arial" w:hAnsi="Arial" w:cs="Arial"/>
        </w:rPr>
        <w:t>)</w:t>
      </w:r>
      <w:r w:rsidR="00DC55DD" w:rsidRPr="00B7174C">
        <w:rPr>
          <w:rFonts w:ascii="Arial" w:hAnsi="Arial" w:cs="Arial"/>
        </w:rPr>
        <w:t xml:space="preserve">. </w:t>
      </w:r>
    </w:p>
    <w:p w14:paraId="0A2B7130" w14:textId="0403382D" w:rsidR="008B16C6" w:rsidRPr="00B7174C" w:rsidRDefault="008B16C6">
      <w:pPr>
        <w:rPr>
          <w:rFonts w:ascii="Arial" w:hAnsi="Arial" w:cs="Arial"/>
          <w:u w:val="single"/>
        </w:rPr>
      </w:pPr>
      <w:r w:rsidRPr="00B7174C">
        <w:rPr>
          <w:rFonts w:ascii="Arial" w:hAnsi="Arial" w:cs="Arial"/>
          <w:i/>
          <w:iCs/>
        </w:rPr>
        <w:t>Bargaining power of suppliers</w:t>
      </w:r>
      <w:r w:rsidRPr="00B7174C">
        <w:rPr>
          <w:rFonts w:ascii="Arial" w:hAnsi="Arial" w:cs="Arial"/>
        </w:rPr>
        <w:t>:</w:t>
      </w:r>
      <w:r w:rsidR="0016641E" w:rsidRPr="00B7174C">
        <w:rPr>
          <w:rFonts w:ascii="Arial" w:hAnsi="Arial" w:cs="Arial"/>
        </w:rPr>
        <w:t xml:space="preserve"> </w:t>
      </w:r>
      <w:r w:rsidR="00361D37" w:rsidRPr="00B7174C">
        <w:rPr>
          <w:rFonts w:ascii="Arial" w:hAnsi="Arial" w:cs="Arial"/>
        </w:rPr>
        <w:t xml:space="preserve">The suppliers have </w:t>
      </w:r>
      <w:r w:rsidR="00361D37" w:rsidRPr="00B7174C">
        <w:rPr>
          <w:rFonts w:ascii="Arial" w:hAnsi="Arial" w:cs="Arial"/>
          <w:b/>
          <w:bCs/>
          <w:i/>
          <w:iCs/>
        </w:rPr>
        <w:t>low</w:t>
      </w:r>
      <w:r w:rsidR="00361D37" w:rsidRPr="00B7174C">
        <w:rPr>
          <w:rFonts w:ascii="Arial" w:hAnsi="Arial" w:cs="Arial"/>
        </w:rPr>
        <w:t xml:space="preserve"> bargaining power as there are several suppliers that can provide the companies with the desired and required items. </w:t>
      </w:r>
      <w:r w:rsidR="000A3F9F" w:rsidRPr="00B7174C">
        <w:rPr>
          <w:rFonts w:ascii="Arial" w:hAnsi="Arial" w:cs="Arial"/>
        </w:rPr>
        <w:t xml:space="preserve">Furthermore, the organisations are able to achieve the required innovation by themselves and there is no contribution of suppliers in it. Hence, the suppliers have a </w:t>
      </w:r>
      <w:r w:rsidR="000A3F9F" w:rsidRPr="00B7174C">
        <w:rPr>
          <w:rFonts w:ascii="Arial" w:hAnsi="Arial" w:cs="Arial"/>
          <w:b/>
          <w:bCs/>
          <w:i/>
          <w:iCs/>
        </w:rPr>
        <w:t>low</w:t>
      </w:r>
      <w:r w:rsidR="000A3F9F" w:rsidRPr="00B7174C">
        <w:rPr>
          <w:rFonts w:ascii="Arial" w:hAnsi="Arial" w:cs="Arial"/>
        </w:rPr>
        <w:t xml:space="preserve"> power.</w:t>
      </w:r>
    </w:p>
    <w:p w14:paraId="029E24EA" w14:textId="398A7FDC" w:rsidR="00657448" w:rsidRPr="00B7174C" w:rsidRDefault="00BC2AD3">
      <w:pPr>
        <w:rPr>
          <w:rFonts w:ascii="Arial" w:hAnsi="Arial" w:cs="Arial"/>
        </w:rPr>
      </w:pPr>
      <w:r w:rsidRPr="00B7174C">
        <w:rPr>
          <w:rFonts w:ascii="Arial" w:hAnsi="Arial" w:cs="Arial"/>
          <w:i/>
          <w:iCs/>
        </w:rPr>
        <w:t>Industry competitive rivalry</w:t>
      </w:r>
      <w:r w:rsidRPr="00B7174C">
        <w:rPr>
          <w:rFonts w:ascii="Arial" w:hAnsi="Arial" w:cs="Arial"/>
        </w:rPr>
        <w:t>:</w:t>
      </w:r>
      <w:r w:rsidR="0015671C" w:rsidRPr="00B7174C">
        <w:rPr>
          <w:rFonts w:ascii="Arial" w:hAnsi="Arial" w:cs="Arial"/>
        </w:rPr>
        <w:t xml:space="preserve"> </w:t>
      </w:r>
      <w:r w:rsidR="00D17FBF" w:rsidRPr="00B7174C">
        <w:rPr>
          <w:rFonts w:ascii="Arial" w:hAnsi="Arial" w:cs="Arial"/>
        </w:rPr>
        <w:t xml:space="preserve">This threat is </w:t>
      </w:r>
      <w:r w:rsidR="00D17FBF" w:rsidRPr="00B7174C">
        <w:rPr>
          <w:rFonts w:ascii="Arial" w:hAnsi="Arial" w:cs="Arial"/>
          <w:b/>
          <w:bCs/>
          <w:i/>
          <w:iCs/>
        </w:rPr>
        <w:t>high</w:t>
      </w:r>
      <w:r w:rsidR="00D17FBF" w:rsidRPr="00B7174C">
        <w:rPr>
          <w:rFonts w:ascii="Arial" w:hAnsi="Arial" w:cs="Arial"/>
        </w:rPr>
        <w:t xml:space="preserve"> in the industry as all the automobile enterprises that have been producing electric vehicles have been fighting to gain maximum numbers of potential buyers. </w:t>
      </w:r>
      <w:r w:rsidR="00B43A11" w:rsidRPr="00B7174C">
        <w:rPr>
          <w:rFonts w:ascii="Arial" w:hAnsi="Arial" w:cs="Arial"/>
        </w:rPr>
        <w:t xml:space="preserve">Furthermore, the competition is intensified due to the </w:t>
      </w:r>
      <w:r w:rsidR="00B43A11" w:rsidRPr="00B7174C">
        <w:rPr>
          <w:rFonts w:ascii="Arial" w:hAnsi="Arial" w:cs="Arial"/>
          <w:b/>
          <w:bCs/>
          <w:i/>
          <w:iCs/>
        </w:rPr>
        <w:t>high</w:t>
      </w:r>
      <w:r w:rsidR="00B43A11" w:rsidRPr="00B7174C">
        <w:rPr>
          <w:rFonts w:ascii="Arial" w:hAnsi="Arial" w:cs="Arial"/>
        </w:rPr>
        <w:t xml:space="preserve"> purchasing power of the buyers</w:t>
      </w:r>
      <w:r w:rsidR="00B415A4" w:rsidRPr="00B7174C">
        <w:rPr>
          <w:rFonts w:ascii="Arial" w:hAnsi="Arial" w:cs="Arial"/>
        </w:rPr>
        <w:t xml:space="preserve"> (Un-Noor, et al., 2017)</w:t>
      </w:r>
      <w:r w:rsidR="00B43A11" w:rsidRPr="00B7174C">
        <w:rPr>
          <w:rFonts w:ascii="Arial" w:hAnsi="Arial" w:cs="Arial"/>
        </w:rPr>
        <w:t xml:space="preserve">. As a result of the same, organisations such as Volvo, Tesla, etc. have been experiencing stronger competition. </w:t>
      </w:r>
    </w:p>
    <w:p w14:paraId="4E18CD95" w14:textId="77777777" w:rsidR="00947663" w:rsidRPr="00B7174C" w:rsidRDefault="00A5345D" w:rsidP="00947663">
      <w:pPr>
        <w:pStyle w:val="Heading2"/>
        <w:rPr>
          <w:rFonts w:ascii="Arial" w:hAnsi="Arial" w:cs="Arial"/>
        </w:rPr>
      </w:pPr>
      <w:bookmarkStart w:id="4" w:name="_Toc38814998"/>
      <w:r w:rsidRPr="00B7174C">
        <w:rPr>
          <w:rFonts w:ascii="Arial" w:hAnsi="Arial" w:cs="Arial"/>
        </w:rPr>
        <w:t>Changes within the Industry in the Past Few Years</w:t>
      </w:r>
      <w:r w:rsidR="00947663" w:rsidRPr="00B7174C">
        <w:rPr>
          <w:rFonts w:ascii="Arial" w:hAnsi="Arial" w:cs="Arial"/>
        </w:rPr>
        <w:t xml:space="preserve"> and Identified Forces Shaping Business of Car Manufacturing Industry</w:t>
      </w:r>
      <w:bookmarkEnd w:id="4"/>
    </w:p>
    <w:p w14:paraId="7260BC28" w14:textId="78594298" w:rsidR="00EF778A" w:rsidRPr="00B7174C" w:rsidRDefault="00556B94">
      <w:pPr>
        <w:rPr>
          <w:rFonts w:ascii="Arial" w:hAnsi="Arial" w:cs="Arial"/>
        </w:rPr>
      </w:pPr>
      <w:r w:rsidRPr="00B7174C">
        <w:rPr>
          <w:rFonts w:ascii="Arial" w:hAnsi="Arial" w:cs="Arial"/>
        </w:rPr>
        <w:t xml:space="preserve">The concept </w:t>
      </w:r>
      <w:r w:rsidR="00445419" w:rsidRPr="00B7174C">
        <w:rPr>
          <w:rFonts w:ascii="Arial" w:hAnsi="Arial" w:cs="Arial"/>
        </w:rPr>
        <w:t>of electric vehicles is considered to be over 100 years old</w:t>
      </w:r>
      <w:r w:rsidR="00FD0C0C" w:rsidRPr="00B7174C">
        <w:rPr>
          <w:rFonts w:ascii="Arial" w:hAnsi="Arial" w:cs="Arial"/>
        </w:rPr>
        <w:t>, however, it has been gaining popularity and growth in the modern times, which has been facilitated by the technological advancements and better economic stability</w:t>
      </w:r>
      <w:r w:rsidR="000E26DE" w:rsidRPr="00B7174C">
        <w:rPr>
          <w:rFonts w:ascii="Arial" w:hAnsi="Arial" w:cs="Arial"/>
        </w:rPr>
        <w:t xml:space="preserve">, which is amalgamated with the need for more eco-friendly automobile alternative. </w:t>
      </w:r>
      <w:r w:rsidR="007E13AC" w:rsidRPr="00B7174C">
        <w:rPr>
          <w:rFonts w:ascii="Arial" w:hAnsi="Arial" w:cs="Arial"/>
        </w:rPr>
        <w:t>The hype for electric vehicles in the modern times begun with the introduction of luxury electric sports cars by Tesla that had the capacity of covering 200 miles in one charge</w:t>
      </w:r>
      <w:r w:rsidR="004D62BF" w:rsidRPr="00B7174C">
        <w:rPr>
          <w:rFonts w:ascii="Arial" w:hAnsi="Arial" w:cs="Arial"/>
        </w:rPr>
        <w:t xml:space="preserve"> (Department of Energy, 2014)</w:t>
      </w:r>
      <w:r w:rsidR="007E13AC" w:rsidRPr="00B7174C">
        <w:rPr>
          <w:rFonts w:ascii="Arial" w:hAnsi="Arial" w:cs="Arial"/>
        </w:rPr>
        <w:t xml:space="preserve">. </w:t>
      </w:r>
      <w:r w:rsidR="00F85A8E" w:rsidRPr="00B7174C">
        <w:rPr>
          <w:rFonts w:ascii="Arial" w:hAnsi="Arial" w:cs="Arial"/>
        </w:rPr>
        <w:t>E</w:t>
      </w:r>
      <w:r w:rsidR="007E13AC" w:rsidRPr="00B7174C">
        <w:rPr>
          <w:rFonts w:ascii="Arial" w:hAnsi="Arial" w:cs="Arial"/>
        </w:rPr>
        <w:t>ventually</w:t>
      </w:r>
      <w:r w:rsidR="00F85A8E" w:rsidRPr="00B7174C">
        <w:rPr>
          <w:rFonts w:ascii="Arial" w:hAnsi="Arial" w:cs="Arial"/>
        </w:rPr>
        <w:t xml:space="preserve"> in 2010 Tesla started manufacturing more electric vehicles after it received a loan of $465 million from the Loan Programs Office of Department of Energy</w:t>
      </w:r>
      <w:r w:rsidR="004D62BF" w:rsidRPr="00B7174C">
        <w:rPr>
          <w:rFonts w:ascii="Arial" w:hAnsi="Arial" w:cs="Arial"/>
        </w:rPr>
        <w:t xml:space="preserve"> (Department of Energy, 2014)</w:t>
      </w:r>
      <w:r w:rsidR="004E5CA5" w:rsidRPr="00B7174C">
        <w:rPr>
          <w:rFonts w:ascii="Arial" w:hAnsi="Arial" w:cs="Arial"/>
        </w:rPr>
        <w:t>. Eventually by the end of 2010</w:t>
      </w:r>
      <w:r w:rsidR="008B4266" w:rsidRPr="00B7174C">
        <w:rPr>
          <w:rFonts w:ascii="Arial" w:hAnsi="Arial" w:cs="Arial"/>
        </w:rPr>
        <w:t xml:space="preserve"> several other automobile companies such as Nissan and Chevrolet released Nissan LEAF and Chevy Volt in the market</w:t>
      </w:r>
      <w:r w:rsidR="001F737A" w:rsidRPr="00B7174C">
        <w:rPr>
          <w:rFonts w:ascii="Arial" w:hAnsi="Arial" w:cs="Arial"/>
        </w:rPr>
        <w:t xml:space="preserve">. </w:t>
      </w:r>
      <w:r w:rsidR="004B5E49" w:rsidRPr="00B7174C">
        <w:rPr>
          <w:rFonts w:ascii="Arial" w:hAnsi="Arial" w:cs="Arial"/>
        </w:rPr>
        <w:t xml:space="preserve">Gradually the automobile companies started making variations and </w:t>
      </w:r>
      <w:r w:rsidR="00E85CB0" w:rsidRPr="00B7174C">
        <w:rPr>
          <w:rFonts w:ascii="Arial" w:hAnsi="Arial" w:cs="Arial"/>
        </w:rPr>
        <w:t>developed hybrid cars that offered the features of gasoline engine which supplemented the electric drive once the battery got depleted</w:t>
      </w:r>
      <w:r w:rsidR="005658D4" w:rsidRPr="00B7174C">
        <w:rPr>
          <w:rFonts w:ascii="Arial" w:hAnsi="Arial" w:cs="Arial"/>
        </w:rPr>
        <w:t>, providing the consumers with the facility of driving to the nearest charging station</w:t>
      </w:r>
      <w:r w:rsidR="004D62BF" w:rsidRPr="00B7174C">
        <w:rPr>
          <w:rFonts w:ascii="Arial" w:hAnsi="Arial" w:cs="Arial"/>
        </w:rPr>
        <w:t xml:space="preserve"> (Department of Energy, 2014)</w:t>
      </w:r>
      <w:r w:rsidR="005658D4" w:rsidRPr="00B7174C">
        <w:rPr>
          <w:rFonts w:ascii="Arial" w:hAnsi="Arial" w:cs="Arial"/>
        </w:rPr>
        <w:t xml:space="preserve">. Novel battery technologies were developed and the same were introduced in the market that </w:t>
      </w:r>
      <w:r w:rsidR="00947663" w:rsidRPr="00B7174C">
        <w:rPr>
          <w:rFonts w:ascii="Arial" w:hAnsi="Arial" w:cs="Arial"/>
        </w:rPr>
        <w:t xml:space="preserve">facilitated </w:t>
      </w:r>
      <w:r w:rsidR="00C56F4A" w:rsidRPr="00B7174C">
        <w:rPr>
          <w:rFonts w:ascii="Arial" w:hAnsi="Arial" w:cs="Arial"/>
        </w:rPr>
        <w:t xml:space="preserve">in reducing the price of the electric </w:t>
      </w:r>
      <w:r w:rsidR="001211BB" w:rsidRPr="00B7174C">
        <w:rPr>
          <w:rFonts w:ascii="Arial" w:hAnsi="Arial" w:cs="Arial"/>
        </w:rPr>
        <w:t>vehicles</w:t>
      </w:r>
      <w:r w:rsidR="00C56F4A" w:rsidRPr="00B7174C">
        <w:rPr>
          <w:rFonts w:ascii="Arial" w:hAnsi="Arial" w:cs="Arial"/>
        </w:rPr>
        <w:t xml:space="preserve">. </w:t>
      </w:r>
      <w:r w:rsidR="002A7F16" w:rsidRPr="00B7174C">
        <w:rPr>
          <w:rFonts w:ascii="Arial" w:hAnsi="Arial" w:cs="Arial"/>
        </w:rPr>
        <w:t xml:space="preserve">Presently, the customers have more choices with respect to the variety of electric vehicles as there are 23 models of plug-in electric vehicles and 36 models of hybrid vehicles </w:t>
      </w:r>
      <w:r w:rsidR="000A3E49" w:rsidRPr="00B7174C">
        <w:rPr>
          <w:rFonts w:ascii="Arial" w:hAnsi="Arial" w:cs="Arial"/>
        </w:rPr>
        <w:t>available in the market, in varied sizes. The rise in the price of gasoline has been facilitating the decline in the prices of electric vehicles</w:t>
      </w:r>
      <w:r w:rsidR="00AD3040" w:rsidRPr="00B7174C">
        <w:rPr>
          <w:rFonts w:ascii="Arial" w:hAnsi="Arial" w:cs="Arial"/>
        </w:rPr>
        <w:t xml:space="preserve"> (Department of Energy, 2014)</w:t>
      </w:r>
      <w:r w:rsidR="000A3E49" w:rsidRPr="00B7174C">
        <w:rPr>
          <w:rFonts w:ascii="Arial" w:hAnsi="Arial" w:cs="Arial"/>
        </w:rPr>
        <w:t xml:space="preserve">.  </w:t>
      </w:r>
    </w:p>
    <w:p w14:paraId="3BE5AF04" w14:textId="648B1244" w:rsidR="00657448" w:rsidRPr="00B7174C" w:rsidRDefault="00733F8E" w:rsidP="00A25734">
      <w:pPr>
        <w:pStyle w:val="Heading1"/>
        <w:rPr>
          <w:rFonts w:ascii="Arial" w:hAnsi="Arial" w:cs="Arial"/>
        </w:rPr>
      </w:pPr>
      <w:bookmarkStart w:id="5" w:name="_Toc38814999"/>
      <w:r w:rsidRPr="00B7174C">
        <w:rPr>
          <w:rFonts w:ascii="Arial" w:hAnsi="Arial" w:cs="Arial"/>
        </w:rPr>
        <w:t>Critical Assessment of Organisational and Other Changes that May Take Place in the Future</w:t>
      </w:r>
      <w:bookmarkEnd w:id="5"/>
      <w:r w:rsidRPr="00B7174C">
        <w:rPr>
          <w:rFonts w:ascii="Arial" w:hAnsi="Arial" w:cs="Arial"/>
        </w:rPr>
        <w:t xml:space="preserve"> </w:t>
      </w:r>
    </w:p>
    <w:p w14:paraId="4648966A" w14:textId="103EF237" w:rsidR="00733F8E" w:rsidRPr="00B7174C" w:rsidRDefault="004A6E0D">
      <w:pPr>
        <w:rPr>
          <w:rFonts w:ascii="Arial" w:hAnsi="Arial" w:cs="Arial"/>
        </w:rPr>
      </w:pPr>
      <w:r w:rsidRPr="00B7174C">
        <w:rPr>
          <w:rFonts w:ascii="Arial" w:hAnsi="Arial" w:cs="Arial"/>
        </w:rPr>
        <w:t xml:space="preserve">Like the other automobile companies associated with the manufacture of electric vehicles, the initiatives that have been taken by Volvo </w:t>
      </w:r>
      <w:r w:rsidR="00CA73CA" w:rsidRPr="00B7174C">
        <w:rPr>
          <w:rFonts w:ascii="Arial" w:hAnsi="Arial" w:cs="Arial"/>
        </w:rPr>
        <w:t xml:space="preserve">have also been towards establishment of the kind of market that comprises majorly of electric vehicles. So as to achieve the same, it was announced by Volvo in 2017 that it shall be launching cars with </w:t>
      </w:r>
      <w:r w:rsidR="00B42575" w:rsidRPr="00B7174C">
        <w:rPr>
          <w:rFonts w:ascii="Arial" w:hAnsi="Arial" w:cs="Arial"/>
        </w:rPr>
        <w:t>only electric motors from the year 2019, thereby marking the historic end of those cars that comprised of internal combustion engine (ICE)</w:t>
      </w:r>
      <w:r w:rsidR="00520ED4" w:rsidRPr="00B7174C">
        <w:rPr>
          <w:rFonts w:ascii="Arial" w:hAnsi="Arial" w:cs="Arial"/>
        </w:rPr>
        <w:t>. In this manner, the company shall be “</w:t>
      </w:r>
      <w:r w:rsidR="00520ED4" w:rsidRPr="00B7174C">
        <w:rPr>
          <w:rFonts w:ascii="Arial" w:hAnsi="Arial" w:cs="Arial"/>
          <w:b/>
          <w:bCs/>
          <w:i/>
          <w:iCs/>
        </w:rPr>
        <w:t>placing electrification at the core of its future businesses</w:t>
      </w:r>
      <w:r w:rsidR="00520ED4" w:rsidRPr="00B7174C">
        <w:rPr>
          <w:rFonts w:ascii="Arial" w:hAnsi="Arial" w:cs="Arial"/>
        </w:rPr>
        <w:t>” (Volvo</w:t>
      </w:r>
      <w:r w:rsidR="00D6449E" w:rsidRPr="00B7174C">
        <w:rPr>
          <w:rFonts w:ascii="Arial" w:hAnsi="Arial" w:cs="Arial"/>
        </w:rPr>
        <w:t xml:space="preserve"> Cars</w:t>
      </w:r>
      <w:r w:rsidR="00520ED4" w:rsidRPr="00B7174C">
        <w:rPr>
          <w:rFonts w:ascii="Arial" w:hAnsi="Arial" w:cs="Arial"/>
        </w:rPr>
        <w:t xml:space="preserve">, 2017). </w:t>
      </w:r>
      <w:r w:rsidR="00732B60" w:rsidRPr="00B7174C">
        <w:rPr>
          <w:rFonts w:ascii="Arial" w:hAnsi="Arial" w:cs="Arial"/>
        </w:rPr>
        <w:t>Furthermore, Volvo had also announced that between the years 2019 and 2021, it shall be launching 5 fully electric vehicles of which, 3 will be of Volvo models while the remaining 2 shall be of high performance electric cars</w:t>
      </w:r>
      <w:r w:rsidR="00B96213" w:rsidRPr="00B7174C">
        <w:rPr>
          <w:rFonts w:ascii="Arial" w:hAnsi="Arial" w:cs="Arial"/>
        </w:rPr>
        <w:t xml:space="preserve"> developed from Polestar, which is the performance car arm of Volvo Cars</w:t>
      </w:r>
      <w:r w:rsidR="00D6449E" w:rsidRPr="00B7174C">
        <w:rPr>
          <w:rFonts w:ascii="Arial" w:hAnsi="Arial" w:cs="Arial"/>
        </w:rPr>
        <w:t xml:space="preserve"> (Volvo Cars, 2017)</w:t>
      </w:r>
      <w:r w:rsidR="00B96213" w:rsidRPr="00B7174C">
        <w:rPr>
          <w:rFonts w:ascii="Arial" w:hAnsi="Arial" w:cs="Arial"/>
        </w:rPr>
        <w:t>.</w:t>
      </w:r>
      <w:r w:rsidR="009635DF" w:rsidRPr="00B7174C">
        <w:rPr>
          <w:rFonts w:ascii="Arial" w:hAnsi="Arial" w:cs="Arial"/>
        </w:rPr>
        <w:t xml:space="preserve"> Furthermore, Volvo also intends on introducing ICE enhanced electrified car options </w:t>
      </w:r>
      <w:r w:rsidR="00C279AB" w:rsidRPr="00B7174C">
        <w:rPr>
          <w:rFonts w:ascii="Arial" w:hAnsi="Arial" w:cs="Arial"/>
        </w:rPr>
        <w:t xml:space="preserve">as replacement of the sole ICE cars and aims towards achieving a </w:t>
      </w:r>
      <w:r w:rsidR="00522FFD" w:rsidRPr="00B7174C">
        <w:rPr>
          <w:rFonts w:ascii="Arial" w:hAnsi="Arial" w:cs="Arial"/>
        </w:rPr>
        <w:t>sale</w:t>
      </w:r>
      <w:r w:rsidR="00C279AB" w:rsidRPr="00B7174C">
        <w:rPr>
          <w:rFonts w:ascii="Arial" w:hAnsi="Arial" w:cs="Arial"/>
        </w:rPr>
        <w:t xml:space="preserve"> of 1 million electrified cars by the year 2025</w:t>
      </w:r>
      <w:r w:rsidR="00CB164F" w:rsidRPr="00B7174C">
        <w:rPr>
          <w:rFonts w:ascii="Arial" w:hAnsi="Arial" w:cs="Arial"/>
        </w:rPr>
        <w:t xml:space="preserve">. </w:t>
      </w:r>
    </w:p>
    <w:p w14:paraId="1530BECC" w14:textId="77777777" w:rsidR="007E6DC3" w:rsidRPr="00B7174C" w:rsidRDefault="007E6DC3" w:rsidP="007E6DC3">
      <w:pPr>
        <w:jc w:val="center"/>
        <w:rPr>
          <w:rFonts w:ascii="Arial" w:hAnsi="Arial" w:cs="Arial"/>
          <w:b/>
          <w:bCs/>
        </w:rPr>
      </w:pPr>
    </w:p>
    <w:p w14:paraId="499B9488" w14:textId="77777777" w:rsidR="007E6DC3" w:rsidRPr="00B7174C" w:rsidRDefault="007E6DC3" w:rsidP="007E6DC3">
      <w:pPr>
        <w:jc w:val="center"/>
        <w:rPr>
          <w:rFonts w:ascii="Arial" w:hAnsi="Arial" w:cs="Arial"/>
          <w:b/>
          <w:bCs/>
        </w:rPr>
      </w:pPr>
    </w:p>
    <w:p w14:paraId="59DED90F" w14:textId="0A1458B4" w:rsidR="007E6DC3" w:rsidRPr="00B7174C" w:rsidRDefault="007E6DC3" w:rsidP="007E6DC3">
      <w:pPr>
        <w:jc w:val="center"/>
        <w:rPr>
          <w:rFonts w:ascii="Arial" w:hAnsi="Arial" w:cs="Arial"/>
          <w:b/>
          <w:bCs/>
        </w:rPr>
      </w:pPr>
      <w:r w:rsidRPr="00B7174C">
        <w:rPr>
          <w:rFonts w:ascii="Arial" w:hAnsi="Arial" w:cs="Arial"/>
          <w:b/>
          <w:bCs/>
        </w:rPr>
        <w:t>Figure: Global Electric Vehicle Forecast</w:t>
      </w:r>
    </w:p>
    <w:p w14:paraId="3B9A7FE1" w14:textId="39AE3660" w:rsidR="007E6DC3" w:rsidRPr="00B7174C" w:rsidRDefault="007E6DC3" w:rsidP="007E6DC3">
      <w:pPr>
        <w:jc w:val="center"/>
        <w:rPr>
          <w:rFonts w:ascii="Arial" w:hAnsi="Arial" w:cs="Arial"/>
        </w:rPr>
      </w:pPr>
      <w:r w:rsidRPr="00B7174C">
        <w:rPr>
          <w:rFonts w:ascii="Arial" w:hAnsi="Arial" w:cs="Arial"/>
          <w:noProof/>
          <w:lang w:val="ro-RO" w:eastAsia="ro-RO"/>
        </w:rPr>
        <w:drawing>
          <wp:inline distT="0" distB="0" distL="0" distR="0" wp14:anchorId="1DB74797" wp14:editId="2FB479B7">
            <wp:extent cx="5943600" cy="39674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967480"/>
                    </a:xfrm>
                    <a:prstGeom prst="rect">
                      <a:avLst/>
                    </a:prstGeom>
                  </pic:spPr>
                </pic:pic>
              </a:graphicData>
            </a:graphic>
          </wp:inline>
        </w:drawing>
      </w:r>
    </w:p>
    <w:p w14:paraId="6B68D2FE" w14:textId="65BC94B8" w:rsidR="007E6DC3" w:rsidRPr="00B7174C" w:rsidRDefault="007E6DC3" w:rsidP="007E6DC3">
      <w:pPr>
        <w:jc w:val="center"/>
        <w:rPr>
          <w:rFonts w:ascii="Arial" w:hAnsi="Arial" w:cs="Arial"/>
        </w:rPr>
      </w:pPr>
      <w:r w:rsidRPr="00B7174C">
        <w:rPr>
          <w:rFonts w:ascii="Arial" w:hAnsi="Arial" w:cs="Arial"/>
        </w:rPr>
        <w:t xml:space="preserve">(Source: </w:t>
      </w:r>
      <w:r w:rsidR="00DE4244" w:rsidRPr="00B7174C">
        <w:rPr>
          <w:rFonts w:ascii="Arial" w:hAnsi="Arial" w:cs="Arial"/>
        </w:rPr>
        <w:t>J.P.Morgan, 2018</w:t>
      </w:r>
      <w:r w:rsidRPr="00B7174C">
        <w:rPr>
          <w:rFonts w:ascii="Arial" w:hAnsi="Arial" w:cs="Arial"/>
        </w:rPr>
        <w:t>)</w:t>
      </w:r>
    </w:p>
    <w:p w14:paraId="1991C988" w14:textId="77777777" w:rsidR="00337A67" w:rsidRPr="00B7174C" w:rsidRDefault="00522FFD">
      <w:pPr>
        <w:rPr>
          <w:rFonts w:ascii="Arial" w:hAnsi="Arial" w:cs="Arial"/>
        </w:rPr>
      </w:pPr>
      <w:r w:rsidRPr="00B7174C">
        <w:rPr>
          <w:rFonts w:ascii="Arial" w:hAnsi="Arial" w:cs="Arial"/>
        </w:rPr>
        <w:t xml:space="preserve">As has been elucidated by </w:t>
      </w:r>
      <w:r w:rsidR="00E95EDA" w:rsidRPr="00B7174C">
        <w:rPr>
          <w:rFonts w:ascii="Arial" w:hAnsi="Arial" w:cs="Arial"/>
        </w:rPr>
        <w:t>Sharma, et al. (2016)</w:t>
      </w:r>
      <w:r w:rsidR="00DF2E35" w:rsidRPr="00B7174C">
        <w:rPr>
          <w:rFonts w:ascii="Arial" w:hAnsi="Arial" w:cs="Arial"/>
        </w:rPr>
        <w:t xml:space="preserve"> </w:t>
      </w:r>
      <w:r w:rsidR="00A774CB" w:rsidRPr="00B7174C">
        <w:rPr>
          <w:rFonts w:ascii="Arial" w:hAnsi="Arial" w:cs="Arial"/>
        </w:rPr>
        <w:t xml:space="preserve">by the year 2020, one in 20 vehicles are expected to be electrified. Furthermore, it has also been estimated that </w:t>
      </w:r>
      <w:r w:rsidR="00936F81" w:rsidRPr="00B7174C">
        <w:rPr>
          <w:rFonts w:ascii="Arial" w:hAnsi="Arial" w:cs="Arial"/>
        </w:rPr>
        <w:t xml:space="preserve">only 0.01% of the cars would be equipped with fuel cells by the year 2020, that is, about 16,000 units per year. </w:t>
      </w:r>
      <w:r w:rsidR="0016217F" w:rsidRPr="00B7174C">
        <w:rPr>
          <w:rFonts w:ascii="Arial" w:hAnsi="Arial" w:cs="Arial"/>
        </w:rPr>
        <w:t xml:space="preserve">The trend of global electrified powertrain </w:t>
      </w:r>
      <w:r w:rsidR="00337A67" w:rsidRPr="00B7174C">
        <w:rPr>
          <w:rFonts w:ascii="Arial" w:hAnsi="Arial" w:cs="Arial"/>
        </w:rPr>
        <w:t>for the period of 2011 to 2020 has been illustrated as depicted below.</w:t>
      </w:r>
    </w:p>
    <w:p w14:paraId="7ECEF95A" w14:textId="77777777" w:rsidR="007E6DC3" w:rsidRDefault="007E6DC3" w:rsidP="00337A67">
      <w:pPr>
        <w:jc w:val="center"/>
        <w:rPr>
          <w:b/>
          <w:bCs/>
        </w:rPr>
      </w:pPr>
    </w:p>
    <w:p w14:paraId="52148D97" w14:textId="77777777" w:rsidR="00B7174C" w:rsidRDefault="00B7174C" w:rsidP="00337A67">
      <w:pPr>
        <w:jc w:val="center"/>
        <w:rPr>
          <w:b/>
          <w:bCs/>
        </w:rPr>
      </w:pPr>
    </w:p>
    <w:p w14:paraId="0481D947" w14:textId="77777777" w:rsidR="007E6DC3" w:rsidRDefault="007E6DC3" w:rsidP="00337A67">
      <w:pPr>
        <w:jc w:val="center"/>
        <w:rPr>
          <w:b/>
          <w:bCs/>
        </w:rPr>
      </w:pPr>
    </w:p>
    <w:p w14:paraId="3836BE25" w14:textId="77777777" w:rsidR="007E6DC3" w:rsidRDefault="007E6DC3" w:rsidP="00337A67">
      <w:pPr>
        <w:jc w:val="center"/>
        <w:rPr>
          <w:b/>
          <w:bCs/>
        </w:rPr>
      </w:pPr>
    </w:p>
    <w:p w14:paraId="7833FB49" w14:textId="77777777" w:rsidR="007E6DC3" w:rsidRDefault="007E6DC3" w:rsidP="00337A67">
      <w:pPr>
        <w:jc w:val="center"/>
        <w:rPr>
          <w:b/>
          <w:bCs/>
        </w:rPr>
      </w:pPr>
    </w:p>
    <w:p w14:paraId="0651F144" w14:textId="77777777" w:rsidR="007E6DC3" w:rsidRDefault="007E6DC3" w:rsidP="00337A67">
      <w:pPr>
        <w:jc w:val="center"/>
        <w:rPr>
          <w:b/>
          <w:bCs/>
        </w:rPr>
      </w:pPr>
    </w:p>
    <w:p w14:paraId="1CB940CC" w14:textId="77777777" w:rsidR="007E6DC3" w:rsidRDefault="007E6DC3" w:rsidP="00337A67">
      <w:pPr>
        <w:jc w:val="center"/>
        <w:rPr>
          <w:b/>
          <w:bCs/>
        </w:rPr>
      </w:pPr>
    </w:p>
    <w:p w14:paraId="7CA0A58D" w14:textId="77777777" w:rsidR="007E6DC3" w:rsidRDefault="007E6DC3" w:rsidP="00337A67">
      <w:pPr>
        <w:jc w:val="center"/>
        <w:rPr>
          <w:b/>
          <w:bCs/>
        </w:rPr>
      </w:pPr>
    </w:p>
    <w:p w14:paraId="44A13137" w14:textId="09F7A5CF" w:rsidR="00522FFD" w:rsidRPr="00AE108B" w:rsidRDefault="00337A67" w:rsidP="00337A67">
      <w:pPr>
        <w:jc w:val="center"/>
        <w:rPr>
          <w:rFonts w:ascii="Arial" w:hAnsi="Arial" w:cs="Arial"/>
          <w:b/>
          <w:bCs/>
        </w:rPr>
      </w:pPr>
      <w:r w:rsidRPr="00AE108B">
        <w:rPr>
          <w:rFonts w:ascii="Arial" w:hAnsi="Arial" w:cs="Arial"/>
          <w:b/>
          <w:bCs/>
        </w:rPr>
        <w:t>Figure: Trend of Global Electrified Powertrain: 2011-2020</w:t>
      </w:r>
    </w:p>
    <w:p w14:paraId="467FA95D" w14:textId="31395DCD" w:rsidR="00337A67" w:rsidRDefault="00337A67" w:rsidP="00337A67">
      <w:pPr>
        <w:jc w:val="center"/>
      </w:pPr>
      <w:r>
        <w:rPr>
          <w:noProof/>
          <w:lang w:val="ro-RO" w:eastAsia="ro-RO"/>
        </w:rPr>
        <w:drawing>
          <wp:inline distT="0" distB="0" distL="0" distR="0" wp14:anchorId="5335B02A" wp14:editId="76157BC0">
            <wp:extent cx="5943600" cy="505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054600"/>
                    </a:xfrm>
                    <a:prstGeom prst="rect">
                      <a:avLst/>
                    </a:prstGeom>
                  </pic:spPr>
                </pic:pic>
              </a:graphicData>
            </a:graphic>
          </wp:inline>
        </w:drawing>
      </w:r>
    </w:p>
    <w:p w14:paraId="00D04E6E" w14:textId="04753A13" w:rsidR="00337A67" w:rsidRDefault="00337A67" w:rsidP="00337A67">
      <w:pPr>
        <w:jc w:val="center"/>
      </w:pPr>
      <w:r>
        <w:t>(Source: Sharma, et al., 2016)</w:t>
      </w:r>
    </w:p>
    <w:p w14:paraId="582841B1" w14:textId="77777777" w:rsidR="00125116" w:rsidRDefault="00125116" w:rsidP="00337A67">
      <w:pPr>
        <w:jc w:val="center"/>
        <w:rPr>
          <w:b/>
          <w:bCs/>
        </w:rPr>
      </w:pPr>
    </w:p>
    <w:p w14:paraId="43AD4C68" w14:textId="77777777" w:rsidR="00125116" w:rsidRDefault="00125116" w:rsidP="00337A67">
      <w:pPr>
        <w:jc w:val="center"/>
        <w:rPr>
          <w:b/>
          <w:bCs/>
        </w:rPr>
      </w:pPr>
    </w:p>
    <w:p w14:paraId="7716ADCC" w14:textId="77777777" w:rsidR="00125116" w:rsidRDefault="00125116" w:rsidP="00337A67">
      <w:pPr>
        <w:jc w:val="center"/>
        <w:rPr>
          <w:b/>
          <w:bCs/>
        </w:rPr>
      </w:pPr>
    </w:p>
    <w:p w14:paraId="44368131" w14:textId="77777777" w:rsidR="00125116" w:rsidRDefault="00125116" w:rsidP="00337A67">
      <w:pPr>
        <w:jc w:val="center"/>
        <w:rPr>
          <w:b/>
          <w:bCs/>
        </w:rPr>
      </w:pPr>
    </w:p>
    <w:p w14:paraId="794E37D4" w14:textId="77777777" w:rsidR="00125116" w:rsidRDefault="00125116" w:rsidP="00337A67">
      <w:pPr>
        <w:jc w:val="center"/>
        <w:rPr>
          <w:b/>
          <w:bCs/>
        </w:rPr>
      </w:pPr>
    </w:p>
    <w:p w14:paraId="20419C48" w14:textId="7A06FE14" w:rsidR="00125116" w:rsidRDefault="00125116" w:rsidP="00337A67">
      <w:pPr>
        <w:jc w:val="center"/>
        <w:rPr>
          <w:b/>
          <w:bCs/>
        </w:rPr>
      </w:pPr>
      <w:r>
        <w:rPr>
          <w:b/>
          <w:bCs/>
        </w:rPr>
        <w:t xml:space="preserve">Figure: Global Market for Electric Vehicles in 2018 </w:t>
      </w:r>
    </w:p>
    <w:p w14:paraId="2EB3BC19" w14:textId="48C0B5E1" w:rsidR="00125116" w:rsidRDefault="00125116" w:rsidP="00337A67">
      <w:pPr>
        <w:jc w:val="center"/>
      </w:pPr>
      <w:r>
        <w:rPr>
          <w:noProof/>
          <w:lang w:val="ro-RO" w:eastAsia="ro-RO"/>
        </w:rPr>
        <w:drawing>
          <wp:inline distT="0" distB="0" distL="0" distR="0" wp14:anchorId="4F0CB53E" wp14:editId="059EC660">
            <wp:extent cx="5943600" cy="3778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778250"/>
                    </a:xfrm>
                    <a:prstGeom prst="rect">
                      <a:avLst/>
                    </a:prstGeom>
                  </pic:spPr>
                </pic:pic>
              </a:graphicData>
            </a:graphic>
          </wp:inline>
        </w:drawing>
      </w:r>
    </w:p>
    <w:p w14:paraId="6A112446" w14:textId="60E427CC" w:rsidR="00733F8E" w:rsidRPr="00AE108B" w:rsidRDefault="00125116" w:rsidP="00125116">
      <w:pPr>
        <w:jc w:val="center"/>
        <w:rPr>
          <w:rFonts w:ascii="Arial" w:hAnsi="Arial" w:cs="Arial"/>
        </w:rPr>
      </w:pPr>
      <w:r w:rsidRPr="00AE108B">
        <w:rPr>
          <w:rFonts w:ascii="Arial" w:hAnsi="Arial" w:cs="Arial"/>
        </w:rPr>
        <w:t>(Source: Hertzke, et al., 2019)</w:t>
      </w:r>
    </w:p>
    <w:p w14:paraId="39EE8967" w14:textId="08BA05FD" w:rsidR="00733F8E" w:rsidRPr="00AE108B" w:rsidRDefault="00733F8E" w:rsidP="00A25734">
      <w:pPr>
        <w:pStyle w:val="Heading2"/>
        <w:rPr>
          <w:rFonts w:ascii="Arial" w:hAnsi="Arial" w:cs="Arial"/>
        </w:rPr>
      </w:pPr>
      <w:bookmarkStart w:id="6" w:name="_Toc38815000"/>
      <w:r w:rsidRPr="00AE108B">
        <w:rPr>
          <w:rFonts w:ascii="Arial" w:hAnsi="Arial" w:cs="Arial"/>
        </w:rPr>
        <w:t>Drive Towards Production of Electric Cars</w:t>
      </w:r>
      <w:bookmarkEnd w:id="6"/>
    </w:p>
    <w:p w14:paraId="17363AB2" w14:textId="268725C7" w:rsidR="008F459B" w:rsidRPr="00AE108B" w:rsidRDefault="00CC3F58">
      <w:pPr>
        <w:rPr>
          <w:rFonts w:ascii="Arial" w:hAnsi="Arial" w:cs="Arial"/>
        </w:rPr>
      </w:pPr>
      <w:r w:rsidRPr="00AE108B">
        <w:rPr>
          <w:rFonts w:ascii="Arial" w:hAnsi="Arial" w:cs="Arial"/>
        </w:rPr>
        <w:t xml:space="preserve">The rising concern associated with global climate change and increasing price of the fossil fuels have been the major drivers of the production of the electric cars. </w:t>
      </w:r>
      <w:r w:rsidR="009E5FD4" w:rsidRPr="00AE108B">
        <w:rPr>
          <w:rFonts w:ascii="Arial" w:hAnsi="Arial" w:cs="Arial"/>
        </w:rPr>
        <w:t xml:space="preserve">Furthermore, there are also certain advantages of electric vehicles that make it more desirable as opposed to the ICE based </w:t>
      </w:r>
      <w:r w:rsidR="00AA742A" w:rsidRPr="00AE108B">
        <w:rPr>
          <w:rFonts w:ascii="Arial" w:hAnsi="Arial" w:cs="Arial"/>
        </w:rPr>
        <w:t>vehicles</w:t>
      </w:r>
      <w:r w:rsidR="009E5FD4" w:rsidRPr="00AE108B">
        <w:rPr>
          <w:rFonts w:ascii="Arial" w:hAnsi="Arial" w:cs="Arial"/>
        </w:rPr>
        <w:t>.</w:t>
      </w:r>
      <w:r w:rsidR="00460E22" w:rsidRPr="00AE108B">
        <w:rPr>
          <w:rFonts w:ascii="Arial" w:hAnsi="Arial" w:cs="Arial"/>
        </w:rPr>
        <w:t xml:space="preserve"> </w:t>
      </w:r>
      <w:r w:rsidR="000C7D70" w:rsidRPr="00AE108B">
        <w:rPr>
          <w:rFonts w:ascii="Arial" w:hAnsi="Arial" w:cs="Arial"/>
        </w:rPr>
        <w:t>The electric motors of these electric vehicles react rapidly and therefore, they have very good torque and are highly responsive. Furthermore, these vehicles are digitally more connected as opposed to the traditional vehicles</w:t>
      </w:r>
      <w:r w:rsidR="00B80EDD" w:rsidRPr="00AE108B">
        <w:rPr>
          <w:rFonts w:ascii="Arial" w:hAnsi="Arial" w:cs="Arial"/>
        </w:rPr>
        <w:t xml:space="preserve"> and there are several EV charging stations that provide the option of controlling the charging of the battery via smartphone app</w:t>
      </w:r>
      <w:r w:rsidR="008A4741" w:rsidRPr="00AE108B">
        <w:rPr>
          <w:rFonts w:ascii="Arial" w:hAnsi="Arial" w:cs="Arial"/>
        </w:rPr>
        <w:t xml:space="preserve"> (</w:t>
      </w:r>
      <w:r w:rsidR="001325BD" w:rsidRPr="00AE108B">
        <w:rPr>
          <w:rFonts w:ascii="Arial" w:hAnsi="Arial" w:cs="Arial"/>
        </w:rPr>
        <w:t>Office of Energy Efficient and Renewable Energy, 2020</w:t>
      </w:r>
      <w:r w:rsidR="008A4741" w:rsidRPr="00AE108B">
        <w:rPr>
          <w:rFonts w:ascii="Arial" w:hAnsi="Arial" w:cs="Arial"/>
        </w:rPr>
        <w:t>)</w:t>
      </w:r>
      <w:r w:rsidR="00B80EDD" w:rsidRPr="00AE108B">
        <w:rPr>
          <w:rFonts w:ascii="Arial" w:hAnsi="Arial" w:cs="Arial"/>
        </w:rPr>
        <w:t>.</w:t>
      </w:r>
      <w:r w:rsidR="0017503B" w:rsidRPr="00AE108B">
        <w:rPr>
          <w:rFonts w:ascii="Arial" w:hAnsi="Arial" w:cs="Arial"/>
        </w:rPr>
        <w:t xml:space="preserve"> </w:t>
      </w:r>
      <w:r w:rsidR="00CF0204" w:rsidRPr="00AE108B">
        <w:rPr>
          <w:rFonts w:ascii="Arial" w:hAnsi="Arial" w:cs="Arial"/>
        </w:rPr>
        <w:t xml:space="preserve">It has been anticipated that by the year 2025, </w:t>
      </w:r>
      <w:r w:rsidR="00AA55C4" w:rsidRPr="00AE108B">
        <w:rPr>
          <w:rFonts w:ascii="Arial" w:hAnsi="Arial" w:cs="Arial"/>
        </w:rPr>
        <w:t xml:space="preserve">China’s Geely that currently owns Volvo would be in the third position with respect to the sales of electric vehicle, following Volkswagen, the alliance between </w:t>
      </w:r>
      <w:r w:rsidR="00A06737" w:rsidRPr="00AE108B">
        <w:rPr>
          <w:rFonts w:ascii="Arial" w:hAnsi="Arial" w:cs="Arial"/>
        </w:rPr>
        <w:t xml:space="preserve">Mitsubishi Motors, Nissan and Renault, in the first and second positions, respectively, while Tesla would be positioned fourth in the same </w:t>
      </w:r>
      <w:r w:rsidR="00AA55C4" w:rsidRPr="00AE108B">
        <w:rPr>
          <w:rFonts w:ascii="Arial" w:hAnsi="Arial" w:cs="Arial"/>
        </w:rPr>
        <w:t>(Riley, 2019).</w:t>
      </w:r>
      <w:r w:rsidR="00007440" w:rsidRPr="00AE108B">
        <w:rPr>
          <w:rFonts w:ascii="Arial" w:hAnsi="Arial" w:cs="Arial"/>
        </w:rPr>
        <w:t xml:space="preserve"> The health benefits that are associated with the electric vehicles, that is decreased emission of harmful exhausts that eventually results in better air quality and less health issues, is also considered to be a significant driver of the production of electric vehicles</w:t>
      </w:r>
      <w:r w:rsidR="00403AF2" w:rsidRPr="00AE108B">
        <w:rPr>
          <w:rFonts w:ascii="Arial" w:hAnsi="Arial" w:cs="Arial"/>
        </w:rPr>
        <w:t>, as it would aid in decreasing air pollution. Furthermore, since electric vehicles are quieter than the diesel or petrol vehicles, therefore, these would also facilitate reduction of noise pollution</w:t>
      </w:r>
      <w:r w:rsidR="00EA02D5" w:rsidRPr="00AE108B">
        <w:rPr>
          <w:rFonts w:ascii="Arial" w:hAnsi="Arial" w:cs="Arial"/>
        </w:rPr>
        <w:t xml:space="preserve"> </w:t>
      </w:r>
      <w:r w:rsidR="003A4A56" w:rsidRPr="00AE108B">
        <w:rPr>
          <w:rFonts w:ascii="Arial" w:hAnsi="Arial" w:cs="Arial"/>
        </w:rPr>
        <w:t>(Ergon, 2020)</w:t>
      </w:r>
      <w:r w:rsidR="00473079" w:rsidRPr="00AE108B">
        <w:rPr>
          <w:rFonts w:ascii="Arial" w:hAnsi="Arial" w:cs="Arial"/>
        </w:rPr>
        <w:t xml:space="preserve">. </w:t>
      </w:r>
      <w:r w:rsidR="00007440" w:rsidRPr="00AE108B">
        <w:rPr>
          <w:rFonts w:ascii="Arial" w:hAnsi="Arial" w:cs="Arial"/>
        </w:rPr>
        <w:t xml:space="preserve"> </w:t>
      </w:r>
    </w:p>
    <w:p w14:paraId="29C11D49" w14:textId="31427378" w:rsidR="00E25CB7" w:rsidRPr="00AE108B" w:rsidRDefault="00E25CB7" w:rsidP="00E25CB7">
      <w:pPr>
        <w:jc w:val="center"/>
        <w:rPr>
          <w:rFonts w:ascii="Arial" w:hAnsi="Arial" w:cs="Arial"/>
          <w:b/>
          <w:bCs/>
        </w:rPr>
      </w:pPr>
      <w:r w:rsidRPr="00AE108B">
        <w:rPr>
          <w:rFonts w:ascii="Arial" w:hAnsi="Arial" w:cs="Arial"/>
          <w:b/>
          <w:bCs/>
        </w:rPr>
        <w:t xml:space="preserve">Figure: </w:t>
      </w:r>
      <w:r w:rsidR="002E5BC3" w:rsidRPr="00AE108B">
        <w:rPr>
          <w:rFonts w:ascii="Arial" w:hAnsi="Arial" w:cs="Arial"/>
          <w:b/>
          <w:bCs/>
        </w:rPr>
        <w:t>Top Electric Car Manufacturers in the Year 2025</w:t>
      </w:r>
    </w:p>
    <w:p w14:paraId="7A3AB9DF" w14:textId="68E1D14A" w:rsidR="00E25CB7" w:rsidRPr="00AE108B" w:rsidRDefault="00E25CB7" w:rsidP="00E25CB7">
      <w:pPr>
        <w:jc w:val="center"/>
        <w:rPr>
          <w:rFonts w:ascii="Arial" w:hAnsi="Arial" w:cs="Arial"/>
        </w:rPr>
      </w:pPr>
      <w:r w:rsidRPr="00AE108B">
        <w:rPr>
          <w:rFonts w:ascii="Arial" w:hAnsi="Arial" w:cs="Arial"/>
          <w:noProof/>
          <w:lang w:val="ro-RO" w:eastAsia="ro-RO"/>
        </w:rPr>
        <w:drawing>
          <wp:inline distT="0" distB="0" distL="0" distR="0" wp14:anchorId="6D54F869" wp14:editId="49554FC3">
            <wp:extent cx="5943600" cy="30778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77845"/>
                    </a:xfrm>
                    <a:prstGeom prst="rect">
                      <a:avLst/>
                    </a:prstGeom>
                  </pic:spPr>
                </pic:pic>
              </a:graphicData>
            </a:graphic>
          </wp:inline>
        </w:drawing>
      </w:r>
    </w:p>
    <w:p w14:paraId="3A2701D7" w14:textId="0DB5398F" w:rsidR="00E25CB7" w:rsidRPr="00AE108B" w:rsidRDefault="00E25CB7" w:rsidP="00E25CB7">
      <w:pPr>
        <w:jc w:val="center"/>
        <w:rPr>
          <w:rFonts w:ascii="Arial" w:hAnsi="Arial" w:cs="Arial"/>
        </w:rPr>
      </w:pPr>
      <w:r w:rsidRPr="00AE108B">
        <w:rPr>
          <w:rFonts w:ascii="Arial" w:hAnsi="Arial" w:cs="Arial"/>
        </w:rPr>
        <w:t>(</w:t>
      </w:r>
      <w:r w:rsidR="002E5BC3" w:rsidRPr="00AE108B">
        <w:rPr>
          <w:rFonts w:ascii="Arial" w:hAnsi="Arial" w:cs="Arial"/>
        </w:rPr>
        <w:t>Source: Riley, 2019</w:t>
      </w:r>
      <w:r w:rsidRPr="00AE108B">
        <w:rPr>
          <w:rFonts w:ascii="Arial" w:hAnsi="Arial" w:cs="Arial"/>
        </w:rPr>
        <w:t>)</w:t>
      </w:r>
    </w:p>
    <w:p w14:paraId="5B082999" w14:textId="0DD66758" w:rsidR="008F459B" w:rsidRPr="00AE108B" w:rsidRDefault="008F459B" w:rsidP="00A25734">
      <w:pPr>
        <w:pStyle w:val="Heading1"/>
        <w:rPr>
          <w:rFonts w:ascii="Arial" w:hAnsi="Arial" w:cs="Arial"/>
        </w:rPr>
      </w:pPr>
      <w:bookmarkStart w:id="7" w:name="_Toc38815001"/>
      <w:r w:rsidRPr="00AE108B">
        <w:rPr>
          <w:rFonts w:ascii="Arial" w:hAnsi="Arial" w:cs="Arial"/>
        </w:rPr>
        <w:t>Conclusion</w:t>
      </w:r>
      <w:bookmarkEnd w:id="7"/>
    </w:p>
    <w:p w14:paraId="25B3AF54" w14:textId="589F4284" w:rsidR="00D97649" w:rsidRPr="00AE108B" w:rsidRDefault="00585BD4">
      <w:pPr>
        <w:rPr>
          <w:rFonts w:ascii="Arial" w:hAnsi="Arial" w:cs="Arial"/>
        </w:rPr>
      </w:pPr>
      <w:r w:rsidRPr="00AE108B">
        <w:rPr>
          <w:rFonts w:ascii="Arial" w:hAnsi="Arial" w:cs="Arial"/>
        </w:rPr>
        <w:t>An electric drive vehicle, otherwise known as electric vehicle is based on one or more motors that are either traction or electric based, and these motors are responsible for ensuring the propulsion. Electric vehicle can be operated quite easily and is a quiet vehicle, which does not require additional expenses associated with fuel consumptions that are otherwise essential for traditional vehicles.</w:t>
      </w:r>
      <w:r w:rsidR="00981067" w:rsidRPr="00AE108B">
        <w:rPr>
          <w:rFonts w:ascii="Arial" w:hAnsi="Arial" w:cs="Arial"/>
        </w:rPr>
        <w:t xml:space="preserve"> </w:t>
      </w:r>
      <w:r w:rsidR="002C0AC8" w:rsidRPr="00AE108B">
        <w:rPr>
          <w:rFonts w:ascii="Arial" w:hAnsi="Arial" w:cs="Arial"/>
        </w:rPr>
        <w:t xml:space="preserve">Based on the discussions that have been presented above, it can be concluded that the various advantages that are associated with the electric vehicles have been the major drivers of its growth in the market and therefore, Volvo should also continue working towards the production of more such innovative electric </w:t>
      </w:r>
      <w:r w:rsidR="008F1678" w:rsidRPr="00AE108B">
        <w:rPr>
          <w:rFonts w:ascii="Arial" w:hAnsi="Arial" w:cs="Arial"/>
        </w:rPr>
        <w:t>vehicles</w:t>
      </w:r>
      <w:r w:rsidR="002C0AC8" w:rsidRPr="00AE108B">
        <w:rPr>
          <w:rFonts w:ascii="Arial" w:hAnsi="Arial" w:cs="Arial"/>
        </w:rPr>
        <w:t xml:space="preserve">. </w:t>
      </w:r>
    </w:p>
    <w:p w14:paraId="0ADB4748" w14:textId="194A43B0" w:rsidR="00D97649" w:rsidRPr="00AE108B" w:rsidRDefault="00D97649">
      <w:pPr>
        <w:spacing w:line="259" w:lineRule="auto"/>
        <w:jc w:val="left"/>
        <w:rPr>
          <w:rFonts w:ascii="Arial" w:hAnsi="Arial" w:cs="Arial"/>
        </w:rPr>
      </w:pPr>
      <w:r w:rsidRPr="00AE108B">
        <w:rPr>
          <w:rFonts w:ascii="Arial" w:hAnsi="Arial" w:cs="Arial"/>
        </w:rPr>
        <w:br w:type="page"/>
      </w:r>
      <w:bookmarkStart w:id="8" w:name="_GoBack"/>
      <w:bookmarkEnd w:id="8"/>
    </w:p>
    <w:p w14:paraId="5113890F" w14:textId="5380418D" w:rsidR="00D97649" w:rsidRPr="00AE108B" w:rsidRDefault="00D97649" w:rsidP="00A25734">
      <w:pPr>
        <w:pStyle w:val="Heading1"/>
        <w:rPr>
          <w:rFonts w:ascii="Arial" w:hAnsi="Arial" w:cs="Arial"/>
        </w:rPr>
      </w:pPr>
      <w:bookmarkStart w:id="9" w:name="_Toc38815002"/>
      <w:r w:rsidRPr="00AE108B">
        <w:rPr>
          <w:rFonts w:ascii="Arial" w:hAnsi="Arial" w:cs="Arial"/>
        </w:rPr>
        <w:t>Reference</w:t>
      </w:r>
      <w:r w:rsidR="00A25734" w:rsidRPr="00AE108B">
        <w:rPr>
          <w:rFonts w:ascii="Arial" w:hAnsi="Arial" w:cs="Arial"/>
        </w:rPr>
        <w:t xml:space="preserve"> </w:t>
      </w:r>
      <w:r w:rsidRPr="00AE108B">
        <w:rPr>
          <w:rFonts w:ascii="Arial" w:hAnsi="Arial" w:cs="Arial"/>
        </w:rPr>
        <w:t>List</w:t>
      </w:r>
      <w:bookmarkEnd w:id="9"/>
    </w:p>
    <w:p w14:paraId="7045854E" w14:textId="68EC748F" w:rsidR="00FA6DA6" w:rsidRPr="00AE108B" w:rsidRDefault="00FA6DA6" w:rsidP="00D54D93">
      <w:pPr>
        <w:rPr>
          <w:rFonts w:ascii="Arial" w:hAnsi="Arial" w:cs="Arial"/>
        </w:rPr>
      </w:pPr>
      <w:r w:rsidRPr="00AE108B">
        <w:rPr>
          <w:rFonts w:ascii="Arial" w:hAnsi="Arial" w:cs="Arial"/>
        </w:rPr>
        <w:t xml:space="preserve">Department of Energy, 2014. </w:t>
      </w:r>
      <w:r w:rsidRPr="00AE108B">
        <w:rPr>
          <w:rFonts w:ascii="Arial" w:hAnsi="Arial" w:cs="Arial"/>
          <w:i/>
          <w:iCs/>
        </w:rPr>
        <w:t>The History of the Electric Car</w:t>
      </w:r>
      <w:r w:rsidRPr="00AE108B">
        <w:rPr>
          <w:rFonts w:ascii="Arial" w:hAnsi="Arial" w:cs="Arial"/>
        </w:rPr>
        <w:t xml:space="preserve">. </w:t>
      </w:r>
      <w:r w:rsidR="00AE108B">
        <w:rPr>
          <w:rFonts w:ascii="Arial" w:hAnsi="Arial" w:cs="Arial"/>
        </w:rPr>
        <w:t>[</w:t>
      </w:r>
      <w:r w:rsidR="008F287E">
        <w:rPr>
          <w:rFonts w:ascii="Arial" w:hAnsi="Arial" w:cs="Arial"/>
        </w:rPr>
        <w:t>Online</w:t>
      </w:r>
      <w:r w:rsidR="00AE108B">
        <w:rPr>
          <w:rFonts w:ascii="Arial" w:hAnsi="Arial" w:cs="Arial"/>
        </w:rPr>
        <w:t xml:space="preserve">] Available at: </w:t>
      </w:r>
      <w:hyperlink r:id="rId12" w:history="1">
        <w:r w:rsidRPr="00AE108B">
          <w:rPr>
            <w:rStyle w:val="Hyperlink"/>
            <w:rFonts w:ascii="Arial" w:hAnsi="Arial" w:cs="Arial"/>
          </w:rPr>
          <w:t>https://www.energy.gov/articles/history-electric-car</w:t>
        </w:r>
      </w:hyperlink>
      <w:r w:rsidR="00AE108B">
        <w:rPr>
          <w:rFonts w:ascii="Arial" w:hAnsi="Arial" w:cs="Arial"/>
        </w:rPr>
        <w:t xml:space="preserve"> </w:t>
      </w:r>
      <w:r w:rsidRPr="00AE108B">
        <w:rPr>
          <w:rFonts w:ascii="Arial" w:hAnsi="Arial" w:cs="Arial"/>
        </w:rPr>
        <w:t xml:space="preserve"> [Accessed 25 April 2020].</w:t>
      </w:r>
    </w:p>
    <w:p w14:paraId="36180164" w14:textId="0EF21959" w:rsidR="00FA6DA6" w:rsidRPr="00AE108B" w:rsidRDefault="00FA6DA6" w:rsidP="003A4A56">
      <w:pPr>
        <w:rPr>
          <w:rFonts w:ascii="Arial" w:hAnsi="Arial" w:cs="Arial"/>
        </w:rPr>
      </w:pPr>
      <w:r w:rsidRPr="00AE108B">
        <w:rPr>
          <w:rFonts w:ascii="Arial" w:hAnsi="Arial" w:cs="Arial"/>
        </w:rPr>
        <w:t xml:space="preserve">Ergon, 2020. </w:t>
      </w:r>
      <w:r w:rsidRPr="00AE108B">
        <w:rPr>
          <w:rFonts w:ascii="Arial" w:hAnsi="Arial" w:cs="Arial"/>
          <w:i/>
          <w:iCs/>
        </w:rPr>
        <w:t>Benefits of electric vehicles</w:t>
      </w:r>
      <w:r w:rsidRPr="00AE108B">
        <w:rPr>
          <w:rFonts w:ascii="Arial" w:hAnsi="Arial" w:cs="Arial"/>
        </w:rPr>
        <w:t xml:space="preserve">. </w:t>
      </w:r>
      <w:r w:rsidR="008F287E">
        <w:rPr>
          <w:rFonts w:ascii="Arial" w:hAnsi="Arial" w:cs="Arial"/>
        </w:rPr>
        <w:t xml:space="preserve">[Online] Available at: </w:t>
      </w:r>
      <w:hyperlink r:id="rId13" w:history="1">
        <w:r w:rsidRPr="00AE108B">
          <w:rPr>
            <w:rStyle w:val="Hyperlink"/>
            <w:rFonts w:ascii="Arial" w:hAnsi="Arial" w:cs="Arial"/>
          </w:rPr>
          <w:t>https://www.ergon.com.au/network/smarter-energy/electric-vehicles/benefits-of-electric-vehicles</w:t>
        </w:r>
      </w:hyperlink>
      <w:r w:rsidRPr="00AE108B">
        <w:rPr>
          <w:rFonts w:ascii="Arial" w:hAnsi="Arial" w:cs="Arial"/>
        </w:rPr>
        <w:t xml:space="preserve"> [Accessed 25 April 2020].</w:t>
      </w:r>
    </w:p>
    <w:p w14:paraId="51FA1D23" w14:textId="7C575449" w:rsidR="00FA6DA6" w:rsidRPr="00AE108B" w:rsidRDefault="00FA6DA6" w:rsidP="00E57B91">
      <w:pPr>
        <w:rPr>
          <w:rFonts w:ascii="Arial" w:hAnsi="Arial" w:cs="Arial"/>
        </w:rPr>
      </w:pPr>
      <w:r w:rsidRPr="00AE108B">
        <w:rPr>
          <w:rFonts w:ascii="Arial" w:hAnsi="Arial" w:cs="Arial"/>
        </w:rPr>
        <w:t>Hertzke, P</w:t>
      </w:r>
      <w:r w:rsidR="008F287E">
        <w:rPr>
          <w:rFonts w:ascii="Arial" w:hAnsi="Arial" w:cs="Arial"/>
        </w:rPr>
        <w:t xml:space="preserve">.  ,et al  </w:t>
      </w:r>
      <w:r w:rsidRPr="00AE108B">
        <w:rPr>
          <w:rFonts w:ascii="Arial" w:hAnsi="Arial" w:cs="Arial"/>
        </w:rPr>
        <w:t xml:space="preserve">2019. </w:t>
      </w:r>
      <w:r w:rsidRPr="00AE108B">
        <w:rPr>
          <w:rFonts w:ascii="Arial" w:hAnsi="Arial" w:cs="Arial"/>
          <w:i/>
          <w:iCs/>
          <w:lang w:val="en-US"/>
        </w:rPr>
        <w:t>Expanding electric-vehicle adoption despite early growing pains</w:t>
      </w:r>
      <w:r w:rsidRPr="00AE108B">
        <w:rPr>
          <w:rFonts w:ascii="Arial" w:hAnsi="Arial" w:cs="Arial"/>
          <w:lang w:val="en-US"/>
        </w:rPr>
        <w:t xml:space="preserve">. </w:t>
      </w:r>
      <w:r w:rsidR="008F287E">
        <w:rPr>
          <w:rFonts w:ascii="Arial" w:hAnsi="Arial" w:cs="Arial"/>
        </w:rPr>
        <w:t xml:space="preserve">[Online] Available at: </w:t>
      </w:r>
      <w:hyperlink r:id="rId14" w:history="1">
        <w:r w:rsidRPr="00AE108B">
          <w:rPr>
            <w:rStyle w:val="Hyperlink"/>
            <w:rFonts w:ascii="Arial" w:hAnsi="Arial" w:cs="Arial"/>
          </w:rPr>
          <w:t>https://www.mckinsey.com/industries/automotive-and-assembly/our-insights/expanding-electric-vehicle-adoption-despite-early-growing-pains</w:t>
        </w:r>
      </w:hyperlink>
      <w:r w:rsidRPr="00AE108B">
        <w:rPr>
          <w:rFonts w:ascii="Arial" w:hAnsi="Arial" w:cs="Arial"/>
        </w:rPr>
        <w:t xml:space="preserve"> [Accessed 25 April 2020].</w:t>
      </w:r>
    </w:p>
    <w:p w14:paraId="033CB052" w14:textId="17E1357F" w:rsidR="00FA6DA6" w:rsidRPr="00AE108B" w:rsidRDefault="008F287E" w:rsidP="00DE4244">
      <w:pPr>
        <w:rPr>
          <w:rFonts w:ascii="Arial" w:hAnsi="Arial" w:cs="Arial"/>
        </w:rPr>
      </w:pPr>
      <w:r>
        <w:rPr>
          <w:rFonts w:ascii="Arial" w:hAnsi="Arial" w:cs="Arial"/>
        </w:rPr>
        <w:t>J.P.Morgan,</w:t>
      </w:r>
      <w:r w:rsidR="00FA6DA6" w:rsidRPr="00AE108B">
        <w:rPr>
          <w:rFonts w:ascii="Arial" w:hAnsi="Arial" w:cs="Arial"/>
        </w:rPr>
        <w:t xml:space="preserve">2018. </w:t>
      </w:r>
      <w:r w:rsidR="00FA6DA6" w:rsidRPr="00AE108B">
        <w:rPr>
          <w:rFonts w:ascii="Arial" w:hAnsi="Arial" w:cs="Arial"/>
          <w:i/>
          <w:iCs/>
        </w:rPr>
        <w:t>Driving into 2025: The Future of Electric Vehicles</w:t>
      </w:r>
      <w:r w:rsidR="00FA6DA6" w:rsidRPr="00AE108B">
        <w:rPr>
          <w:rFonts w:ascii="Arial" w:hAnsi="Arial" w:cs="Arial"/>
        </w:rPr>
        <w:t>.</w:t>
      </w:r>
      <w:r>
        <w:rPr>
          <w:rFonts w:ascii="Arial" w:hAnsi="Arial" w:cs="Arial"/>
        </w:rPr>
        <w:t xml:space="preserve"> [Online] Available at: </w:t>
      </w:r>
      <w:hyperlink r:id="rId15" w:history="1">
        <w:r w:rsidR="00FA6DA6" w:rsidRPr="00AE108B">
          <w:rPr>
            <w:rStyle w:val="Hyperlink"/>
            <w:rFonts w:ascii="Arial" w:hAnsi="Arial" w:cs="Arial"/>
          </w:rPr>
          <w:t>https://www.jpmorgan.com/global/research/electric-vehicles</w:t>
        </w:r>
      </w:hyperlink>
      <w:r>
        <w:rPr>
          <w:rFonts w:ascii="Arial" w:hAnsi="Arial" w:cs="Arial"/>
        </w:rPr>
        <w:t xml:space="preserve"> </w:t>
      </w:r>
      <w:r w:rsidR="00FA6DA6" w:rsidRPr="00AE108B">
        <w:rPr>
          <w:rFonts w:ascii="Arial" w:hAnsi="Arial" w:cs="Arial"/>
        </w:rPr>
        <w:t>[Accessed 25 April 2020].</w:t>
      </w:r>
    </w:p>
    <w:p w14:paraId="4A44DCC8" w14:textId="26D39C46" w:rsidR="00FA6DA6" w:rsidRPr="00AE108B" w:rsidRDefault="005813E0">
      <w:pPr>
        <w:rPr>
          <w:rFonts w:ascii="Arial" w:hAnsi="Arial" w:cs="Arial"/>
        </w:rPr>
      </w:pPr>
      <w:r>
        <w:rPr>
          <w:rFonts w:ascii="Arial" w:hAnsi="Arial" w:cs="Arial"/>
        </w:rPr>
        <w:t>Ma</w:t>
      </w:r>
      <w:r w:rsidRPr="00AE108B">
        <w:rPr>
          <w:rFonts w:ascii="Arial" w:hAnsi="Arial" w:cs="Arial"/>
        </w:rPr>
        <w:t xml:space="preserve">hmoudi, C., Flah, A. and Sbita, L., </w:t>
      </w:r>
      <w:r>
        <w:rPr>
          <w:rFonts w:ascii="Arial" w:hAnsi="Arial" w:cs="Arial"/>
        </w:rPr>
        <w:t>(</w:t>
      </w:r>
      <w:r w:rsidRPr="00AE108B">
        <w:rPr>
          <w:rFonts w:ascii="Arial" w:hAnsi="Arial" w:cs="Arial"/>
        </w:rPr>
        <w:t>2014</w:t>
      </w:r>
      <w:r>
        <w:rPr>
          <w:rFonts w:ascii="Arial" w:hAnsi="Arial" w:cs="Arial"/>
        </w:rPr>
        <w:t>)</w:t>
      </w:r>
      <w:r w:rsidRPr="00AE108B">
        <w:rPr>
          <w:rFonts w:ascii="Arial" w:hAnsi="Arial" w:cs="Arial"/>
        </w:rPr>
        <w:t>, November. An overview of electric vehicle concept and power management strategies. In </w:t>
      </w:r>
      <w:r w:rsidRPr="00AE108B">
        <w:rPr>
          <w:rFonts w:ascii="Arial" w:hAnsi="Arial" w:cs="Arial"/>
          <w:i/>
          <w:iCs/>
        </w:rPr>
        <w:t>2014 International Conference on Electrical Sciences and Technologies in Maghreb (CISTEM)</w:t>
      </w:r>
      <w:r w:rsidRPr="00AE108B">
        <w:rPr>
          <w:rFonts w:ascii="Arial" w:hAnsi="Arial" w:cs="Arial"/>
        </w:rPr>
        <w:t> (pp. 1-8). IEE</w:t>
      </w:r>
      <w:r w:rsidR="00FA6DA6" w:rsidRPr="00AE108B">
        <w:rPr>
          <w:rFonts w:ascii="Arial" w:hAnsi="Arial" w:cs="Arial"/>
        </w:rPr>
        <w:t>E.</w:t>
      </w:r>
    </w:p>
    <w:p w14:paraId="4ED6B7D4" w14:textId="77777777" w:rsidR="00FA6DA6" w:rsidRPr="00AE108B" w:rsidRDefault="00FA6DA6" w:rsidP="00E57B91">
      <w:pPr>
        <w:rPr>
          <w:rFonts w:ascii="Arial" w:hAnsi="Arial" w:cs="Arial"/>
        </w:rPr>
      </w:pPr>
      <w:r w:rsidRPr="00AE108B">
        <w:rPr>
          <w:rFonts w:ascii="Arial" w:hAnsi="Arial" w:cs="Arial"/>
        </w:rPr>
        <w:t>Musonera, E. and Cagle, C., 2019. Electric Car Brand Positioning in the Automotive Industry: Recommendations for Sustainable and Innovative Marketing Strategies. </w:t>
      </w:r>
      <w:r w:rsidRPr="00AE108B">
        <w:rPr>
          <w:rFonts w:ascii="Arial" w:hAnsi="Arial" w:cs="Arial"/>
          <w:i/>
          <w:iCs/>
        </w:rPr>
        <w:t>Journal of Strategic Innovation and Sustainability</w:t>
      </w:r>
      <w:r w:rsidRPr="00AE108B">
        <w:rPr>
          <w:rFonts w:ascii="Arial" w:hAnsi="Arial" w:cs="Arial"/>
        </w:rPr>
        <w:t>, 14(1), pp.120-133.</w:t>
      </w:r>
    </w:p>
    <w:p w14:paraId="1E572253" w14:textId="0AD63598" w:rsidR="00FA6DA6" w:rsidRPr="00AE108B" w:rsidRDefault="00FA6DA6">
      <w:pPr>
        <w:rPr>
          <w:rFonts w:ascii="Arial" w:hAnsi="Arial" w:cs="Arial"/>
        </w:rPr>
      </w:pPr>
      <w:r w:rsidRPr="00AE108B">
        <w:rPr>
          <w:rFonts w:ascii="Arial" w:hAnsi="Arial" w:cs="Arial"/>
        </w:rPr>
        <w:t xml:space="preserve">Office of Energy Efficient and Renewable Energy, 2020. </w:t>
      </w:r>
      <w:r w:rsidRPr="00AE108B">
        <w:rPr>
          <w:rFonts w:ascii="Arial" w:hAnsi="Arial" w:cs="Arial"/>
          <w:i/>
          <w:iCs/>
        </w:rPr>
        <w:t>Electric Vehicle Benefits</w:t>
      </w:r>
      <w:r w:rsidR="00183ACA">
        <w:rPr>
          <w:rFonts w:ascii="Arial" w:hAnsi="Arial" w:cs="Arial"/>
        </w:rPr>
        <w:t xml:space="preserve">. [Online] Available at: </w:t>
      </w:r>
      <w:hyperlink r:id="rId16" w:history="1">
        <w:r w:rsidRPr="00AE108B">
          <w:rPr>
            <w:rStyle w:val="Hyperlink"/>
            <w:rFonts w:ascii="Arial" w:hAnsi="Arial" w:cs="Arial"/>
          </w:rPr>
          <w:t>https://www.energy.gov/eere/electricvehicles/electric-vehicle-benefits</w:t>
        </w:r>
      </w:hyperlink>
      <w:r w:rsidR="00183ACA">
        <w:rPr>
          <w:rFonts w:ascii="Arial" w:hAnsi="Arial" w:cs="Arial"/>
        </w:rPr>
        <w:t xml:space="preserve"> </w:t>
      </w:r>
      <w:r w:rsidRPr="00AE108B">
        <w:rPr>
          <w:rFonts w:ascii="Arial" w:hAnsi="Arial" w:cs="Arial"/>
        </w:rPr>
        <w:t xml:space="preserve"> [Accessed 25 April 2020].</w:t>
      </w:r>
    </w:p>
    <w:p w14:paraId="0FCC899F" w14:textId="0E589382" w:rsidR="00FA6DA6" w:rsidRPr="00AE108B" w:rsidRDefault="00FA6DA6" w:rsidP="00DF0B71">
      <w:pPr>
        <w:rPr>
          <w:rFonts w:ascii="Arial" w:hAnsi="Arial" w:cs="Arial"/>
        </w:rPr>
      </w:pPr>
      <w:r w:rsidRPr="00AE108B">
        <w:rPr>
          <w:rFonts w:ascii="Arial" w:hAnsi="Arial" w:cs="Arial"/>
        </w:rPr>
        <w:t xml:space="preserve">Riley, C., 2019. </w:t>
      </w:r>
      <w:r w:rsidRPr="00AE108B">
        <w:rPr>
          <w:rFonts w:ascii="Arial" w:hAnsi="Arial" w:cs="Arial"/>
          <w:i/>
          <w:iCs/>
        </w:rPr>
        <w:t>The great electric car race is just beginning</w:t>
      </w:r>
      <w:r w:rsidRPr="00AE108B">
        <w:rPr>
          <w:rFonts w:ascii="Arial" w:hAnsi="Arial" w:cs="Arial"/>
        </w:rPr>
        <w:t>.</w:t>
      </w:r>
      <w:r w:rsidR="00183ACA">
        <w:rPr>
          <w:rFonts w:ascii="Arial" w:hAnsi="Arial" w:cs="Arial"/>
        </w:rPr>
        <w:t xml:space="preserve"> [Online] Available at: </w:t>
      </w:r>
      <w:hyperlink r:id="rId17" w:history="1">
        <w:r w:rsidRPr="00AE108B">
          <w:rPr>
            <w:rStyle w:val="Hyperlink"/>
            <w:rFonts w:ascii="Arial" w:hAnsi="Arial" w:cs="Arial"/>
          </w:rPr>
          <w:t>https://edition.cnn.com/interactive/2019/08/business/electric-cars-audi-volkswagen-tesla/</w:t>
        </w:r>
      </w:hyperlink>
      <w:r w:rsidR="00183ACA">
        <w:rPr>
          <w:rFonts w:ascii="Arial" w:hAnsi="Arial" w:cs="Arial"/>
        </w:rPr>
        <w:t xml:space="preserve"> </w:t>
      </w:r>
      <w:r w:rsidRPr="00AE108B">
        <w:rPr>
          <w:rFonts w:ascii="Arial" w:hAnsi="Arial" w:cs="Arial"/>
        </w:rPr>
        <w:t xml:space="preserve"> [Accessed 25 April 2020].</w:t>
      </w:r>
    </w:p>
    <w:p w14:paraId="34C84678" w14:textId="77777777" w:rsidR="00FA6DA6" w:rsidRPr="00AE108B" w:rsidRDefault="00FA6DA6">
      <w:pPr>
        <w:rPr>
          <w:rFonts w:ascii="Arial" w:hAnsi="Arial" w:cs="Arial"/>
        </w:rPr>
      </w:pPr>
      <w:r w:rsidRPr="00AE108B">
        <w:rPr>
          <w:rFonts w:ascii="Arial" w:hAnsi="Arial" w:cs="Arial"/>
        </w:rPr>
        <w:t xml:space="preserve">Sharma, K.V.M., Kulkarni, M.R., Veerendra, G.P. and Karthik, N., 2016. Trends and challenges in electric vehicles. </w:t>
      </w:r>
      <w:r w:rsidRPr="00AE108B">
        <w:rPr>
          <w:rFonts w:ascii="Arial" w:hAnsi="Arial" w:cs="Arial"/>
          <w:i/>
          <w:iCs/>
        </w:rPr>
        <w:t>International Journal of Innovative Research in Science, Engineering and Technology,</w:t>
      </w:r>
      <w:r w:rsidRPr="00AE108B">
        <w:rPr>
          <w:rFonts w:ascii="Arial" w:hAnsi="Arial" w:cs="Arial"/>
        </w:rPr>
        <w:t xml:space="preserve"> 5(5), pp.8589-8596.</w:t>
      </w:r>
    </w:p>
    <w:p w14:paraId="6159CFCF" w14:textId="67A9CBD3" w:rsidR="006E631D" w:rsidRPr="00AE108B" w:rsidRDefault="00FA6DA6">
      <w:pPr>
        <w:rPr>
          <w:rFonts w:ascii="Arial" w:hAnsi="Arial" w:cs="Arial"/>
        </w:rPr>
      </w:pPr>
      <w:r w:rsidRPr="00AE108B">
        <w:rPr>
          <w:rFonts w:ascii="Arial" w:hAnsi="Arial" w:cs="Arial"/>
        </w:rPr>
        <w:t>Un-Noor, F., Padmanaban, S., Mihet-Popa, L., Mollah, M.N. and Hossain, E., 2017. A comprehensive study of key electric vehicle (EV) components, technologies, challenges, impacts, and future direction of development. </w:t>
      </w:r>
      <w:r w:rsidRPr="00AE108B">
        <w:rPr>
          <w:rFonts w:ascii="Arial" w:hAnsi="Arial" w:cs="Arial"/>
          <w:i/>
          <w:iCs/>
        </w:rPr>
        <w:t>Energies</w:t>
      </w:r>
      <w:r w:rsidRPr="00AE108B">
        <w:rPr>
          <w:rFonts w:ascii="Arial" w:hAnsi="Arial" w:cs="Arial"/>
        </w:rPr>
        <w:t>, 10(8), p.1217.</w:t>
      </w:r>
    </w:p>
    <w:p w14:paraId="3AA18CCA" w14:textId="5C1E6EFE" w:rsidR="008F7D3F" w:rsidRPr="00AE108B" w:rsidRDefault="008F7D3F" w:rsidP="008F7D3F">
      <w:pPr>
        <w:rPr>
          <w:rFonts w:ascii="Arial" w:hAnsi="Arial" w:cs="Arial"/>
        </w:rPr>
      </w:pPr>
      <w:r w:rsidRPr="00AE108B">
        <w:rPr>
          <w:rFonts w:ascii="Arial" w:hAnsi="Arial" w:cs="Arial"/>
        </w:rPr>
        <w:t xml:space="preserve">Volvo Cars, 2017. </w:t>
      </w:r>
      <w:r w:rsidRPr="00AE108B">
        <w:rPr>
          <w:rFonts w:ascii="Arial" w:hAnsi="Arial" w:cs="Arial"/>
          <w:lang w:val="en-US"/>
        </w:rPr>
        <w:t>Volvo Cars to go all electric.</w:t>
      </w:r>
      <w:r w:rsidR="005813E0">
        <w:rPr>
          <w:rFonts w:ascii="Arial" w:hAnsi="Arial" w:cs="Arial"/>
        </w:rPr>
        <w:t xml:space="preserve"> [Online] Available at: </w:t>
      </w:r>
      <w:hyperlink r:id="rId18" w:history="1">
        <w:r w:rsidRPr="00AE108B">
          <w:rPr>
            <w:rStyle w:val="Hyperlink"/>
            <w:rFonts w:ascii="Arial" w:hAnsi="Arial" w:cs="Arial"/>
          </w:rPr>
          <w:t>https://www.media.volvocars.com/global/en-gb/media/pressreleases/210058/volvo-cars-to-go-all-electric</w:t>
        </w:r>
      </w:hyperlink>
      <w:r w:rsidRPr="00AE108B">
        <w:rPr>
          <w:rFonts w:ascii="Arial" w:hAnsi="Arial" w:cs="Arial"/>
        </w:rPr>
        <w:t xml:space="preserve"> [Accessed 25 April 2020].</w:t>
      </w:r>
    </w:p>
    <w:p w14:paraId="4F5866A9" w14:textId="62A2F201" w:rsidR="008F7D3F" w:rsidRPr="00AE108B" w:rsidRDefault="008F7D3F" w:rsidP="008F7D3F">
      <w:pPr>
        <w:rPr>
          <w:rFonts w:ascii="Arial" w:hAnsi="Arial" w:cs="Arial"/>
          <w:lang w:val="en-US"/>
        </w:rPr>
      </w:pPr>
      <w:r w:rsidRPr="00AE108B">
        <w:rPr>
          <w:rFonts w:ascii="Arial" w:hAnsi="Arial" w:cs="Arial"/>
          <w:lang w:val="en-US"/>
        </w:rPr>
        <w:t xml:space="preserve"> </w:t>
      </w:r>
    </w:p>
    <w:p w14:paraId="77FD5CE1" w14:textId="0D67341E" w:rsidR="008F7D3F" w:rsidRDefault="008F7D3F">
      <w:pPr>
        <w:rPr>
          <w:rFonts w:ascii="Arial" w:hAnsi="Arial" w:cs="Arial"/>
        </w:rPr>
      </w:pPr>
    </w:p>
    <w:p w14:paraId="6D12C5AE" w14:textId="77777777" w:rsidR="00AE108B" w:rsidRPr="00AE108B" w:rsidRDefault="00AE108B">
      <w:pPr>
        <w:rPr>
          <w:rFonts w:ascii="Arial" w:hAnsi="Arial" w:cs="Arial"/>
        </w:rPr>
      </w:pPr>
    </w:p>
    <w:sectPr w:rsidR="00AE108B" w:rsidRPr="00AE108B">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AFECED" w14:textId="77777777" w:rsidR="00665209" w:rsidRDefault="00665209" w:rsidP="00DF7F1A">
      <w:pPr>
        <w:spacing w:after="0" w:line="240" w:lineRule="auto"/>
      </w:pPr>
      <w:r>
        <w:separator/>
      </w:r>
    </w:p>
  </w:endnote>
  <w:endnote w:type="continuationSeparator" w:id="0">
    <w:p w14:paraId="20623607" w14:textId="77777777" w:rsidR="00665209" w:rsidRDefault="00665209" w:rsidP="00DF7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等线">
    <w:altName w:val="MS PMincho"/>
    <w:panose1 w:val="00000000000000000000"/>
    <w:charset w:val="80"/>
    <w:family w:val="roman"/>
    <w:notTrueType/>
    <w:pitch w:val="default"/>
  </w:font>
  <w:font w:name="Times New Roman">
    <w:panose1 w:val="02020603050405020304"/>
    <w:charset w:val="EE"/>
    <w:family w:val="roman"/>
    <w:pitch w:val="variable"/>
    <w:sig w:usb0="E0002EFF" w:usb1="C0007843" w:usb2="00000009" w:usb3="00000000" w:csb0="000001FF" w:csb1="00000000"/>
  </w:font>
  <w:font w:name="等线 Light">
    <w:charset w:val="86"/>
    <w:family w:val="auto"/>
    <w:pitch w:val="variable"/>
    <w:sig w:usb0="A00002BF" w:usb1="38CF7CFA" w:usb2="00000016" w:usb3="00000000" w:csb0="0004000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16E22F" w14:textId="77777777" w:rsidR="00665209" w:rsidRDefault="00665209" w:rsidP="00DF7F1A">
      <w:pPr>
        <w:spacing w:after="0" w:line="240" w:lineRule="auto"/>
      </w:pPr>
      <w:r>
        <w:separator/>
      </w:r>
    </w:p>
  </w:footnote>
  <w:footnote w:type="continuationSeparator" w:id="0">
    <w:p w14:paraId="1237AD87" w14:textId="77777777" w:rsidR="00665209" w:rsidRDefault="00665209" w:rsidP="00DF7F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2449711"/>
      <w:docPartObj>
        <w:docPartGallery w:val="Page Numbers (Top of Page)"/>
        <w:docPartUnique/>
      </w:docPartObj>
    </w:sdtPr>
    <w:sdtEndPr>
      <w:rPr>
        <w:noProof/>
      </w:rPr>
    </w:sdtEndPr>
    <w:sdtContent>
      <w:p w14:paraId="384DA74E" w14:textId="39F36E90" w:rsidR="00936F81" w:rsidRDefault="00936F81">
        <w:pPr>
          <w:pStyle w:val="Header"/>
          <w:jc w:val="right"/>
        </w:pPr>
        <w:r>
          <w:fldChar w:fldCharType="begin"/>
        </w:r>
        <w:r>
          <w:instrText xml:space="preserve"> PAGE   \* MERGEFORMAT </w:instrText>
        </w:r>
        <w:r>
          <w:fldChar w:fldCharType="separate"/>
        </w:r>
        <w:r w:rsidR="00665209">
          <w:rPr>
            <w:noProof/>
          </w:rPr>
          <w:t>1</w:t>
        </w:r>
        <w:r>
          <w:rPr>
            <w:noProof/>
          </w:rPr>
          <w:fldChar w:fldCharType="end"/>
        </w:r>
      </w:p>
    </w:sdtContent>
  </w:sdt>
  <w:p w14:paraId="39A2E34C" w14:textId="77777777" w:rsidR="00936F81" w:rsidRDefault="00936F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1618"/>
    <w:rsid w:val="00007440"/>
    <w:rsid w:val="00007C9D"/>
    <w:rsid w:val="00036E87"/>
    <w:rsid w:val="00037AE5"/>
    <w:rsid w:val="00071A6F"/>
    <w:rsid w:val="000A3E49"/>
    <w:rsid w:val="000A3F9F"/>
    <w:rsid w:val="000B50A3"/>
    <w:rsid w:val="000B7D3B"/>
    <w:rsid w:val="000C7D70"/>
    <w:rsid w:val="000D0CB9"/>
    <w:rsid w:val="000E26DE"/>
    <w:rsid w:val="000E29EF"/>
    <w:rsid w:val="000F6FFD"/>
    <w:rsid w:val="00104118"/>
    <w:rsid w:val="001211BB"/>
    <w:rsid w:val="00125116"/>
    <w:rsid w:val="001325BD"/>
    <w:rsid w:val="0015671C"/>
    <w:rsid w:val="00160826"/>
    <w:rsid w:val="0016217F"/>
    <w:rsid w:val="0016641E"/>
    <w:rsid w:val="0017503B"/>
    <w:rsid w:val="001800EA"/>
    <w:rsid w:val="00183ACA"/>
    <w:rsid w:val="00183BE4"/>
    <w:rsid w:val="001A4E82"/>
    <w:rsid w:val="001B36CF"/>
    <w:rsid w:val="001C5151"/>
    <w:rsid w:val="001F57D9"/>
    <w:rsid w:val="001F6CF7"/>
    <w:rsid w:val="001F737A"/>
    <w:rsid w:val="0020471D"/>
    <w:rsid w:val="00251727"/>
    <w:rsid w:val="00256733"/>
    <w:rsid w:val="00257BB7"/>
    <w:rsid w:val="00267751"/>
    <w:rsid w:val="0027450D"/>
    <w:rsid w:val="002768F6"/>
    <w:rsid w:val="002968E5"/>
    <w:rsid w:val="002A7F16"/>
    <w:rsid w:val="002C0AC8"/>
    <w:rsid w:val="002C1877"/>
    <w:rsid w:val="002C2F91"/>
    <w:rsid w:val="002C4420"/>
    <w:rsid w:val="002E5BC3"/>
    <w:rsid w:val="00325B0A"/>
    <w:rsid w:val="00332B02"/>
    <w:rsid w:val="00337A67"/>
    <w:rsid w:val="00361D37"/>
    <w:rsid w:val="0036533D"/>
    <w:rsid w:val="00375622"/>
    <w:rsid w:val="003839AA"/>
    <w:rsid w:val="003945B4"/>
    <w:rsid w:val="003A4A56"/>
    <w:rsid w:val="003B2708"/>
    <w:rsid w:val="003B4603"/>
    <w:rsid w:val="003C126C"/>
    <w:rsid w:val="003C2E9C"/>
    <w:rsid w:val="003E0E83"/>
    <w:rsid w:val="003F065C"/>
    <w:rsid w:val="003F664B"/>
    <w:rsid w:val="0040367E"/>
    <w:rsid w:val="00403AF2"/>
    <w:rsid w:val="00436760"/>
    <w:rsid w:val="004405AE"/>
    <w:rsid w:val="00442F0E"/>
    <w:rsid w:val="00445419"/>
    <w:rsid w:val="0045326C"/>
    <w:rsid w:val="00453F51"/>
    <w:rsid w:val="00460E22"/>
    <w:rsid w:val="0046791D"/>
    <w:rsid w:val="00471FEF"/>
    <w:rsid w:val="00473079"/>
    <w:rsid w:val="00492EDF"/>
    <w:rsid w:val="004A6E0D"/>
    <w:rsid w:val="004B5E49"/>
    <w:rsid w:val="004C047B"/>
    <w:rsid w:val="004C2F94"/>
    <w:rsid w:val="004D3D90"/>
    <w:rsid w:val="004D62BF"/>
    <w:rsid w:val="004E5CA5"/>
    <w:rsid w:val="004F42F1"/>
    <w:rsid w:val="00520ED4"/>
    <w:rsid w:val="00522FFD"/>
    <w:rsid w:val="005309B8"/>
    <w:rsid w:val="005313B3"/>
    <w:rsid w:val="00537751"/>
    <w:rsid w:val="00553C9D"/>
    <w:rsid w:val="00555B23"/>
    <w:rsid w:val="00556B94"/>
    <w:rsid w:val="005576C2"/>
    <w:rsid w:val="005658D4"/>
    <w:rsid w:val="005813E0"/>
    <w:rsid w:val="00585BD4"/>
    <w:rsid w:val="005878B5"/>
    <w:rsid w:val="005B4C31"/>
    <w:rsid w:val="005D5756"/>
    <w:rsid w:val="005E6C6E"/>
    <w:rsid w:val="005E7FFC"/>
    <w:rsid w:val="00610082"/>
    <w:rsid w:val="00617CCD"/>
    <w:rsid w:val="00642C5B"/>
    <w:rsid w:val="00657448"/>
    <w:rsid w:val="00665209"/>
    <w:rsid w:val="00674D67"/>
    <w:rsid w:val="00697569"/>
    <w:rsid w:val="006B092A"/>
    <w:rsid w:val="006B1CAA"/>
    <w:rsid w:val="006D0A47"/>
    <w:rsid w:val="006D45EE"/>
    <w:rsid w:val="006D57E2"/>
    <w:rsid w:val="006E631D"/>
    <w:rsid w:val="00711584"/>
    <w:rsid w:val="00725FB0"/>
    <w:rsid w:val="00730AC8"/>
    <w:rsid w:val="00732B60"/>
    <w:rsid w:val="00733F8E"/>
    <w:rsid w:val="00742443"/>
    <w:rsid w:val="007508AE"/>
    <w:rsid w:val="007832E5"/>
    <w:rsid w:val="00790BA1"/>
    <w:rsid w:val="007C35A6"/>
    <w:rsid w:val="007E13AC"/>
    <w:rsid w:val="007E6DC3"/>
    <w:rsid w:val="007F7931"/>
    <w:rsid w:val="008063C7"/>
    <w:rsid w:val="0083396E"/>
    <w:rsid w:val="008612E5"/>
    <w:rsid w:val="00862390"/>
    <w:rsid w:val="00862CE6"/>
    <w:rsid w:val="0086318B"/>
    <w:rsid w:val="00875CE2"/>
    <w:rsid w:val="008A4741"/>
    <w:rsid w:val="008A6722"/>
    <w:rsid w:val="008B16C6"/>
    <w:rsid w:val="008B4266"/>
    <w:rsid w:val="008F1678"/>
    <w:rsid w:val="008F287E"/>
    <w:rsid w:val="008F459B"/>
    <w:rsid w:val="008F7D3F"/>
    <w:rsid w:val="0090692B"/>
    <w:rsid w:val="00923324"/>
    <w:rsid w:val="00936F81"/>
    <w:rsid w:val="00937216"/>
    <w:rsid w:val="00940CE8"/>
    <w:rsid w:val="00947663"/>
    <w:rsid w:val="009505A2"/>
    <w:rsid w:val="0095197D"/>
    <w:rsid w:val="009635DF"/>
    <w:rsid w:val="00965797"/>
    <w:rsid w:val="0097167D"/>
    <w:rsid w:val="00981067"/>
    <w:rsid w:val="00991618"/>
    <w:rsid w:val="009A18F4"/>
    <w:rsid w:val="009A5A91"/>
    <w:rsid w:val="009E0E2C"/>
    <w:rsid w:val="009E2906"/>
    <w:rsid w:val="009E5FD4"/>
    <w:rsid w:val="009E7C35"/>
    <w:rsid w:val="00A06737"/>
    <w:rsid w:val="00A138CA"/>
    <w:rsid w:val="00A25734"/>
    <w:rsid w:val="00A30606"/>
    <w:rsid w:val="00A36CEA"/>
    <w:rsid w:val="00A42EFF"/>
    <w:rsid w:val="00A5345D"/>
    <w:rsid w:val="00A5389E"/>
    <w:rsid w:val="00A774CB"/>
    <w:rsid w:val="00A83106"/>
    <w:rsid w:val="00A84454"/>
    <w:rsid w:val="00AA55C4"/>
    <w:rsid w:val="00AA742A"/>
    <w:rsid w:val="00AB262A"/>
    <w:rsid w:val="00AC05FD"/>
    <w:rsid w:val="00AC105E"/>
    <w:rsid w:val="00AD3040"/>
    <w:rsid w:val="00AD7B6B"/>
    <w:rsid w:val="00AE108B"/>
    <w:rsid w:val="00AE6626"/>
    <w:rsid w:val="00AF0D3B"/>
    <w:rsid w:val="00AF0D6E"/>
    <w:rsid w:val="00AF43D6"/>
    <w:rsid w:val="00B13064"/>
    <w:rsid w:val="00B40335"/>
    <w:rsid w:val="00B415A4"/>
    <w:rsid w:val="00B42575"/>
    <w:rsid w:val="00B43A11"/>
    <w:rsid w:val="00B4524C"/>
    <w:rsid w:val="00B55EA2"/>
    <w:rsid w:val="00B7174C"/>
    <w:rsid w:val="00B73C7B"/>
    <w:rsid w:val="00B74482"/>
    <w:rsid w:val="00B765CC"/>
    <w:rsid w:val="00B80EDD"/>
    <w:rsid w:val="00B850FD"/>
    <w:rsid w:val="00B95BBF"/>
    <w:rsid w:val="00B96213"/>
    <w:rsid w:val="00BA4713"/>
    <w:rsid w:val="00BB3B94"/>
    <w:rsid w:val="00BC2AD3"/>
    <w:rsid w:val="00BC3B41"/>
    <w:rsid w:val="00BF3CEB"/>
    <w:rsid w:val="00C279AB"/>
    <w:rsid w:val="00C46CEC"/>
    <w:rsid w:val="00C47438"/>
    <w:rsid w:val="00C566ED"/>
    <w:rsid w:val="00C56F4A"/>
    <w:rsid w:val="00C64492"/>
    <w:rsid w:val="00C72E56"/>
    <w:rsid w:val="00C77521"/>
    <w:rsid w:val="00CA73CA"/>
    <w:rsid w:val="00CB164F"/>
    <w:rsid w:val="00CC3F58"/>
    <w:rsid w:val="00CD3B8F"/>
    <w:rsid w:val="00CD4A60"/>
    <w:rsid w:val="00CF01AC"/>
    <w:rsid w:val="00CF0204"/>
    <w:rsid w:val="00D0520C"/>
    <w:rsid w:val="00D0758D"/>
    <w:rsid w:val="00D17FBF"/>
    <w:rsid w:val="00D277A0"/>
    <w:rsid w:val="00D54D93"/>
    <w:rsid w:val="00D60490"/>
    <w:rsid w:val="00D6449E"/>
    <w:rsid w:val="00D70393"/>
    <w:rsid w:val="00D82F27"/>
    <w:rsid w:val="00D87F81"/>
    <w:rsid w:val="00D97649"/>
    <w:rsid w:val="00DC55DD"/>
    <w:rsid w:val="00DE4244"/>
    <w:rsid w:val="00DE487A"/>
    <w:rsid w:val="00DF0B71"/>
    <w:rsid w:val="00DF2E35"/>
    <w:rsid w:val="00DF3A63"/>
    <w:rsid w:val="00DF7F1A"/>
    <w:rsid w:val="00E24773"/>
    <w:rsid w:val="00E25CB7"/>
    <w:rsid w:val="00E46D3E"/>
    <w:rsid w:val="00E55319"/>
    <w:rsid w:val="00E57B91"/>
    <w:rsid w:val="00E60231"/>
    <w:rsid w:val="00E603AF"/>
    <w:rsid w:val="00E85CB0"/>
    <w:rsid w:val="00E95EDA"/>
    <w:rsid w:val="00EA02D5"/>
    <w:rsid w:val="00EB4E8F"/>
    <w:rsid w:val="00ED68B5"/>
    <w:rsid w:val="00EE2B60"/>
    <w:rsid w:val="00EE4B39"/>
    <w:rsid w:val="00EF778A"/>
    <w:rsid w:val="00F0085D"/>
    <w:rsid w:val="00F33D61"/>
    <w:rsid w:val="00F575CF"/>
    <w:rsid w:val="00F63E04"/>
    <w:rsid w:val="00F66475"/>
    <w:rsid w:val="00F71EB2"/>
    <w:rsid w:val="00F84DE3"/>
    <w:rsid w:val="00F85A8E"/>
    <w:rsid w:val="00FA6DA6"/>
    <w:rsid w:val="00FA7661"/>
    <w:rsid w:val="00FD0C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6B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29EF"/>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73C7B"/>
    <w:pPr>
      <w:keepNext/>
      <w:keepLines/>
      <w:spacing w:before="240" w:after="0" w:line="259"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E29EF"/>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13064"/>
    <w:pPr>
      <w:keepNext/>
      <w:keepLines/>
      <w:spacing w:before="40" w:after="0"/>
      <w:jc w:val="left"/>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B13064"/>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B13064"/>
    <w:pPr>
      <w:keepNext/>
      <w:keepLines/>
      <w:spacing w:before="40" w:after="0"/>
      <w:jc w:val="center"/>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C7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E29EF"/>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0E29EF"/>
    <w:pPr>
      <w:spacing w:after="0" w:line="240" w:lineRule="auto"/>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0E29EF"/>
    <w:rPr>
      <w:rFonts w:ascii="Times New Roman" w:eastAsiaTheme="majorEastAsia" w:hAnsi="Times New Roman" w:cstheme="majorBidi"/>
      <w:b/>
      <w:color w:val="000000" w:themeColor="text1"/>
      <w:spacing w:val="-10"/>
      <w:kern w:val="28"/>
      <w:sz w:val="24"/>
      <w:szCs w:val="56"/>
    </w:rPr>
  </w:style>
  <w:style w:type="character" w:customStyle="1" w:styleId="Heading3Char">
    <w:name w:val="Heading 3 Char"/>
    <w:basedOn w:val="DefaultParagraphFont"/>
    <w:link w:val="Heading3"/>
    <w:uiPriority w:val="9"/>
    <w:rsid w:val="00B13064"/>
    <w:rPr>
      <w:rFonts w:ascii="Times New Roman" w:eastAsiaTheme="majorEastAsia" w:hAnsi="Times New Roman" w:cstheme="majorBidi"/>
      <w:i/>
      <w:color w:val="000000" w:themeColor="text1"/>
      <w:sz w:val="24"/>
      <w:szCs w:val="24"/>
      <w:lang w:val="en-GB"/>
    </w:rPr>
  </w:style>
  <w:style w:type="character" w:customStyle="1" w:styleId="Heading5Char">
    <w:name w:val="Heading 5 Char"/>
    <w:basedOn w:val="DefaultParagraphFont"/>
    <w:link w:val="Heading5"/>
    <w:uiPriority w:val="9"/>
    <w:rsid w:val="00B13064"/>
    <w:rPr>
      <w:rFonts w:ascii="Times New Roman" w:eastAsiaTheme="majorEastAsia" w:hAnsi="Times New Roman" w:cstheme="majorBidi"/>
      <w:b/>
      <w:color w:val="000000" w:themeColor="text1"/>
      <w:sz w:val="24"/>
      <w:lang w:val="en-GB"/>
    </w:rPr>
  </w:style>
  <w:style w:type="character" w:customStyle="1" w:styleId="Heading4Char">
    <w:name w:val="Heading 4 Char"/>
    <w:basedOn w:val="DefaultParagraphFont"/>
    <w:link w:val="Heading4"/>
    <w:uiPriority w:val="9"/>
    <w:rsid w:val="00B13064"/>
    <w:rPr>
      <w:rFonts w:ascii="Times New Roman" w:eastAsiaTheme="majorEastAsia" w:hAnsi="Times New Roman" w:cstheme="majorBidi"/>
      <w:b/>
      <w:iCs/>
      <w:color w:val="000000" w:themeColor="text1"/>
      <w:sz w:val="24"/>
      <w:lang w:val="en-GB"/>
    </w:rPr>
  </w:style>
  <w:style w:type="paragraph" w:styleId="Header">
    <w:name w:val="header"/>
    <w:basedOn w:val="Normal"/>
    <w:link w:val="HeaderChar"/>
    <w:uiPriority w:val="99"/>
    <w:unhideWhenUsed/>
    <w:rsid w:val="00DF7F1A"/>
    <w:pPr>
      <w:tabs>
        <w:tab w:val="center" w:pos="4320"/>
        <w:tab w:val="right" w:pos="8640"/>
      </w:tabs>
      <w:spacing w:after="0" w:line="240" w:lineRule="auto"/>
    </w:pPr>
  </w:style>
  <w:style w:type="character" w:customStyle="1" w:styleId="HeaderChar">
    <w:name w:val="Header Char"/>
    <w:basedOn w:val="DefaultParagraphFont"/>
    <w:link w:val="Header"/>
    <w:uiPriority w:val="99"/>
    <w:rsid w:val="00DF7F1A"/>
    <w:rPr>
      <w:rFonts w:ascii="Times New Roman" w:hAnsi="Times New Roman"/>
      <w:color w:val="000000" w:themeColor="text1"/>
      <w:sz w:val="24"/>
      <w:lang w:val="en-GB"/>
    </w:rPr>
  </w:style>
  <w:style w:type="paragraph" w:styleId="Footer">
    <w:name w:val="footer"/>
    <w:basedOn w:val="Normal"/>
    <w:link w:val="FooterChar"/>
    <w:uiPriority w:val="99"/>
    <w:unhideWhenUsed/>
    <w:rsid w:val="00DF7F1A"/>
    <w:pPr>
      <w:tabs>
        <w:tab w:val="center" w:pos="4320"/>
        <w:tab w:val="right" w:pos="8640"/>
      </w:tabs>
      <w:spacing w:after="0" w:line="240" w:lineRule="auto"/>
    </w:pPr>
  </w:style>
  <w:style w:type="character" w:customStyle="1" w:styleId="FooterChar">
    <w:name w:val="Footer Char"/>
    <w:basedOn w:val="DefaultParagraphFont"/>
    <w:link w:val="Footer"/>
    <w:uiPriority w:val="99"/>
    <w:rsid w:val="00DF7F1A"/>
    <w:rPr>
      <w:rFonts w:ascii="Times New Roman" w:hAnsi="Times New Roman"/>
      <w:color w:val="000000" w:themeColor="text1"/>
      <w:sz w:val="24"/>
      <w:lang w:val="en-GB"/>
    </w:rPr>
  </w:style>
  <w:style w:type="character" w:styleId="Hyperlink">
    <w:name w:val="Hyperlink"/>
    <w:basedOn w:val="DefaultParagraphFont"/>
    <w:uiPriority w:val="99"/>
    <w:unhideWhenUsed/>
    <w:rsid w:val="006E631D"/>
    <w:rPr>
      <w:color w:val="0563C1" w:themeColor="hyperlink"/>
      <w:u w:val="single"/>
    </w:rPr>
  </w:style>
  <w:style w:type="character" w:customStyle="1" w:styleId="UnresolvedMention">
    <w:name w:val="Unresolved Mention"/>
    <w:basedOn w:val="DefaultParagraphFont"/>
    <w:uiPriority w:val="99"/>
    <w:semiHidden/>
    <w:unhideWhenUsed/>
    <w:rsid w:val="006E631D"/>
    <w:rPr>
      <w:color w:val="605E5C"/>
      <w:shd w:val="clear" w:color="auto" w:fill="E1DFDD"/>
    </w:rPr>
  </w:style>
  <w:style w:type="paragraph" w:styleId="TOCHeading">
    <w:name w:val="TOC Heading"/>
    <w:basedOn w:val="Heading1"/>
    <w:next w:val="Normal"/>
    <w:uiPriority w:val="39"/>
    <w:unhideWhenUsed/>
    <w:qFormat/>
    <w:rsid w:val="000B50A3"/>
    <w:pPr>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qFormat/>
    <w:rsid w:val="000B50A3"/>
    <w:pPr>
      <w:spacing w:after="100"/>
    </w:pPr>
  </w:style>
  <w:style w:type="paragraph" w:styleId="TOC2">
    <w:name w:val="toc 2"/>
    <w:basedOn w:val="Normal"/>
    <w:next w:val="Normal"/>
    <w:autoRedefine/>
    <w:uiPriority w:val="39"/>
    <w:unhideWhenUsed/>
    <w:qFormat/>
    <w:rsid w:val="000B50A3"/>
    <w:pPr>
      <w:spacing w:after="100"/>
      <w:ind w:left="240"/>
    </w:pPr>
  </w:style>
  <w:style w:type="paragraph" w:styleId="BalloonText">
    <w:name w:val="Balloon Text"/>
    <w:basedOn w:val="Normal"/>
    <w:link w:val="BalloonTextChar"/>
    <w:uiPriority w:val="99"/>
    <w:semiHidden/>
    <w:unhideWhenUsed/>
    <w:rsid w:val="00B717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74C"/>
    <w:rPr>
      <w:rFonts w:ascii="Tahoma" w:hAnsi="Tahoma" w:cs="Tahoma"/>
      <w:color w:val="000000" w:themeColor="text1"/>
      <w:sz w:val="16"/>
      <w:szCs w:val="16"/>
      <w:lang w:val="en-GB"/>
    </w:rPr>
  </w:style>
  <w:style w:type="paragraph" w:styleId="TOC3">
    <w:name w:val="toc 3"/>
    <w:basedOn w:val="Normal"/>
    <w:next w:val="Normal"/>
    <w:autoRedefine/>
    <w:uiPriority w:val="39"/>
    <w:semiHidden/>
    <w:unhideWhenUsed/>
    <w:qFormat/>
    <w:rsid w:val="00AF0D3B"/>
    <w:pPr>
      <w:spacing w:after="100" w:line="276" w:lineRule="auto"/>
      <w:ind w:left="440"/>
      <w:jc w:val="left"/>
    </w:pPr>
    <w:rPr>
      <w:rFonts w:asciiTheme="minorHAnsi" w:hAnsiTheme="minorHAnsi"/>
      <w:color w:val="auto"/>
      <w:sz w:val="22"/>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29EF"/>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73C7B"/>
    <w:pPr>
      <w:keepNext/>
      <w:keepLines/>
      <w:spacing w:before="240" w:after="0" w:line="259"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E29EF"/>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13064"/>
    <w:pPr>
      <w:keepNext/>
      <w:keepLines/>
      <w:spacing w:before="40" w:after="0"/>
      <w:jc w:val="left"/>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B13064"/>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B13064"/>
    <w:pPr>
      <w:keepNext/>
      <w:keepLines/>
      <w:spacing w:before="40" w:after="0"/>
      <w:jc w:val="center"/>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C7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E29EF"/>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0E29EF"/>
    <w:pPr>
      <w:spacing w:after="0" w:line="240" w:lineRule="auto"/>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0E29EF"/>
    <w:rPr>
      <w:rFonts w:ascii="Times New Roman" w:eastAsiaTheme="majorEastAsia" w:hAnsi="Times New Roman" w:cstheme="majorBidi"/>
      <w:b/>
      <w:color w:val="000000" w:themeColor="text1"/>
      <w:spacing w:val="-10"/>
      <w:kern w:val="28"/>
      <w:sz w:val="24"/>
      <w:szCs w:val="56"/>
    </w:rPr>
  </w:style>
  <w:style w:type="character" w:customStyle="1" w:styleId="Heading3Char">
    <w:name w:val="Heading 3 Char"/>
    <w:basedOn w:val="DefaultParagraphFont"/>
    <w:link w:val="Heading3"/>
    <w:uiPriority w:val="9"/>
    <w:rsid w:val="00B13064"/>
    <w:rPr>
      <w:rFonts w:ascii="Times New Roman" w:eastAsiaTheme="majorEastAsia" w:hAnsi="Times New Roman" w:cstheme="majorBidi"/>
      <w:i/>
      <w:color w:val="000000" w:themeColor="text1"/>
      <w:sz w:val="24"/>
      <w:szCs w:val="24"/>
      <w:lang w:val="en-GB"/>
    </w:rPr>
  </w:style>
  <w:style w:type="character" w:customStyle="1" w:styleId="Heading5Char">
    <w:name w:val="Heading 5 Char"/>
    <w:basedOn w:val="DefaultParagraphFont"/>
    <w:link w:val="Heading5"/>
    <w:uiPriority w:val="9"/>
    <w:rsid w:val="00B13064"/>
    <w:rPr>
      <w:rFonts w:ascii="Times New Roman" w:eastAsiaTheme="majorEastAsia" w:hAnsi="Times New Roman" w:cstheme="majorBidi"/>
      <w:b/>
      <w:color w:val="000000" w:themeColor="text1"/>
      <w:sz w:val="24"/>
      <w:lang w:val="en-GB"/>
    </w:rPr>
  </w:style>
  <w:style w:type="character" w:customStyle="1" w:styleId="Heading4Char">
    <w:name w:val="Heading 4 Char"/>
    <w:basedOn w:val="DefaultParagraphFont"/>
    <w:link w:val="Heading4"/>
    <w:uiPriority w:val="9"/>
    <w:rsid w:val="00B13064"/>
    <w:rPr>
      <w:rFonts w:ascii="Times New Roman" w:eastAsiaTheme="majorEastAsia" w:hAnsi="Times New Roman" w:cstheme="majorBidi"/>
      <w:b/>
      <w:iCs/>
      <w:color w:val="000000" w:themeColor="text1"/>
      <w:sz w:val="24"/>
      <w:lang w:val="en-GB"/>
    </w:rPr>
  </w:style>
  <w:style w:type="paragraph" w:styleId="Header">
    <w:name w:val="header"/>
    <w:basedOn w:val="Normal"/>
    <w:link w:val="HeaderChar"/>
    <w:uiPriority w:val="99"/>
    <w:unhideWhenUsed/>
    <w:rsid w:val="00DF7F1A"/>
    <w:pPr>
      <w:tabs>
        <w:tab w:val="center" w:pos="4320"/>
        <w:tab w:val="right" w:pos="8640"/>
      </w:tabs>
      <w:spacing w:after="0" w:line="240" w:lineRule="auto"/>
    </w:pPr>
  </w:style>
  <w:style w:type="character" w:customStyle="1" w:styleId="HeaderChar">
    <w:name w:val="Header Char"/>
    <w:basedOn w:val="DefaultParagraphFont"/>
    <w:link w:val="Header"/>
    <w:uiPriority w:val="99"/>
    <w:rsid w:val="00DF7F1A"/>
    <w:rPr>
      <w:rFonts w:ascii="Times New Roman" w:hAnsi="Times New Roman"/>
      <w:color w:val="000000" w:themeColor="text1"/>
      <w:sz w:val="24"/>
      <w:lang w:val="en-GB"/>
    </w:rPr>
  </w:style>
  <w:style w:type="paragraph" w:styleId="Footer">
    <w:name w:val="footer"/>
    <w:basedOn w:val="Normal"/>
    <w:link w:val="FooterChar"/>
    <w:uiPriority w:val="99"/>
    <w:unhideWhenUsed/>
    <w:rsid w:val="00DF7F1A"/>
    <w:pPr>
      <w:tabs>
        <w:tab w:val="center" w:pos="4320"/>
        <w:tab w:val="right" w:pos="8640"/>
      </w:tabs>
      <w:spacing w:after="0" w:line="240" w:lineRule="auto"/>
    </w:pPr>
  </w:style>
  <w:style w:type="character" w:customStyle="1" w:styleId="FooterChar">
    <w:name w:val="Footer Char"/>
    <w:basedOn w:val="DefaultParagraphFont"/>
    <w:link w:val="Footer"/>
    <w:uiPriority w:val="99"/>
    <w:rsid w:val="00DF7F1A"/>
    <w:rPr>
      <w:rFonts w:ascii="Times New Roman" w:hAnsi="Times New Roman"/>
      <w:color w:val="000000" w:themeColor="text1"/>
      <w:sz w:val="24"/>
      <w:lang w:val="en-GB"/>
    </w:rPr>
  </w:style>
  <w:style w:type="character" w:styleId="Hyperlink">
    <w:name w:val="Hyperlink"/>
    <w:basedOn w:val="DefaultParagraphFont"/>
    <w:uiPriority w:val="99"/>
    <w:unhideWhenUsed/>
    <w:rsid w:val="006E631D"/>
    <w:rPr>
      <w:color w:val="0563C1" w:themeColor="hyperlink"/>
      <w:u w:val="single"/>
    </w:rPr>
  </w:style>
  <w:style w:type="character" w:customStyle="1" w:styleId="UnresolvedMention">
    <w:name w:val="Unresolved Mention"/>
    <w:basedOn w:val="DefaultParagraphFont"/>
    <w:uiPriority w:val="99"/>
    <w:semiHidden/>
    <w:unhideWhenUsed/>
    <w:rsid w:val="006E631D"/>
    <w:rPr>
      <w:color w:val="605E5C"/>
      <w:shd w:val="clear" w:color="auto" w:fill="E1DFDD"/>
    </w:rPr>
  </w:style>
  <w:style w:type="paragraph" w:styleId="TOCHeading">
    <w:name w:val="TOC Heading"/>
    <w:basedOn w:val="Heading1"/>
    <w:next w:val="Normal"/>
    <w:uiPriority w:val="39"/>
    <w:unhideWhenUsed/>
    <w:qFormat/>
    <w:rsid w:val="000B50A3"/>
    <w:pPr>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qFormat/>
    <w:rsid w:val="000B50A3"/>
    <w:pPr>
      <w:spacing w:after="100"/>
    </w:pPr>
  </w:style>
  <w:style w:type="paragraph" w:styleId="TOC2">
    <w:name w:val="toc 2"/>
    <w:basedOn w:val="Normal"/>
    <w:next w:val="Normal"/>
    <w:autoRedefine/>
    <w:uiPriority w:val="39"/>
    <w:unhideWhenUsed/>
    <w:qFormat/>
    <w:rsid w:val="000B50A3"/>
    <w:pPr>
      <w:spacing w:after="100"/>
      <w:ind w:left="240"/>
    </w:pPr>
  </w:style>
  <w:style w:type="paragraph" w:styleId="BalloonText">
    <w:name w:val="Balloon Text"/>
    <w:basedOn w:val="Normal"/>
    <w:link w:val="BalloonTextChar"/>
    <w:uiPriority w:val="99"/>
    <w:semiHidden/>
    <w:unhideWhenUsed/>
    <w:rsid w:val="00B717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74C"/>
    <w:rPr>
      <w:rFonts w:ascii="Tahoma" w:hAnsi="Tahoma" w:cs="Tahoma"/>
      <w:color w:val="000000" w:themeColor="text1"/>
      <w:sz w:val="16"/>
      <w:szCs w:val="16"/>
      <w:lang w:val="en-GB"/>
    </w:rPr>
  </w:style>
  <w:style w:type="paragraph" w:styleId="TOC3">
    <w:name w:val="toc 3"/>
    <w:basedOn w:val="Normal"/>
    <w:next w:val="Normal"/>
    <w:autoRedefine/>
    <w:uiPriority w:val="39"/>
    <w:semiHidden/>
    <w:unhideWhenUsed/>
    <w:qFormat/>
    <w:rsid w:val="00AF0D3B"/>
    <w:pPr>
      <w:spacing w:after="100" w:line="276" w:lineRule="auto"/>
      <w:ind w:left="440"/>
      <w:jc w:val="left"/>
    </w:pPr>
    <w:rPr>
      <w:rFonts w:asciiTheme="minorHAnsi" w:hAnsiTheme="minorHAnsi"/>
      <w:color w:val="auto"/>
      <w:sz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5044947">
      <w:bodyDiv w:val="1"/>
      <w:marLeft w:val="0"/>
      <w:marRight w:val="0"/>
      <w:marTop w:val="0"/>
      <w:marBottom w:val="0"/>
      <w:divBdr>
        <w:top w:val="none" w:sz="0" w:space="0" w:color="auto"/>
        <w:left w:val="none" w:sz="0" w:space="0" w:color="auto"/>
        <w:bottom w:val="none" w:sz="0" w:space="0" w:color="auto"/>
        <w:right w:val="none" w:sz="0" w:space="0" w:color="auto"/>
      </w:divBdr>
      <w:divsChild>
        <w:div w:id="705182815">
          <w:marLeft w:val="0"/>
          <w:marRight w:val="360"/>
          <w:marTop w:val="0"/>
          <w:marBottom w:val="0"/>
          <w:divBdr>
            <w:top w:val="none" w:sz="0" w:space="0" w:color="auto"/>
            <w:left w:val="none" w:sz="0" w:space="0" w:color="auto"/>
            <w:bottom w:val="none" w:sz="0" w:space="0" w:color="auto"/>
            <w:right w:val="none" w:sz="0" w:space="0" w:color="auto"/>
          </w:divBdr>
        </w:div>
        <w:div w:id="1339766842">
          <w:marLeft w:val="0"/>
          <w:marRight w:val="0"/>
          <w:marTop w:val="0"/>
          <w:marBottom w:val="0"/>
          <w:divBdr>
            <w:top w:val="none" w:sz="0" w:space="0" w:color="auto"/>
            <w:left w:val="none" w:sz="0" w:space="0" w:color="auto"/>
            <w:bottom w:val="none" w:sz="0" w:space="0" w:color="auto"/>
            <w:right w:val="none" w:sz="0" w:space="0" w:color="auto"/>
          </w:divBdr>
          <w:divsChild>
            <w:div w:id="42627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796035">
      <w:bodyDiv w:val="1"/>
      <w:marLeft w:val="0"/>
      <w:marRight w:val="0"/>
      <w:marTop w:val="0"/>
      <w:marBottom w:val="0"/>
      <w:divBdr>
        <w:top w:val="none" w:sz="0" w:space="0" w:color="auto"/>
        <w:left w:val="none" w:sz="0" w:space="0" w:color="auto"/>
        <w:bottom w:val="none" w:sz="0" w:space="0" w:color="auto"/>
        <w:right w:val="none" w:sz="0" w:space="0" w:color="auto"/>
      </w:divBdr>
    </w:div>
    <w:div w:id="624652988">
      <w:bodyDiv w:val="1"/>
      <w:marLeft w:val="0"/>
      <w:marRight w:val="0"/>
      <w:marTop w:val="0"/>
      <w:marBottom w:val="0"/>
      <w:divBdr>
        <w:top w:val="none" w:sz="0" w:space="0" w:color="auto"/>
        <w:left w:val="none" w:sz="0" w:space="0" w:color="auto"/>
        <w:bottom w:val="none" w:sz="0" w:space="0" w:color="auto"/>
        <w:right w:val="none" w:sz="0" w:space="0" w:color="auto"/>
      </w:divBdr>
    </w:div>
    <w:div w:id="757794087">
      <w:bodyDiv w:val="1"/>
      <w:marLeft w:val="0"/>
      <w:marRight w:val="0"/>
      <w:marTop w:val="0"/>
      <w:marBottom w:val="0"/>
      <w:divBdr>
        <w:top w:val="none" w:sz="0" w:space="0" w:color="auto"/>
        <w:left w:val="none" w:sz="0" w:space="0" w:color="auto"/>
        <w:bottom w:val="none" w:sz="0" w:space="0" w:color="auto"/>
        <w:right w:val="none" w:sz="0" w:space="0" w:color="auto"/>
      </w:divBdr>
    </w:div>
    <w:div w:id="778839770">
      <w:bodyDiv w:val="1"/>
      <w:marLeft w:val="0"/>
      <w:marRight w:val="0"/>
      <w:marTop w:val="0"/>
      <w:marBottom w:val="0"/>
      <w:divBdr>
        <w:top w:val="none" w:sz="0" w:space="0" w:color="auto"/>
        <w:left w:val="none" w:sz="0" w:space="0" w:color="auto"/>
        <w:bottom w:val="none" w:sz="0" w:space="0" w:color="auto"/>
        <w:right w:val="none" w:sz="0" w:space="0" w:color="auto"/>
      </w:divBdr>
    </w:div>
    <w:div w:id="960650649">
      <w:bodyDiv w:val="1"/>
      <w:marLeft w:val="0"/>
      <w:marRight w:val="0"/>
      <w:marTop w:val="0"/>
      <w:marBottom w:val="0"/>
      <w:divBdr>
        <w:top w:val="none" w:sz="0" w:space="0" w:color="auto"/>
        <w:left w:val="none" w:sz="0" w:space="0" w:color="auto"/>
        <w:bottom w:val="none" w:sz="0" w:space="0" w:color="auto"/>
        <w:right w:val="none" w:sz="0" w:space="0" w:color="auto"/>
      </w:divBdr>
    </w:div>
    <w:div w:id="1156725327">
      <w:bodyDiv w:val="1"/>
      <w:marLeft w:val="0"/>
      <w:marRight w:val="0"/>
      <w:marTop w:val="0"/>
      <w:marBottom w:val="0"/>
      <w:divBdr>
        <w:top w:val="none" w:sz="0" w:space="0" w:color="auto"/>
        <w:left w:val="none" w:sz="0" w:space="0" w:color="auto"/>
        <w:bottom w:val="none" w:sz="0" w:space="0" w:color="auto"/>
        <w:right w:val="none" w:sz="0" w:space="0" w:color="auto"/>
      </w:divBdr>
    </w:div>
    <w:div w:id="1374188882">
      <w:bodyDiv w:val="1"/>
      <w:marLeft w:val="0"/>
      <w:marRight w:val="0"/>
      <w:marTop w:val="0"/>
      <w:marBottom w:val="0"/>
      <w:divBdr>
        <w:top w:val="none" w:sz="0" w:space="0" w:color="auto"/>
        <w:left w:val="none" w:sz="0" w:space="0" w:color="auto"/>
        <w:bottom w:val="none" w:sz="0" w:space="0" w:color="auto"/>
        <w:right w:val="none" w:sz="0" w:space="0" w:color="auto"/>
      </w:divBdr>
    </w:div>
    <w:div w:id="1397586731">
      <w:bodyDiv w:val="1"/>
      <w:marLeft w:val="0"/>
      <w:marRight w:val="0"/>
      <w:marTop w:val="0"/>
      <w:marBottom w:val="0"/>
      <w:divBdr>
        <w:top w:val="none" w:sz="0" w:space="0" w:color="auto"/>
        <w:left w:val="none" w:sz="0" w:space="0" w:color="auto"/>
        <w:bottom w:val="none" w:sz="0" w:space="0" w:color="auto"/>
        <w:right w:val="none" w:sz="0" w:space="0" w:color="auto"/>
      </w:divBdr>
    </w:div>
    <w:div w:id="1490442458">
      <w:bodyDiv w:val="1"/>
      <w:marLeft w:val="0"/>
      <w:marRight w:val="0"/>
      <w:marTop w:val="0"/>
      <w:marBottom w:val="0"/>
      <w:divBdr>
        <w:top w:val="none" w:sz="0" w:space="0" w:color="auto"/>
        <w:left w:val="none" w:sz="0" w:space="0" w:color="auto"/>
        <w:bottom w:val="none" w:sz="0" w:space="0" w:color="auto"/>
        <w:right w:val="none" w:sz="0" w:space="0" w:color="auto"/>
      </w:divBdr>
    </w:div>
    <w:div w:id="1499685078">
      <w:bodyDiv w:val="1"/>
      <w:marLeft w:val="0"/>
      <w:marRight w:val="0"/>
      <w:marTop w:val="0"/>
      <w:marBottom w:val="0"/>
      <w:divBdr>
        <w:top w:val="none" w:sz="0" w:space="0" w:color="auto"/>
        <w:left w:val="none" w:sz="0" w:space="0" w:color="auto"/>
        <w:bottom w:val="none" w:sz="0" w:space="0" w:color="auto"/>
        <w:right w:val="none" w:sz="0" w:space="0" w:color="auto"/>
      </w:divBdr>
    </w:div>
    <w:div w:id="1532919537">
      <w:bodyDiv w:val="1"/>
      <w:marLeft w:val="0"/>
      <w:marRight w:val="0"/>
      <w:marTop w:val="0"/>
      <w:marBottom w:val="0"/>
      <w:divBdr>
        <w:top w:val="none" w:sz="0" w:space="0" w:color="auto"/>
        <w:left w:val="none" w:sz="0" w:space="0" w:color="auto"/>
        <w:bottom w:val="none" w:sz="0" w:space="0" w:color="auto"/>
        <w:right w:val="none" w:sz="0" w:space="0" w:color="auto"/>
      </w:divBdr>
    </w:div>
    <w:div w:id="1603957270">
      <w:bodyDiv w:val="1"/>
      <w:marLeft w:val="0"/>
      <w:marRight w:val="0"/>
      <w:marTop w:val="0"/>
      <w:marBottom w:val="0"/>
      <w:divBdr>
        <w:top w:val="none" w:sz="0" w:space="0" w:color="auto"/>
        <w:left w:val="none" w:sz="0" w:space="0" w:color="auto"/>
        <w:bottom w:val="none" w:sz="0" w:space="0" w:color="auto"/>
        <w:right w:val="none" w:sz="0" w:space="0" w:color="auto"/>
      </w:divBdr>
    </w:div>
    <w:div w:id="1733655915">
      <w:bodyDiv w:val="1"/>
      <w:marLeft w:val="0"/>
      <w:marRight w:val="0"/>
      <w:marTop w:val="0"/>
      <w:marBottom w:val="0"/>
      <w:divBdr>
        <w:top w:val="none" w:sz="0" w:space="0" w:color="auto"/>
        <w:left w:val="none" w:sz="0" w:space="0" w:color="auto"/>
        <w:bottom w:val="none" w:sz="0" w:space="0" w:color="auto"/>
        <w:right w:val="none" w:sz="0" w:space="0" w:color="auto"/>
      </w:divBdr>
      <w:divsChild>
        <w:div w:id="34231923">
          <w:marLeft w:val="0"/>
          <w:marRight w:val="360"/>
          <w:marTop w:val="0"/>
          <w:marBottom w:val="0"/>
          <w:divBdr>
            <w:top w:val="none" w:sz="0" w:space="0" w:color="auto"/>
            <w:left w:val="none" w:sz="0" w:space="0" w:color="auto"/>
            <w:bottom w:val="none" w:sz="0" w:space="0" w:color="auto"/>
            <w:right w:val="none" w:sz="0" w:space="0" w:color="auto"/>
          </w:divBdr>
        </w:div>
        <w:div w:id="950429085">
          <w:marLeft w:val="0"/>
          <w:marRight w:val="0"/>
          <w:marTop w:val="0"/>
          <w:marBottom w:val="0"/>
          <w:divBdr>
            <w:top w:val="none" w:sz="0" w:space="0" w:color="auto"/>
            <w:left w:val="none" w:sz="0" w:space="0" w:color="auto"/>
            <w:bottom w:val="none" w:sz="0" w:space="0" w:color="auto"/>
            <w:right w:val="none" w:sz="0" w:space="0" w:color="auto"/>
          </w:divBdr>
          <w:divsChild>
            <w:div w:id="32552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614705">
      <w:bodyDiv w:val="1"/>
      <w:marLeft w:val="0"/>
      <w:marRight w:val="0"/>
      <w:marTop w:val="0"/>
      <w:marBottom w:val="0"/>
      <w:divBdr>
        <w:top w:val="none" w:sz="0" w:space="0" w:color="auto"/>
        <w:left w:val="none" w:sz="0" w:space="0" w:color="auto"/>
        <w:bottom w:val="none" w:sz="0" w:space="0" w:color="auto"/>
        <w:right w:val="none" w:sz="0" w:space="0" w:color="auto"/>
      </w:divBdr>
    </w:div>
    <w:div w:id="2130002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rgon.com.au/network/smarter-energy/electric-vehicles/benefits-of-electric-vehicles" TargetMode="External"/><Relationship Id="rId18" Type="http://schemas.openxmlformats.org/officeDocument/2006/relationships/hyperlink" Target="https://www.media.volvocars.com/global/en-gb/media/pressreleases/210058/volvo-cars-to-go-all-electric" TargetMode="External"/><Relationship Id="rId3" Type="http://schemas.microsoft.com/office/2007/relationships/stylesWithEffects" Target="stylesWithEffect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energy.gov/articles/history-electric-car" TargetMode="External"/><Relationship Id="rId17" Type="http://schemas.openxmlformats.org/officeDocument/2006/relationships/hyperlink" Target="https://edition.cnn.com/interactive/2019/08/business/electric-cars-audi-volkswagen-tesla/" TargetMode="External"/><Relationship Id="rId2" Type="http://schemas.openxmlformats.org/officeDocument/2006/relationships/styles" Target="styles.xml"/><Relationship Id="rId16" Type="http://schemas.openxmlformats.org/officeDocument/2006/relationships/hyperlink" Target="https://www.energy.gov/eere/electricvehicles/electric-vehicle-benefi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jpmorgan.com/global/research/electric-vehicles"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industries/automotive-and-assembly/our-insights/expanding-electric-vehicle-adoption-despite-early-growing-pains"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等线">
    <w:altName w:val="MS PMincho"/>
    <w:panose1 w:val="00000000000000000000"/>
    <w:charset w:val="80"/>
    <w:family w:val="roman"/>
    <w:notTrueType/>
    <w:pitch w:val="default"/>
  </w:font>
  <w:font w:name="Times New Roman">
    <w:panose1 w:val="02020603050405020304"/>
    <w:charset w:val="EE"/>
    <w:family w:val="roman"/>
    <w:pitch w:val="variable"/>
    <w:sig w:usb0="E0002EFF" w:usb1="C0007843" w:usb2="00000009" w:usb3="00000000" w:csb0="000001FF" w:csb1="00000000"/>
  </w:font>
  <w:font w:name="等线 Light">
    <w:charset w:val="86"/>
    <w:family w:val="auto"/>
    <w:pitch w:val="variable"/>
    <w:sig w:usb0="A00002BF" w:usb1="38CF7CFA" w:usb2="00000016" w:usb3="00000000" w:csb0="0004000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6D9E"/>
    <w:rsid w:val="00516D9E"/>
    <w:rsid w:val="00BC54D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F91B3961ED4054ABE4318C4D021F28">
    <w:name w:val="14F91B3961ED4054ABE4318C4D021F28"/>
    <w:rsid w:val="00516D9E"/>
  </w:style>
  <w:style w:type="paragraph" w:customStyle="1" w:styleId="DECD01682AC54686B8DEF67CA509D67B">
    <w:name w:val="DECD01682AC54686B8DEF67CA509D67B"/>
    <w:rsid w:val="00516D9E"/>
  </w:style>
  <w:style w:type="paragraph" w:customStyle="1" w:styleId="E5A0CF9BBB8944F0B94D6956320F861D">
    <w:name w:val="E5A0CF9BBB8944F0B94D6956320F861D"/>
    <w:rsid w:val="00516D9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F91B3961ED4054ABE4318C4D021F28">
    <w:name w:val="14F91B3961ED4054ABE4318C4D021F28"/>
    <w:rsid w:val="00516D9E"/>
  </w:style>
  <w:style w:type="paragraph" w:customStyle="1" w:styleId="DECD01682AC54686B8DEF67CA509D67B">
    <w:name w:val="DECD01682AC54686B8DEF67CA509D67B"/>
    <w:rsid w:val="00516D9E"/>
  </w:style>
  <w:style w:type="paragraph" w:customStyle="1" w:styleId="E5A0CF9BBB8944F0B94D6956320F861D">
    <w:name w:val="E5A0CF9BBB8944F0B94D6956320F861D"/>
    <w:rsid w:val="00516D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316F3-3A6A-4179-A2A2-0EDB865C1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14</Pages>
  <Words>2658</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Anghel</dc:creator>
  <cp:lastModifiedBy>MITI</cp:lastModifiedBy>
  <cp:revision>3</cp:revision>
  <dcterms:created xsi:type="dcterms:W3CDTF">2020-04-30T15:07:00Z</dcterms:created>
  <dcterms:modified xsi:type="dcterms:W3CDTF">2020-04-30T15:58:00Z</dcterms:modified>
</cp:coreProperties>
</file>