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9D9BE" w14:textId="77777777" w:rsidR="0002537D" w:rsidRDefault="0002537D" w:rsidP="0002537D">
      <w:pPr>
        <w:jc w:val="center"/>
        <w:rPr>
          <w:sz w:val="32"/>
          <w:szCs w:val="32"/>
        </w:rPr>
      </w:pPr>
    </w:p>
    <w:p w14:paraId="33239D20" w14:textId="77777777" w:rsidR="0002537D" w:rsidRPr="0058011B" w:rsidRDefault="0002537D" w:rsidP="0002537D">
      <w:pPr>
        <w:pStyle w:val="AssignBody"/>
        <w:widowControl w:val="0"/>
        <w:spacing w:line="240" w:lineRule="auto"/>
        <w:rPr>
          <w:sz w:val="20"/>
          <w:szCs w:val="20"/>
        </w:rPr>
      </w:pPr>
    </w:p>
    <w:tbl>
      <w:tblPr>
        <w:tblW w:w="900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000"/>
        <w:gridCol w:w="3000"/>
        <w:gridCol w:w="3000"/>
      </w:tblGrid>
      <w:tr w:rsidR="0002537D" w:rsidRPr="0058011B" w14:paraId="16140518" w14:textId="77777777" w:rsidTr="00B651EF">
        <w:trPr>
          <w:trHeight w:val="1167"/>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784F9E0B" w14:textId="77777777" w:rsidR="0002537D" w:rsidRPr="0058011B" w:rsidRDefault="0002537D" w:rsidP="00B651EF">
            <w:pPr>
              <w:rPr>
                <w:sz w:val="20"/>
                <w:szCs w:val="20"/>
              </w:rPr>
            </w:pP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hideMark/>
          </w:tcPr>
          <w:p w14:paraId="216EFD41" w14:textId="77777777" w:rsidR="0002537D" w:rsidRPr="0058011B" w:rsidRDefault="0002537D" w:rsidP="00B651EF">
            <w:pPr>
              <w:tabs>
                <w:tab w:val="left" w:pos="1440"/>
                <w:tab w:val="left" w:pos="2880"/>
              </w:tabs>
              <w:suppressAutoHyphens/>
              <w:outlineLvl w:val="0"/>
              <w:rPr>
                <w:sz w:val="20"/>
                <w:szCs w:val="20"/>
              </w:rPr>
            </w:pPr>
            <w:proofErr w:type="spellStart"/>
            <w:r w:rsidRPr="0058011B">
              <w:rPr>
                <w:rFonts w:ascii="Calibri" w:hAnsi="Calibri" w:cs="Arial Unicode MS"/>
                <w:color w:val="000000"/>
                <w:sz w:val="20"/>
                <w:szCs w:val="20"/>
                <w14:textOutline w14:w="12700" w14:cap="flat" w14:cmpd="sng" w14:algn="ctr">
                  <w14:noFill/>
                  <w14:prstDash w14:val="solid"/>
                  <w14:miter w14:lim="100000"/>
                </w14:textOutline>
              </w:rPr>
              <w:t>Targed</w:t>
            </w:r>
            <w:proofErr w:type="spellEnd"/>
            <w:r w:rsidRPr="0058011B">
              <w:rPr>
                <w:rFonts w:ascii="Calibri" w:hAnsi="Calibri" w:cs="Arial Unicode MS"/>
                <w:color w:val="000000"/>
                <w:sz w:val="20"/>
                <w:szCs w:val="20"/>
                <w14:textOutline w14:w="12700" w14:cap="flat" w14:cmpd="sng" w14:algn="ctr">
                  <w14:noFill/>
                  <w14:prstDash w14:val="solid"/>
                  <w14:miter w14:lim="100000"/>
                </w14:textOutline>
              </w:rPr>
              <w:t>/Target</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hideMark/>
          </w:tcPr>
          <w:p w14:paraId="39F65C0A" w14:textId="77777777" w:rsidR="0002537D" w:rsidRPr="0058011B" w:rsidRDefault="0002537D" w:rsidP="00B651EF">
            <w:pPr>
              <w:tabs>
                <w:tab w:val="left" w:pos="1440"/>
                <w:tab w:val="left" w:pos="2880"/>
              </w:tabs>
              <w:suppressAutoHyphens/>
              <w:outlineLvl w:val="0"/>
              <w:rPr>
                <w:sz w:val="20"/>
                <w:szCs w:val="20"/>
              </w:rPr>
            </w:pPr>
            <w:proofErr w:type="spellStart"/>
            <w:r w:rsidRPr="0058011B">
              <w:rPr>
                <w:rFonts w:ascii="Calibri" w:hAnsi="Calibri" w:cs="Arial Unicode MS"/>
                <w:color w:val="000000"/>
                <w:sz w:val="20"/>
                <w:szCs w:val="20"/>
                <w14:textOutline w14:w="12700" w14:cap="flat" w14:cmpd="sng" w14:algn="ctr">
                  <w14:noFill/>
                  <w14:prstDash w14:val="solid"/>
                  <w14:miter w14:lim="100000"/>
                </w14:textOutline>
              </w:rPr>
              <w:t>Yr</w:t>
            </w:r>
            <w:proofErr w:type="spellEnd"/>
            <w:r w:rsidRPr="0058011B">
              <w:rPr>
                <w:rFonts w:ascii="Calibri" w:hAnsi="Calibri" w:cs="Arial Unicode MS"/>
                <w:color w:val="000000"/>
                <w:sz w:val="20"/>
                <w:szCs w:val="20"/>
                <w14:textOutline w14:w="12700" w14:cap="flat" w14:cmpd="sng" w14:algn="ctr">
                  <w14:noFill/>
                  <w14:prstDash w14:val="solid"/>
                  <w14:miter w14:lim="100000"/>
                </w14:textOutline>
              </w:rPr>
              <w:t xml:space="preserve"> </w:t>
            </w:r>
            <w:proofErr w:type="spellStart"/>
            <w:r w:rsidRPr="0058011B">
              <w:rPr>
                <w:rFonts w:ascii="Calibri" w:hAnsi="Calibri" w:cs="Arial Unicode MS"/>
                <w:color w:val="000000"/>
                <w:sz w:val="20"/>
                <w:szCs w:val="20"/>
                <w14:textOutline w14:w="12700" w14:cap="flat" w14:cmpd="sng" w14:algn="ctr">
                  <w14:noFill/>
                  <w14:prstDash w14:val="solid"/>
                  <w14:miter w14:lim="100000"/>
                </w14:textOutline>
              </w:rPr>
              <w:t>hyn</w:t>
            </w:r>
            <w:proofErr w:type="spellEnd"/>
            <w:r w:rsidRPr="0058011B">
              <w:rPr>
                <w:rFonts w:ascii="Calibri" w:hAnsi="Calibri" w:cs="Arial Unicode MS"/>
                <w:color w:val="000000"/>
                <w:sz w:val="20"/>
                <w:szCs w:val="20"/>
                <w14:textOutline w14:w="12700" w14:cap="flat" w14:cmpd="sng" w14:algn="ctr">
                  <w14:noFill/>
                  <w14:prstDash w14:val="solid"/>
                  <w14:miter w14:lim="100000"/>
                </w14:textOutline>
              </w:rPr>
              <w:t xml:space="preserve"> </w:t>
            </w:r>
            <w:proofErr w:type="spellStart"/>
            <w:r w:rsidRPr="0058011B">
              <w:rPr>
                <w:rFonts w:ascii="Calibri" w:hAnsi="Calibri" w:cs="Arial Unicode MS"/>
                <w:color w:val="000000"/>
                <w:sz w:val="20"/>
                <w:szCs w:val="20"/>
                <w14:textOutline w14:w="12700" w14:cap="flat" w14:cmpd="sng" w14:algn="ctr">
                  <w14:noFill/>
                  <w14:prstDash w14:val="solid"/>
                  <w14:miter w14:lim="100000"/>
                </w14:textOutline>
              </w:rPr>
              <w:t>yr</w:t>
            </w:r>
            <w:proofErr w:type="spellEnd"/>
            <w:r w:rsidRPr="0058011B">
              <w:rPr>
                <w:rFonts w:ascii="Calibri" w:hAnsi="Calibri" w:cs="Arial Unicode MS"/>
                <w:color w:val="000000"/>
                <w:sz w:val="20"/>
                <w:szCs w:val="20"/>
                <w14:textOutline w14:w="12700" w14:cap="flat" w14:cmpd="sng" w14:algn="ctr">
                  <w14:noFill/>
                  <w14:prstDash w14:val="solid"/>
                  <w14:miter w14:lim="100000"/>
                </w14:textOutline>
              </w:rPr>
              <w:t xml:space="preserve"> </w:t>
            </w:r>
            <w:proofErr w:type="spellStart"/>
            <w:r w:rsidRPr="0058011B">
              <w:rPr>
                <w:rFonts w:ascii="Calibri" w:hAnsi="Calibri" w:cs="Arial Unicode MS"/>
                <w:color w:val="000000"/>
                <w:sz w:val="20"/>
                <w:szCs w:val="20"/>
                <w14:textOutline w14:w="12700" w14:cap="flat" w14:cmpd="sng" w14:algn="ctr">
                  <w14:noFill/>
                  <w14:prstDash w14:val="solid"/>
                  <w14:miter w14:lim="100000"/>
                </w14:textOutline>
              </w:rPr>
              <w:t>wyf</w:t>
            </w:r>
            <w:proofErr w:type="spellEnd"/>
            <w:r w:rsidRPr="0058011B">
              <w:rPr>
                <w:rFonts w:ascii="Calibri" w:hAnsi="Calibri" w:cs="Arial Unicode MS"/>
                <w:color w:val="000000"/>
                <w:sz w:val="20"/>
                <w:szCs w:val="20"/>
                <w14:textOutline w14:w="12700" w14:cap="flat" w14:cmpd="sng" w14:algn="ctr">
                  <w14:noFill/>
                  <w14:prstDash w14:val="solid"/>
                  <w14:miter w14:lim="100000"/>
                </w14:textOutline>
              </w:rPr>
              <w:t xml:space="preserve"> </w:t>
            </w:r>
            <w:proofErr w:type="spellStart"/>
            <w:r w:rsidRPr="0058011B">
              <w:rPr>
                <w:rFonts w:ascii="Calibri" w:hAnsi="Calibri" w:cs="Arial Unicode MS"/>
                <w:color w:val="000000"/>
                <w:sz w:val="20"/>
                <w:szCs w:val="20"/>
                <w14:textOutline w14:w="12700" w14:cap="flat" w14:cmpd="sng" w14:algn="ctr">
                  <w14:noFill/>
                  <w14:prstDash w14:val="solid"/>
                  <w14:miter w14:lim="100000"/>
                </w14:textOutline>
              </w:rPr>
              <w:t>wedi’i</w:t>
            </w:r>
            <w:proofErr w:type="spellEnd"/>
            <w:r w:rsidRPr="0058011B">
              <w:rPr>
                <w:rFonts w:ascii="Calibri" w:hAnsi="Calibri" w:cs="Arial Unicode MS"/>
                <w:color w:val="000000"/>
                <w:sz w:val="20"/>
                <w:szCs w:val="20"/>
                <w14:textOutline w14:w="12700" w14:cap="flat" w14:cmpd="sng" w14:algn="ctr">
                  <w14:noFill/>
                  <w14:prstDash w14:val="solid"/>
                  <w14:miter w14:lim="100000"/>
                </w14:textOutline>
              </w:rPr>
              <w:t xml:space="preserve"> </w:t>
            </w:r>
            <w:proofErr w:type="spellStart"/>
            <w:r w:rsidRPr="0058011B">
              <w:rPr>
                <w:rFonts w:ascii="Calibri" w:hAnsi="Calibri" w:cs="Arial Unicode MS"/>
                <w:color w:val="000000"/>
                <w:sz w:val="20"/>
                <w:szCs w:val="20"/>
                <w14:textOutline w14:w="12700" w14:cap="flat" w14:cmpd="sng" w14:algn="ctr">
                  <w14:noFill/>
                  <w14:prstDash w14:val="solid"/>
                  <w14:miter w14:lim="100000"/>
                </w14:textOutline>
              </w:rPr>
              <w:t>wneud</w:t>
            </w:r>
            <w:proofErr w:type="spellEnd"/>
            <w:r w:rsidRPr="0058011B">
              <w:rPr>
                <w:rFonts w:ascii="Calibri" w:hAnsi="Calibri" w:cs="Arial Unicode MS"/>
                <w:color w:val="000000"/>
                <w:sz w:val="20"/>
                <w:szCs w:val="20"/>
                <w14:textOutline w14:w="12700" w14:cap="flat" w14:cmpd="sng" w14:algn="ctr">
                  <w14:noFill/>
                  <w14:prstDash w14:val="solid"/>
                  <w14:miter w14:lim="100000"/>
                </w14:textOutline>
              </w:rPr>
              <w:t xml:space="preserve"> </w:t>
            </w:r>
            <w:proofErr w:type="spellStart"/>
            <w:r w:rsidRPr="0058011B">
              <w:rPr>
                <w:rFonts w:ascii="Calibri" w:hAnsi="Calibri" w:cs="Arial Unicode MS"/>
                <w:color w:val="000000"/>
                <w:sz w:val="20"/>
                <w:szCs w:val="20"/>
                <w14:textOutline w14:w="12700" w14:cap="flat" w14:cmpd="sng" w14:algn="ctr">
                  <w14:noFill/>
                  <w14:prstDash w14:val="solid"/>
                  <w14:miter w14:lim="100000"/>
                </w14:textOutline>
              </w:rPr>
              <w:t>yn</w:t>
            </w:r>
            <w:proofErr w:type="spellEnd"/>
            <w:r w:rsidRPr="0058011B">
              <w:rPr>
                <w:rFonts w:ascii="Calibri" w:hAnsi="Calibri" w:cs="Arial Unicode MS"/>
                <w:color w:val="000000"/>
                <w:sz w:val="20"/>
                <w:szCs w:val="20"/>
                <w14:textOutline w14:w="12700" w14:cap="flat" w14:cmpd="sng" w14:algn="ctr">
                  <w14:noFill/>
                  <w14:prstDash w14:val="solid"/>
                  <w14:miter w14:lim="100000"/>
                </w14:textOutline>
              </w:rPr>
              <w:t xml:space="preserve"> </w:t>
            </w:r>
            <w:proofErr w:type="spellStart"/>
            <w:r w:rsidRPr="0058011B">
              <w:rPr>
                <w:rFonts w:ascii="Calibri" w:hAnsi="Calibri" w:cs="Arial Unicode MS"/>
                <w:color w:val="000000"/>
                <w:sz w:val="20"/>
                <w:szCs w:val="20"/>
                <w14:textOutline w14:w="12700" w14:cap="flat" w14:cmpd="sng" w14:algn="ctr">
                  <w14:noFill/>
                  <w14:prstDash w14:val="solid"/>
                  <w14:miter w14:lim="100000"/>
                </w14:textOutline>
              </w:rPr>
              <w:t>yr</w:t>
            </w:r>
            <w:proofErr w:type="spellEnd"/>
            <w:r w:rsidRPr="0058011B">
              <w:rPr>
                <w:rFonts w:ascii="Calibri" w:hAnsi="Calibri" w:cs="Arial Unicode MS"/>
                <w:color w:val="000000"/>
                <w:sz w:val="20"/>
                <w:szCs w:val="20"/>
                <w14:textOutline w14:w="12700" w14:cap="flat" w14:cmpd="sng" w14:algn="ctr">
                  <w14:noFill/>
                  <w14:prstDash w14:val="solid"/>
                  <w14:miter w14:lim="100000"/>
                </w14:textOutline>
              </w:rPr>
              <w:t xml:space="preserve"> </w:t>
            </w:r>
            <w:proofErr w:type="spellStart"/>
            <w:r w:rsidRPr="0058011B">
              <w:rPr>
                <w:rFonts w:ascii="Calibri" w:hAnsi="Calibri" w:cs="Arial Unicode MS"/>
                <w:color w:val="000000"/>
                <w:sz w:val="20"/>
                <w:szCs w:val="20"/>
                <w14:textOutline w14:w="12700" w14:cap="flat" w14:cmpd="sng" w14:algn="ctr">
                  <w14:noFill/>
                  <w14:prstDash w14:val="solid"/>
                  <w14:miter w14:lim="100000"/>
                </w14:textOutline>
              </w:rPr>
              <w:t>aseiniad</w:t>
            </w:r>
            <w:proofErr w:type="spellEnd"/>
            <w:r w:rsidRPr="0058011B">
              <w:rPr>
                <w:rFonts w:ascii="Calibri" w:hAnsi="Calibri" w:cs="Arial Unicode MS"/>
                <w:color w:val="000000"/>
                <w:sz w:val="20"/>
                <w:szCs w:val="20"/>
                <w14:textOutline w14:w="12700" w14:cap="flat" w14:cmpd="sng" w14:algn="ctr">
                  <w14:noFill/>
                  <w14:prstDash w14:val="solid"/>
                  <w14:miter w14:lim="100000"/>
                </w14:textOutline>
              </w:rPr>
              <w:t xml:space="preserve"> </w:t>
            </w:r>
            <w:proofErr w:type="spellStart"/>
            <w:r w:rsidRPr="0058011B">
              <w:rPr>
                <w:rFonts w:ascii="Calibri" w:hAnsi="Calibri" w:cs="Arial Unicode MS"/>
                <w:color w:val="000000"/>
                <w:sz w:val="20"/>
                <w:szCs w:val="20"/>
                <w14:textOutline w14:w="12700" w14:cap="flat" w14:cmpd="sng" w14:algn="ctr">
                  <w14:noFill/>
                  <w14:prstDash w14:val="solid"/>
                  <w14:miter w14:lim="100000"/>
                </w14:textOutline>
              </w:rPr>
              <w:t>hwn</w:t>
            </w:r>
            <w:proofErr w:type="spellEnd"/>
            <w:r w:rsidRPr="0058011B">
              <w:rPr>
                <w:rFonts w:ascii="Calibri" w:hAnsi="Calibri" w:cs="Arial Unicode MS"/>
                <w:color w:val="000000"/>
                <w:sz w:val="20"/>
                <w:szCs w:val="20"/>
                <w14:textOutline w14:w="12700" w14:cap="flat" w14:cmpd="sng" w14:algn="ctr">
                  <w14:noFill/>
                  <w14:prstDash w14:val="solid"/>
                  <w14:miter w14:lim="100000"/>
                </w14:textOutline>
              </w:rPr>
              <w:t>….</w:t>
            </w:r>
          </w:p>
          <w:p w14:paraId="3B35B2AA" w14:textId="77777777" w:rsidR="0002537D" w:rsidRPr="0058011B" w:rsidRDefault="0002537D" w:rsidP="00B651EF">
            <w:pPr>
              <w:tabs>
                <w:tab w:val="left" w:pos="1440"/>
                <w:tab w:val="left" w:pos="2880"/>
              </w:tabs>
              <w:suppressAutoHyphens/>
              <w:outlineLvl w:val="0"/>
              <w:rPr>
                <w:sz w:val="20"/>
                <w:szCs w:val="20"/>
              </w:rPr>
            </w:pPr>
            <w:r w:rsidRPr="0058011B">
              <w:rPr>
                <w:rFonts w:ascii="Calibri" w:hAnsi="Calibri" w:cs="Arial Unicode MS"/>
                <w:color w:val="000000"/>
                <w:sz w:val="20"/>
                <w:szCs w:val="20"/>
                <w14:textOutline w14:w="12700" w14:cap="flat" w14:cmpd="sng" w14:algn="ctr">
                  <w14:noFill/>
                  <w14:prstDash w14:val="solid"/>
                  <w14:miter w14:lim="100000"/>
                </w14:textOutline>
              </w:rPr>
              <w:t>What I have done in this assignment….</w:t>
            </w:r>
          </w:p>
        </w:tc>
      </w:tr>
      <w:tr w:rsidR="0002537D" w:rsidRPr="0058011B" w14:paraId="20230883" w14:textId="77777777" w:rsidTr="00B651EF">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hideMark/>
          </w:tcPr>
          <w:p w14:paraId="19141B53" w14:textId="77777777" w:rsidR="0002537D" w:rsidRPr="0058011B" w:rsidRDefault="0002537D" w:rsidP="00B651EF">
            <w:pPr>
              <w:tabs>
                <w:tab w:val="left" w:pos="1440"/>
                <w:tab w:val="left" w:pos="2880"/>
              </w:tabs>
              <w:suppressAutoHyphens/>
              <w:outlineLvl w:val="0"/>
              <w:rPr>
                <w:sz w:val="20"/>
                <w:szCs w:val="20"/>
              </w:rPr>
            </w:pPr>
            <w:proofErr w:type="spellStart"/>
            <w:r w:rsidRPr="0058011B">
              <w:rPr>
                <w:rFonts w:ascii="Calibri" w:hAnsi="Calibri" w:cs="Arial Unicode MS"/>
                <w:color w:val="000000"/>
                <w:sz w:val="24"/>
                <w:szCs w:val="26"/>
                <w14:textOutline w14:w="12700" w14:cap="flat" w14:cmpd="sng" w14:algn="ctr">
                  <w14:noFill/>
                  <w14:prstDash w14:val="solid"/>
                  <w14:miter w14:lim="100000"/>
                </w14:textOutline>
              </w:rPr>
              <w:t>Targed</w:t>
            </w:r>
            <w:proofErr w:type="spellEnd"/>
            <w:r w:rsidRPr="0058011B">
              <w:rPr>
                <w:rFonts w:ascii="Calibri" w:hAnsi="Calibri" w:cs="Arial Unicode MS"/>
                <w:color w:val="000000"/>
                <w:sz w:val="24"/>
                <w:szCs w:val="26"/>
                <w14:textOutline w14:w="12700" w14:cap="flat" w14:cmpd="sng" w14:algn="ctr">
                  <w14:noFill/>
                  <w14:prstDash w14:val="solid"/>
                  <w14:miter w14:lim="100000"/>
                </w14:textOutline>
              </w:rPr>
              <w:t>/Target 1</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3368FC12" w14:textId="77777777" w:rsidR="0002537D" w:rsidRPr="0058011B" w:rsidRDefault="0002537D" w:rsidP="00B651EF">
            <w:pPr>
              <w:rPr>
                <w:sz w:val="20"/>
                <w:szCs w:val="20"/>
              </w:rPr>
            </w:pPr>
            <w:r w:rsidRPr="0058011B">
              <w:rPr>
                <w:rFonts w:ascii="Roboto" w:hAnsi="Roboto"/>
                <w:color w:val="283041"/>
                <w:sz w:val="20"/>
                <w:szCs w:val="20"/>
                <w:shd w:val="clear" w:color="auto" w:fill="FFFFFF"/>
              </w:rPr>
              <w:t>To prepare yourself for level 7 writing, build your knowledge on critical reading.</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5D9B0BDD" w14:textId="77777777" w:rsidR="0002537D" w:rsidRPr="0058011B" w:rsidRDefault="0002537D" w:rsidP="00B651EF">
            <w:pPr>
              <w:rPr>
                <w:sz w:val="20"/>
                <w:szCs w:val="20"/>
              </w:rPr>
            </w:pPr>
            <w:r w:rsidRPr="0058011B">
              <w:rPr>
                <w:sz w:val="20"/>
                <w:szCs w:val="20"/>
              </w:rPr>
              <w:t xml:space="preserve">In order to meet this </w:t>
            </w:r>
            <w:proofErr w:type="gramStart"/>
            <w:r w:rsidRPr="0058011B">
              <w:rPr>
                <w:sz w:val="20"/>
                <w:szCs w:val="20"/>
              </w:rPr>
              <w:t>target</w:t>
            </w:r>
            <w:proofErr w:type="gramEnd"/>
            <w:r w:rsidRPr="0058011B">
              <w:rPr>
                <w:sz w:val="20"/>
                <w:szCs w:val="20"/>
              </w:rPr>
              <w:t xml:space="preserve"> I have read over my assignment to identify areas that could be evaluated further to clarify my argument. </w:t>
            </w:r>
          </w:p>
        </w:tc>
      </w:tr>
      <w:tr w:rsidR="0002537D" w:rsidRPr="0058011B" w14:paraId="6413FD4C" w14:textId="77777777" w:rsidTr="00B651EF">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hideMark/>
          </w:tcPr>
          <w:p w14:paraId="7B0A3A4A" w14:textId="77777777" w:rsidR="0002537D" w:rsidRPr="0058011B" w:rsidRDefault="0002537D" w:rsidP="00B651EF">
            <w:pPr>
              <w:tabs>
                <w:tab w:val="left" w:pos="1440"/>
                <w:tab w:val="left" w:pos="2880"/>
              </w:tabs>
              <w:suppressAutoHyphens/>
              <w:outlineLvl w:val="0"/>
              <w:rPr>
                <w:sz w:val="20"/>
                <w:szCs w:val="20"/>
              </w:rPr>
            </w:pPr>
            <w:proofErr w:type="spellStart"/>
            <w:r w:rsidRPr="0058011B">
              <w:rPr>
                <w:rFonts w:ascii="Calibri" w:hAnsi="Calibri" w:cs="Arial Unicode MS"/>
                <w:color w:val="000000"/>
                <w:sz w:val="24"/>
                <w:szCs w:val="26"/>
                <w14:textOutline w14:w="12700" w14:cap="flat" w14:cmpd="sng" w14:algn="ctr">
                  <w14:noFill/>
                  <w14:prstDash w14:val="solid"/>
                  <w14:miter w14:lim="100000"/>
                </w14:textOutline>
              </w:rPr>
              <w:t>Targed</w:t>
            </w:r>
            <w:proofErr w:type="spellEnd"/>
            <w:r w:rsidRPr="0058011B">
              <w:rPr>
                <w:rFonts w:ascii="Calibri" w:hAnsi="Calibri" w:cs="Arial Unicode MS"/>
                <w:color w:val="000000"/>
                <w:sz w:val="24"/>
                <w:szCs w:val="26"/>
                <w14:textOutline w14:w="12700" w14:cap="flat" w14:cmpd="sng" w14:algn="ctr">
                  <w14:noFill/>
                  <w14:prstDash w14:val="solid"/>
                  <w14:miter w14:lim="100000"/>
                </w14:textOutline>
              </w:rPr>
              <w:t>/Target 2</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526B2BA2" w14:textId="77777777" w:rsidR="0002537D" w:rsidRPr="0058011B" w:rsidRDefault="0002537D" w:rsidP="00B651EF">
            <w:pPr>
              <w:rPr>
                <w:sz w:val="20"/>
                <w:szCs w:val="20"/>
              </w:rPr>
            </w:pP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7475BE57" w14:textId="77777777" w:rsidR="0002537D" w:rsidRPr="0058011B" w:rsidRDefault="0002537D" w:rsidP="00B651EF">
            <w:pPr>
              <w:rPr>
                <w:sz w:val="20"/>
                <w:szCs w:val="20"/>
              </w:rPr>
            </w:pPr>
          </w:p>
        </w:tc>
      </w:tr>
      <w:tr w:rsidR="0002537D" w:rsidRPr="0058011B" w14:paraId="6B212B5B" w14:textId="77777777" w:rsidTr="00B651EF">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hideMark/>
          </w:tcPr>
          <w:p w14:paraId="0F1EE189" w14:textId="77777777" w:rsidR="0002537D" w:rsidRPr="0058011B" w:rsidRDefault="0002537D" w:rsidP="00B651EF">
            <w:pPr>
              <w:tabs>
                <w:tab w:val="left" w:pos="1440"/>
                <w:tab w:val="left" w:pos="2880"/>
              </w:tabs>
              <w:suppressAutoHyphens/>
              <w:outlineLvl w:val="0"/>
              <w:rPr>
                <w:sz w:val="20"/>
                <w:szCs w:val="20"/>
              </w:rPr>
            </w:pPr>
            <w:proofErr w:type="spellStart"/>
            <w:r w:rsidRPr="0058011B">
              <w:rPr>
                <w:rFonts w:ascii="Calibri" w:hAnsi="Calibri" w:cs="Arial Unicode MS"/>
                <w:color w:val="000000"/>
                <w:sz w:val="24"/>
                <w:szCs w:val="26"/>
                <w14:textOutline w14:w="12700" w14:cap="flat" w14:cmpd="sng" w14:algn="ctr">
                  <w14:noFill/>
                  <w14:prstDash w14:val="solid"/>
                  <w14:miter w14:lim="100000"/>
                </w14:textOutline>
              </w:rPr>
              <w:t>Targed</w:t>
            </w:r>
            <w:proofErr w:type="spellEnd"/>
            <w:r w:rsidRPr="0058011B">
              <w:rPr>
                <w:rFonts w:ascii="Calibri" w:hAnsi="Calibri" w:cs="Arial Unicode MS"/>
                <w:color w:val="000000"/>
                <w:sz w:val="24"/>
                <w:szCs w:val="26"/>
                <w14:textOutline w14:w="12700" w14:cap="flat" w14:cmpd="sng" w14:algn="ctr">
                  <w14:noFill/>
                  <w14:prstDash w14:val="solid"/>
                  <w14:miter w14:lim="100000"/>
                </w14:textOutline>
              </w:rPr>
              <w:t>/Target 3</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2EBEFDB7" w14:textId="77777777" w:rsidR="0002537D" w:rsidRPr="0058011B" w:rsidRDefault="0002537D" w:rsidP="00B651EF">
            <w:pPr>
              <w:rPr>
                <w:sz w:val="20"/>
                <w:szCs w:val="20"/>
              </w:rPr>
            </w:pP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7018311D" w14:textId="77777777" w:rsidR="0002537D" w:rsidRPr="0058011B" w:rsidRDefault="0002537D" w:rsidP="00B651EF">
            <w:pPr>
              <w:rPr>
                <w:sz w:val="20"/>
                <w:szCs w:val="20"/>
              </w:rPr>
            </w:pPr>
          </w:p>
        </w:tc>
      </w:tr>
    </w:tbl>
    <w:p w14:paraId="72892BC8" w14:textId="77777777" w:rsidR="0002537D" w:rsidRPr="0058011B" w:rsidRDefault="0002537D" w:rsidP="0002537D">
      <w:pPr>
        <w:pStyle w:val="AssignBody"/>
        <w:widowControl w:val="0"/>
        <w:spacing w:line="240" w:lineRule="auto"/>
        <w:rPr>
          <w:sz w:val="20"/>
          <w:szCs w:val="20"/>
        </w:rPr>
      </w:pPr>
    </w:p>
    <w:p w14:paraId="13617CE3" w14:textId="77777777" w:rsidR="0002537D" w:rsidRDefault="0002537D" w:rsidP="0002537D"/>
    <w:p w14:paraId="1E00D33A" w14:textId="77777777" w:rsidR="0002537D" w:rsidRPr="0058011B" w:rsidRDefault="0002537D" w:rsidP="0002537D">
      <w:pPr>
        <w:spacing w:line="360" w:lineRule="auto"/>
        <w:rPr>
          <w:rFonts w:ascii="Arial" w:hAnsi="Arial" w:cs="Arial"/>
          <w:sz w:val="32"/>
          <w:szCs w:val="32"/>
          <w:u w:val="single"/>
        </w:rPr>
      </w:pPr>
      <w:r w:rsidRPr="0058011B">
        <w:rPr>
          <w:rFonts w:ascii="Arial" w:hAnsi="Arial" w:cs="Arial"/>
          <w:sz w:val="32"/>
          <w:szCs w:val="32"/>
          <w:u w:val="single"/>
        </w:rPr>
        <w:t>Critically reflect on your progress in planning, preparing, and teaching lessons that incorporate specific pedagogical principles. (This evidence should be taken from you Professional Learning Passport –PLP.) Identify one of these pedagogical principles as an area for development and justify the next steps in your development.</w:t>
      </w:r>
    </w:p>
    <w:p w14:paraId="4BCC2C9A" w14:textId="20F6D422" w:rsidR="0002537D" w:rsidRDefault="0002537D" w:rsidP="003368BE">
      <w:pPr>
        <w:rPr>
          <w:sz w:val="32"/>
          <w:szCs w:val="32"/>
        </w:rPr>
      </w:pPr>
    </w:p>
    <w:p w14:paraId="3834E51C" w14:textId="6B7AC233" w:rsidR="003368BE" w:rsidRPr="00D06927" w:rsidRDefault="003368BE" w:rsidP="003368BE">
      <w:pPr>
        <w:rPr>
          <w:rFonts w:ascii="Arial" w:hAnsi="Arial" w:cs="Arial"/>
        </w:rPr>
      </w:pPr>
      <w:r w:rsidRPr="00D06927">
        <w:rPr>
          <w:rFonts w:ascii="Arial" w:hAnsi="Arial" w:cs="Arial"/>
        </w:rPr>
        <w:t xml:space="preserve">Word count – </w:t>
      </w:r>
    </w:p>
    <w:p w14:paraId="17C1190A" w14:textId="66A96976" w:rsidR="003368BE" w:rsidRPr="00D06927" w:rsidRDefault="003368BE" w:rsidP="003368BE">
      <w:pPr>
        <w:rPr>
          <w:rFonts w:ascii="Arial" w:hAnsi="Arial" w:cs="Arial"/>
        </w:rPr>
      </w:pPr>
      <w:r w:rsidRPr="00D06927">
        <w:rPr>
          <w:rFonts w:ascii="Arial" w:hAnsi="Arial" w:cs="Arial"/>
        </w:rPr>
        <w:t>Part 1: 2066</w:t>
      </w:r>
    </w:p>
    <w:p w14:paraId="0C3FB654" w14:textId="5247884D" w:rsidR="003368BE" w:rsidRPr="00D06927" w:rsidRDefault="003368BE" w:rsidP="003368BE">
      <w:pPr>
        <w:rPr>
          <w:rFonts w:ascii="Arial" w:hAnsi="Arial" w:cs="Arial"/>
        </w:rPr>
      </w:pPr>
      <w:r w:rsidRPr="00D06927">
        <w:rPr>
          <w:rFonts w:ascii="Arial" w:hAnsi="Arial" w:cs="Arial"/>
        </w:rPr>
        <w:t>Part 2: 29</w:t>
      </w:r>
      <w:r w:rsidR="0071266E">
        <w:rPr>
          <w:rFonts w:ascii="Arial" w:hAnsi="Arial" w:cs="Arial"/>
        </w:rPr>
        <w:t>8</w:t>
      </w:r>
      <w:r w:rsidR="000D6EA1">
        <w:rPr>
          <w:rFonts w:ascii="Arial" w:hAnsi="Arial" w:cs="Arial"/>
        </w:rPr>
        <w:t>3</w:t>
      </w:r>
    </w:p>
    <w:p w14:paraId="774158C1" w14:textId="72B08337" w:rsidR="003368BE" w:rsidRPr="00D06927" w:rsidRDefault="003368BE" w:rsidP="003368BE">
      <w:pPr>
        <w:rPr>
          <w:rFonts w:ascii="Arial" w:hAnsi="Arial" w:cs="Arial"/>
        </w:rPr>
      </w:pPr>
      <w:r w:rsidRPr="00D06927">
        <w:rPr>
          <w:rFonts w:ascii="Arial" w:hAnsi="Arial" w:cs="Arial"/>
        </w:rPr>
        <w:t xml:space="preserve">Total: </w:t>
      </w:r>
      <w:r w:rsidR="0071266E">
        <w:rPr>
          <w:rFonts w:ascii="Arial" w:hAnsi="Arial" w:cs="Arial"/>
        </w:rPr>
        <w:t>504</w:t>
      </w:r>
      <w:r w:rsidR="000D6EA1">
        <w:rPr>
          <w:rFonts w:ascii="Arial" w:hAnsi="Arial" w:cs="Arial"/>
        </w:rPr>
        <w:t>9</w:t>
      </w:r>
    </w:p>
    <w:p w14:paraId="350B7E12" w14:textId="65EABE4A" w:rsidR="003368BE" w:rsidRDefault="003368BE" w:rsidP="003368BE">
      <w:pPr>
        <w:rPr>
          <w:rFonts w:ascii="Arial" w:hAnsi="Arial" w:cs="Arial"/>
          <w:sz w:val="28"/>
          <w:szCs w:val="28"/>
        </w:rPr>
      </w:pPr>
    </w:p>
    <w:p w14:paraId="7992FA2A" w14:textId="77777777" w:rsidR="00D06927" w:rsidRPr="003368BE" w:rsidRDefault="00D06927" w:rsidP="003368BE">
      <w:pPr>
        <w:rPr>
          <w:rFonts w:ascii="Arial" w:hAnsi="Arial" w:cs="Arial"/>
          <w:sz w:val="28"/>
          <w:szCs w:val="28"/>
        </w:rPr>
      </w:pPr>
    </w:p>
    <w:p w14:paraId="6F9FD4E7" w14:textId="4933302E" w:rsidR="0002537D" w:rsidRPr="0002537D" w:rsidRDefault="0002537D" w:rsidP="0002537D">
      <w:pPr>
        <w:rPr>
          <w:rFonts w:ascii="Arial" w:hAnsi="Arial" w:cs="Arial"/>
          <w:sz w:val="28"/>
          <w:szCs w:val="28"/>
          <w:u w:val="single"/>
        </w:rPr>
      </w:pPr>
      <w:r w:rsidRPr="0002537D">
        <w:rPr>
          <w:rFonts w:ascii="Arial" w:hAnsi="Arial" w:cs="Arial"/>
          <w:sz w:val="28"/>
          <w:szCs w:val="28"/>
          <w:u w:val="single"/>
        </w:rPr>
        <w:t>ECAD6008 Assignment: Part 1</w:t>
      </w:r>
    </w:p>
    <w:tbl>
      <w:tblPr>
        <w:tblStyle w:val="TableGrid"/>
        <w:tblpPr w:leftFromText="180" w:rightFromText="180" w:vertAnchor="text" w:horzAnchor="margin" w:tblpY="297"/>
        <w:tblW w:w="0" w:type="auto"/>
        <w:tblLook w:val="04A0" w:firstRow="1" w:lastRow="0" w:firstColumn="1" w:lastColumn="0" w:noHBand="0" w:noVBand="1"/>
      </w:tblPr>
      <w:tblGrid>
        <w:gridCol w:w="2689"/>
        <w:gridCol w:w="6327"/>
      </w:tblGrid>
      <w:tr w:rsidR="0002537D" w14:paraId="7EB0D8EC" w14:textId="77777777" w:rsidTr="00B651EF">
        <w:tc>
          <w:tcPr>
            <w:tcW w:w="2689" w:type="dxa"/>
          </w:tcPr>
          <w:p w14:paraId="61B7A02C" w14:textId="77777777" w:rsidR="0002537D" w:rsidRDefault="0002537D" w:rsidP="00EB770F">
            <w:pPr>
              <w:pStyle w:val="Heading2"/>
              <w:jc w:val="both"/>
              <w:outlineLvl w:val="1"/>
            </w:pPr>
            <w:r>
              <w:lastRenderedPageBreak/>
              <w:t xml:space="preserve">Professional Experience </w:t>
            </w:r>
            <w:r w:rsidRPr="00CD1E5D">
              <w:t>Template</w:t>
            </w:r>
            <w:r>
              <w:t xml:space="preserve"> 1</w:t>
            </w:r>
          </w:p>
        </w:tc>
        <w:tc>
          <w:tcPr>
            <w:tcW w:w="6327" w:type="dxa"/>
          </w:tcPr>
          <w:p w14:paraId="5C88945F" w14:textId="77777777" w:rsidR="0002537D" w:rsidRDefault="0002537D" w:rsidP="00EB770F">
            <w:pPr>
              <w:jc w:val="both"/>
            </w:pPr>
          </w:p>
        </w:tc>
      </w:tr>
      <w:tr w:rsidR="0002537D" w14:paraId="6BBEBB60" w14:textId="77777777" w:rsidTr="00B651EF">
        <w:tc>
          <w:tcPr>
            <w:tcW w:w="2689" w:type="dxa"/>
          </w:tcPr>
          <w:p w14:paraId="617EE2D3" w14:textId="77777777" w:rsidR="0002537D" w:rsidRDefault="0002537D" w:rsidP="00EB770F">
            <w:pPr>
              <w:pStyle w:val="Heading2"/>
              <w:jc w:val="both"/>
              <w:outlineLvl w:val="1"/>
            </w:pPr>
            <w:r>
              <w:t>Pedagogy Standard</w:t>
            </w:r>
          </w:p>
        </w:tc>
        <w:tc>
          <w:tcPr>
            <w:tcW w:w="6327" w:type="dxa"/>
          </w:tcPr>
          <w:p w14:paraId="5BD093B0" w14:textId="77777777" w:rsidR="0002537D" w:rsidRPr="00860793" w:rsidRDefault="0002537D" w:rsidP="00EB770F">
            <w:pPr>
              <w:jc w:val="both"/>
              <w:rPr>
                <w:sz w:val="28"/>
                <w:szCs w:val="28"/>
              </w:rPr>
            </w:pPr>
            <w:r w:rsidRPr="00860793">
              <w:rPr>
                <w:rFonts w:cstheme="minorHAnsi"/>
                <w:color w:val="2F5496" w:themeColor="accent1" w:themeShade="BF"/>
                <w:sz w:val="28"/>
                <w:szCs w:val="28"/>
              </w:rPr>
              <w:t>Assessment for learning</w:t>
            </w:r>
          </w:p>
        </w:tc>
      </w:tr>
      <w:tr w:rsidR="0002537D" w14:paraId="25D3D557" w14:textId="77777777" w:rsidTr="00B651EF">
        <w:tc>
          <w:tcPr>
            <w:tcW w:w="2689" w:type="dxa"/>
          </w:tcPr>
          <w:p w14:paraId="0F27360F" w14:textId="77777777" w:rsidR="0002537D" w:rsidRDefault="0002537D" w:rsidP="00EB770F">
            <w:pPr>
              <w:pStyle w:val="Heading3"/>
              <w:jc w:val="both"/>
              <w:outlineLvl w:val="2"/>
            </w:pPr>
            <w:r>
              <w:t>What did you do and why?</w:t>
            </w:r>
          </w:p>
          <w:p w14:paraId="6E518B61" w14:textId="77777777" w:rsidR="0002537D" w:rsidRDefault="0002537D" w:rsidP="00EB770F">
            <w:pPr>
              <w:jc w:val="both"/>
            </w:pPr>
          </w:p>
        </w:tc>
        <w:tc>
          <w:tcPr>
            <w:tcW w:w="6327" w:type="dxa"/>
          </w:tcPr>
          <w:p w14:paraId="495CEF57" w14:textId="77777777" w:rsidR="0002537D" w:rsidRPr="0002537D" w:rsidRDefault="0002537D" w:rsidP="00EB770F">
            <w:pPr>
              <w:pStyle w:val="BodyA"/>
              <w:jc w:val="both"/>
              <w:rPr>
                <w:rFonts w:ascii="Arial" w:eastAsia="Calibri" w:hAnsi="Arial" w:cs="Arial"/>
                <w:sz w:val="22"/>
                <w:szCs w:val="22"/>
                <w:lang w:val="en-US"/>
              </w:rPr>
            </w:pPr>
            <w:r w:rsidRPr="0002537D">
              <w:rPr>
                <w:rFonts w:ascii="Arial" w:eastAsia="Calibri" w:hAnsi="Arial" w:cs="Arial"/>
                <w:sz w:val="22"/>
                <w:szCs w:val="22"/>
                <w:lang w:val="en-US"/>
              </w:rPr>
              <w:t xml:space="preserve">I used quality of questioning strategy to activate prior knowledge about the topic of being a good friend and being kind. First as a started activity I asked the whole class what kindness, friend, and happiness meant. This was to activate prior knowledge to being the classroom discussion of what it means to be a good friend. After a short video the class were asked to share their ideas with a partner about what it means to be a good friend, they were given 1 minute to talk through their ideas before feeding back to the whole </w:t>
            </w:r>
            <w:proofErr w:type="gramStart"/>
            <w:r w:rsidRPr="0002537D">
              <w:rPr>
                <w:rFonts w:ascii="Arial" w:eastAsia="Calibri" w:hAnsi="Arial" w:cs="Arial"/>
                <w:sz w:val="22"/>
                <w:szCs w:val="22"/>
                <w:lang w:val="en-US"/>
              </w:rPr>
              <w:t>class..</w:t>
            </w:r>
            <w:proofErr w:type="gramEnd"/>
            <w:r w:rsidRPr="0002537D">
              <w:rPr>
                <w:rFonts w:ascii="Arial" w:eastAsia="Calibri" w:hAnsi="Arial" w:cs="Arial"/>
                <w:sz w:val="22"/>
                <w:szCs w:val="22"/>
                <w:lang w:val="en-US"/>
              </w:rPr>
              <w:t xml:space="preserve"> When asking and answering these questions a ‘Basketball not ping-pong’ approach was used where several learners were asked the same question before evaluating the answers to keep learners engaged and allowing them to see a range of answers before they were told whether they were right or wrong. Learners were then asked to identify the good friend from two pictures (this was asked twice), then they were asked to say why they thought that image was of the good friend (answers ranged from “they are happy”, “she is helping her friend”, and “they are sharing”).</w:t>
            </w:r>
          </w:p>
          <w:p w14:paraId="0D56B40D" w14:textId="77777777" w:rsidR="0002537D" w:rsidRPr="0002537D" w:rsidRDefault="0002537D" w:rsidP="00EB770F">
            <w:pPr>
              <w:pStyle w:val="BodyA"/>
              <w:jc w:val="both"/>
              <w:rPr>
                <w:rFonts w:ascii="Arial" w:eastAsia="Calibri" w:hAnsi="Arial" w:cs="Arial"/>
                <w:sz w:val="22"/>
                <w:szCs w:val="22"/>
                <w:lang w:val="en-US"/>
              </w:rPr>
            </w:pPr>
          </w:p>
          <w:p w14:paraId="52460939" w14:textId="77777777" w:rsidR="0002537D" w:rsidRPr="0002537D" w:rsidRDefault="0002537D" w:rsidP="00EB770F">
            <w:pPr>
              <w:pStyle w:val="BodyA"/>
              <w:jc w:val="both"/>
              <w:rPr>
                <w:rFonts w:ascii="Arial" w:eastAsia="Calibri" w:hAnsi="Arial" w:cs="Arial"/>
                <w:sz w:val="22"/>
                <w:szCs w:val="22"/>
                <w:lang w:val="en-US"/>
              </w:rPr>
            </w:pPr>
            <w:r w:rsidRPr="0002537D">
              <w:rPr>
                <w:rFonts w:ascii="Arial" w:eastAsia="Calibri" w:hAnsi="Arial" w:cs="Arial"/>
                <w:sz w:val="22"/>
                <w:szCs w:val="22"/>
                <w:lang w:val="en-US"/>
              </w:rPr>
              <w:t>After completing the lesson activity (draw your friend and annotate the picture with words to describe a good friend), the plenary consisted of more questioning. With the support of a display board about the 4 purposes of the Curriculum for Wales 2022 the learners were asked what similarities they notice from a good friend and what an ethically informed citizen. First, learners were asked to recall what had been mentioned (“can you remember what we said a good friend does?”, “how did we describe a good friend at the start of the lesson?”). Then learners were asked to recall what are ethically informed citizens, (“can anyone remember what an ethically informed citizen is?”, “how would you describe an ethically informed citizen”). Finally, questions were directed to link a good friend with an ethically informed citizen to illustrate that by being a good friend they are learning to become ethically informed citizens.</w:t>
            </w:r>
          </w:p>
          <w:p w14:paraId="63DCB9E1" w14:textId="77777777" w:rsidR="0002537D" w:rsidRPr="0002537D" w:rsidRDefault="0002537D" w:rsidP="00EB770F">
            <w:pPr>
              <w:jc w:val="both"/>
              <w:rPr>
                <w:rFonts w:ascii="Arial" w:hAnsi="Arial" w:cs="Arial"/>
              </w:rPr>
            </w:pPr>
          </w:p>
        </w:tc>
      </w:tr>
      <w:tr w:rsidR="0002537D" w14:paraId="4D64B538" w14:textId="77777777" w:rsidTr="00B651EF">
        <w:tc>
          <w:tcPr>
            <w:tcW w:w="2689" w:type="dxa"/>
          </w:tcPr>
          <w:p w14:paraId="4AAC33F6" w14:textId="77777777" w:rsidR="0002537D" w:rsidRDefault="0002537D" w:rsidP="00EB770F">
            <w:pPr>
              <w:pStyle w:val="Heading3"/>
              <w:jc w:val="both"/>
              <w:outlineLvl w:val="2"/>
            </w:pPr>
            <w:r>
              <w:t>What have you learned?</w:t>
            </w:r>
          </w:p>
          <w:p w14:paraId="4B52378A" w14:textId="77777777" w:rsidR="0002537D" w:rsidRDefault="0002537D" w:rsidP="00EB770F">
            <w:pPr>
              <w:jc w:val="both"/>
            </w:pPr>
          </w:p>
        </w:tc>
        <w:tc>
          <w:tcPr>
            <w:tcW w:w="6327" w:type="dxa"/>
          </w:tcPr>
          <w:p w14:paraId="2C297470" w14:textId="77777777" w:rsidR="0002537D" w:rsidRPr="0002537D" w:rsidRDefault="0002537D" w:rsidP="00EB770F">
            <w:pPr>
              <w:jc w:val="both"/>
              <w:rPr>
                <w:rFonts w:ascii="Arial" w:hAnsi="Arial" w:cs="Arial"/>
              </w:rPr>
            </w:pPr>
            <w:r w:rsidRPr="0002537D">
              <w:rPr>
                <w:rFonts w:ascii="Arial" w:hAnsi="Arial" w:cs="Arial"/>
              </w:rPr>
              <w:t xml:space="preserve">From this experience I have learned that questioning is a very essential AFL strategy to activate prior learning as well as an important part of a lesson plenary to gain an understanding of what the learners have taken away from a lesson. However, from reflecting on my use of AFL strategies and through peer discussions during the Bridging 2 </w:t>
            </w:r>
            <w:proofErr w:type="gramStart"/>
            <w:r w:rsidRPr="0002537D">
              <w:rPr>
                <w:rFonts w:ascii="Arial" w:hAnsi="Arial" w:cs="Arial"/>
              </w:rPr>
              <w:t>SHARE day</w:t>
            </w:r>
            <w:proofErr w:type="gramEnd"/>
            <w:r w:rsidRPr="0002537D">
              <w:rPr>
                <w:rFonts w:ascii="Arial" w:hAnsi="Arial" w:cs="Arial"/>
              </w:rPr>
              <w:t xml:space="preserve"> I know feel I have not used a wide range of strategies such as peer and self-assessment. </w:t>
            </w:r>
          </w:p>
        </w:tc>
      </w:tr>
      <w:tr w:rsidR="0002537D" w14:paraId="1CB85DAD" w14:textId="77777777" w:rsidTr="00B651EF">
        <w:tc>
          <w:tcPr>
            <w:tcW w:w="2689" w:type="dxa"/>
          </w:tcPr>
          <w:p w14:paraId="2B88F897" w14:textId="77777777" w:rsidR="0002537D" w:rsidRPr="007C32AA" w:rsidRDefault="0002537D" w:rsidP="00EB770F">
            <w:pPr>
              <w:pStyle w:val="Heading3"/>
              <w:jc w:val="both"/>
              <w:outlineLvl w:val="2"/>
            </w:pPr>
            <w:r>
              <w:lastRenderedPageBreak/>
              <w:t>What next?</w:t>
            </w:r>
          </w:p>
          <w:p w14:paraId="40B58B21" w14:textId="77777777" w:rsidR="0002537D" w:rsidRDefault="0002537D" w:rsidP="00EB770F">
            <w:pPr>
              <w:jc w:val="both"/>
            </w:pPr>
          </w:p>
        </w:tc>
        <w:tc>
          <w:tcPr>
            <w:tcW w:w="6327" w:type="dxa"/>
          </w:tcPr>
          <w:p w14:paraId="0FA73567" w14:textId="77777777" w:rsidR="0002537D" w:rsidRPr="0002537D" w:rsidRDefault="0002537D" w:rsidP="00EB770F">
            <w:pPr>
              <w:jc w:val="both"/>
              <w:rPr>
                <w:rFonts w:ascii="Arial" w:hAnsi="Arial" w:cs="Arial"/>
              </w:rPr>
            </w:pPr>
            <w:r w:rsidRPr="0002537D">
              <w:rPr>
                <w:rFonts w:ascii="Arial" w:hAnsi="Arial" w:cs="Arial"/>
              </w:rPr>
              <w:t>As a result of this experience, I will continue to develop how I use AFL strategies and I will continue to research further into different techniques to maximise their potential in the classroom. I want to ensure I am constantly using the best AFL techniques to best support the learners in my classroom. In the future, I intend to use an extended range of AFL techniques including peer/self-assessment, feedback, questioning, and sharing criteria. I will do this by seeking advice from my KS2 mentor and looking into wider literature specific to KS2 AFL strategies. I will ensure I continue to reflect on my progress and share any information found with my mentor to gain valuable feedback on my research.</w:t>
            </w:r>
          </w:p>
        </w:tc>
      </w:tr>
    </w:tbl>
    <w:p w14:paraId="67EE8498" w14:textId="77777777" w:rsidR="0002537D" w:rsidRDefault="0002537D" w:rsidP="00EB770F">
      <w:pPr>
        <w:jc w:val="both"/>
        <w:rPr>
          <w:sz w:val="32"/>
          <w:szCs w:val="32"/>
        </w:rPr>
      </w:pPr>
    </w:p>
    <w:p w14:paraId="4461B7C0" w14:textId="77777777" w:rsidR="0002537D" w:rsidRPr="00CB0919" w:rsidRDefault="0002537D" w:rsidP="00EB770F">
      <w:pPr>
        <w:jc w:val="both"/>
        <w:rPr>
          <w:sz w:val="32"/>
          <w:szCs w:val="32"/>
        </w:rPr>
      </w:pPr>
    </w:p>
    <w:p w14:paraId="73D3163E" w14:textId="77777777" w:rsidR="0002537D" w:rsidRPr="00CB0919" w:rsidRDefault="0002537D" w:rsidP="00EB770F">
      <w:pPr>
        <w:jc w:val="both"/>
        <w:rPr>
          <w:sz w:val="32"/>
          <w:szCs w:val="32"/>
        </w:rPr>
      </w:pPr>
    </w:p>
    <w:p w14:paraId="04092C08" w14:textId="77777777" w:rsidR="0002537D" w:rsidRPr="00CB0919" w:rsidRDefault="0002537D" w:rsidP="00EB770F">
      <w:pPr>
        <w:tabs>
          <w:tab w:val="left" w:pos="1450"/>
        </w:tabs>
        <w:jc w:val="both"/>
        <w:rPr>
          <w:sz w:val="32"/>
          <w:szCs w:val="32"/>
        </w:rPr>
      </w:pPr>
    </w:p>
    <w:tbl>
      <w:tblPr>
        <w:tblStyle w:val="TableGrid"/>
        <w:tblW w:w="0" w:type="auto"/>
        <w:tblLook w:val="04A0" w:firstRow="1" w:lastRow="0" w:firstColumn="1" w:lastColumn="0" w:noHBand="0" w:noVBand="1"/>
      </w:tblPr>
      <w:tblGrid>
        <w:gridCol w:w="2689"/>
        <w:gridCol w:w="6327"/>
      </w:tblGrid>
      <w:tr w:rsidR="0002537D" w14:paraId="654EF9B9" w14:textId="77777777" w:rsidTr="00B651EF">
        <w:tc>
          <w:tcPr>
            <w:tcW w:w="2689" w:type="dxa"/>
          </w:tcPr>
          <w:p w14:paraId="6EEAEAC5" w14:textId="77777777" w:rsidR="0002537D" w:rsidRDefault="0002537D" w:rsidP="00EB770F">
            <w:pPr>
              <w:pStyle w:val="Heading2"/>
              <w:jc w:val="both"/>
              <w:outlineLvl w:val="1"/>
            </w:pPr>
            <w:r>
              <w:lastRenderedPageBreak/>
              <w:t xml:space="preserve">Professional Experience </w:t>
            </w:r>
            <w:r w:rsidRPr="00CD1E5D">
              <w:t>Template</w:t>
            </w:r>
            <w:r>
              <w:t xml:space="preserve"> 2</w:t>
            </w:r>
          </w:p>
        </w:tc>
        <w:tc>
          <w:tcPr>
            <w:tcW w:w="6327" w:type="dxa"/>
          </w:tcPr>
          <w:p w14:paraId="453D8CCA" w14:textId="77777777" w:rsidR="0002537D" w:rsidRDefault="0002537D" w:rsidP="00EB770F">
            <w:pPr>
              <w:jc w:val="both"/>
            </w:pPr>
          </w:p>
        </w:tc>
      </w:tr>
      <w:tr w:rsidR="0002537D" w14:paraId="73F283DA" w14:textId="77777777" w:rsidTr="00B651EF">
        <w:tc>
          <w:tcPr>
            <w:tcW w:w="2689" w:type="dxa"/>
          </w:tcPr>
          <w:p w14:paraId="21CF0DF8" w14:textId="77777777" w:rsidR="0002537D" w:rsidRDefault="0002537D" w:rsidP="00EB770F">
            <w:pPr>
              <w:pStyle w:val="Heading2"/>
              <w:jc w:val="both"/>
              <w:outlineLvl w:val="1"/>
            </w:pPr>
            <w:r>
              <w:t>Pedagogy Standard</w:t>
            </w:r>
          </w:p>
        </w:tc>
        <w:tc>
          <w:tcPr>
            <w:tcW w:w="6327" w:type="dxa"/>
          </w:tcPr>
          <w:p w14:paraId="1F579BD1" w14:textId="77777777" w:rsidR="0002537D" w:rsidRPr="00D57F44" w:rsidRDefault="0002537D" w:rsidP="00EB770F">
            <w:pPr>
              <w:jc w:val="both"/>
              <w:rPr>
                <w:rFonts w:asciiTheme="majorHAnsi" w:hAnsiTheme="majorHAnsi" w:cstheme="majorHAnsi"/>
                <w:b/>
                <w:color w:val="2F5496" w:themeColor="accent1" w:themeShade="BF"/>
                <w:sz w:val="28"/>
                <w:szCs w:val="28"/>
              </w:rPr>
            </w:pPr>
            <w:r w:rsidRPr="00D57F44">
              <w:rPr>
                <w:rFonts w:asciiTheme="majorHAnsi" w:hAnsiTheme="majorHAnsi" w:cstheme="majorHAnsi"/>
                <w:b/>
                <w:color w:val="2F5496" w:themeColor="accent1" w:themeShade="BF"/>
                <w:sz w:val="28"/>
                <w:szCs w:val="28"/>
              </w:rPr>
              <w:t>Blended learning experiences</w:t>
            </w:r>
          </w:p>
          <w:p w14:paraId="7F0167A8" w14:textId="77777777" w:rsidR="0002537D" w:rsidRPr="00BD56CC" w:rsidRDefault="0002537D" w:rsidP="00EB770F">
            <w:pPr>
              <w:jc w:val="both"/>
              <w:rPr>
                <w:rFonts w:asciiTheme="majorHAnsi" w:hAnsiTheme="majorHAnsi" w:cstheme="majorHAnsi"/>
                <w:color w:val="2F5496" w:themeColor="accent1" w:themeShade="BF"/>
                <w:sz w:val="28"/>
                <w:szCs w:val="28"/>
              </w:rPr>
            </w:pPr>
          </w:p>
        </w:tc>
      </w:tr>
      <w:tr w:rsidR="0002537D" w14:paraId="1E5B663B" w14:textId="77777777" w:rsidTr="00B651EF">
        <w:tc>
          <w:tcPr>
            <w:tcW w:w="2689" w:type="dxa"/>
          </w:tcPr>
          <w:p w14:paraId="39B92AB9" w14:textId="77777777" w:rsidR="0002537D" w:rsidRDefault="0002537D" w:rsidP="00EB770F">
            <w:pPr>
              <w:pStyle w:val="Heading3"/>
              <w:jc w:val="both"/>
              <w:outlineLvl w:val="2"/>
            </w:pPr>
            <w:r>
              <w:t>What did you do and why?</w:t>
            </w:r>
          </w:p>
          <w:p w14:paraId="0FA8BDAC" w14:textId="77777777" w:rsidR="0002537D" w:rsidRDefault="0002537D" w:rsidP="00EB770F">
            <w:pPr>
              <w:jc w:val="both"/>
            </w:pPr>
          </w:p>
        </w:tc>
        <w:tc>
          <w:tcPr>
            <w:tcW w:w="6327" w:type="dxa"/>
          </w:tcPr>
          <w:p w14:paraId="10D0A169" w14:textId="449074DE" w:rsidR="0002537D" w:rsidRPr="0002537D" w:rsidRDefault="0002537D" w:rsidP="00EB770F">
            <w:pPr>
              <w:jc w:val="both"/>
              <w:rPr>
                <w:rFonts w:ascii="Arial" w:hAnsi="Arial" w:cs="Arial"/>
              </w:rPr>
            </w:pPr>
            <w:r w:rsidRPr="0002537D">
              <w:rPr>
                <w:rFonts w:ascii="Arial" w:hAnsi="Arial" w:cs="Arial"/>
              </w:rPr>
              <w:t xml:space="preserve">I planned and taught a lesson on the days of the week in a year 2 classroom. </w:t>
            </w:r>
          </w:p>
          <w:p w14:paraId="0A5B965F" w14:textId="093B574A" w:rsidR="0002537D" w:rsidRPr="0002537D" w:rsidRDefault="0002537D" w:rsidP="00EB770F">
            <w:pPr>
              <w:jc w:val="both"/>
              <w:rPr>
                <w:rFonts w:ascii="Arial" w:hAnsi="Arial" w:cs="Arial"/>
              </w:rPr>
            </w:pPr>
            <w:r w:rsidRPr="0002537D">
              <w:rPr>
                <w:rFonts w:ascii="Arial" w:hAnsi="Arial" w:cs="Arial"/>
              </w:rPr>
              <w:t xml:space="preserve">The reason for using a plethora of learning approaches such as, a presentation showing the week, a song, questioning using visual aids, a digital interactive quiz, and gluing the order of the week and writing sentences in workbooks was to reinforce the days of the week in the minds of the learners. The plenary included asking pupils oral questions about the week such as "What day is before Thursday?". The intended outcome of this experience was to ensure the learners had a deep understanding of the days of the week, the order of the week, and understand what yesterday and tomorrow mean in relation to the days of the week. </w:t>
            </w:r>
          </w:p>
          <w:p w14:paraId="76A4764D" w14:textId="74E05152" w:rsidR="0002537D" w:rsidRPr="0002537D" w:rsidRDefault="0002537D" w:rsidP="00EB770F">
            <w:pPr>
              <w:jc w:val="both"/>
              <w:rPr>
                <w:rFonts w:ascii="Arial" w:hAnsi="Arial" w:cs="Arial"/>
              </w:rPr>
            </w:pPr>
            <w:r w:rsidRPr="0002537D">
              <w:rPr>
                <w:rFonts w:ascii="Arial" w:hAnsi="Arial" w:cs="Arial"/>
              </w:rPr>
              <w:t>For this reason, I feel this experience relates the professional standard of Pedagogy Advancing Learning: Blended Learning Experiences.</w:t>
            </w:r>
          </w:p>
        </w:tc>
      </w:tr>
      <w:tr w:rsidR="0002537D" w14:paraId="2B108388" w14:textId="77777777" w:rsidTr="00B651EF">
        <w:tc>
          <w:tcPr>
            <w:tcW w:w="2689" w:type="dxa"/>
          </w:tcPr>
          <w:p w14:paraId="336D9B75" w14:textId="77777777" w:rsidR="0002537D" w:rsidRDefault="0002537D" w:rsidP="00EB770F">
            <w:pPr>
              <w:pStyle w:val="Heading3"/>
              <w:jc w:val="both"/>
              <w:outlineLvl w:val="2"/>
            </w:pPr>
            <w:r>
              <w:t>What have you learned?</w:t>
            </w:r>
          </w:p>
          <w:p w14:paraId="0EF1AFEC" w14:textId="77777777" w:rsidR="0002537D" w:rsidRDefault="0002537D" w:rsidP="00EB770F">
            <w:pPr>
              <w:jc w:val="both"/>
            </w:pPr>
          </w:p>
        </w:tc>
        <w:tc>
          <w:tcPr>
            <w:tcW w:w="6327" w:type="dxa"/>
          </w:tcPr>
          <w:p w14:paraId="68F6B118" w14:textId="77777777" w:rsidR="0002537D" w:rsidRPr="0002537D" w:rsidRDefault="0002537D" w:rsidP="00EB770F">
            <w:pPr>
              <w:jc w:val="both"/>
              <w:rPr>
                <w:rFonts w:ascii="Arial" w:hAnsi="Arial" w:cs="Arial"/>
              </w:rPr>
            </w:pPr>
            <w:r w:rsidRPr="0002537D">
              <w:rPr>
                <w:rFonts w:ascii="Arial" w:hAnsi="Arial" w:cs="Arial"/>
              </w:rPr>
              <w:t xml:space="preserve">This experience has been important as it has given me a chance to plan a lesson the included many learning activities to provide a deep learning opportunity for the learners to understand the order of the days of the week. This is important for their progression to next understand the months of the year. Furthermore, to ensure they have a deep understanding I deliberately planned an extended introduction with many elements that ranged from using a PowerPoint, a </w:t>
            </w:r>
            <w:proofErr w:type="gramStart"/>
            <w:r w:rsidRPr="0002537D">
              <w:rPr>
                <w:rFonts w:ascii="Arial" w:hAnsi="Arial" w:cs="Arial"/>
              </w:rPr>
              <w:t>song</w:t>
            </w:r>
            <w:proofErr w:type="gramEnd"/>
            <w:r w:rsidRPr="0002537D">
              <w:rPr>
                <w:rFonts w:ascii="Arial" w:hAnsi="Arial" w:cs="Arial"/>
              </w:rPr>
              <w:t xml:space="preserve"> and a digital interactive quiz. This was significant as I hoped to tailor to the needs of </w:t>
            </w:r>
            <w:proofErr w:type="gramStart"/>
            <w:r w:rsidRPr="0002537D">
              <w:rPr>
                <w:rFonts w:ascii="Arial" w:hAnsi="Arial" w:cs="Arial"/>
              </w:rPr>
              <w:t>all of</w:t>
            </w:r>
            <w:proofErr w:type="gramEnd"/>
            <w:r w:rsidRPr="0002537D">
              <w:rPr>
                <w:rFonts w:ascii="Arial" w:hAnsi="Arial" w:cs="Arial"/>
              </w:rPr>
              <w:t xml:space="preserve"> the learners, as some may have found the quiz most useful when learning the days of the week and others may have found the song and gluing in the days of the week into their workbooks to be most useful. </w:t>
            </w:r>
          </w:p>
          <w:p w14:paraId="5AF4E70B" w14:textId="77777777" w:rsidR="0002537D" w:rsidRPr="0002537D" w:rsidRDefault="0002537D" w:rsidP="00EB770F">
            <w:pPr>
              <w:jc w:val="both"/>
              <w:rPr>
                <w:rFonts w:ascii="Arial" w:hAnsi="Arial" w:cs="Arial"/>
              </w:rPr>
            </w:pPr>
          </w:p>
          <w:p w14:paraId="00507E78" w14:textId="77777777" w:rsidR="0002537D" w:rsidRPr="0002537D" w:rsidRDefault="0002537D" w:rsidP="00EB770F">
            <w:pPr>
              <w:jc w:val="both"/>
              <w:rPr>
                <w:rFonts w:ascii="Arial" w:hAnsi="Arial" w:cs="Arial"/>
              </w:rPr>
            </w:pPr>
            <w:r w:rsidRPr="0002537D">
              <w:rPr>
                <w:rFonts w:ascii="Arial" w:hAnsi="Arial" w:cs="Arial"/>
              </w:rPr>
              <w:t>From this experience, I have learned that when a lesson has many elements like a song and quizzes this makes the teaching more engaging and interesting to the learners.</w:t>
            </w:r>
          </w:p>
        </w:tc>
      </w:tr>
      <w:tr w:rsidR="0002537D" w14:paraId="44F0C1F3" w14:textId="77777777" w:rsidTr="00B651EF">
        <w:tc>
          <w:tcPr>
            <w:tcW w:w="2689" w:type="dxa"/>
          </w:tcPr>
          <w:p w14:paraId="3392CC41" w14:textId="77777777" w:rsidR="0002537D" w:rsidRPr="007C32AA" w:rsidRDefault="0002537D" w:rsidP="00EB770F">
            <w:pPr>
              <w:pStyle w:val="Heading3"/>
              <w:jc w:val="both"/>
              <w:outlineLvl w:val="2"/>
            </w:pPr>
            <w:r>
              <w:lastRenderedPageBreak/>
              <w:t>What next?</w:t>
            </w:r>
          </w:p>
          <w:p w14:paraId="21B2A54B" w14:textId="77777777" w:rsidR="0002537D" w:rsidRDefault="0002537D" w:rsidP="00EB770F">
            <w:pPr>
              <w:jc w:val="both"/>
            </w:pPr>
          </w:p>
        </w:tc>
        <w:tc>
          <w:tcPr>
            <w:tcW w:w="6327" w:type="dxa"/>
          </w:tcPr>
          <w:p w14:paraId="5D7BF341" w14:textId="77777777" w:rsidR="0002537D" w:rsidRPr="0002537D" w:rsidRDefault="0002537D" w:rsidP="00EB770F">
            <w:pPr>
              <w:jc w:val="both"/>
              <w:rPr>
                <w:rFonts w:ascii="Arial" w:hAnsi="Arial" w:cs="Arial"/>
              </w:rPr>
            </w:pPr>
            <w:r w:rsidRPr="0002537D">
              <w:rPr>
                <w:rFonts w:ascii="Arial" w:hAnsi="Arial" w:cs="Arial"/>
              </w:rPr>
              <w:t>This experience has taught me that using many learning approaches within one lesson can make the activities more engaging to all learners and reduces learner boredom. As a result, I will strive to include a wider range of activities within my lessons to ensure there is a full understanding of the topic and learners are engaged with the activity. </w:t>
            </w:r>
          </w:p>
          <w:p w14:paraId="772FE99D" w14:textId="77777777" w:rsidR="0002537D" w:rsidRPr="0002537D" w:rsidRDefault="0002537D" w:rsidP="00EB770F">
            <w:pPr>
              <w:jc w:val="both"/>
              <w:rPr>
                <w:rFonts w:ascii="Arial" w:hAnsi="Arial" w:cs="Arial"/>
              </w:rPr>
            </w:pPr>
            <w:r w:rsidRPr="0002537D">
              <w:rPr>
                <w:rFonts w:ascii="Arial" w:hAnsi="Arial" w:cs="Arial"/>
              </w:rPr>
              <w:t>One thing I would change would be to ensure resources are in the font that young learners are familiar with, my questions template was not in pre cursive font, and the less abled learners found writing the answers out to be confusing without having the temple in the font they are used to so the answers had to be written on white board for them to copy. </w:t>
            </w:r>
          </w:p>
          <w:p w14:paraId="0422268C" w14:textId="77777777" w:rsidR="0002537D" w:rsidRPr="0002537D" w:rsidRDefault="0002537D" w:rsidP="00EB770F">
            <w:pPr>
              <w:jc w:val="both"/>
              <w:rPr>
                <w:rFonts w:ascii="Arial" w:hAnsi="Arial" w:cs="Arial"/>
              </w:rPr>
            </w:pPr>
            <w:r w:rsidRPr="0002537D">
              <w:rPr>
                <w:rFonts w:ascii="Arial" w:hAnsi="Arial" w:cs="Arial"/>
              </w:rPr>
              <w:t xml:space="preserve">In a similar circumstance in the future, I would ensure to have a range of resources such as the resources I used in this lesson to ensure I use various teaching approaches that will allow learners the opportunity to fully understand the learning topic. I will continue to develop my use of various teaching resources within my lessons to ensure lessons are engaging and interesting as well as tailor to the various needs and challenge requirements of learners. </w:t>
            </w:r>
          </w:p>
          <w:p w14:paraId="2D2D7BBD" w14:textId="77777777" w:rsidR="0002537D" w:rsidRPr="0002537D" w:rsidRDefault="0002537D" w:rsidP="00EB770F">
            <w:pPr>
              <w:jc w:val="both"/>
              <w:rPr>
                <w:rFonts w:ascii="Arial" w:hAnsi="Arial" w:cs="Arial"/>
              </w:rPr>
            </w:pPr>
          </w:p>
        </w:tc>
      </w:tr>
    </w:tbl>
    <w:p w14:paraId="0E4884EC" w14:textId="77777777" w:rsidR="0002537D" w:rsidRPr="0002537D" w:rsidRDefault="0002537D" w:rsidP="00EB770F">
      <w:pPr>
        <w:jc w:val="both"/>
      </w:pPr>
    </w:p>
    <w:tbl>
      <w:tblPr>
        <w:tblStyle w:val="TableGrid"/>
        <w:tblW w:w="0" w:type="auto"/>
        <w:tblLook w:val="04A0" w:firstRow="1" w:lastRow="0" w:firstColumn="1" w:lastColumn="0" w:noHBand="0" w:noVBand="1"/>
      </w:tblPr>
      <w:tblGrid>
        <w:gridCol w:w="2689"/>
        <w:gridCol w:w="6327"/>
      </w:tblGrid>
      <w:tr w:rsidR="0002537D" w14:paraId="52520B68" w14:textId="77777777" w:rsidTr="00B651EF">
        <w:tc>
          <w:tcPr>
            <w:tcW w:w="2689" w:type="dxa"/>
          </w:tcPr>
          <w:p w14:paraId="6036AFF5" w14:textId="77777777" w:rsidR="0002537D" w:rsidRDefault="0002537D" w:rsidP="00EB770F">
            <w:pPr>
              <w:pStyle w:val="Heading2"/>
              <w:jc w:val="both"/>
              <w:outlineLvl w:val="1"/>
            </w:pPr>
            <w:r>
              <w:lastRenderedPageBreak/>
              <w:t xml:space="preserve">Professional Experience </w:t>
            </w:r>
            <w:r w:rsidRPr="00CD1E5D">
              <w:t>Template</w:t>
            </w:r>
            <w:r>
              <w:t xml:space="preserve"> 3</w:t>
            </w:r>
          </w:p>
        </w:tc>
        <w:tc>
          <w:tcPr>
            <w:tcW w:w="6327" w:type="dxa"/>
          </w:tcPr>
          <w:p w14:paraId="2D09215F" w14:textId="77777777" w:rsidR="0002537D" w:rsidRDefault="0002537D" w:rsidP="00EB770F">
            <w:pPr>
              <w:jc w:val="both"/>
            </w:pPr>
          </w:p>
        </w:tc>
      </w:tr>
      <w:tr w:rsidR="0002537D" w14:paraId="24C62410" w14:textId="77777777" w:rsidTr="00B651EF">
        <w:tc>
          <w:tcPr>
            <w:tcW w:w="2689" w:type="dxa"/>
          </w:tcPr>
          <w:p w14:paraId="308C8314" w14:textId="77777777" w:rsidR="0002537D" w:rsidRDefault="0002537D" w:rsidP="00EB770F">
            <w:pPr>
              <w:pStyle w:val="Heading2"/>
              <w:jc w:val="both"/>
              <w:outlineLvl w:val="1"/>
            </w:pPr>
            <w:r>
              <w:t>Pedagogy Standard</w:t>
            </w:r>
          </w:p>
        </w:tc>
        <w:tc>
          <w:tcPr>
            <w:tcW w:w="6327" w:type="dxa"/>
          </w:tcPr>
          <w:p w14:paraId="198D5821" w14:textId="77777777" w:rsidR="0002537D" w:rsidRPr="00D57F44" w:rsidRDefault="0002537D" w:rsidP="00EB770F">
            <w:pPr>
              <w:jc w:val="both"/>
              <w:rPr>
                <w:rFonts w:asciiTheme="majorHAnsi" w:hAnsiTheme="majorHAnsi" w:cstheme="majorHAnsi"/>
                <w:b/>
                <w:color w:val="2F5496" w:themeColor="accent1" w:themeShade="BF"/>
                <w:sz w:val="28"/>
                <w:szCs w:val="28"/>
              </w:rPr>
            </w:pPr>
            <w:r w:rsidRPr="00D57F44">
              <w:rPr>
                <w:rFonts w:asciiTheme="majorHAnsi" w:hAnsiTheme="majorHAnsi" w:cstheme="majorHAnsi"/>
                <w:b/>
                <w:color w:val="2F5496" w:themeColor="accent1" w:themeShade="BF"/>
                <w:sz w:val="28"/>
                <w:szCs w:val="28"/>
              </w:rPr>
              <w:t>Real life authentic contexts</w:t>
            </w:r>
          </w:p>
          <w:p w14:paraId="5E7AB6DD" w14:textId="77777777" w:rsidR="0002537D" w:rsidRDefault="0002537D" w:rsidP="00EB770F">
            <w:pPr>
              <w:jc w:val="both"/>
            </w:pPr>
          </w:p>
        </w:tc>
      </w:tr>
      <w:tr w:rsidR="0002537D" w14:paraId="26B0CB7E" w14:textId="77777777" w:rsidTr="00B651EF">
        <w:tc>
          <w:tcPr>
            <w:tcW w:w="2689" w:type="dxa"/>
          </w:tcPr>
          <w:p w14:paraId="6062433E" w14:textId="77777777" w:rsidR="0002537D" w:rsidRDefault="0002537D" w:rsidP="00EB770F">
            <w:pPr>
              <w:pStyle w:val="Heading3"/>
              <w:jc w:val="both"/>
              <w:outlineLvl w:val="2"/>
            </w:pPr>
            <w:r>
              <w:t>What did you do and why?</w:t>
            </w:r>
          </w:p>
          <w:p w14:paraId="34BA7BAA" w14:textId="77777777" w:rsidR="0002537D" w:rsidRDefault="0002537D" w:rsidP="00EB770F">
            <w:pPr>
              <w:jc w:val="both"/>
            </w:pPr>
          </w:p>
        </w:tc>
        <w:tc>
          <w:tcPr>
            <w:tcW w:w="6327" w:type="dxa"/>
          </w:tcPr>
          <w:p w14:paraId="7126EFF0" w14:textId="77777777" w:rsidR="0002537D" w:rsidRPr="0002537D" w:rsidRDefault="0002537D" w:rsidP="00EB770F">
            <w:pPr>
              <w:jc w:val="both"/>
              <w:rPr>
                <w:rFonts w:ascii="Arial" w:hAnsi="Arial" w:cs="Arial"/>
              </w:rPr>
            </w:pPr>
            <w:r w:rsidRPr="0002537D">
              <w:rPr>
                <w:rFonts w:ascii="Arial" w:hAnsi="Arial" w:cs="Arial"/>
              </w:rPr>
              <w:t xml:space="preserve">In this experience, I planned and delivered a lesson that linked to the </w:t>
            </w:r>
            <w:proofErr w:type="spellStart"/>
            <w:r w:rsidRPr="0002537D">
              <w:rPr>
                <w:rFonts w:ascii="Arial" w:hAnsi="Arial" w:cs="Arial"/>
              </w:rPr>
              <w:t>AoLE</w:t>
            </w:r>
            <w:proofErr w:type="spellEnd"/>
            <w:r w:rsidRPr="0002537D">
              <w:rPr>
                <w:rFonts w:ascii="Arial" w:hAnsi="Arial" w:cs="Arial"/>
              </w:rPr>
              <w:t xml:space="preserve"> of Health and Wellbeing and the curriculum purpose of Ethically informed citizens. This lesson involved learning about being a good friend and linking the idea of a good friend to being a kind person in life. First, the activity started with a PowerPoint presentation and learners were asked to explain the meaning of the important words of the lesson. </w:t>
            </w:r>
          </w:p>
          <w:p w14:paraId="7DCFB974" w14:textId="77777777" w:rsidR="0002537D" w:rsidRPr="0002537D" w:rsidRDefault="0002537D" w:rsidP="00EB770F">
            <w:pPr>
              <w:jc w:val="both"/>
              <w:rPr>
                <w:rFonts w:ascii="Arial" w:hAnsi="Arial" w:cs="Arial"/>
              </w:rPr>
            </w:pPr>
            <w:r w:rsidRPr="0002537D">
              <w:rPr>
                <w:rFonts w:ascii="Arial" w:hAnsi="Arial" w:cs="Arial"/>
              </w:rPr>
              <w:t xml:space="preserve">Then learners watched a video about what makes a good friend and were asked to share their ideas of what makes a good friend. </w:t>
            </w:r>
          </w:p>
          <w:p w14:paraId="250A8D4E" w14:textId="77777777" w:rsidR="0002537D" w:rsidRPr="0002537D" w:rsidRDefault="0002537D" w:rsidP="00EB770F">
            <w:pPr>
              <w:jc w:val="both"/>
              <w:rPr>
                <w:rFonts w:ascii="Arial" w:hAnsi="Arial" w:cs="Arial"/>
              </w:rPr>
            </w:pPr>
            <w:r w:rsidRPr="0002537D">
              <w:rPr>
                <w:rFonts w:ascii="Arial" w:hAnsi="Arial" w:cs="Arial"/>
              </w:rPr>
              <w:t>During the activity, learners had many ideas about what words could describe a good friend. Finally, during the plenary learners worked very well discussing how being a good friend could apply to being a kind person and an ethically informed citizen, the support of the wall display showing the 4 purposes helped with this. </w:t>
            </w:r>
          </w:p>
          <w:p w14:paraId="20DBAE0C" w14:textId="77777777" w:rsidR="0002537D" w:rsidRPr="0002537D" w:rsidRDefault="0002537D" w:rsidP="00EB770F">
            <w:pPr>
              <w:jc w:val="both"/>
              <w:rPr>
                <w:rFonts w:ascii="Arial" w:hAnsi="Arial" w:cs="Arial"/>
              </w:rPr>
            </w:pPr>
          </w:p>
        </w:tc>
      </w:tr>
      <w:tr w:rsidR="0002537D" w14:paraId="7CE00F14" w14:textId="77777777" w:rsidTr="00B651EF">
        <w:tc>
          <w:tcPr>
            <w:tcW w:w="2689" w:type="dxa"/>
          </w:tcPr>
          <w:p w14:paraId="677B5F09" w14:textId="77777777" w:rsidR="0002537D" w:rsidRDefault="0002537D" w:rsidP="00EB770F">
            <w:pPr>
              <w:pStyle w:val="Heading3"/>
              <w:jc w:val="both"/>
              <w:outlineLvl w:val="2"/>
            </w:pPr>
            <w:r>
              <w:t>What have you learned?</w:t>
            </w:r>
          </w:p>
          <w:p w14:paraId="02F9DA4E" w14:textId="77777777" w:rsidR="0002537D" w:rsidRDefault="0002537D" w:rsidP="00EB770F">
            <w:pPr>
              <w:jc w:val="both"/>
            </w:pPr>
          </w:p>
        </w:tc>
        <w:tc>
          <w:tcPr>
            <w:tcW w:w="6327" w:type="dxa"/>
          </w:tcPr>
          <w:p w14:paraId="46388361" w14:textId="77777777" w:rsidR="0002537D" w:rsidRPr="0002537D" w:rsidRDefault="0002537D" w:rsidP="00EB770F">
            <w:pPr>
              <w:jc w:val="both"/>
              <w:rPr>
                <w:rFonts w:ascii="Arial" w:hAnsi="Arial" w:cs="Arial"/>
              </w:rPr>
            </w:pPr>
            <w:r w:rsidRPr="0002537D">
              <w:rPr>
                <w:rFonts w:ascii="Arial" w:hAnsi="Arial" w:cs="Arial"/>
              </w:rPr>
              <w:t xml:space="preserve">This experience was important because it showed me how </w:t>
            </w:r>
            <w:proofErr w:type="gramStart"/>
            <w:r w:rsidRPr="0002537D">
              <w:rPr>
                <w:rFonts w:ascii="Arial" w:hAnsi="Arial" w:cs="Arial"/>
              </w:rPr>
              <w:t>real life</w:t>
            </w:r>
            <w:proofErr w:type="gramEnd"/>
            <w:r w:rsidRPr="0002537D">
              <w:rPr>
                <w:rFonts w:ascii="Arial" w:hAnsi="Arial" w:cs="Arial"/>
              </w:rPr>
              <w:t xml:space="preserve"> contexts such as having a friend can link to realising one of the four purposes of the curriculum. This is significant for my overall learning as I can now take authentic circumstances and situations in all aspects of young learners' lives to apply them to the curriculum to achieve understanding such as understanding that being a good friend can help us be ethically informed citizens. I have learnt that it is also important to embed a foundation of the topic such as ethically informed citizens with displays and prior lessons including the topic to ensure understanding. This relates to the standards as it has developed how I see authentic contexts in the learning environment. I now know that real life authentic contexts can be applied across the curriculum and in many situations. </w:t>
            </w:r>
          </w:p>
          <w:p w14:paraId="0114FE0E" w14:textId="77777777" w:rsidR="0002537D" w:rsidRPr="0002537D" w:rsidRDefault="0002537D" w:rsidP="00EB770F">
            <w:pPr>
              <w:jc w:val="both"/>
              <w:rPr>
                <w:rFonts w:ascii="Arial" w:hAnsi="Arial" w:cs="Arial"/>
              </w:rPr>
            </w:pPr>
          </w:p>
          <w:p w14:paraId="1D631317" w14:textId="77777777" w:rsidR="0002537D" w:rsidRPr="0002537D" w:rsidRDefault="0002537D" w:rsidP="00EB770F">
            <w:pPr>
              <w:jc w:val="both"/>
              <w:rPr>
                <w:rFonts w:ascii="Arial" w:hAnsi="Arial" w:cs="Arial"/>
              </w:rPr>
            </w:pPr>
            <w:r w:rsidRPr="0002537D">
              <w:rPr>
                <w:rFonts w:ascii="Arial" w:hAnsi="Arial" w:cs="Arial"/>
              </w:rPr>
              <w:t>The lesson did meet the intended outcomes. Learners were able to express by the end of the lesson that being a good friend means to be kind and that being an ethically informed citizen also means to be kind.</w:t>
            </w:r>
          </w:p>
        </w:tc>
      </w:tr>
      <w:tr w:rsidR="0002537D" w14:paraId="6DC704E1" w14:textId="77777777" w:rsidTr="00B651EF">
        <w:tc>
          <w:tcPr>
            <w:tcW w:w="2689" w:type="dxa"/>
          </w:tcPr>
          <w:p w14:paraId="3AAF60AC" w14:textId="77777777" w:rsidR="0002537D" w:rsidRPr="007C32AA" w:rsidRDefault="0002537D" w:rsidP="00EB770F">
            <w:pPr>
              <w:pStyle w:val="Heading3"/>
              <w:jc w:val="both"/>
              <w:outlineLvl w:val="2"/>
            </w:pPr>
            <w:r>
              <w:t>What next?</w:t>
            </w:r>
          </w:p>
          <w:p w14:paraId="751C8604" w14:textId="77777777" w:rsidR="0002537D" w:rsidRDefault="0002537D" w:rsidP="00EB770F">
            <w:pPr>
              <w:jc w:val="both"/>
            </w:pPr>
          </w:p>
        </w:tc>
        <w:tc>
          <w:tcPr>
            <w:tcW w:w="6327" w:type="dxa"/>
          </w:tcPr>
          <w:p w14:paraId="624E37FE" w14:textId="77777777" w:rsidR="0002537D" w:rsidRPr="0002537D" w:rsidRDefault="0002537D" w:rsidP="00EB770F">
            <w:pPr>
              <w:jc w:val="both"/>
              <w:rPr>
                <w:rFonts w:ascii="Arial" w:hAnsi="Arial" w:cs="Arial"/>
              </w:rPr>
            </w:pPr>
            <w:r w:rsidRPr="0002537D">
              <w:rPr>
                <w:rFonts w:ascii="Arial" w:hAnsi="Arial" w:cs="Arial"/>
              </w:rPr>
              <w:t>In a similar circumstance, I would ensure learners have prior knowledge of the topic such as what is a good friend and what is the curriculum purpose of ethically informed citizens. Using the idea from the class mentor I would like to have a display poster highlighting the four purposes so that they can be referred to often to embed the concepts into every lesson and constantly reinforce their significance to the learners. I will continue to develop using real life authentic contexts in lessons to apply real life situations learners understand to bigger ideas to bridge their learning to the next level.</w:t>
            </w:r>
          </w:p>
        </w:tc>
      </w:tr>
      <w:tr w:rsidR="003368BE" w14:paraId="361DDDC9" w14:textId="77777777" w:rsidTr="00B651EF">
        <w:tc>
          <w:tcPr>
            <w:tcW w:w="2689" w:type="dxa"/>
          </w:tcPr>
          <w:p w14:paraId="0DDA0430" w14:textId="77777777" w:rsidR="003368BE" w:rsidRDefault="003368BE" w:rsidP="00EB770F">
            <w:pPr>
              <w:pStyle w:val="Heading2"/>
              <w:jc w:val="both"/>
              <w:outlineLvl w:val="1"/>
            </w:pPr>
            <w:r>
              <w:lastRenderedPageBreak/>
              <w:t xml:space="preserve">Professional Experience </w:t>
            </w:r>
            <w:r w:rsidRPr="00CD1E5D">
              <w:t>Template</w:t>
            </w:r>
            <w:r>
              <w:t xml:space="preserve"> 4</w:t>
            </w:r>
          </w:p>
        </w:tc>
        <w:tc>
          <w:tcPr>
            <w:tcW w:w="6327" w:type="dxa"/>
          </w:tcPr>
          <w:p w14:paraId="7FDF571D" w14:textId="77777777" w:rsidR="003368BE" w:rsidRDefault="003368BE" w:rsidP="00EB770F">
            <w:pPr>
              <w:jc w:val="both"/>
            </w:pPr>
          </w:p>
        </w:tc>
      </w:tr>
      <w:tr w:rsidR="003368BE" w14:paraId="5A7B784A" w14:textId="77777777" w:rsidTr="00B651EF">
        <w:tc>
          <w:tcPr>
            <w:tcW w:w="2689" w:type="dxa"/>
          </w:tcPr>
          <w:p w14:paraId="32D23160" w14:textId="77777777" w:rsidR="003368BE" w:rsidRDefault="003368BE" w:rsidP="00EB770F">
            <w:pPr>
              <w:pStyle w:val="Heading2"/>
              <w:jc w:val="both"/>
              <w:outlineLvl w:val="1"/>
            </w:pPr>
            <w:r>
              <w:t>Pedagogy Standard</w:t>
            </w:r>
          </w:p>
        </w:tc>
        <w:tc>
          <w:tcPr>
            <w:tcW w:w="6327" w:type="dxa"/>
          </w:tcPr>
          <w:p w14:paraId="44BD030C" w14:textId="77777777" w:rsidR="003368BE" w:rsidRPr="00D57F44" w:rsidRDefault="003368BE" w:rsidP="00EB770F">
            <w:pPr>
              <w:jc w:val="both"/>
              <w:rPr>
                <w:rFonts w:asciiTheme="majorHAnsi" w:hAnsiTheme="majorHAnsi" w:cstheme="majorHAnsi"/>
                <w:b/>
                <w:color w:val="2F5496" w:themeColor="accent1" w:themeShade="BF"/>
                <w:sz w:val="28"/>
                <w:szCs w:val="28"/>
              </w:rPr>
            </w:pPr>
            <w:r w:rsidRPr="00D57F44">
              <w:rPr>
                <w:rFonts w:asciiTheme="majorHAnsi" w:hAnsiTheme="majorHAnsi" w:cstheme="majorHAnsi"/>
                <w:b/>
                <w:color w:val="2F5496" w:themeColor="accent1" w:themeShade="BF"/>
                <w:sz w:val="28"/>
                <w:szCs w:val="28"/>
              </w:rPr>
              <w:t>Cross-curricular themes</w:t>
            </w:r>
          </w:p>
          <w:p w14:paraId="222AAEAA" w14:textId="77777777" w:rsidR="003368BE" w:rsidRDefault="003368BE" w:rsidP="00EB770F">
            <w:pPr>
              <w:jc w:val="both"/>
            </w:pPr>
          </w:p>
        </w:tc>
      </w:tr>
      <w:tr w:rsidR="003368BE" w14:paraId="73330A59" w14:textId="77777777" w:rsidTr="00B651EF">
        <w:tc>
          <w:tcPr>
            <w:tcW w:w="2689" w:type="dxa"/>
          </w:tcPr>
          <w:p w14:paraId="4DC28221" w14:textId="77777777" w:rsidR="003368BE" w:rsidRDefault="003368BE" w:rsidP="00EB770F">
            <w:pPr>
              <w:pStyle w:val="Heading3"/>
              <w:jc w:val="both"/>
              <w:outlineLvl w:val="2"/>
            </w:pPr>
            <w:r>
              <w:t>What did you do and why?</w:t>
            </w:r>
          </w:p>
          <w:p w14:paraId="3A06FE43" w14:textId="77777777" w:rsidR="003368BE" w:rsidRDefault="003368BE" w:rsidP="00EB770F">
            <w:pPr>
              <w:jc w:val="both"/>
            </w:pPr>
          </w:p>
        </w:tc>
        <w:tc>
          <w:tcPr>
            <w:tcW w:w="6327" w:type="dxa"/>
          </w:tcPr>
          <w:p w14:paraId="395514C0" w14:textId="77777777" w:rsidR="003368BE" w:rsidRPr="003368BE" w:rsidRDefault="003368BE" w:rsidP="00EB770F">
            <w:pPr>
              <w:jc w:val="both"/>
              <w:rPr>
                <w:rFonts w:ascii="Arial" w:hAnsi="Arial" w:cs="Arial"/>
              </w:rPr>
            </w:pPr>
            <w:r w:rsidRPr="003368BE">
              <w:rPr>
                <w:rFonts w:ascii="Arial" w:hAnsi="Arial" w:cs="Arial"/>
              </w:rPr>
              <w:t xml:space="preserve">I planned and delivered a lesson that incorporated aspects from the Science and Technology and Expressive arts </w:t>
            </w:r>
            <w:proofErr w:type="spellStart"/>
            <w:r w:rsidRPr="003368BE">
              <w:rPr>
                <w:rFonts w:ascii="Arial" w:hAnsi="Arial" w:cs="Arial"/>
              </w:rPr>
              <w:t>AoLE</w:t>
            </w:r>
            <w:proofErr w:type="spellEnd"/>
            <w:r w:rsidRPr="003368BE">
              <w:rPr>
                <w:rFonts w:ascii="Arial" w:hAnsi="Arial" w:cs="Arial"/>
              </w:rPr>
              <w:t xml:space="preserve"> from the Curriculum for Wales 2022 as well as including aspects from the digital competence and literacy frameworks. This is because the lesson included experiments, construction, creative thinking/skills, digital skills, and oracy skills. Moreover, the lesson linked to realising the purpose of becoming creative innovative contributors. </w:t>
            </w:r>
          </w:p>
          <w:p w14:paraId="1009DD60" w14:textId="77777777" w:rsidR="003368BE" w:rsidRPr="003368BE" w:rsidRDefault="003368BE" w:rsidP="00EB770F">
            <w:pPr>
              <w:jc w:val="both"/>
              <w:rPr>
                <w:rFonts w:ascii="Arial" w:hAnsi="Arial" w:cs="Arial"/>
              </w:rPr>
            </w:pPr>
          </w:p>
          <w:p w14:paraId="657E5442" w14:textId="77777777" w:rsidR="003368BE" w:rsidRPr="003368BE" w:rsidRDefault="003368BE" w:rsidP="00EB770F">
            <w:pPr>
              <w:jc w:val="both"/>
              <w:rPr>
                <w:rFonts w:ascii="Arial" w:hAnsi="Arial" w:cs="Arial"/>
              </w:rPr>
            </w:pPr>
            <w:r w:rsidRPr="003368BE">
              <w:rPr>
                <w:rFonts w:ascii="Arial" w:hAnsi="Arial" w:cs="Arial"/>
              </w:rPr>
              <w:t>First, the learners had to use their oracy skills to answer introductory questions about the "important words" for the lesson.</w:t>
            </w:r>
          </w:p>
          <w:p w14:paraId="3A736482" w14:textId="77777777" w:rsidR="003368BE" w:rsidRPr="003368BE" w:rsidRDefault="003368BE" w:rsidP="00EB770F">
            <w:pPr>
              <w:jc w:val="both"/>
              <w:rPr>
                <w:rFonts w:ascii="Arial" w:hAnsi="Arial" w:cs="Arial"/>
              </w:rPr>
            </w:pPr>
            <w:r w:rsidRPr="003368BE">
              <w:rPr>
                <w:rFonts w:ascii="Arial" w:hAnsi="Arial" w:cs="Arial"/>
              </w:rPr>
              <w:t xml:space="preserve">At the beginning of the experiments, learners had to continue using their oracy skills to create a hypothesis about what they thought may happen during both experiments. For the reindeer ramp experiment, learners had to design their reindeer and with the constructing a Christmas tree challenge learners had to design how they thought the tree might look on the interactive board, this incorporated digital competence as the learners had to use the board pen to digitally draw their designs. Learners were asked probing questions to encourage them to use problem-solving skills </w:t>
            </w:r>
            <w:proofErr w:type="gramStart"/>
            <w:r w:rsidRPr="003368BE">
              <w:rPr>
                <w:rFonts w:ascii="Arial" w:hAnsi="Arial" w:cs="Arial"/>
              </w:rPr>
              <w:t>in order to</w:t>
            </w:r>
            <w:proofErr w:type="gramEnd"/>
            <w:r w:rsidRPr="003368BE">
              <w:rPr>
                <w:rFonts w:ascii="Arial" w:hAnsi="Arial" w:cs="Arial"/>
              </w:rPr>
              <w:t xml:space="preserve"> make their Christmas trees narrower and taller. Additionally, learners used problem-solving skills to consider ways they could improve the reindeer experiment such as using heavier materials. </w:t>
            </w:r>
          </w:p>
          <w:p w14:paraId="77E3A4B7" w14:textId="77777777" w:rsidR="003368BE" w:rsidRPr="003368BE" w:rsidRDefault="003368BE" w:rsidP="00EB770F">
            <w:pPr>
              <w:jc w:val="both"/>
              <w:rPr>
                <w:rFonts w:ascii="Arial" w:hAnsi="Arial" w:cs="Arial"/>
              </w:rPr>
            </w:pPr>
          </w:p>
        </w:tc>
      </w:tr>
      <w:tr w:rsidR="003368BE" w14:paraId="13E9C86A" w14:textId="77777777" w:rsidTr="00B651EF">
        <w:tc>
          <w:tcPr>
            <w:tcW w:w="2689" w:type="dxa"/>
          </w:tcPr>
          <w:p w14:paraId="0820DA91" w14:textId="77777777" w:rsidR="003368BE" w:rsidRDefault="003368BE" w:rsidP="00EB770F">
            <w:pPr>
              <w:pStyle w:val="Heading3"/>
              <w:jc w:val="both"/>
              <w:outlineLvl w:val="2"/>
            </w:pPr>
            <w:r>
              <w:t>What have you learned?</w:t>
            </w:r>
          </w:p>
          <w:p w14:paraId="6F6DA53E" w14:textId="77777777" w:rsidR="003368BE" w:rsidRDefault="003368BE" w:rsidP="00EB770F">
            <w:pPr>
              <w:jc w:val="both"/>
            </w:pPr>
          </w:p>
        </w:tc>
        <w:tc>
          <w:tcPr>
            <w:tcW w:w="6327" w:type="dxa"/>
          </w:tcPr>
          <w:p w14:paraId="5C69410B" w14:textId="77777777" w:rsidR="003368BE" w:rsidRPr="003368BE" w:rsidRDefault="003368BE" w:rsidP="00EB770F">
            <w:pPr>
              <w:jc w:val="both"/>
              <w:rPr>
                <w:rFonts w:ascii="Arial" w:hAnsi="Arial" w:cs="Arial"/>
              </w:rPr>
            </w:pPr>
            <w:r w:rsidRPr="003368BE">
              <w:rPr>
                <w:rFonts w:ascii="Arial" w:hAnsi="Arial" w:cs="Arial"/>
              </w:rPr>
              <w:t xml:space="preserve">This experience was important to my development as it allowed me an opportunity to think about how I can plan lessons that incorporate multiple cross-curricular elements. Furthermore, from this experience, I have been able to link the purpose of helping learners become creative innovative contributors as they were creatively and critically thinking throughout the experiments. Also, this experience has been relevant to my use of the standards as I have had to consider how to include cross-curricular themes within my pedagogy to ensure my practice is incorporating the development of the cross-curricular frameworks whenever possible. </w:t>
            </w:r>
          </w:p>
          <w:p w14:paraId="4CF13736" w14:textId="77777777" w:rsidR="003368BE" w:rsidRPr="003368BE" w:rsidRDefault="003368BE" w:rsidP="00EB770F">
            <w:pPr>
              <w:jc w:val="both"/>
              <w:rPr>
                <w:rFonts w:ascii="Arial" w:hAnsi="Arial" w:cs="Arial"/>
              </w:rPr>
            </w:pPr>
          </w:p>
          <w:p w14:paraId="5CDFE1E4" w14:textId="77777777" w:rsidR="003368BE" w:rsidRPr="003368BE" w:rsidRDefault="003368BE" w:rsidP="00EB770F">
            <w:pPr>
              <w:jc w:val="both"/>
              <w:rPr>
                <w:rFonts w:ascii="Arial" w:hAnsi="Arial" w:cs="Arial"/>
              </w:rPr>
            </w:pPr>
            <w:r w:rsidRPr="003368BE">
              <w:rPr>
                <w:rFonts w:ascii="Arial" w:hAnsi="Arial" w:cs="Arial"/>
              </w:rPr>
              <w:t xml:space="preserve">This experience did meet the intended outcomes as learners came away from the day having developed their knowledge about gravity, developed their teamwork, critical thinking, and problem-solving skills, and understanding that by completing these experiments they were becoming creative innovative contributors. </w:t>
            </w:r>
          </w:p>
        </w:tc>
      </w:tr>
      <w:tr w:rsidR="003368BE" w14:paraId="5682EF83" w14:textId="77777777" w:rsidTr="00B651EF">
        <w:tc>
          <w:tcPr>
            <w:tcW w:w="2689" w:type="dxa"/>
          </w:tcPr>
          <w:p w14:paraId="0ABA4328" w14:textId="77777777" w:rsidR="003368BE" w:rsidRPr="007C32AA" w:rsidRDefault="003368BE" w:rsidP="00EB770F">
            <w:pPr>
              <w:pStyle w:val="Heading3"/>
              <w:jc w:val="both"/>
              <w:outlineLvl w:val="2"/>
            </w:pPr>
            <w:r>
              <w:lastRenderedPageBreak/>
              <w:t>What next?</w:t>
            </w:r>
          </w:p>
          <w:p w14:paraId="26AF154C" w14:textId="77777777" w:rsidR="003368BE" w:rsidRDefault="003368BE" w:rsidP="00EB770F">
            <w:pPr>
              <w:jc w:val="both"/>
            </w:pPr>
          </w:p>
        </w:tc>
        <w:tc>
          <w:tcPr>
            <w:tcW w:w="6327" w:type="dxa"/>
          </w:tcPr>
          <w:p w14:paraId="25D0CE31" w14:textId="58D3449A" w:rsidR="003368BE" w:rsidRPr="003368BE" w:rsidRDefault="003368BE" w:rsidP="00EB770F">
            <w:pPr>
              <w:jc w:val="both"/>
              <w:rPr>
                <w:rFonts w:ascii="Arial" w:hAnsi="Arial" w:cs="Arial"/>
              </w:rPr>
            </w:pPr>
            <w:r w:rsidRPr="003368BE">
              <w:rPr>
                <w:rFonts w:ascii="Arial" w:hAnsi="Arial" w:cs="Arial"/>
              </w:rPr>
              <w:t>As a result of this experience in a similar situation in my future practice, I would take steps to incorporate more cross-curricular themes especially more emphasis on the Expressive arts with a similar activity, such as learners designing their reindeer from scratch and learners previously suggesting the best materials to use for the Christmas tree experiment instead of just providing cups straight away. By making these modifications to the lesson I feel there will be a stronger emphasis on the Expressive arts and cross-curricular themes, also numeracy could use brought in my tasking the learners with measuring the height of their Christmas tree and then comparing the heights of every group as a whole class during a plenary exercise.  I would like to further develop how I plan cross-curricular themed lessons. I will do this by referring to literature, government guidance, and asking for advice from my class mentors</w:t>
            </w:r>
          </w:p>
        </w:tc>
      </w:tr>
    </w:tbl>
    <w:p w14:paraId="499482A4" w14:textId="16DFC275" w:rsidR="003368BE" w:rsidRDefault="003368BE" w:rsidP="003368BE"/>
    <w:p w14:paraId="682C7D91" w14:textId="77777777" w:rsidR="003368BE" w:rsidRDefault="003368BE" w:rsidP="00EB770F">
      <w:pPr>
        <w:jc w:val="both"/>
        <w:rPr>
          <w:rFonts w:ascii="Arial" w:hAnsi="Arial" w:cs="Arial"/>
          <w:sz w:val="28"/>
          <w:szCs w:val="28"/>
          <w:u w:val="single"/>
        </w:rPr>
      </w:pPr>
    </w:p>
    <w:p w14:paraId="4B29A154" w14:textId="06899BD9" w:rsidR="00B6304B" w:rsidRDefault="00B6304B" w:rsidP="00EB770F">
      <w:pPr>
        <w:jc w:val="both"/>
        <w:rPr>
          <w:rFonts w:ascii="Arial" w:hAnsi="Arial" w:cs="Arial"/>
          <w:sz w:val="28"/>
          <w:szCs w:val="28"/>
          <w:u w:val="single"/>
        </w:rPr>
      </w:pPr>
      <w:r>
        <w:rPr>
          <w:rFonts w:ascii="Arial" w:hAnsi="Arial" w:cs="Arial"/>
          <w:sz w:val="28"/>
          <w:szCs w:val="28"/>
          <w:u w:val="single"/>
        </w:rPr>
        <w:t xml:space="preserve">Part 2: </w:t>
      </w:r>
    </w:p>
    <w:p w14:paraId="32684097" w14:textId="189299F9" w:rsidR="00E31BBA" w:rsidRPr="00F90519" w:rsidRDefault="00E31BBA" w:rsidP="00EB770F">
      <w:pPr>
        <w:jc w:val="both"/>
        <w:rPr>
          <w:rFonts w:ascii="Arial" w:hAnsi="Arial" w:cs="Arial"/>
          <w:sz w:val="28"/>
          <w:szCs w:val="28"/>
          <w:u w:val="single"/>
        </w:rPr>
      </w:pPr>
      <w:r>
        <w:rPr>
          <w:rFonts w:ascii="Arial" w:hAnsi="Arial" w:cs="Arial"/>
          <w:sz w:val="28"/>
          <w:szCs w:val="28"/>
          <w:u w:val="single"/>
        </w:rPr>
        <w:t>Introduction.</w:t>
      </w:r>
    </w:p>
    <w:p w14:paraId="32F03698" w14:textId="21573D91" w:rsidR="00E567A9" w:rsidRPr="00E567A9" w:rsidRDefault="00E567A9" w:rsidP="00EB770F">
      <w:pPr>
        <w:spacing w:line="360" w:lineRule="auto"/>
        <w:jc w:val="both"/>
        <w:rPr>
          <w:rFonts w:ascii="Arial" w:hAnsi="Arial" w:cs="Arial"/>
        </w:rPr>
      </w:pPr>
      <w:r w:rsidRPr="00E567A9">
        <w:rPr>
          <w:rFonts w:ascii="Arial" w:hAnsi="Arial" w:cs="Arial"/>
        </w:rPr>
        <w:t xml:space="preserve">The chosen pedagogical principle that will be critically reflected on in this assignment is “Good teaching and learning means employing assessment for learning principles” (Donaldson, 2015, pp 67-68). This pedagogical principle has been identified as an area for development following reflection during a Bridging SHARE activity in the first part of the first professional teaching experience (PTE). Assessment for learning (AFL) was the topic for the second Bridging activity, different strategies were tested and reflected on during the SHARE Day. Throughout the SHARE Day, many ideas </w:t>
      </w:r>
      <w:r>
        <w:rPr>
          <w:rFonts w:ascii="Arial" w:hAnsi="Arial" w:cs="Arial"/>
        </w:rPr>
        <w:t xml:space="preserve">were shared about how </w:t>
      </w:r>
      <w:r w:rsidRPr="00E567A9">
        <w:rPr>
          <w:rFonts w:ascii="Arial" w:hAnsi="Arial" w:cs="Arial"/>
        </w:rPr>
        <w:t xml:space="preserve">AFL strategies </w:t>
      </w:r>
      <w:r>
        <w:rPr>
          <w:rFonts w:ascii="Arial" w:hAnsi="Arial" w:cs="Arial"/>
        </w:rPr>
        <w:t xml:space="preserve">were used in the student teacher classrooms </w:t>
      </w:r>
      <w:r w:rsidRPr="00E567A9">
        <w:rPr>
          <w:rFonts w:ascii="Arial" w:hAnsi="Arial" w:cs="Arial"/>
        </w:rPr>
        <w:t xml:space="preserve">and it became suddenly clear that peer and self-assessment were the least used strategy. Reflecting on this further it </w:t>
      </w:r>
      <w:r>
        <w:rPr>
          <w:rFonts w:ascii="Arial" w:hAnsi="Arial" w:cs="Arial"/>
        </w:rPr>
        <w:t xml:space="preserve">I realised that </w:t>
      </w:r>
      <w:r w:rsidRPr="00E567A9">
        <w:rPr>
          <w:rFonts w:ascii="Arial" w:hAnsi="Arial" w:cs="Arial"/>
        </w:rPr>
        <w:t xml:space="preserve">I had not used peer assessment or self-assessment strategies as often as I could have throughout the first PTE. Furthermore, following the mid-term review it was highlighted that all AFL strategies must be improved moving onto a KS2 classroom as the need to assess learning increases. For this reason, AFL was chosen as the pedagogical principle to be developed as all the areas of AFL are equally important and should be used equally within the classroom. Hence, this critical reflection will focus on how to develop the use of peer and self-assessment in the classroom to promote improved learning. </w:t>
      </w:r>
    </w:p>
    <w:p w14:paraId="604260EC" w14:textId="2AF9583A" w:rsidR="00E567A9" w:rsidRPr="00E567A9" w:rsidRDefault="00E567A9" w:rsidP="00EB770F">
      <w:pPr>
        <w:spacing w:line="360" w:lineRule="auto"/>
        <w:jc w:val="both"/>
        <w:rPr>
          <w:rFonts w:ascii="Arial" w:hAnsi="Arial" w:cs="Arial"/>
        </w:rPr>
      </w:pPr>
      <w:r w:rsidRPr="00E567A9">
        <w:rPr>
          <w:rFonts w:ascii="Arial" w:hAnsi="Arial" w:cs="Arial"/>
        </w:rPr>
        <w:t xml:space="preserve">This assignment will include a critical </w:t>
      </w:r>
      <w:r>
        <w:rPr>
          <w:rFonts w:ascii="Arial" w:hAnsi="Arial" w:cs="Arial"/>
        </w:rPr>
        <w:t xml:space="preserve">discussion </w:t>
      </w:r>
      <w:r w:rsidRPr="00E567A9">
        <w:rPr>
          <w:rFonts w:ascii="Arial" w:hAnsi="Arial" w:cs="Arial"/>
        </w:rPr>
        <w:t xml:space="preserve">on peer and self-assessment. The critical discussion will use academic literature to support the argument about how best to implement the two AFL strategies and what implications this may have on practitioners’ pedagogy. Also, how best to implement both AFL strategies will be evaluated within this critical discussion together with the strengths and weaknesses of various implementation techniques. Then the </w:t>
      </w:r>
      <w:r w:rsidRPr="00E567A9">
        <w:rPr>
          <w:rFonts w:ascii="Arial" w:hAnsi="Arial" w:cs="Arial"/>
        </w:rPr>
        <w:lastRenderedPageBreak/>
        <w:t xml:space="preserve">literature from the critical discussion will be used to justify the development of the next teaching steps going forward. </w:t>
      </w:r>
    </w:p>
    <w:p w14:paraId="6D8D2F79" w14:textId="77777777" w:rsidR="00E567A9" w:rsidRPr="00EB770F" w:rsidRDefault="00E567A9" w:rsidP="00EB770F">
      <w:pPr>
        <w:spacing w:line="360" w:lineRule="auto"/>
        <w:jc w:val="both"/>
        <w:rPr>
          <w:rFonts w:ascii="Arial" w:hAnsi="Arial" w:cs="Arial"/>
          <w:sz w:val="28"/>
          <w:szCs w:val="28"/>
          <w:u w:val="single"/>
        </w:rPr>
      </w:pPr>
      <w:r w:rsidRPr="00EB770F">
        <w:rPr>
          <w:rFonts w:ascii="Arial" w:hAnsi="Arial" w:cs="Arial"/>
          <w:sz w:val="28"/>
          <w:szCs w:val="28"/>
          <w:u w:val="single"/>
        </w:rPr>
        <w:t>Critical discussion.</w:t>
      </w:r>
    </w:p>
    <w:p w14:paraId="5C632AD1" w14:textId="41470923" w:rsidR="00E567A9" w:rsidRPr="00E567A9" w:rsidRDefault="00E567A9" w:rsidP="00EB770F">
      <w:pPr>
        <w:spacing w:line="360" w:lineRule="auto"/>
        <w:jc w:val="both"/>
        <w:rPr>
          <w:rFonts w:ascii="Arial" w:hAnsi="Arial" w:cs="Arial"/>
        </w:rPr>
      </w:pPr>
      <w:r w:rsidRPr="00E567A9">
        <w:rPr>
          <w:rFonts w:ascii="Arial" w:hAnsi="Arial" w:cs="Arial"/>
        </w:rPr>
        <w:t xml:space="preserve">Black and William (1998, cited in William, 2011) defined AFL </w:t>
      </w:r>
      <w:r w:rsidR="006E54BC">
        <w:rPr>
          <w:rFonts w:ascii="Arial" w:hAnsi="Arial" w:cs="Arial"/>
        </w:rPr>
        <w:t>as</w:t>
      </w:r>
      <w:r w:rsidRPr="00E567A9">
        <w:rPr>
          <w:rFonts w:ascii="Arial" w:hAnsi="Arial" w:cs="Arial"/>
        </w:rPr>
        <w:t xml:space="preserve"> assessment strategies that are designed to develop</w:t>
      </w:r>
      <w:r w:rsidR="006E54BC">
        <w:rPr>
          <w:rFonts w:ascii="Arial" w:hAnsi="Arial" w:cs="Arial"/>
        </w:rPr>
        <w:t xml:space="preserve"> </w:t>
      </w:r>
      <w:r w:rsidRPr="00E567A9">
        <w:rPr>
          <w:rFonts w:ascii="Arial" w:hAnsi="Arial" w:cs="Arial"/>
        </w:rPr>
        <w:t>pupils’ learning and</w:t>
      </w:r>
      <w:r w:rsidR="006E54BC">
        <w:rPr>
          <w:rFonts w:ascii="Arial" w:hAnsi="Arial" w:cs="Arial"/>
        </w:rPr>
        <w:t xml:space="preserve"> they say AFL should be</w:t>
      </w:r>
      <w:r w:rsidRPr="00E567A9">
        <w:rPr>
          <w:rFonts w:ascii="Arial" w:hAnsi="Arial" w:cs="Arial"/>
        </w:rPr>
        <w:t xml:space="preserve"> used to identify areas in teaching that need to be modified to further advance learning.</w:t>
      </w:r>
      <w:r w:rsidR="000E63A9">
        <w:rPr>
          <w:rFonts w:ascii="Arial" w:hAnsi="Arial" w:cs="Arial"/>
        </w:rPr>
        <w:t xml:space="preserve"> </w:t>
      </w:r>
      <w:r w:rsidRPr="00E567A9">
        <w:rPr>
          <w:rFonts w:ascii="Arial" w:hAnsi="Arial" w:cs="Arial"/>
        </w:rPr>
        <w:t>AFL’s purpose is to compare the present level of the learner to their previous level, and not with the level of their peers (</w:t>
      </w:r>
      <w:proofErr w:type="spellStart"/>
      <w:r w:rsidRPr="00E567A9">
        <w:rPr>
          <w:rFonts w:ascii="Arial" w:hAnsi="Arial" w:cs="Arial"/>
        </w:rPr>
        <w:t>Muijs</w:t>
      </w:r>
      <w:proofErr w:type="spellEnd"/>
      <w:r w:rsidRPr="00E567A9">
        <w:rPr>
          <w:rFonts w:ascii="Arial" w:hAnsi="Arial" w:cs="Arial"/>
        </w:rPr>
        <w:t xml:space="preserve"> and Reynolds, 2017, pp275). </w:t>
      </w:r>
      <w:r w:rsidR="000E63A9">
        <w:rPr>
          <w:rFonts w:ascii="Arial" w:hAnsi="Arial" w:cs="Arial"/>
        </w:rPr>
        <w:t>This shows that</w:t>
      </w:r>
      <w:r w:rsidR="000E63A9" w:rsidRPr="00E567A9">
        <w:rPr>
          <w:rFonts w:ascii="Arial" w:hAnsi="Arial" w:cs="Arial"/>
        </w:rPr>
        <w:t xml:space="preserve"> AFL is a learner-centred approach to assessment as </w:t>
      </w:r>
      <w:r w:rsidR="000E63A9">
        <w:rPr>
          <w:rFonts w:ascii="Arial" w:hAnsi="Arial" w:cs="Arial"/>
        </w:rPr>
        <w:t>it</w:t>
      </w:r>
      <w:r w:rsidR="000E63A9" w:rsidRPr="00E567A9">
        <w:rPr>
          <w:rFonts w:ascii="Arial" w:hAnsi="Arial" w:cs="Arial"/>
        </w:rPr>
        <w:t xml:space="preserve"> aim</w:t>
      </w:r>
      <w:r w:rsidR="000E63A9">
        <w:rPr>
          <w:rFonts w:ascii="Arial" w:hAnsi="Arial" w:cs="Arial"/>
        </w:rPr>
        <w:t>s</w:t>
      </w:r>
      <w:r w:rsidR="000E63A9" w:rsidRPr="00E567A9">
        <w:rPr>
          <w:rFonts w:ascii="Arial" w:hAnsi="Arial" w:cs="Arial"/>
        </w:rPr>
        <w:t xml:space="preserve"> </w:t>
      </w:r>
      <w:r w:rsidR="000E63A9">
        <w:rPr>
          <w:rFonts w:ascii="Arial" w:hAnsi="Arial" w:cs="Arial"/>
        </w:rPr>
        <w:t xml:space="preserve">to </w:t>
      </w:r>
      <w:r w:rsidR="000E63A9" w:rsidRPr="00E567A9">
        <w:rPr>
          <w:rFonts w:ascii="Arial" w:hAnsi="Arial" w:cs="Arial"/>
        </w:rPr>
        <w:t>development of</w:t>
      </w:r>
      <w:r w:rsidR="000E63A9">
        <w:rPr>
          <w:rFonts w:ascii="Arial" w:hAnsi="Arial" w:cs="Arial"/>
        </w:rPr>
        <w:t xml:space="preserve"> </w:t>
      </w:r>
      <w:r w:rsidR="000E63A9" w:rsidRPr="00E567A9">
        <w:rPr>
          <w:rFonts w:ascii="Arial" w:hAnsi="Arial" w:cs="Arial"/>
        </w:rPr>
        <w:t xml:space="preserve">learning </w:t>
      </w:r>
      <w:r w:rsidR="000E63A9">
        <w:rPr>
          <w:rFonts w:ascii="Arial" w:hAnsi="Arial" w:cs="Arial"/>
        </w:rPr>
        <w:t>as opposed</w:t>
      </w:r>
      <w:r w:rsidR="000E63A9" w:rsidRPr="00E567A9">
        <w:rPr>
          <w:rFonts w:ascii="Arial" w:hAnsi="Arial" w:cs="Arial"/>
        </w:rPr>
        <w:t xml:space="preserve"> to rank</w:t>
      </w:r>
      <w:r w:rsidR="000E63A9">
        <w:rPr>
          <w:rFonts w:ascii="Arial" w:hAnsi="Arial" w:cs="Arial"/>
        </w:rPr>
        <w:t>ing</w:t>
      </w:r>
      <w:r w:rsidR="000E63A9" w:rsidRPr="00E567A9">
        <w:rPr>
          <w:rFonts w:ascii="Arial" w:hAnsi="Arial" w:cs="Arial"/>
        </w:rPr>
        <w:t xml:space="preserve"> the </w:t>
      </w:r>
      <w:r w:rsidR="000E63A9">
        <w:rPr>
          <w:rFonts w:ascii="Arial" w:hAnsi="Arial" w:cs="Arial"/>
        </w:rPr>
        <w:t>achievement</w:t>
      </w:r>
      <w:r w:rsidR="000E63A9" w:rsidRPr="00E567A9">
        <w:rPr>
          <w:rFonts w:ascii="Arial" w:hAnsi="Arial" w:cs="Arial"/>
        </w:rPr>
        <w:t xml:space="preserve"> of learners. </w:t>
      </w:r>
      <w:r w:rsidRPr="00E567A9">
        <w:rPr>
          <w:rFonts w:ascii="Arial" w:hAnsi="Arial" w:cs="Arial"/>
        </w:rPr>
        <w:t>This is important as it</w:t>
      </w:r>
      <w:r w:rsidR="000E63A9">
        <w:rPr>
          <w:rFonts w:ascii="Arial" w:hAnsi="Arial" w:cs="Arial"/>
        </w:rPr>
        <w:t xml:space="preserve"> could</w:t>
      </w:r>
      <w:r w:rsidRPr="00E567A9">
        <w:rPr>
          <w:rFonts w:ascii="Arial" w:hAnsi="Arial" w:cs="Arial"/>
        </w:rPr>
        <w:t xml:space="preserve"> diminish the pressure that </w:t>
      </w:r>
      <w:r w:rsidR="000E63A9">
        <w:rPr>
          <w:rFonts w:ascii="Arial" w:hAnsi="Arial" w:cs="Arial"/>
        </w:rPr>
        <w:t xml:space="preserve">summative </w:t>
      </w:r>
      <w:r w:rsidRPr="00E567A9">
        <w:rPr>
          <w:rFonts w:ascii="Arial" w:hAnsi="Arial" w:cs="Arial"/>
        </w:rPr>
        <w:t xml:space="preserve">assessment places on learners to achieve a good mark. </w:t>
      </w:r>
    </w:p>
    <w:p w14:paraId="229D5A07" w14:textId="4A0D27A8" w:rsidR="00E567A9" w:rsidRPr="00E567A9" w:rsidRDefault="00E567A9" w:rsidP="00EB770F">
      <w:pPr>
        <w:spacing w:line="360" w:lineRule="auto"/>
        <w:jc w:val="both"/>
        <w:rPr>
          <w:rFonts w:ascii="Arial" w:hAnsi="Arial" w:cs="Arial"/>
        </w:rPr>
      </w:pPr>
      <w:r w:rsidRPr="00E567A9">
        <w:rPr>
          <w:rFonts w:ascii="Arial" w:hAnsi="Arial" w:cs="Arial"/>
        </w:rPr>
        <w:t xml:space="preserve">As previously discussed, during the Bridging SHARE Day it was observed that peer and self-assessment were the least used AFL strategy by the participants that shared their AFL strategy experiences. This is also supported by research that has shown peer and self-assessment to be the least popular AFL strategy used by practicing teachers (Panadero, Jonsson, and </w:t>
      </w:r>
      <w:proofErr w:type="spellStart"/>
      <w:r w:rsidRPr="00E567A9">
        <w:rPr>
          <w:rFonts w:ascii="Arial" w:hAnsi="Arial" w:cs="Arial"/>
        </w:rPr>
        <w:t>Strijbos</w:t>
      </w:r>
      <w:proofErr w:type="spellEnd"/>
      <w:r w:rsidRPr="00E567A9">
        <w:rPr>
          <w:rFonts w:ascii="Arial" w:hAnsi="Arial" w:cs="Arial"/>
        </w:rPr>
        <w:t xml:space="preserve">, 2016, pp. 1). Hence, the focus of this critical discussion is to develop the use of peer and self-assessment to improve future pedagogical practice. </w:t>
      </w:r>
    </w:p>
    <w:p w14:paraId="09937B50" w14:textId="5753CEEF" w:rsidR="00E567A9" w:rsidRPr="00E567A9" w:rsidRDefault="00E567A9" w:rsidP="00EB770F">
      <w:pPr>
        <w:spacing w:line="360" w:lineRule="auto"/>
        <w:jc w:val="both"/>
        <w:rPr>
          <w:rFonts w:ascii="Arial" w:hAnsi="Arial" w:cs="Arial"/>
        </w:rPr>
      </w:pPr>
      <w:r w:rsidRPr="00E567A9">
        <w:rPr>
          <w:rFonts w:ascii="Arial" w:hAnsi="Arial" w:cs="Arial"/>
        </w:rPr>
        <w:t xml:space="preserve">Peer and self-assessment are AFL strategies that involve learners forming judgments about their </w:t>
      </w:r>
      <w:r w:rsidR="000E63A9">
        <w:rPr>
          <w:rFonts w:ascii="Arial" w:hAnsi="Arial" w:cs="Arial"/>
        </w:rPr>
        <w:t xml:space="preserve">own </w:t>
      </w:r>
      <w:r w:rsidRPr="00E567A9">
        <w:rPr>
          <w:rFonts w:ascii="Arial" w:hAnsi="Arial" w:cs="Arial"/>
        </w:rPr>
        <w:t>work (Kearney, 2013) or the work of their peers (</w:t>
      </w:r>
      <w:proofErr w:type="spellStart"/>
      <w:r w:rsidRPr="00E567A9">
        <w:rPr>
          <w:rFonts w:ascii="Arial" w:hAnsi="Arial" w:cs="Arial"/>
        </w:rPr>
        <w:t>Ndoye</w:t>
      </w:r>
      <w:proofErr w:type="spellEnd"/>
      <w:r w:rsidRPr="00E567A9">
        <w:rPr>
          <w:rFonts w:ascii="Arial" w:hAnsi="Arial" w:cs="Arial"/>
        </w:rPr>
        <w:t xml:space="preserve">, 2017). From this, learners are encouraged to develop </w:t>
      </w:r>
      <w:r w:rsidR="00223F5D">
        <w:rPr>
          <w:rFonts w:ascii="Arial" w:hAnsi="Arial" w:cs="Arial"/>
        </w:rPr>
        <w:t xml:space="preserve">the ability </w:t>
      </w:r>
      <w:r w:rsidRPr="00E567A9">
        <w:rPr>
          <w:rFonts w:ascii="Arial" w:hAnsi="Arial" w:cs="Arial"/>
        </w:rPr>
        <w:t xml:space="preserve">to identify gaps in their learning through </w:t>
      </w:r>
      <w:r w:rsidR="006E54BC">
        <w:rPr>
          <w:rFonts w:ascii="Arial" w:hAnsi="Arial" w:cs="Arial"/>
        </w:rPr>
        <w:t>self-</w:t>
      </w:r>
      <w:r w:rsidRPr="00E567A9">
        <w:rPr>
          <w:rFonts w:ascii="Arial" w:hAnsi="Arial" w:cs="Arial"/>
        </w:rPr>
        <w:t>revising their work and peer-reviewing the work of their classmates (</w:t>
      </w:r>
      <w:proofErr w:type="spellStart"/>
      <w:r w:rsidRPr="00E567A9">
        <w:rPr>
          <w:rFonts w:ascii="Arial" w:hAnsi="Arial" w:cs="Arial"/>
        </w:rPr>
        <w:t>Ndoye</w:t>
      </w:r>
      <w:proofErr w:type="spellEnd"/>
      <w:r w:rsidRPr="00E567A9">
        <w:rPr>
          <w:rFonts w:ascii="Arial" w:hAnsi="Arial" w:cs="Arial"/>
        </w:rPr>
        <w:t>, 2017).</w:t>
      </w:r>
      <w:r w:rsidR="006E54BC">
        <w:rPr>
          <w:rFonts w:ascii="Arial" w:hAnsi="Arial" w:cs="Arial"/>
        </w:rPr>
        <w:t xml:space="preserve"> Therefore</w:t>
      </w:r>
      <w:r w:rsidRPr="00E567A9">
        <w:rPr>
          <w:rFonts w:ascii="Arial" w:hAnsi="Arial" w:cs="Arial"/>
        </w:rPr>
        <w:t>, peer and self-assessment encourages active participation in assessing the quality of the learner’s work. Without peer and self-assessment AFL strategies would be teacher-centred which would risk making learners passive recipients in the evaluation process (</w:t>
      </w:r>
      <w:proofErr w:type="spellStart"/>
      <w:r w:rsidRPr="00E567A9">
        <w:rPr>
          <w:rFonts w:ascii="Arial" w:hAnsi="Arial" w:cs="Arial"/>
        </w:rPr>
        <w:t>Ndoye</w:t>
      </w:r>
      <w:proofErr w:type="spellEnd"/>
      <w:r w:rsidRPr="00E567A9">
        <w:rPr>
          <w:rFonts w:ascii="Arial" w:hAnsi="Arial" w:cs="Arial"/>
        </w:rPr>
        <w:t xml:space="preserve">, 2017). Thus, as learners are actively involved </w:t>
      </w:r>
      <w:r w:rsidR="006E54BC">
        <w:rPr>
          <w:rFonts w:ascii="Arial" w:hAnsi="Arial" w:cs="Arial"/>
        </w:rPr>
        <w:t xml:space="preserve">in </w:t>
      </w:r>
      <w:r w:rsidRPr="00E567A9">
        <w:rPr>
          <w:rFonts w:ascii="Arial" w:hAnsi="Arial" w:cs="Arial"/>
        </w:rPr>
        <w:t>evaluating their work as well as the work of their peers, they develop their reflection skills in addition to their understanding of success criteria. Consequently, to ensure learners can make the most out of peer and self-assessment they must be implemented effectively by the teacher.</w:t>
      </w:r>
    </w:p>
    <w:p w14:paraId="31F180E8" w14:textId="4E31A6EE" w:rsidR="008C5143" w:rsidRDefault="00F91F9D" w:rsidP="00EB770F">
      <w:pPr>
        <w:spacing w:line="360" w:lineRule="auto"/>
        <w:jc w:val="both"/>
        <w:rPr>
          <w:rFonts w:ascii="Arial" w:hAnsi="Arial" w:cs="Arial"/>
        </w:rPr>
      </w:pPr>
      <w:proofErr w:type="spellStart"/>
      <w:r w:rsidRPr="00E567A9">
        <w:rPr>
          <w:rFonts w:ascii="Arial" w:hAnsi="Arial" w:cs="Arial"/>
        </w:rPr>
        <w:t>Leenknecht</w:t>
      </w:r>
      <w:proofErr w:type="spellEnd"/>
      <w:r w:rsidRPr="00E567A9">
        <w:rPr>
          <w:rFonts w:ascii="Arial" w:hAnsi="Arial" w:cs="Arial"/>
        </w:rPr>
        <w:t xml:space="preserve"> and </w:t>
      </w:r>
      <w:proofErr w:type="spellStart"/>
      <w:r w:rsidRPr="00E567A9">
        <w:rPr>
          <w:rFonts w:ascii="Arial" w:hAnsi="Arial" w:cs="Arial"/>
        </w:rPr>
        <w:t>Prins</w:t>
      </w:r>
      <w:proofErr w:type="spellEnd"/>
      <w:r w:rsidRPr="00E567A9">
        <w:rPr>
          <w:rFonts w:ascii="Arial" w:hAnsi="Arial" w:cs="Arial"/>
        </w:rPr>
        <w:t xml:space="preserve"> (2018) found th</w:t>
      </w:r>
      <w:r>
        <w:rPr>
          <w:rFonts w:ascii="Arial" w:hAnsi="Arial" w:cs="Arial"/>
        </w:rPr>
        <w:t>at</w:t>
      </w:r>
      <w:r w:rsidRPr="00E567A9">
        <w:rPr>
          <w:rFonts w:ascii="Arial" w:hAnsi="Arial" w:cs="Arial"/>
        </w:rPr>
        <w:t xml:space="preserve"> primary pupils do not necessarily have the knowledge to give feedforward comments on their peer’s work, hence, it is vital to ensure learners have the necessary tools to develop the ability to give positive and constructive feedback.</w:t>
      </w:r>
      <w:r>
        <w:rPr>
          <w:rFonts w:ascii="Arial" w:hAnsi="Arial" w:cs="Arial"/>
        </w:rPr>
        <w:t xml:space="preserve"> </w:t>
      </w:r>
      <w:r w:rsidR="00E567A9" w:rsidRPr="00E567A9">
        <w:rPr>
          <w:rFonts w:ascii="Arial" w:hAnsi="Arial" w:cs="Arial"/>
        </w:rPr>
        <w:t>Considering</w:t>
      </w:r>
      <w:r w:rsidR="00223F5D">
        <w:rPr>
          <w:rFonts w:ascii="Arial" w:hAnsi="Arial" w:cs="Arial"/>
        </w:rPr>
        <w:t xml:space="preserve"> </w:t>
      </w:r>
      <w:r>
        <w:rPr>
          <w:rFonts w:ascii="Arial" w:hAnsi="Arial" w:cs="Arial"/>
        </w:rPr>
        <w:t>implementing</w:t>
      </w:r>
      <w:r w:rsidR="00E567A9" w:rsidRPr="00E567A9">
        <w:rPr>
          <w:rFonts w:ascii="Arial" w:hAnsi="Arial" w:cs="Arial"/>
        </w:rPr>
        <w:t xml:space="preserve"> peer assessment </w:t>
      </w:r>
      <w:r w:rsidR="00223F5D">
        <w:rPr>
          <w:rFonts w:ascii="Arial" w:hAnsi="Arial" w:cs="Arial"/>
        </w:rPr>
        <w:t>in the classroom a potential approach would be to enhance learners understanding of how to use success criteria (Welsh Assembly Government, 2010, pp. 28)</w:t>
      </w:r>
      <w:r>
        <w:rPr>
          <w:rFonts w:ascii="Arial" w:hAnsi="Arial" w:cs="Arial"/>
        </w:rPr>
        <w:t xml:space="preserve"> </w:t>
      </w:r>
      <w:r w:rsidR="00741D8C">
        <w:rPr>
          <w:rFonts w:ascii="Arial" w:hAnsi="Arial" w:cs="Arial"/>
        </w:rPr>
        <w:t xml:space="preserve">which </w:t>
      </w:r>
      <w:r>
        <w:rPr>
          <w:rFonts w:ascii="Arial" w:hAnsi="Arial" w:cs="Arial"/>
        </w:rPr>
        <w:t xml:space="preserve">they could </w:t>
      </w:r>
      <w:r w:rsidR="00741D8C">
        <w:rPr>
          <w:rFonts w:ascii="Arial" w:hAnsi="Arial" w:cs="Arial"/>
        </w:rPr>
        <w:t xml:space="preserve">then </w:t>
      </w:r>
      <w:r>
        <w:rPr>
          <w:rFonts w:ascii="Arial" w:hAnsi="Arial" w:cs="Arial"/>
        </w:rPr>
        <w:t>use to develop feedback for their peers</w:t>
      </w:r>
      <w:r w:rsidR="00223F5D">
        <w:rPr>
          <w:rFonts w:ascii="Arial" w:hAnsi="Arial" w:cs="Arial"/>
        </w:rPr>
        <w:t xml:space="preserve">. </w:t>
      </w:r>
      <w:r w:rsidR="00E567A9" w:rsidRPr="00E567A9">
        <w:rPr>
          <w:rFonts w:ascii="Arial" w:hAnsi="Arial" w:cs="Arial"/>
        </w:rPr>
        <w:lastRenderedPageBreak/>
        <w:t xml:space="preserve">One possible way of ensuring that learners increase their understanding of success criteria would be to include them within the process of developing the lesson’s success criteria (Panadero, Jonsson, and </w:t>
      </w:r>
      <w:proofErr w:type="spellStart"/>
      <w:r w:rsidR="00E567A9" w:rsidRPr="00E567A9">
        <w:rPr>
          <w:rFonts w:ascii="Arial" w:hAnsi="Arial" w:cs="Arial"/>
        </w:rPr>
        <w:t>Strijbos</w:t>
      </w:r>
      <w:proofErr w:type="spellEnd"/>
      <w:r w:rsidR="00E567A9" w:rsidRPr="00E567A9">
        <w:rPr>
          <w:rFonts w:ascii="Arial" w:hAnsi="Arial" w:cs="Arial"/>
        </w:rPr>
        <w:t xml:space="preserve">, 2016). </w:t>
      </w:r>
    </w:p>
    <w:p w14:paraId="063836EB" w14:textId="0F647DA5" w:rsidR="00E567A9" w:rsidRDefault="00E567A9" w:rsidP="00EB770F">
      <w:pPr>
        <w:spacing w:line="360" w:lineRule="auto"/>
        <w:jc w:val="both"/>
        <w:rPr>
          <w:rFonts w:ascii="Arial" w:hAnsi="Arial" w:cs="Arial"/>
        </w:rPr>
      </w:pPr>
      <w:r w:rsidRPr="00E567A9">
        <w:rPr>
          <w:rFonts w:ascii="Arial" w:hAnsi="Arial" w:cs="Arial"/>
        </w:rPr>
        <w:t xml:space="preserve">A recommendation to effectively involve learners in the creation of success criteria would be to use a think-pair-share approach (Welsh Assembly Government, 2010, pp.28). </w:t>
      </w:r>
      <w:r w:rsidR="00741D8C">
        <w:rPr>
          <w:rFonts w:ascii="Arial" w:hAnsi="Arial" w:cs="Arial"/>
        </w:rPr>
        <w:t>Using</w:t>
      </w:r>
      <w:r w:rsidRPr="00E567A9">
        <w:rPr>
          <w:rFonts w:ascii="Arial" w:hAnsi="Arial" w:cs="Arial"/>
        </w:rPr>
        <w:t xml:space="preserve"> this technique learners would </w:t>
      </w:r>
      <w:r w:rsidR="00741D8C">
        <w:rPr>
          <w:rFonts w:ascii="Arial" w:hAnsi="Arial" w:cs="Arial"/>
        </w:rPr>
        <w:t xml:space="preserve">work collaboratively to </w:t>
      </w:r>
      <w:r w:rsidRPr="00E567A9">
        <w:rPr>
          <w:rFonts w:ascii="Arial" w:hAnsi="Arial" w:cs="Arial"/>
        </w:rPr>
        <w:t xml:space="preserve">generate </w:t>
      </w:r>
      <w:r w:rsidR="00741D8C">
        <w:rPr>
          <w:rFonts w:ascii="Arial" w:hAnsi="Arial" w:cs="Arial"/>
        </w:rPr>
        <w:t>possible success criteria for a lesson</w:t>
      </w:r>
      <w:r w:rsidRPr="00E567A9">
        <w:rPr>
          <w:rFonts w:ascii="Arial" w:hAnsi="Arial" w:cs="Arial"/>
        </w:rPr>
        <w:t xml:space="preserve">. </w:t>
      </w:r>
      <w:r w:rsidR="00EB770F" w:rsidRPr="00E567A9">
        <w:rPr>
          <w:rFonts w:ascii="Arial" w:hAnsi="Arial" w:cs="Arial"/>
        </w:rPr>
        <w:t>Nonetheless</w:t>
      </w:r>
      <w:r w:rsidRPr="00E567A9">
        <w:rPr>
          <w:rFonts w:ascii="Arial" w:hAnsi="Arial" w:cs="Arial"/>
        </w:rPr>
        <w:t>, this approach should not be rushed, and learners would need practice by first identifying</w:t>
      </w:r>
      <w:r w:rsidR="00ED21BC">
        <w:rPr>
          <w:rFonts w:ascii="Arial" w:hAnsi="Arial" w:cs="Arial"/>
        </w:rPr>
        <w:t xml:space="preserve"> </w:t>
      </w:r>
      <w:r w:rsidRPr="00E567A9">
        <w:rPr>
          <w:rFonts w:ascii="Arial" w:hAnsi="Arial" w:cs="Arial"/>
        </w:rPr>
        <w:t xml:space="preserve">which success criteria they would like to use from a selection </w:t>
      </w:r>
      <w:r w:rsidR="00ED21BC">
        <w:rPr>
          <w:rFonts w:ascii="Arial" w:hAnsi="Arial" w:cs="Arial"/>
        </w:rPr>
        <w:t xml:space="preserve">of examples </w:t>
      </w:r>
      <w:r w:rsidRPr="00E567A9">
        <w:rPr>
          <w:rFonts w:ascii="Arial" w:hAnsi="Arial" w:cs="Arial"/>
        </w:rPr>
        <w:t xml:space="preserve">presented by a teacher </w:t>
      </w:r>
      <w:r w:rsidR="00ED21BC">
        <w:rPr>
          <w:rFonts w:ascii="Arial" w:hAnsi="Arial" w:cs="Arial"/>
        </w:rPr>
        <w:t>(Welsh Assembly Government, 2010, pp. 52)</w:t>
      </w:r>
      <w:r w:rsidRPr="00E567A9">
        <w:rPr>
          <w:rFonts w:ascii="Arial" w:hAnsi="Arial" w:cs="Arial"/>
        </w:rPr>
        <w:t xml:space="preserve">. </w:t>
      </w:r>
      <w:r w:rsidR="00ED21BC">
        <w:rPr>
          <w:rFonts w:ascii="Arial" w:hAnsi="Arial" w:cs="Arial"/>
        </w:rPr>
        <w:t xml:space="preserve">The think-pair-share technique could also be used to identify criteria from the examples. </w:t>
      </w:r>
      <w:r w:rsidRPr="00E567A9">
        <w:rPr>
          <w:rFonts w:ascii="Arial" w:hAnsi="Arial" w:cs="Arial"/>
        </w:rPr>
        <w:t>As a result</w:t>
      </w:r>
      <w:r w:rsidR="000D6EA1">
        <w:rPr>
          <w:rFonts w:ascii="Arial" w:hAnsi="Arial" w:cs="Arial"/>
        </w:rPr>
        <w:t>,</w:t>
      </w:r>
      <w:r w:rsidRPr="00E567A9">
        <w:rPr>
          <w:rFonts w:ascii="Arial" w:hAnsi="Arial" w:cs="Arial"/>
        </w:rPr>
        <w:t xml:space="preserve"> learners</w:t>
      </w:r>
      <w:r w:rsidR="000D6EA1">
        <w:rPr>
          <w:rFonts w:ascii="Arial" w:hAnsi="Arial" w:cs="Arial"/>
        </w:rPr>
        <w:t xml:space="preserve"> will build up their confidence to</w:t>
      </w:r>
      <w:r w:rsidRPr="00E567A9">
        <w:rPr>
          <w:rFonts w:ascii="Arial" w:hAnsi="Arial" w:cs="Arial"/>
        </w:rPr>
        <w:t xml:space="preserve"> generat</w:t>
      </w:r>
      <w:r w:rsidR="000D6EA1">
        <w:rPr>
          <w:rFonts w:ascii="Arial" w:hAnsi="Arial" w:cs="Arial"/>
        </w:rPr>
        <w:t>e</w:t>
      </w:r>
      <w:r w:rsidRPr="00E567A9">
        <w:rPr>
          <w:rFonts w:ascii="Arial" w:hAnsi="Arial" w:cs="Arial"/>
        </w:rPr>
        <w:t xml:space="preserve"> the lesson’s success criteria by themselves</w:t>
      </w:r>
      <w:r w:rsidR="000D6EA1">
        <w:rPr>
          <w:rFonts w:ascii="Arial" w:hAnsi="Arial" w:cs="Arial"/>
        </w:rPr>
        <w:t>. From this,</w:t>
      </w:r>
      <w:r w:rsidRPr="00E567A9">
        <w:rPr>
          <w:rFonts w:ascii="Arial" w:hAnsi="Arial" w:cs="Arial"/>
        </w:rPr>
        <w:t xml:space="preserve"> </w:t>
      </w:r>
      <w:r w:rsidR="00ED21BC">
        <w:rPr>
          <w:rFonts w:ascii="Arial" w:hAnsi="Arial" w:cs="Arial"/>
        </w:rPr>
        <w:t>learners</w:t>
      </w:r>
      <w:r w:rsidRPr="00E567A9">
        <w:rPr>
          <w:rFonts w:ascii="Arial" w:hAnsi="Arial" w:cs="Arial"/>
        </w:rPr>
        <w:t xml:space="preserve"> will develop a deeper understanding of how to use the success criteria when completing their work and peer assessing the work of the classmates. </w:t>
      </w:r>
      <w:r w:rsidR="008C5143" w:rsidRPr="00E567A9">
        <w:rPr>
          <w:rFonts w:ascii="Arial" w:hAnsi="Arial" w:cs="Arial"/>
        </w:rPr>
        <w:t xml:space="preserve">This </w:t>
      </w:r>
      <w:r w:rsidR="000D6EA1">
        <w:rPr>
          <w:rFonts w:ascii="Arial" w:hAnsi="Arial" w:cs="Arial"/>
        </w:rPr>
        <w:t xml:space="preserve">argument </w:t>
      </w:r>
      <w:r w:rsidR="008C5143" w:rsidRPr="00E567A9">
        <w:rPr>
          <w:rFonts w:ascii="Arial" w:hAnsi="Arial" w:cs="Arial"/>
        </w:rPr>
        <w:t xml:space="preserve">is supported by the research of </w:t>
      </w:r>
      <w:proofErr w:type="spellStart"/>
      <w:r w:rsidR="008C5143" w:rsidRPr="00E567A9">
        <w:rPr>
          <w:rFonts w:ascii="Arial" w:hAnsi="Arial" w:cs="Arial"/>
        </w:rPr>
        <w:t>Leenknecht</w:t>
      </w:r>
      <w:proofErr w:type="spellEnd"/>
      <w:r w:rsidR="008C5143" w:rsidRPr="00E567A9">
        <w:rPr>
          <w:rFonts w:ascii="Arial" w:hAnsi="Arial" w:cs="Arial"/>
        </w:rPr>
        <w:t xml:space="preserve"> and </w:t>
      </w:r>
      <w:proofErr w:type="spellStart"/>
      <w:r w:rsidR="008C5143" w:rsidRPr="00E567A9">
        <w:rPr>
          <w:rFonts w:ascii="Arial" w:hAnsi="Arial" w:cs="Arial"/>
        </w:rPr>
        <w:t>Prins</w:t>
      </w:r>
      <w:proofErr w:type="spellEnd"/>
      <w:r w:rsidR="008C5143" w:rsidRPr="00E567A9">
        <w:rPr>
          <w:rFonts w:ascii="Arial" w:hAnsi="Arial" w:cs="Arial"/>
        </w:rPr>
        <w:t xml:space="preserve"> (2018) who found that primary pupils that understood the success criteria of a lesson gave significantly more reliable scores for their peer’s work compared to a control group that seemed to base their scores on their work and understanding of the task. </w:t>
      </w:r>
      <w:r w:rsidR="00F91F9D" w:rsidRPr="00E567A9">
        <w:rPr>
          <w:rFonts w:ascii="Arial" w:hAnsi="Arial" w:cs="Arial"/>
        </w:rPr>
        <w:t xml:space="preserve">As a result, this shows it is essential to provide learners with the means to develop their evaluative skills such as </w:t>
      </w:r>
      <w:r w:rsidR="00F91F9D">
        <w:rPr>
          <w:rFonts w:ascii="Arial" w:hAnsi="Arial" w:cs="Arial"/>
        </w:rPr>
        <w:t xml:space="preserve">including them in the development of </w:t>
      </w:r>
      <w:r w:rsidR="00F91F9D" w:rsidRPr="00E567A9">
        <w:rPr>
          <w:rFonts w:ascii="Arial" w:hAnsi="Arial" w:cs="Arial"/>
        </w:rPr>
        <w:t>success criteria to ensure that peer assessment is seen as fair and helpful by every learner.</w:t>
      </w:r>
    </w:p>
    <w:p w14:paraId="6A579DA8" w14:textId="4967CB6E" w:rsidR="00596D3A" w:rsidRDefault="00E567A9" w:rsidP="00596D3A">
      <w:pPr>
        <w:spacing w:line="360" w:lineRule="auto"/>
        <w:jc w:val="both"/>
        <w:rPr>
          <w:rFonts w:ascii="Arial" w:hAnsi="Arial" w:cs="Arial"/>
        </w:rPr>
      </w:pPr>
      <w:r w:rsidRPr="00E567A9">
        <w:rPr>
          <w:rFonts w:ascii="Arial" w:hAnsi="Arial" w:cs="Arial"/>
        </w:rPr>
        <w:t>Additionally, another</w:t>
      </w:r>
      <w:r w:rsidR="00AD6FE7">
        <w:rPr>
          <w:rFonts w:ascii="Arial" w:hAnsi="Arial" w:cs="Arial"/>
        </w:rPr>
        <w:t xml:space="preserve"> important aspect of peer assessment is to ensure learners perceive their feedback as fair. </w:t>
      </w:r>
      <w:r w:rsidR="00596D3A">
        <w:rPr>
          <w:rFonts w:ascii="Arial" w:hAnsi="Arial" w:cs="Arial"/>
        </w:rPr>
        <w:t xml:space="preserve">This is because in peer feedback there is a </w:t>
      </w:r>
      <w:r w:rsidR="00AD6FE7" w:rsidRPr="00E567A9">
        <w:rPr>
          <w:rFonts w:ascii="Arial" w:hAnsi="Arial" w:cs="Arial"/>
        </w:rPr>
        <w:t>risk of learners perceiving their peer’s judgments as unfair which could lead to feeling unmotivated to make the suggested changes to their future work (Ibarra-</w:t>
      </w:r>
      <w:proofErr w:type="spellStart"/>
      <w:r w:rsidR="00AD6FE7" w:rsidRPr="00E567A9">
        <w:rPr>
          <w:rFonts w:ascii="Arial" w:hAnsi="Arial" w:cs="Arial"/>
        </w:rPr>
        <w:t>Sáiz</w:t>
      </w:r>
      <w:proofErr w:type="spellEnd"/>
      <w:r w:rsidR="00AD6FE7" w:rsidRPr="00E567A9">
        <w:rPr>
          <w:rFonts w:ascii="Arial" w:hAnsi="Arial" w:cs="Arial"/>
        </w:rPr>
        <w:t xml:space="preserve">, Rodríguez-Gómez, and </w:t>
      </w:r>
      <w:proofErr w:type="spellStart"/>
      <w:r w:rsidR="00AD6FE7" w:rsidRPr="00E567A9">
        <w:rPr>
          <w:rFonts w:ascii="Arial" w:hAnsi="Arial" w:cs="Arial"/>
        </w:rPr>
        <w:t>Boud</w:t>
      </w:r>
      <w:proofErr w:type="spellEnd"/>
      <w:r w:rsidR="00AD6FE7" w:rsidRPr="00E567A9">
        <w:rPr>
          <w:rFonts w:ascii="Arial" w:hAnsi="Arial" w:cs="Arial"/>
        </w:rPr>
        <w:t>, 2020).</w:t>
      </w:r>
      <w:r w:rsidR="00AD6FE7">
        <w:rPr>
          <w:rFonts w:ascii="Arial" w:hAnsi="Arial" w:cs="Arial"/>
        </w:rPr>
        <w:t xml:space="preserve"> </w:t>
      </w:r>
      <w:r w:rsidR="00AD6FE7" w:rsidRPr="00E567A9">
        <w:rPr>
          <w:rFonts w:ascii="Arial" w:hAnsi="Arial" w:cs="Arial"/>
        </w:rPr>
        <w:t>Although this research was conducted in a higher education course the principle that learners may feel disappointed by the judgments of their peers is likely to apply to children in primary education.</w:t>
      </w:r>
      <w:r w:rsidR="00596D3A">
        <w:rPr>
          <w:rFonts w:ascii="Arial" w:hAnsi="Arial" w:cs="Arial"/>
        </w:rPr>
        <w:t xml:space="preserve"> Learners may perceive feedback as unfair if they have not been given a desirable mark from their friend.</w:t>
      </w:r>
    </w:p>
    <w:p w14:paraId="17050536" w14:textId="42442C38" w:rsidR="00EB770F" w:rsidRDefault="00F91F9D" w:rsidP="00EB770F">
      <w:pPr>
        <w:spacing w:line="360" w:lineRule="auto"/>
        <w:jc w:val="both"/>
        <w:rPr>
          <w:rFonts w:ascii="Arial" w:hAnsi="Arial" w:cs="Arial"/>
        </w:rPr>
      </w:pPr>
      <w:r>
        <w:rPr>
          <w:rFonts w:ascii="Arial" w:hAnsi="Arial" w:cs="Arial"/>
        </w:rPr>
        <w:t>Therefore,</w:t>
      </w:r>
      <w:r w:rsidR="00AD6FE7">
        <w:rPr>
          <w:rFonts w:ascii="Arial" w:hAnsi="Arial" w:cs="Arial"/>
        </w:rPr>
        <w:t xml:space="preserve"> </w:t>
      </w:r>
      <w:r w:rsidR="0035098F">
        <w:rPr>
          <w:rFonts w:ascii="Arial" w:hAnsi="Arial" w:cs="Arial"/>
        </w:rPr>
        <w:t xml:space="preserve">a </w:t>
      </w:r>
      <w:r w:rsidR="00AD6FE7">
        <w:rPr>
          <w:rFonts w:ascii="Arial" w:hAnsi="Arial" w:cs="Arial"/>
        </w:rPr>
        <w:t>possible strategy to improve the fairness of feedback would be to introduce anonymous peer assessment.</w:t>
      </w:r>
      <w:r w:rsidR="00A363C2">
        <w:rPr>
          <w:rFonts w:ascii="Arial" w:hAnsi="Arial" w:cs="Arial"/>
        </w:rPr>
        <w:t xml:space="preserve"> R</w:t>
      </w:r>
      <w:r w:rsidR="00E567A9" w:rsidRPr="00E567A9">
        <w:rPr>
          <w:rFonts w:ascii="Arial" w:hAnsi="Arial" w:cs="Arial"/>
        </w:rPr>
        <w:t xml:space="preserve">esearch has found that during anonymous interventions learners provide more critical and point out weaknesses when writing feedback (Panadero and </w:t>
      </w:r>
      <w:proofErr w:type="spellStart"/>
      <w:r w:rsidR="00E567A9" w:rsidRPr="00E567A9">
        <w:rPr>
          <w:rFonts w:ascii="Arial" w:hAnsi="Arial" w:cs="Arial"/>
        </w:rPr>
        <w:t>Alqassab</w:t>
      </w:r>
      <w:proofErr w:type="spellEnd"/>
      <w:r w:rsidR="00E567A9" w:rsidRPr="00E567A9">
        <w:rPr>
          <w:rFonts w:ascii="Arial" w:hAnsi="Arial" w:cs="Arial"/>
        </w:rPr>
        <w:t>, 2019). This research is reliable as the authors are credible sources regarding peer and self-assessment especially Ernesto Panadero who has a particular interest in this research area. Learners may write more critical feedback because they feel they can carefully scrutinise the work of their peers without their friends feeling upset with the recommendations they are given.</w:t>
      </w:r>
      <w:r w:rsidR="00A363C2">
        <w:rPr>
          <w:rFonts w:ascii="Arial" w:hAnsi="Arial" w:cs="Arial"/>
        </w:rPr>
        <w:t xml:space="preserve"> </w:t>
      </w:r>
      <w:r w:rsidR="00772CAD">
        <w:rPr>
          <w:rFonts w:ascii="Arial" w:hAnsi="Arial" w:cs="Arial"/>
        </w:rPr>
        <w:t>From this,</w:t>
      </w:r>
      <w:r w:rsidR="00A363C2">
        <w:rPr>
          <w:rFonts w:ascii="Arial" w:hAnsi="Arial" w:cs="Arial"/>
        </w:rPr>
        <w:t xml:space="preserve"> learners may feel anonymous feedback is </w:t>
      </w:r>
      <w:r w:rsidR="00FA5CEF">
        <w:rPr>
          <w:rFonts w:ascii="Arial" w:hAnsi="Arial" w:cs="Arial"/>
        </w:rPr>
        <w:t xml:space="preserve">fair because their peers </w:t>
      </w:r>
      <w:r w:rsidR="00FA5CEF">
        <w:rPr>
          <w:rFonts w:ascii="Arial" w:hAnsi="Arial" w:cs="Arial"/>
        </w:rPr>
        <w:lastRenderedPageBreak/>
        <w:t>are providing honest comments about their work.</w:t>
      </w:r>
      <w:r w:rsidR="006052C5">
        <w:rPr>
          <w:rFonts w:ascii="Arial" w:hAnsi="Arial" w:cs="Arial"/>
        </w:rPr>
        <w:t xml:space="preserve"> </w:t>
      </w:r>
      <w:r w:rsidR="00772CAD">
        <w:rPr>
          <w:rFonts w:ascii="Arial" w:hAnsi="Arial" w:cs="Arial"/>
        </w:rPr>
        <w:t>However, if feedback is too critical this may lead learners to feel disappointed with their work and not want to use the comments provided by their peers.</w:t>
      </w:r>
    </w:p>
    <w:p w14:paraId="359F9968" w14:textId="478362C5" w:rsidR="00E567A9" w:rsidRPr="00E567A9" w:rsidRDefault="00772CAD" w:rsidP="00EB770F">
      <w:pPr>
        <w:spacing w:line="360" w:lineRule="auto"/>
        <w:jc w:val="both"/>
        <w:rPr>
          <w:rFonts w:ascii="Arial" w:hAnsi="Arial" w:cs="Arial"/>
        </w:rPr>
      </w:pPr>
      <w:r>
        <w:rPr>
          <w:rFonts w:ascii="Arial" w:hAnsi="Arial" w:cs="Arial"/>
        </w:rPr>
        <w:t>In contrast</w:t>
      </w:r>
      <w:r w:rsidR="00E567A9" w:rsidRPr="00E567A9">
        <w:rPr>
          <w:rFonts w:ascii="Arial" w:hAnsi="Arial" w:cs="Arial"/>
        </w:rPr>
        <w:t>, it has been suggested that non-anonymous peer assessment can promote useful dialogue between learners about the task because learners trust each other to give valuable feedback (Panadero and Brown, 2017). From this, it is suggested that learners must become familiar with giving their peers feedback to build trusting relationships so that feedback is seen as positive and helpful rather than negative and judgmental. Furthermore, this could link to Vygotsky’s social development theory (Li et al, 2020). This is because pupils are helping to scaffold the learning of their peers by identifying missing gaps in learning and providing recommendations for the next steps to improve. For this to happen successfully learners must communicate their feedback effectively through social interactions with their peers. This is also significant as it develops social skills and helps to build relationships between learners through discussions about feedback.</w:t>
      </w:r>
    </w:p>
    <w:p w14:paraId="2F4CC7BB" w14:textId="01A06C65" w:rsidR="00772CAD" w:rsidRDefault="00E567A9" w:rsidP="00EB770F">
      <w:pPr>
        <w:spacing w:line="360" w:lineRule="auto"/>
        <w:jc w:val="both"/>
        <w:rPr>
          <w:rFonts w:ascii="Arial" w:hAnsi="Arial" w:cs="Arial"/>
        </w:rPr>
      </w:pPr>
      <w:r w:rsidRPr="00E567A9">
        <w:rPr>
          <w:rFonts w:ascii="Arial" w:hAnsi="Arial" w:cs="Arial"/>
        </w:rPr>
        <w:t xml:space="preserve">Thus, to </w:t>
      </w:r>
      <w:r w:rsidR="0035098F" w:rsidRPr="00E567A9">
        <w:rPr>
          <w:rFonts w:ascii="Arial" w:hAnsi="Arial" w:cs="Arial"/>
        </w:rPr>
        <w:t>summarise</w:t>
      </w:r>
      <w:r w:rsidR="0035098F">
        <w:rPr>
          <w:rFonts w:ascii="Arial" w:hAnsi="Arial" w:cs="Arial"/>
        </w:rPr>
        <w:t xml:space="preserve"> </w:t>
      </w:r>
      <w:r w:rsidR="0035098F" w:rsidRPr="00E567A9">
        <w:rPr>
          <w:rFonts w:ascii="Arial" w:hAnsi="Arial" w:cs="Arial"/>
        </w:rPr>
        <w:t>anonymous</w:t>
      </w:r>
      <w:r w:rsidRPr="00E567A9">
        <w:rPr>
          <w:rFonts w:ascii="Arial" w:hAnsi="Arial" w:cs="Arial"/>
        </w:rPr>
        <w:t xml:space="preserve"> peer assessment can be useful as it can encourage learners to be more critical </w:t>
      </w:r>
      <w:r w:rsidR="0035098F">
        <w:rPr>
          <w:rFonts w:ascii="Arial" w:hAnsi="Arial" w:cs="Arial"/>
        </w:rPr>
        <w:t>when giving</w:t>
      </w:r>
      <w:r w:rsidRPr="00E567A9">
        <w:rPr>
          <w:rFonts w:ascii="Arial" w:hAnsi="Arial" w:cs="Arial"/>
        </w:rPr>
        <w:t xml:space="preserve"> feedback which may be beneficial as it could inspire pupils to develop their skills going forward. However, if the feedback is too critical of a learner's work this could be a limitation as it may upset the pupil whose work has been marked. Alternatively, non-anonymous peer assessment could be a more beneficial approach as it could build relationships between learners as they discuss the feedback that they have given each other regarding their work. Moreover, to ensure that discussions and feedback are constructive learners must be familiar with success criteria and how to effectively use success criteria to mark their peers</w:t>
      </w:r>
      <w:r w:rsidR="00772CAD">
        <w:rPr>
          <w:rFonts w:ascii="Arial" w:hAnsi="Arial" w:cs="Arial"/>
        </w:rPr>
        <w:t>’</w:t>
      </w:r>
      <w:r w:rsidRPr="00E567A9">
        <w:rPr>
          <w:rFonts w:ascii="Arial" w:hAnsi="Arial" w:cs="Arial"/>
        </w:rPr>
        <w:t xml:space="preserve"> work. </w:t>
      </w:r>
    </w:p>
    <w:p w14:paraId="41CF9E17" w14:textId="5D933A1A" w:rsidR="00E567A9" w:rsidRPr="00E567A9" w:rsidRDefault="0035098F" w:rsidP="00EB770F">
      <w:pPr>
        <w:spacing w:line="360" w:lineRule="auto"/>
        <w:jc w:val="both"/>
        <w:rPr>
          <w:rFonts w:ascii="Arial" w:hAnsi="Arial" w:cs="Arial"/>
        </w:rPr>
      </w:pPr>
      <w:r>
        <w:rPr>
          <w:rFonts w:ascii="Arial" w:hAnsi="Arial" w:cs="Arial"/>
        </w:rPr>
        <w:t xml:space="preserve"> On the other hand, to </w:t>
      </w:r>
      <w:r w:rsidR="00E567A9" w:rsidRPr="00E567A9">
        <w:rPr>
          <w:rFonts w:ascii="Arial" w:hAnsi="Arial" w:cs="Arial"/>
        </w:rPr>
        <w:t>effectively implement self-assessment learners must be supported</w:t>
      </w:r>
      <w:r>
        <w:rPr>
          <w:rFonts w:ascii="Arial" w:hAnsi="Arial" w:cs="Arial"/>
        </w:rPr>
        <w:t xml:space="preserve"> to develop</w:t>
      </w:r>
      <w:r w:rsidR="00667212">
        <w:rPr>
          <w:rFonts w:ascii="Arial" w:hAnsi="Arial" w:cs="Arial"/>
        </w:rPr>
        <w:t xml:space="preserve"> self-evaluation and reflection skills</w:t>
      </w:r>
      <w:r w:rsidR="00E567A9" w:rsidRPr="00E567A9">
        <w:rPr>
          <w:rFonts w:ascii="Arial" w:hAnsi="Arial" w:cs="Arial"/>
        </w:rPr>
        <w:t xml:space="preserve">. </w:t>
      </w:r>
      <w:r w:rsidR="00667212">
        <w:rPr>
          <w:rFonts w:ascii="Arial" w:hAnsi="Arial" w:cs="Arial"/>
        </w:rPr>
        <w:t xml:space="preserve">A possible implementation tool would be to use </w:t>
      </w:r>
      <w:r w:rsidR="00967452">
        <w:rPr>
          <w:rFonts w:ascii="Arial" w:hAnsi="Arial" w:cs="Arial"/>
        </w:rPr>
        <w:t>a</w:t>
      </w:r>
      <w:r w:rsidR="00E567A9" w:rsidRPr="00E567A9">
        <w:rPr>
          <w:rFonts w:ascii="Arial" w:hAnsi="Arial" w:cs="Arial"/>
        </w:rPr>
        <w:t>n accessible rubric that demonstrates what is expected at a certain level for the task</w:t>
      </w:r>
      <w:r w:rsidR="00667212">
        <w:rPr>
          <w:rFonts w:ascii="Arial" w:hAnsi="Arial" w:cs="Arial"/>
        </w:rPr>
        <w:t xml:space="preserve"> (</w:t>
      </w:r>
      <w:r w:rsidR="00667212" w:rsidRPr="00E567A9">
        <w:rPr>
          <w:rFonts w:ascii="Arial" w:hAnsi="Arial" w:cs="Arial"/>
        </w:rPr>
        <w:t>Alonso-Tapia and Panadero, 2010).</w:t>
      </w:r>
      <w:r w:rsidR="00667212">
        <w:rPr>
          <w:rFonts w:ascii="Arial" w:hAnsi="Arial" w:cs="Arial"/>
        </w:rPr>
        <w:t xml:space="preserve"> This</w:t>
      </w:r>
      <w:r w:rsidR="00E567A9" w:rsidRPr="00E567A9">
        <w:rPr>
          <w:rFonts w:ascii="Arial" w:hAnsi="Arial" w:cs="Arial"/>
        </w:rPr>
        <w:t xml:space="preserve"> has been suggested to be an effective </w:t>
      </w:r>
      <w:r w:rsidR="00967452">
        <w:rPr>
          <w:rFonts w:ascii="Arial" w:hAnsi="Arial" w:cs="Arial"/>
        </w:rPr>
        <w:t xml:space="preserve">approach to implement </w:t>
      </w:r>
      <w:r w:rsidR="00E567A9" w:rsidRPr="00E567A9">
        <w:rPr>
          <w:rFonts w:ascii="Arial" w:hAnsi="Arial" w:cs="Arial"/>
        </w:rPr>
        <w:t>self-assessment</w:t>
      </w:r>
      <w:r w:rsidR="00967452">
        <w:rPr>
          <w:rFonts w:ascii="Arial" w:hAnsi="Arial" w:cs="Arial"/>
        </w:rPr>
        <w:t xml:space="preserve"> </w:t>
      </w:r>
      <w:r w:rsidR="00E567A9" w:rsidRPr="00E567A9">
        <w:rPr>
          <w:rFonts w:ascii="Arial" w:hAnsi="Arial" w:cs="Arial"/>
        </w:rPr>
        <w:t>because a rubric would aid learners to reflect on whether they felt they met the expectations that were laid out before the task. In addition, a rubric would be vital for self-assessment because without any knowledge of what success looks like learners would not know how to appropriately reflect on their work and produce suitable targets for improvement (Alonso-Tapia and Panadero, 2010).  A clear rubric of expectations would also be useful during peer assessment activities because it would provide an understanding of what a successful piece of work would look like at different levels which could support learners when reviewing the work of their peers. The evidence presented shows that to ensure self-</w:t>
      </w:r>
      <w:r w:rsidR="00E567A9" w:rsidRPr="00E567A9">
        <w:rPr>
          <w:rFonts w:ascii="Arial" w:hAnsi="Arial" w:cs="Arial"/>
        </w:rPr>
        <w:lastRenderedPageBreak/>
        <w:t xml:space="preserve">assessment is completed proficiently by learners, clear expectations in the form of a rubric must be set out before the work. From this, learners will be able to later reflect on the previously set expectations when they self-evaluate their work. </w:t>
      </w:r>
    </w:p>
    <w:p w14:paraId="1D30D1EF" w14:textId="3A31ADE1" w:rsidR="00EB770F" w:rsidRDefault="00952E6D" w:rsidP="00EB770F">
      <w:pPr>
        <w:spacing w:line="360" w:lineRule="auto"/>
        <w:jc w:val="both"/>
        <w:rPr>
          <w:rFonts w:ascii="Arial" w:hAnsi="Arial" w:cs="Arial"/>
        </w:rPr>
      </w:pPr>
      <w:r>
        <w:rPr>
          <w:rFonts w:ascii="Arial" w:hAnsi="Arial" w:cs="Arial"/>
        </w:rPr>
        <w:t>Although</w:t>
      </w:r>
      <w:r w:rsidR="00E567A9" w:rsidRPr="00E567A9">
        <w:rPr>
          <w:rFonts w:ascii="Arial" w:hAnsi="Arial" w:cs="Arial"/>
        </w:rPr>
        <w:t xml:space="preserve">, solely providing learners with a rubric may not be sufficient to </w:t>
      </w:r>
      <w:r w:rsidR="00667212">
        <w:rPr>
          <w:rFonts w:ascii="Arial" w:hAnsi="Arial" w:cs="Arial"/>
        </w:rPr>
        <w:t xml:space="preserve">effectively </w:t>
      </w:r>
      <w:r w:rsidR="00E567A9" w:rsidRPr="00E567A9">
        <w:rPr>
          <w:rFonts w:ascii="Arial" w:hAnsi="Arial" w:cs="Arial"/>
        </w:rPr>
        <w:t xml:space="preserve">develop their reflective skills, research has suggested to ensure learners do become reflective regarding their work they may need encouragement and feedback from the teacher (Panadero, Jonsson, and </w:t>
      </w:r>
      <w:proofErr w:type="spellStart"/>
      <w:r w:rsidR="00E567A9" w:rsidRPr="00E567A9">
        <w:rPr>
          <w:rFonts w:ascii="Arial" w:hAnsi="Arial" w:cs="Arial"/>
        </w:rPr>
        <w:t>Strijbos</w:t>
      </w:r>
      <w:proofErr w:type="spellEnd"/>
      <w:r w:rsidR="00E567A9" w:rsidRPr="00E567A9">
        <w:rPr>
          <w:rFonts w:ascii="Arial" w:hAnsi="Arial" w:cs="Arial"/>
        </w:rPr>
        <w:t>, 2016, pp. 3). Th</w:t>
      </w:r>
      <w:r w:rsidR="00967452">
        <w:rPr>
          <w:rFonts w:ascii="Arial" w:hAnsi="Arial" w:cs="Arial"/>
        </w:rPr>
        <w:t>e mentioned research is reliable as it</w:t>
      </w:r>
      <w:r w:rsidR="00E567A9" w:rsidRPr="00E567A9">
        <w:rPr>
          <w:rFonts w:ascii="Arial" w:hAnsi="Arial" w:cs="Arial"/>
        </w:rPr>
        <w:t xml:space="preserve"> is a contemporary source of information, and it was conducted by a reliable author in this area of research. Therefore, this suggests self-assessments by learners should be monitored by the teacher to ensure effective self-reflection is taking place, and helpful recommendations should be offered to develop learners’ reflective skills. Although, feedback that is not meaningful may hinder pupils’ progression because it may be vague or confusing (Santos and Pinto, 2011). This research concluded that feedback should be in accessible language and should challenge their thinking rather than confusing them with vague comments. </w:t>
      </w:r>
    </w:p>
    <w:p w14:paraId="54F0ACA6" w14:textId="5227CDA6" w:rsidR="00E567A9" w:rsidRPr="00E567A9" w:rsidRDefault="00967452" w:rsidP="00EB770F">
      <w:pPr>
        <w:spacing w:line="360" w:lineRule="auto"/>
        <w:jc w:val="both"/>
        <w:rPr>
          <w:rFonts w:ascii="Arial" w:hAnsi="Arial" w:cs="Arial"/>
        </w:rPr>
      </w:pPr>
      <w:r>
        <w:rPr>
          <w:rFonts w:ascii="Arial" w:hAnsi="Arial" w:cs="Arial"/>
        </w:rPr>
        <w:t xml:space="preserve">To </w:t>
      </w:r>
      <w:r w:rsidR="00E567A9" w:rsidRPr="00E567A9">
        <w:rPr>
          <w:rFonts w:ascii="Arial" w:hAnsi="Arial" w:cs="Arial"/>
        </w:rPr>
        <w:t>ensure that the feedback on self-assessment is meaningful teachers must ensure their comments are constructive and provide</w:t>
      </w:r>
      <w:r w:rsidR="007B405E">
        <w:rPr>
          <w:rFonts w:ascii="Arial" w:hAnsi="Arial" w:cs="Arial"/>
        </w:rPr>
        <w:t xml:space="preserve"> suitable</w:t>
      </w:r>
      <w:r w:rsidR="00E567A9" w:rsidRPr="00E567A9">
        <w:rPr>
          <w:rFonts w:ascii="Arial" w:hAnsi="Arial" w:cs="Arial"/>
        </w:rPr>
        <w:t xml:space="preserve"> recommendations for how to improve </w:t>
      </w:r>
      <w:r w:rsidR="007B405E">
        <w:rPr>
          <w:rFonts w:ascii="Arial" w:hAnsi="Arial" w:cs="Arial"/>
        </w:rPr>
        <w:t>learner’s</w:t>
      </w:r>
      <w:r w:rsidR="00E567A9" w:rsidRPr="00E567A9">
        <w:rPr>
          <w:rFonts w:ascii="Arial" w:hAnsi="Arial" w:cs="Arial"/>
        </w:rPr>
        <w:t xml:space="preserve"> self-reflection skills moving forward (Hargreaves, 2013). This would combine the two AFL strategies for self-reflection and feedback as teacher feedback could be used to support learners to develop their self-evaluations. </w:t>
      </w:r>
      <w:r w:rsidR="007B405E">
        <w:rPr>
          <w:rFonts w:ascii="Arial" w:hAnsi="Arial" w:cs="Arial"/>
        </w:rPr>
        <w:t>Providing useful feedback</w:t>
      </w:r>
      <w:r w:rsidR="00E567A9" w:rsidRPr="00E567A9">
        <w:rPr>
          <w:rFonts w:ascii="Arial" w:hAnsi="Arial" w:cs="Arial"/>
        </w:rPr>
        <w:t xml:space="preserve"> may also make the process of self-reflection less daunting for pupils as they will be scaffolded through the process until they reach the zone of proximal development where they would no longer need support to self-review their work. Also, providing feedback can be linked to developing peer assessment as it cannot be assumed that learners will have the ability to proficiently evaluate the work of their peers without any support from the teacher. Thus, effective peer assessment implementation would also benefit from feedback for the teacher.</w:t>
      </w:r>
    </w:p>
    <w:p w14:paraId="301C4368" w14:textId="2F8B8E35" w:rsidR="00E567A9" w:rsidRPr="00E567A9" w:rsidRDefault="00E567A9" w:rsidP="00EB770F">
      <w:pPr>
        <w:spacing w:line="360" w:lineRule="auto"/>
        <w:jc w:val="both"/>
        <w:rPr>
          <w:rFonts w:ascii="Arial" w:hAnsi="Arial" w:cs="Arial"/>
        </w:rPr>
      </w:pPr>
      <w:r w:rsidRPr="00E567A9">
        <w:rPr>
          <w:rFonts w:ascii="Arial" w:hAnsi="Arial" w:cs="Arial"/>
        </w:rPr>
        <w:t xml:space="preserve"> Moreover, research has shown that it is also vital to ensure learners receive sufficient practi</w:t>
      </w:r>
      <w:r w:rsidR="002E0A70">
        <w:rPr>
          <w:rFonts w:ascii="Arial" w:hAnsi="Arial" w:cs="Arial"/>
        </w:rPr>
        <w:t>s</w:t>
      </w:r>
      <w:r w:rsidRPr="00E567A9">
        <w:rPr>
          <w:rFonts w:ascii="Arial" w:hAnsi="Arial" w:cs="Arial"/>
        </w:rPr>
        <w:t xml:space="preserve">e self-assessing their work (De </w:t>
      </w:r>
      <w:proofErr w:type="spellStart"/>
      <w:r w:rsidRPr="00E567A9">
        <w:rPr>
          <w:rFonts w:ascii="Arial" w:hAnsi="Arial" w:cs="Arial"/>
        </w:rPr>
        <w:t>Grez</w:t>
      </w:r>
      <w:proofErr w:type="spellEnd"/>
      <w:r w:rsidRPr="00E567A9">
        <w:rPr>
          <w:rFonts w:ascii="Arial" w:hAnsi="Arial" w:cs="Arial"/>
        </w:rPr>
        <w:t xml:space="preserve">, Valcke, and </w:t>
      </w:r>
      <w:proofErr w:type="spellStart"/>
      <w:r w:rsidRPr="00E567A9">
        <w:rPr>
          <w:rFonts w:ascii="Arial" w:hAnsi="Arial" w:cs="Arial"/>
        </w:rPr>
        <w:t>Roozen</w:t>
      </w:r>
      <w:proofErr w:type="spellEnd"/>
      <w:r w:rsidRPr="00E567A9">
        <w:rPr>
          <w:rFonts w:ascii="Arial" w:hAnsi="Arial" w:cs="Arial"/>
        </w:rPr>
        <w:t>, 2012). The conclusions from this study about the significance of practi</w:t>
      </w:r>
      <w:r w:rsidR="009B5C72">
        <w:rPr>
          <w:rFonts w:ascii="Arial" w:hAnsi="Arial" w:cs="Arial"/>
        </w:rPr>
        <w:t>s</w:t>
      </w:r>
      <w:r w:rsidRPr="00E567A9">
        <w:rPr>
          <w:rFonts w:ascii="Arial" w:hAnsi="Arial" w:cs="Arial"/>
        </w:rPr>
        <w:t xml:space="preserve">e stemmed from learners and teachers interpreting rubrics differently resulting in different marks and feedback. </w:t>
      </w:r>
      <w:r w:rsidR="009B5C72">
        <w:rPr>
          <w:rFonts w:ascii="Arial" w:hAnsi="Arial" w:cs="Arial"/>
        </w:rPr>
        <w:t>Thus, this suggest if</w:t>
      </w:r>
      <w:r w:rsidRPr="00E567A9">
        <w:rPr>
          <w:rFonts w:ascii="Arial" w:hAnsi="Arial" w:cs="Arial"/>
        </w:rPr>
        <w:t xml:space="preserve"> learners are only completing one self-assessment per term; they could forget the</w:t>
      </w:r>
      <w:r w:rsidR="00C33E57">
        <w:rPr>
          <w:rFonts w:ascii="Arial" w:hAnsi="Arial" w:cs="Arial"/>
        </w:rPr>
        <w:t>ir</w:t>
      </w:r>
      <w:r w:rsidRPr="00E567A9">
        <w:rPr>
          <w:rFonts w:ascii="Arial" w:hAnsi="Arial" w:cs="Arial"/>
        </w:rPr>
        <w:t xml:space="preserve"> feedback and </w:t>
      </w:r>
      <w:r w:rsidR="009B5C72">
        <w:rPr>
          <w:rFonts w:ascii="Arial" w:hAnsi="Arial" w:cs="Arial"/>
        </w:rPr>
        <w:t>may</w:t>
      </w:r>
      <w:r w:rsidRPr="00E567A9">
        <w:rPr>
          <w:rFonts w:ascii="Arial" w:hAnsi="Arial" w:cs="Arial"/>
        </w:rPr>
        <w:t xml:space="preserve"> revert to self-examining their work the same way they did previously. Hence, </w:t>
      </w:r>
      <w:r w:rsidR="000D6EA1">
        <w:rPr>
          <w:rFonts w:ascii="Arial" w:hAnsi="Arial" w:cs="Arial"/>
        </w:rPr>
        <w:t>l</w:t>
      </w:r>
      <w:r w:rsidRPr="00E567A9">
        <w:rPr>
          <w:rFonts w:ascii="Arial" w:hAnsi="Arial" w:cs="Arial"/>
        </w:rPr>
        <w:t xml:space="preserve">earners would need sufficient time to </w:t>
      </w:r>
      <w:r w:rsidR="00D502BC">
        <w:rPr>
          <w:rFonts w:ascii="Arial" w:hAnsi="Arial" w:cs="Arial"/>
        </w:rPr>
        <w:t xml:space="preserve">practise and </w:t>
      </w:r>
      <w:r w:rsidRPr="00E567A9">
        <w:rPr>
          <w:rFonts w:ascii="Arial" w:hAnsi="Arial" w:cs="Arial"/>
        </w:rPr>
        <w:t>develop an understanding of how to use a rubric to write themselves attainable and well thought out targets</w:t>
      </w:r>
      <w:r w:rsidR="00442682">
        <w:rPr>
          <w:rFonts w:ascii="Arial" w:hAnsi="Arial" w:cs="Arial"/>
        </w:rPr>
        <w:t xml:space="preserve">. </w:t>
      </w:r>
      <w:r w:rsidRPr="00E567A9">
        <w:rPr>
          <w:rFonts w:ascii="Arial" w:hAnsi="Arial" w:cs="Arial"/>
        </w:rPr>
        <w:t>Additionally, allowing time for</w:t>
      </w:r>
      <w:r w:rsidR="00442682">
        <w:rPr>
          <w:rFonts w:ascii="Arial" w:hAnsi="Arial" w:cs="Arial"/>
        </w:rPr>
        <w:t xml:space="preserve"> learners to refine their skills</w:t>
      </w:r>
      <w:r w:rsidRPr="00E567A9">
        <w:rPr>
          <w:rFonts w:ascii="Arial" w:hAnsi="Arial" w:cs="Arial"/>
        </w:rPr>
        <w:t xml:space="preserve"> can be related to the development of peer assessment. This is because learners would not instantly be able to instantly give valuable feedback on their peer’s work if </w:t>
      </w:r>
      <w:r w:rsidRPr="00E567A9">
        <w:rPr>
          <w:rFonts w:ascii="Arial" w:hAnsi="Arial" w:cs="Arial"/>
        </w:rPr>
        <w:lastRenderedPageBreak/>
        <w:t>they had never evaluated another pupil’s work before, hence, the pupils would need to practi</w:t>
      </w:r>
      <w:r w:rsidR="00442682">
        <w:rPr>
          <w:rFonts w:ascii="Arial" w:hAnsi="Arial" w:cs="Arial"/>
        </w:rPr>
        <w:t>s</w:t>
      </w:r>
      <w:r w:rsidRPr="00E567A9">
        <w:rPr>
          <w:rFonts w:ascii="Arial" w:hAnsi="Arial" w:cs="Arial"/>
        </w:rPr>
        <w:t xml:space="preserve">e developing their ability. Therefore, it can be determined that </w:t>
      </w:r>
      <w:r w:rsidR="00D502BC">
        <w:rPr>
          <w:rFonts w:ascii="Arial" w:hAnsi="Arial" w:cs="Arial"/>
        </w:rPr>
        <w:t xml:space="preserve">ample </w:t>
      </w:r>
      <w:r w:rsidRPr="00E567A9">
        <w:rPr>
          <w:rFonts w:ascii="Arial" w:hAnsi="Arial" w:cs="Arial"/>
        </w:rPr>
        <w:t xml:space="preserve">opportunities to </w:t>
      </w:r>
      <w:r w:rsidR="009B5C72">
        <w:rPr>
          <w:rFonts w:ascii="Arial" w:hAnsi="Arial" w:cs="Arial"/>
        </w:rPr>
        <w:t xml:space="preserve">enhance </w:t>
      </w:r>
      <w:r w:rsidRPr="00E567A9">
        <w:rPr>
          <w:rFonts w:ascii="Arial" w:hAnsi="Arial" w:cs="Arial"/>
        </w:rPr>
        <w:t>peer and self-evaluation can positively encourage learners to develop their reflection and analytical skills.</w:t>
      </w:r>
    </w:p>
    <w:p w14:paraId="4752C439" w14:textId="77777777" w:rsidR="00E567A9" w:rsidRPr="00E567A9" w:rsidRDefault="00E567A9" w:rsidP="00EB770F">
      <w:pPr>
        <w:spacing w:line="360" w:lineRule="auto"/>
        <w:jc w:val="both"/>
        <w:rPr>
          <w:rFonts w:ascii="Arial" w:hAnsi="Arial" w:cs="Arial"/>
        </w:rPr>
      </w:pPr>
      <w:r w:rsidRPr="00E567A9">
        <w:rPr>
          <w:rFonts w:ascii="Arial" w:hAnsi="Arial" w:cs="Arial"/>
        </w:rPr>
        <w:t>Additionally, peer and self-assessment can be linked by learners first self-reviewing their work and then discussing their self-evaluated judgments with their peers (Black et al, 2004). Black et al (2004) suggest that an effective way to combine peer and self-assessment is through a traffic light system of self-assessment. Although this research is not up to date it was completed by reliable researchers regarding AFL strategies, thus it is still relevant to current pedagogical practices. Learners evaluate their work green, yellow, or red and then are paired with a peer that rated their work the same colour except for those that rated red that would meet with the teacher to discuss their issues with the work. This suggests that green and yellow self-rated pupils can compare their work and discover any gaps in their learning which can be discussed with a like-minded peer. This technique merges the development of social learning through scaffolding and the development of self-regulated learning through self-reflection. Furthermore, by first self-reviewing and then discussing their review with a peer learners could develop a more well-rounded understanding of the expectations of the task and begin to develop attainable targets for improvement.</w:t>
      </w:r>
    </w:p>
    <w:p w14:paraId="4D3E9792" w14:textId="77777777" w:rsidR="00E567A9" w:rsidRPr="00EB770F" w:rsidRDefault="00E567A9" w:rsidP="00EB770F">
      <w:pPr>
        <w:spacing w:line="360" w:lineRule="auto"/>
        <w:jc w:val="both"/>
        <w:rPr>
          <w:rFonts w:ascii="Arial" w:hAnsi="Arial" w:cs="Arial"/>
          <w:sz w:val="28"/>
          <w:szCs w:val="28"/>
          <w:u w:val="single"/>
        </w:rPr>
      </w:pPr>
      <w:r w:rsidRPr="00EB770F">
        <w:rPr>
          <w:rFonts w:ascii="Arial" w:hAnsi="Arial" w:cs="Arial"/>
          <w:sz w:val="28"/>
          <w:szCs w:val="28"/>
          <w:u w:val="single"/>
        </w:rPr>
        <w:t xml:space="preserve">Conclusion. </w:t>
      </w:r>
    </w:p>
    <w:p w14:paraId="257A4E38" w14:textId="620D25E1" w:rsidR="00E567A9" w:rsidRPr="00E567A9" w:rsidRDefault="00E567A9" w:rsidP="00EB770F">
      <w:pPr>
        <w:spacing w:line="360" w:lineRule="auto"/>
        <w:jc w:val="both"/>
        <w:rPr>
          <w:rFonts w:ascii="Arial" w:hAnsi="Arial" w:cs="Arial"/>
        </w:rPr>
      </w:pPr>
      <w:r w:rsidRPr="00E567A9">
        <w:rPr>
          <w:rFonts w:ascii="Arial" w:hAnsi="Arial" w:cs="Arial"/>
        </w:rPr>
        <w:t>To develop the use of peer and self-assessment I would first ensure learners develop their knowledge of success criteria and rubrics. To do this I will involve the learners in the process of generating success criteria by using the think-pair-share technique. Initially, learners would be introduced to a set of criteria and slowly they would be tasked to choose between a selection of appropriate criteria for a lesson until they are then able to create success criteria by themselves for a lesson. This will make peer and self-assessment more learner</w:t>
      </w:r>
      <w:r w:rsidR="0058011B">
        <w:rPr>
          <w:rFonts w:ascii="Arial" w:hAnsi="Arial" w:cs="Arial"/>
        </w:rPr>
        <w:t>-</w:t>
      </w:r>
      <w:r w:rsidR="0058011B" w:rsidRPr="00E567A9">
        <w:rPr>
          <w:rFonts w:ascii="Arial" w:hAnsi="Arial" w:cs="Arial"/>
        </w:rPr>
        <w:t>c</w:t>
      </w:r>
      <w:r w:rsidR="0058011B">
        <w:rPr>
          <w:rFonts w:ascii="Arial" w:hAnsi="Arial" w:cs="Arial"/>
        </w:rPr>
        <w:t>e</w:t>
      </w:r>
      <w:r w:rsidR="0058011B" w:rsidRPr="00E567A9">
        <w:rPr>
          <w:rFonts w:ascii="Arial" w:hAnsi="Arial" w:cs="Arial"/>
        </w:rPr>
        <w:t>ntred</w:t>
      </w:r>
      <w:r w:rsidRPr="00E567A9">
        <w:rPr>
          <w:rFonts w:ascii="Arial" w:hAnsi="Arial" w:cs="Arial"/>
        </w:rPr>
        <w:t xml:space="preserve"> because they would be leading the discussion about what the learning aims should be and how to successfully accomplish them. Therefore, by using their self-generated success criteria to assess their work and the work of their peers, learners will increase their understanding of how to form constructive targets to improve their work based on the success criteria that would present what a successful piece of work would look like. </w:t>
      </w:r>
    </w:p>
    <w:p w14:paraId="0E859AC2" w14:textId="1420058D" w:rsidR="00EB770F" w:rsidRDefault="00E567A9" w:rsidP="0058011B">
      <w:pPr>
        <w:spacing w:line="360" w:lineRule="auto"/>
        <w:jc w:val="both"/>
        <w:rPr>
          <w:rFonts w:ascii="Arial" w:hAnsi="Arial" w:cs="Arial"/>
        </w:rPr>
      </w:pPr>
      <w:r w:rsidRPr="00E567A9">
        <w:rPr>
          <w:rFonts w:ascii="Arial" w:hAnsi="Arial" w:cs="Arial"/>
        </w:rPr>
        <w:t xml:space="preserve">Moreover, I would ensure learners are provided with </w:t>
      </w:r>
      <w:r w:rsidR="00D502BC">
        <w:rPr>
          <w:rFonts w:ascii="Arial" w:hAnsi="Arial" w:cs="Arial"/>
        </w:rPr>
        <w:t>copious</w:t>
      </w:r>
      <w:r w:rsidR="00D502BC" w:rsidRPr="00E567A9">
        <w:rPr>
          <w:rFonts w:ascii="Arial" w:hAnsi="Arial" w:cs="Arial"/>
        </w:rPr>
        <w:t xml:space="preserve"> </w:t>
      </w:r>
      <w:r w:rsidRPr="00E567A9">
        <w:rPr>
          <w:rFonts w:ascii="Arial" w:hAnsi="Arial" w:cs="Arial"/>
        </w:rPr>
        <w:t>opportunities to practi</w:t>
      </w:r>
      <w:r w:rsidR="00D502BC">
        <w:rPr>
          <w:rFonts w:ascii="Arial" w:hAnsi="Arial" w:cs="Arial"/>
        </w:rPr>
        <w:t>s</w:t>
      </w:r>
      <w:r w:rsidRPr="00E567A9">
        <w:rPr>
          <w:rFonts w:ascii="Arial" w:hAnsi="Arial" w:cs="Arial"/>
        </w:rPr>
        <w:t>e peer and self-assessment strategies such as using success criteria to mark work</w:t>
      </w:r>
      <w:r w:rsidR="0058011B">
        <w:rPr>
          <w:rFonts w:ascii="Arial" w:hAnsi="Arial" w:cs="Arial"/>
        </w:rPr>
        <w:t xml:space="preserve"> or a Traffic Light system</w:t>
      </w:r>
      <w:r w:rsidR="00526DCE">
        <w:rPr>
          <w:rFonts w:ascii="Arial" w:hAnsi="Arial" w:cs="Arial"/>
        </w:rPr>
        <w:t>;</w:t>
      </w:r>
      <w:r w:rsidRPr="00E567A9">
        <w:rPr>
          <w:rFonts w:ascii="Arial" w:hAnsi="Arial" w:cs="Arial"/>
        </w:rPr>
        <w:t xml:space="preserve"> as evidence has shown learners require multiple opportunities to refine their feedback and reflective skills</w:t>
      </w:r>
      <w:r w:rsidR="00C33E57">
        <w:rPr>
          <w:rFonts w:ascii="Arial" w:hAnsi="Arial" w:cs="Arial"/>
        </w:rPr>
        <w:t xml:space="preserve"> (</w:t>
      </w:r>
      <w:r w:rsidR="00C33E57" w:rsidRPr="00E567A9">
        <w:rPr>
          <w:rFonts w:ascii="Arial" w:hAnsi="Arial" w:cs="Arial"/>
        </w:rPr>
        <w:t xml:space="preserve">De </w:t>
      </w:r>
      <w:proofErr w:type="spellStart"/>
      <w:r w:rsidR="00C33E57" w:rsidRPr="00E567A9">
        <w:rPr>
          <w:rFonts w:ascii="Arial" w:hAnsi="Arial" w:cs="Arial"/>
        </w:rPr>
        <w:t>Grez</w:t>
      </w:r>
      <w:proofErr w:type="spellEnd"/>
      <w:r w:rsidR="00C33E57" w:rsidRPr="00E567A9">
        <w:rPr>
          <w:rFonts w:ascii="Arial" w:hAnsi="Arial" w:cs="Arial"/>
        </w:rPr>
        <w:t xml:space="preserve">, Valcke, and </w:t>
      </w:r>
      <w:proofErr w:type="spellStart"/>
      <w:r w:rsidR="00C33E57" w:rsidRPr="00E567A9">
        <w:rPr>
          <w:rFonts w:ascii="Arial" w:hAnsi="Arial" w:cs="Arial"/>
        </w:rPr>
        <w:t>Roozen</w:t>
      </w:r>
      <w:proofErr w:type="spellEnd"/>
      <w:r w:rsidR="00C33E57" w:rsidRPr="00E567A9">
        <w:rPr>
          <w:rFonts w:ascii="Arial" w:hAnsi="Arial" w:cs="Arial"/>
        </w:rPr>
        <w:t>, 2012</w:t>
      </w:r>
      <w:r w:rsidR="00C33E57">
        <w:rPr>
          <w:rFonts w:ascii="Arial" w:hAnsi="Arial" w:cs="Arial"/>
        </w:rPr>
        <w:t>)</w:t>
      </w:r>
      <w:r w:rsidRPr="00E567A9">
        <w:rPr>
          <w:rFonts w:ascii="Arial" w:hAnsi="Arial" w:cs="Arial"/>
        </w:rPr>
        <w:t>. To do this I will ensure I make time in my teaching schedule to consistently expose learners to peer and self-assessment</w:t>
      </w:r>
      <w:r w:rsidR="0058011B">
        <w:rPr>
          <w:rFonts w:ascii="Arial" w:hAnsi="Arial" w:cs="Arial"/>
        </w:rPr>
        <w:t xml:space="preserve">. </w:t>
      </w:r>
      <w:r w:rsidR="003D1C64">
        <w:rPr>
          <w:rFonts w:ascii="Arial" w:hAnsi="Arial" w:cs="Arial"/>
        </w:rPr>
        <w:lastRenderedPageBreak/>
        <w:t>Additionally, as learners will have multiple opportunities to practi</w:t>
      </w:r>
      <w:r w:rsidR="00D502BC">
        <w:rPr>
          <w:rFonts w:ascii="Arial" w:hAnsi="Arial" w:cs="Arial"/>
        </w:rPr>
        <w:t>s</w:t>
      </w:r>
      <w:r w:rsidR="003D1C64">
        <w:rPr>
          <w:rFonts w:ascii="Arial" w:hAnsi="Arial" w:cs="Arial"/>
        </w:rPr>
        <w:t xml:space="preserve">e peer assessment this will develop peer relationships which has the possibility to improve peer feedback. This is because learners will trust the comments made by their peers to help improve their work further as they will be used to receiving feedback from their peers. </w:t>
      </w:r>
      <w:r w:rsidRPr="00E567A9">
        <w:rPr>
          <w:rFonts w:ascii="Arial" w:hAnsi="Arial" w:cs="Arial"/>
        </w:rPr>
        <w:t>Furthermore, I will ensure that I give learners meaningful feedback during peer and self-assessment activities as well as after the activities</w:t>
      </w:r>
      <w:r w:rsidR="00AF18D1">
        <w:rPr>
          <w:rFonts w:ascii="Arial" w:hAnsi="Arial" w:cs="Arial"/>
        </w:rPr>
        <w:t>. To do this I will ask probing questions about how they marked the work and why they may have given certain feedback. I will also ensure I give clear and constructive recommendations for improvement.</w:t>
      </w:r>
      <w:r w:rsidRPr="00E567A9">
        <w:rPr>
          <w:rFonts w:ascii="Arial" w:hAnsi="Arial" w:cs="Arial"/>
        </w:rPr>
        <w:t xml:space="preserve"> From this, I aim to support learners to meaningfully develop their skills so that they become critical and reflective thinkers.</w:t>
      </w:r>
    </w:p>
    <w:p w14:paraId="420F48E5" w14:textId="18C13DEF" w:rsidR="0058011B" w:rsidRPr="00E567A9" w:rsidRDefault="0058011B" w:rsidP="0058011B">
      <w:pPr>
        <w:spacing w:line="360" w:lineRule="auto"/>
        <w:jc w:val="both"/>
        <w:rPr>
          <w:rFonts w:ascii="Arial" w:hAnsi="Arial" w:cs="Arial"/>
        </w:rPr>
      </w:pPr>
      <w:r w:rsidRPr="00E567A9">
        <w:rPr>
          <w:rFonts w:ascii="Arial" w:hAnsi="Arial" w:cs="Arial"/>
        </w:rPr>
        <w:t xml:space="preserve">In conclusion, the previous critical discussion will be used to inform future practice to best implement peer and self-assessment within the classroom. After reflecting on this critical discussion, it has become clear that ensuring peer and self-assessment is a continuous aspect of education is vital as it can help learners to realise the Curriculum for Wales 2022’s purpose of Ambitious Capable Learners that are ready to learn throughout their lives. This is because peer and self-assessment promote reflection on what a pupil is learning about as well as deeper thinking on how to set high expectations for oneself, moreover, learners are developing their communication skills by collaborating with peers to offer constructive feedback (Welsh Government, 2021). From the evidence presented, it has been made clear that there are effective approaches to best use peer and self-assessment to support the learning of pupils. </w:t>
      </w:r>
      <w:r w:rsidR="00EB6DFF">
        <w:rPr>
          <w:rFonts w:ascii="Arial" w:hAnsi="Arial" w:cs="Arial"/>
        </w:rPr>
        <w:t xml:space="preserve">However, it is significant to note that not every peer and self-assessment implementation strategy will benefit the learning of every student (Wong and </w:t>
      </w:r>
      <w:proofErr w:type="spellStart"/>
      <w:r w:rsidR="00EB6DFF">
        <w:rPr>
          <w:rFonts w:ascii="Arial" w:hAnsi="Arial" w:cs="Arial"/>
        </w:rPr>
        <w:t>Mak</w:t>
      </w:r>
      <w:proofErr w:type="spellEnd"/>
      <w:r w:rsidR="00EB6DFF">
        <w:rPr>
          <w:rFonts w:ascii="Arial" w:hAnsi="Arial" w:cs="Arial"/>
        </w:rPr>
        <w:t xml:space="preserve">, 2019). </w:t>
      </w:r>
      <w:r w:rsidRPr="00E567A9">
        <w:rPr>
          <w:rFonts w:ascii="Arial" w:hAnsi="Arial" w:cs="Arial"/>
        </w:rPr>
        <w:t xml:space="preserve">Thus, to best support my future practice I will ensure that I use </w:t>
      </w:r>
      <w:r w:rsidR="00EB6DFF">
        <w:rPr>
          <w:rFonts w:ascii="Arial" w:hAnsi="Arial" w:cs="Arial"/>
        </w:rPr>
        <w:t>a range of</w:t>
      </w:r>
      <w:r w:rsidRPr="00E567A9">
        <w:rPr>
          <w:rFonts w:ascii="Arial" w:hAnsi="Arial" w:cs="Arial"/>
        </w:rPr>
        <w:t xml:space="preserve"> approaches</w:t>
      </w:r>
      <w:r w:rsidR="00EB6DFF">
        <w:rPr>
          <w:rFonts w:ascii="Arial" w:hAnsi="Arial" w:cs="Arial"/>
        </w:rPr>
        <w:t xml:space="preserve"> such as </w:t>
      </w:r>
      <w:r w:rsidR="005D67B1">
        <w:rPr>
          <w:rFonts w:ascii="Arial" w:hAnsi="Arial" w:cs="Arial"/>
        </w:rPr>
        <w:t>trialling</w:t>
      </w:r>
      <w:r w:rsidR="00EB6DFF">
        <w:rPr>
          <w:rFonts w:ascii="Arial" w:hAnsi="Arial" w:cs="Arial"/>
        </w:rPr>
        <w:t xml:space="preserve"> anonymous and non-anonymous peer assessment</w:t>
      </w:r>
      <w:r w:rsidRPr="00E567A9">
        <w:rPr>
          <w:rFonts w:ascii="Arial" w:hAnsi="Arial" w:cs="Arial"/>
        </w:rPr>
        <w:t xml:space="preserve"> in my future classroom.</w:t>
      </w:r>
    </w:p>
    <w:p w14:paraId="3D2EA8D2" w14:textId="77777777" w:rsidR="0058011B" w:rsidRDefault="0058011B" w:rsidP="0058011B">
      <w:pPr>
        <w:spacing w:line="360" w:lineRule="auto"/>
        <w:jc w:val="both"/>
        <w:rPr>
          <w:rFonts w:ascii="Arial" w:hAnsi="Arial" w:cs="Arial"/>
        </w:rPr>
      </w:pPr>
    </w:p>
    <w:p w14:paraId="022666B0" w14:textId="46143B38" w:rsidR="008A0783" w:rsidRDefault="008A0783" w:rsidP="00E31BBA">
      <w:pPr>
        <w:spacing w:line="360" w:lineRule="auto"/>
        <w:rPr>
          <w:rFonts w:ascii="Arial" w:hAnsi="Arial" w:cs="Arial"/>
          <w:u w:val="single"/>
        </w:rPr>
      </w:pPr>
      <w:r w:rsidRPr="008A0783">
        <w:rPr>
          <w:rFonts w:ascii="Arial" w:hAnsi="Arial" w:cs="Arial"/>
          <w:u w:val="single"/>
        </w:rPr>
        <w:t>Reference list:</w:t>
      </w:r>
    </w:p>
    <w:p w14:paraId="11CEBFDB" w14:textId="1BDFF5C4" w:rsidR="00102F45" w:rsidRPr="00102F45" w:rsidRDefault="00102F45" w:rsidP="00E31BBA">
      <w:pPr>
        <w:spacing w:line="360" w:lineRule="auto"/>
        <w:rPr>
          <w:rFonts w:ascii="Arial" w:hAnsi="Arial" w:cs="Arial"/>
          <w:color w:val="222222"/>
          <w:shd w:val="clear" w:color="auto" w:fill="FFFFFF"/>
        </w:rPr>
      </w:pPr>
      <w:bookmarkStart w:id="0" w:name="_Hlk90901515"/>
      <w:r w:rsidRPr="00102F45">
        <w:rPr>
          <w:rFonts w:ascii="Arial" w:hAnsi="Arial" w:cs="Arial"/>
          <w:color w:val="222222"/>
          <w:shd w:val="clear" w:color="auto" w:fill="FFFFFF"/>
        </w:rPr>
        <w:t>Alonso-Tapia, J., and Panadero, E. (2010). Effects of self-assessment scripts on self-regulation and learning. </w:t>
      </w:r>
      <w:proofErr w:type="spellStart"/>
      <w:r w:rsidRPr="00102F45">
        <w:rPr>
          <w:rFonts w:ascii="Arial" w:hAnsi="Arial" w:cs="Arial"/>
          <w:i/>
          <w:iCs/>
          <w:color w:val="222222"/>
          <w:shd w:val="clear" w:color="auto" w:fill="FFFFFF"/>
        </w:rPr>
        <w:t>Infancia</w:t>
      </w:r>
      <w:proofErr w:type="spellEnd"/>
      <w:r w:rsidRPr="00102F45">
        <w:rPr>
          <w:rFonts w:ascii="Arial" w:hAnsi="Arial" w:cs="Arial"/>
          <w:i/>
          <w:iCs/>
          <w:color w:val="222222"/>
          <w:shd w:val="clear" w:color="auto" w:fill="FFFFFF"/>
        </w:rPr>
        <w:t xml:space="preserve"> y </w:t>
      </w:r>
      <w:proofErr w:type="spellStart"/>
      <w:r w:rsidRPr="00102F45">
        <w:rPr>
          <w:rFonts w:ascii="Arial" w:hAnsi="Arial" w:cs="Arial"/>
          <w:i/>
          <w:iCs/>
          <w:color w:val="222222"/>
          <w:shd w:val="clear" w:color="auto" w:fill="FFFFFF"/>
        </w:rPr>
        <w:t>aprendizaje</w:t>
      </w:r>
      <w:proofErr w:type="spellEnd"/>
      <w:r w:rsidRPr="00102F45">
        <w:rPr>
          <w:rFonts w:ascii="Arial" w:hAnsi="Arial" w:cs="Arial"/>
          <w:color w:val="222222"/>
          <w:shd w:val="clear" w:color="auto" w:fill="FFFFFF"/>
        </w:rPr>
        <w:t>, </w:t>
      </w:r>
      <w:r w:rsidRPr="00102F45">
        <w:rPr>
          <w:rFonts w:ascii="Arial" w:hAnsi="Arial" w:cs="Arial"/>
          <w:i/>
          <w:iCs/>
          <w:color w:val="222222"/>
          <w:shd w:val="clear" w:color="auto" w:fill="FFFFFF"/>
        </w:rPr>
        <w:t>33</w:t>
      </w:r>
      <w:r w:rsidRPr="00102F45">
        <w:rPr>
          <w:rFonts w:ascii="Arial" w:hAnsi="Arial" w:cs="Arial"/>
          <w:color w:val="222222"/>
          <w:shd w:val="clear" w:color="auto" w:fill="FFFFFF"/>
        </w:rPr>
        <w:t>(3), 385-397. Available from:</w:t>
      </w:r>
      <w:r w:rsidRPr="00102F45">
        <w:rPr>
          <w:rFonts w:ascii="Arial" w:hAnsi="Arial" w:cs="Arial"/>
        </w:rPr>
        <w:t xml:space="preserve"> </w:t>
      </w:r>
      <w:hyperlink r:id="rId6" w:history="1">
        <w:r w:rsidRPr="00102F45">
          <w:rPr>
            <w:rStyle w:val="Hyperlink"/>
            <w:rFonts w:ascii="Arial" w:hAnsi="Arial" w:cs="Arial"/>
            <w:shd w:val="clear" w:color="auto" w:fill="FFFFFF"/>
          </w:rPr>
          <w:t>https://www.researchgate.net/profile/Jesus-Alonso-Tapia/publication/233380803_Effects_of_self-assessment_scripts_on_self-_regulation_and_learning/links/0fcfd505c14f9d1794000000/Effects-of-self-assessment-scripts-on-self-regulation-and-learning.pdf</w:t>
        </w:r>
      </w:hyperlink>
      <w:r w:rsidRPr="00102F45">
        <w:rPr>
          <w:rFonts w:ascii="Arial" w:hAnsi="Arial" w:cs="Arial"/>
          <w:color w:val="222222"/>
          <w:shd w:val="clear" w:color="auto" w:fill="FFFFFF"/>
        </w:rPr>
        <w:t xml:space="preserve"> </w:t>
      </w:r>
      <w:bookmarkEnd w:id="0"/>
    </w:p>
    <w:p w14:paraId="43A2E4E3" w14:textId="77777777" w:rsidR="00102F45" w:rsidRPr="00102F45" w:rsidRDefault="00102F45" w:rsidP="00E31BBA">
      <w:pPr>
        <w:spacing w:line="360" w:lineRule="auto"/>
        <w:rPr>
          <w:rFonts w:ascii="Arial" w:hAnsi="Arial" w:cs="Arial"/>
        </w:rPr>
      </w:pPr>
      <w:bookmarkStart w:id="1" w:name="_Hlk90902850"/>
      <w:r w:rsidRPr="00102F45">
        <w:rPr>
          <w:rFonts w:ascii="Arial" w:hAnsi="Arial" w:cs="Arial"/>
          <w:color w:val="222222"/>
          <w:shd w:val="clear" w:color="auto" w:fill="FFFFFF"/>
        </w:rPr>
        <w:t>Black</w:t>
      </w:r>
      <w:bookmarkEnd w:id="1"/>
      <w:r w:rsidRPr="00102F45">
        <w:rPr>
          <w:rFonts w:ascii="Arial" w:hAnsi="Arial" w:cs="Arial"/>
          <w:color w:val="222222"/>
          <w:shd w:val="clear" w:color="auto" w:fill="FFFFFF"/>
        </w:rPr>
        <w:t xml:space="preserve">, P., Harrison, C., Lee, C., Marshall, B., and </w:t>
      </w:r>
      <w:proofErr w:type="spellStart"/>
      <w:r w:rsidRPr="00102F45">
        <w:rPr>
          <w:rFonts w:ascii="Arial" w:hAnsi="Arial" w:cs="Arial"/>
          <w:color w:val="222222"/>
          <w:shd w:val="clear" w:color="auto" w:fill="FFFFFF"/>
        </w:rPr>
        <w:t>Wiliam</w:t>
      </w:r>
      <w:proofErr w:type="spellEnd"/>
      <w:r w:rsidRPr="00102F45">
        <w:rPr>
          <w:rFonts w:ascii="Arial" w:hAnsi="Arial" w:cs="Arial"/>
          <w:color w:val="222222"/>
          <w:shd w:val="clear" w:color="auto" w:fill="FFFFFF"/>
        </w:rPr>
        <w:t>, D. (2004). Working inside the black box: Assessment for learning in the classroom. </w:t>
      </w:r>
      <w:r w:rsidRPr="00102F45">
        <w:rPr>
          <w:rFonts w:ascii="Arial" w:hAnsi="Arial" w:cs="Arial"/>
          <w:i/>
          <w:iCs/>
          <w:color w:val="222222"/>
          <w:shd w:val="clear" w:color="auto" w:fill="FFFFFF"/>
        </w:rPr>
        <w:t xml:space="preserve">Phi delta </w:t>
      </w:r>
      <w:proofErr w:type="spellStart"/>
      <w:r w:rsidRPr="00102F45">
        <w:rPr>
          <w:rFonts w:ascii="Arial" w:hAnsi="Arial" w:cs="Arial"/>
          <w:i/>
          <w:iCs/>
          <w:color w:val="222222"/>
          <w:shd w:val="clear" w:color="auto" w:fill="FFFFFF"/>
        </w:rPr>
        <w:t>kappan</w:t>
      </w:r>
      <w:proofErr w:type="spellEnd"/>
      <w:r w:rsidRPr="00102F45">
        <w:rPr>
          <w:rFonts w:ascii="Arial" w:hAnsi="Arial" w:cs="Arial"/>
          <w:color w:val="222222"/>
          <w:shd w:val="clear" w:color="auto" w:fill="FFFFFF"/>
        </w:rPr>
        <w:t>, </w:t>
      </w:r>
      <w:r w:rsidRPr="00102F45">
        <w:rPr>
          <w:rFonts w:ascii="Arial" w:hAnsi="Arial" w:cs="Arial"/>
          <w:i/>
          <w:iCs/>
          <w:color w:val="222222"/>
          <w:shd w:val="clear" w:color="auto" w:fill="FFFFFF"/>
        </w:rPr>
        <w:t>86</w:t>
      </w:r>
      <w:r w:rsidRPr="00102F45">
        <w:rPr>
          <w:rFonts w:ascii="Arial" w:hAnsi="Arial" w:cs="Arial"/>
          <w:color w:val="222222"/>
          <w:shd w:val="clear" w:color="auto" w:fill="FFFFFF"/>
        </w:rPr>
        <w:t xml:space="preserve">(1), 8-21. </w:t>
      </w:r>
      <w:hyperlink r:id="rId7" w:history="1">
        <w:r w:rsidRPr="00102F45">
          <w:rPr>
            <w:rStyle w:val="Hyperlink"/>
            <w:rFonts w:ascii="Arial" w:hAnsi="Arial" w:cs="Arial"/>
            <w:shd w:val="clear" w:color="auto" w:fill="FFFFFF"/>
          </w:rPr>
          <w:t>https://journals-sagepub-com.ezproxy.uwtsd.ac.uk/doi/pdf/10.1177/003172170408600105</w:t>
        </w:r>
      </w:hyperlink>
      <w:r w:rsidRPr="00102F45">
        <w:rPr>
          <w:rFonts w:ascii="Arial" w:hAnsi="Arial" w:cs="Arial"/>
          <w:color w:val="222222"/>
          <w:shd w:val="clear" w:color="auto" w:fill="FFFFFF"/>
        </w:rPr>
        <w:t xml:space="preserve"> </w:t>
      </w:r>
    </w:p>
    <w:p w14:paraId="5B33B85F" w14:textId="77777777" w:rsidR="00102F45" w:rsidRPr="00102F45" w:rsidRDefault="00102F45" w:rsidP="00E31BBA">
      <w:pPr>
        <w:spacing w:line="360" w:lineRule="auto"/>
        <w:rPr>
          <w:rFonts w:ascii="Arial" w:hAnsi="Arial" w:cs="Arial"/>
        </w:rPr>
      </w:pPr>
      <w:proofErr w:type="spellStart"/>
      <w:r w:rsidRPr="00102F45">
        <w:rPr>
          <w:rFonts w:ascii="Arial" w:hAnsi="Arial" w:cs="Arial"/>
        </w:rPr>
        <w:lastRenderedPageBreak/>
        <w:t>Chueachot</w:t>
      </w:r>
      <w:proofErr w:type="spellEnd"/>
      <w:r w:rsidRPr="00102F45">
        <w:rPr>
          <w:rFonts w:ascii="Arial" w:hAnsi="Arial" w:cs="Arial"/>
        </w:rPr>
        <w:t xml:space="preserve">, S., </w:t>
      </w:r>
      <w:proofErr w:type="spellStart"/>
      <w:r w:rsidRPr="00102F45">
        <w:rPr>
          <w:rFonts w:ascii="Arial" w:hAnsi="Arial" w:cs="Arial"/>
        </w:rPr>
        <w:t>Srisa-ard</w:t>
      </w:r>
      <w:proofErr w:type="spellEnd"/>
      <w:r w:rsidRPr="00102F45">
        <w:rPr>
          <w:rFonts w:ascii="Arial" w:hAnsi="Arial" w:cs="Arial"/>
        </w:rPr>
        <w:t xml:space="preserve">, B., and </w:t>
      </w:r>
      <w:proofErr w:type="spellStart"/>
      <w:r w:rsidRPr="00102F45">
        <w:rPr>
          <w:rFonts w:ascii="Arial" w:hAnsi="Arial" w:cs="Arial"/>
        </w:rPr>
        <w:t>Srihamongkol</w:t>
      </w:r>
      <w:proofErr w:type="spellEnd"/>
      <w:r w:rsidRPr="00102F45">
        <w:rPr>
          <w:rFonts w:ascii="Arial" w:hAnsi="Arial" w:cs="Arial"/>
        </w:rPr>
        <w:t>, Y. (2013). The Development of an Assessment for Learning Model for Elementary Classroom. </w:t>
      </w:r>
      <w:r w:rsidRPr="00102F45">
        <w:rPr>
          <w:rFonts w:ascii="Arial" w:hAnsi="Arial" w:cs="Arial"/>
          <w:i/>
          <w:iCs/>
        </w:rPr>
        <w:t>International Education Studies</w:t>
      </w:r>
      <w:r w:rsidRPr="00102F45">
        <w:rPr>
          <w:rFonts w:ascii="Arial" w:hAnsi="Arial" w:cs="Arial"/>
        </w:rPr>
        <w:t>, </w:t>
      </w:r>
      <w:r w:rsidRPr="00102F45">
        <w:rPr>
          <w:rFonts w:ascii="Arial" w:hAnsi="Arial" w:cs="Arial"/>
          <w:i/>
          <w:iCs/>
        </w:rPr>
        <w:t>6</w:t>
      </w:r>
      <w:r w:rsidRPr="00102F45">
        <w:rPr>
          <w:rFonts w:ascii="Arial" w:hAnsi="Arial" w:cs="Arial"/>
        </w:rPr>
        <w:t xml:space="preserve">(9), 119-124. Available from: </w:t>
      </w:r>
      <w:hyperlink r:id="rId8" w:history="1">
        <w:r w:rsidRPr="00102F45">
          <w:rPr>
            <w:rStyle w:val="Hyperlink"/>
            <w:rFonts w:ascii="Arial" w:hAnsi="Arial" w:cs="Arial"/>
          </w:rPr>
          <w:t>https://files.eric.ed.gov/fulltext/EJ1068667.pdf</w:t>
        </w:r>
      </w:hyperlink>
      <w:r w:rsidRPr="00102F45">
        <w:rPr>
          <w:rFonts w:ascii="Arial" w:hAnsi="Arial" w:cs="Arial"/>
        </w:rPr>
        <w:t xml:space="preserve"> </w:t>
      </w:r>
    </w:p>
    <w:p w14:paraId="6A350188" w14:textId="77777777" w:rsidR="00102F45" w:rsidRPr="00102F45" w:rsidRDefault="00102F45" w:rsidP="00E31BBA">
      <w:pPr>
        <w:spacing w:line="360" w:lineRule="auto"/>
        <w:rPr>
          <w:rStyle w:val="Hyperlink"/>
          <w:rFonts w:ascii="Arial" w:hAnsi="Arial" w:cs="Arial"/>
          <w:shd w:val="clear" w:color="auto" w:fill="FFFFFF"/>
        </w:rPr>
      </w:pPr>
      <w:r w:rsidRPr="00102F45">
        <w:rPr>
          <w:rFonts w:ascii="Arial" w:hAnsi="Arial" w:cs="Arial"/>
          <w:color w:val="222222"/>
          <w:shd w:val="clear" w:color="auto" w:fill="FFFFFF"/>
        </w:rPr>
        <w:t xml:space="preserve">De </w:t>
      </w:r>
      <w:proofErr w:type="spellStart"/>
      <w:r w:rsidRPr="00102F45">
        <w:rPr>
          <w:rFonts w:ascii="Arial" w:hAnsi="Arial" w:cs="Arial"/>
          <w:color w:val="222222"/>
          <w:shd w:val="clear" w:color="auto" w:fill="FFFFFF"/>
        </w:rPr>
        <w:t>Grez</w:t>
      </w:r>
      <w:proofErr w:type="spellEnd"/>
      <w:r w:rsidRPr="00102F45">
        <w:rPr>
          <w:rFonts w:ascii="Arial" w:hAnsi="Arial" w:cs="Arial"/>
          <w:color w:val="222222"/>
          <w:shd w:val="clear" w:color="auto" w:fill="FFFFFF"/>
        </w:rPr>
        <w:t xml:space="preserve">, L., Valcke, M., and </w:t>
      </w:r>
      <w:proofErr w:type="spellStart"/>
      <w:r w:rsidRPr="00102F45">
        <w:rPr>
          <w:rFonts w:ascii="Arial" w:hAnsi="Arial" w:cs="Arial"/>
          <w:color w:val="222222"/>
          <w:shd w:val="clear" w:color="auto" w:fill="FFFFFF"/>
        </w:rPr>
        <w:t>Roozen</w:t>
      </w:r>
      <w:proofErr w:type="spellEnd"/>
      <w:r w:rsidRPr="00102F45">
        <w:rPr>
          <w:rFonts w:ascii="Arial" w:hAnsi="Arial" w:cs="Arial"/>
          <w:color w:val="222222"/>
          <w:shd w:val="clear" w:color="auto" w:fill="FFFFFF"/>
        </w:rPr>
        <w:t xml:space="preserve">, I. (2012). How effective are self-and peer assessment of oral presentation skills compared with teachers’ </w:t>
      </w:r>
      <w:proofErr w:type="gramStart"/>
      <w:r w:rsidRPr="00102F45">
        <w:rPr>
          <w:rFonts w:ascii="Arial" w:hAnsi="Arial" w:cs="Arial"/>
          <w:color w:val="222222"/>
          <w:shd w:val="clear" w:color="auto" w:fill="FFFFFF"/>
        </w:rPr>
        <w:t>assessments?.</w:t>
      </w:r>
      <w:proofErr w:type="gramEnd"/>
      <w:r w:rsidRPr="00102F45">
        <w:rPr>
          <w:rFonts w:ascii="Arial" w:hAnsi="Arial" w:cs="Arial"/>
          <w:color w:val="222222"/>
          <w:shd w:val="clear" w:color="auto" w:fill="FFFFFF"/>
        </w:rPr>
        <w:t> </w:t>
      </w:r>
      <w:r w:rsidRPr="00102F45">
        <w:rPr>
          <w:rFonts w:ascii="Arial" w:hAnsi="Arial" w:cs="Arial"/>
          <w:i/>
          <w:iCs/>
          <w:color w:val="222222"/>
          <w:shd w:val="clear" w:color="auto" w:fill="FFFFFF"/>
        </w:rPr>
        <w:t>Active Learning in Higher Education</w:t>
      </w:r>
      <w:r w:rsidRPr="00102F45">
        <w:rPr>
          <w:rFonts w:ascii="Arial" w:hAnsi="Arial" w:cs="Arial"/>
          <w:color w:val="222222"/>
          <w:shd w:val="clear" w:color="auto" w:fill="FFFFFF"/>
        </w:rPr>
        <w:t>, </w:t>
      </w:r>
      <w:r w:rsidRPr="00102F45">
        <w:rPr>
          <w:rFonts w:ascii="Arial" w:hAnsi="Arial" w:cs="Arial"/>
          <w:i/>
          <w:iCs/>
          <w:color w:val="222222"/>
          <w:shd w:val="clear" w:color="auto" w:fill="FFFFFF"/>
        </w:rPr>
        <w:t>13</w:t>
      </w:r>
      <w:r w:rsidRPr="00102F45">
        <w:rPr>
          <w:rFonts w:ascii="Arial" w:hAnsi="Arial" w:cs="Arial"/>
          <w:color w:val="222222"/>
          <w:shd w:val="clear" w:color="auto" w:fill="FFFFFF"/>
        </w:rPr>
        <w:t xml:space="preserve">(2), 129-142. Available from: </w:t>
      </w:r>
      <w:hyperlink r:id="rId9" w:history="1">
        <w:r w:rsidRPr="00102F45">
          <w:rPr>
            <w:rStyle w:val="Hyperlink"/>
            <w:rFonts w:ascii="Arial" w:hAnsi="Arial" w:cs="Arial"/>
            <w:shd w:val="clear" w:color="auto" w:fill="FFFFFF"/>
          </w:rPr>
          <w:t>https://journals-sagepub-com.ezproxy.uwtsd.ac.uk/doi/full/10.1177/1469787412441284</w:t>
        </w:r>
      </w:hyperlink>
      <w:r w:rsidRPr="00102F45">
        <w:rPr>
          <w:rFonts w:ascii="Arial" w:hAnsi="Arial" w:cs="Arial"/>
          <w:color w:val="222222"/>
          <w:shd w:val="clear" w:color="auto" w:fill="FFFFFF"/>
        </w:rPr>
        <w:t xml:space="preserve"> </w:t>
      </w:r>
    </w:p>
    <w:p w14:paraId="0E88A343" w14:textId="23CA9F4C" w:rsidR="00102F45" w:rsidRPr="00102F45" w:rsidRDefault="00102F45" w:rsidP="00E31BBA">
      <w:pPr>
        <w:spacing w:line="360" w:lineRule="auto"/>
        <w:rPr>
          <w:rFonts w:ascii="Arial" w:hAnsi="Arial" w:cs="Arial"/>
          <w:color w:val="222222"/>
          <w:shd w:val="clear" w:color="auto" w:fill="FFFFFF"/>
        </w:rPr>
      </w:pPr>
      <w:r w:rsidRPr="00102F45">
        <w:rPr>
          <w:rFonts w:ascii="Arial" w:hAnsi="Arial" w:cs="Arial"/>
          <w:color w:val="222222"/>
          <w:shd w:val="clear" w:color="auto" w:fill="FFFFFF"/>
        </w:rPr>
        <w:t>Donaldson, G. (2015). </w:t>
      </w:r>
      <w:r w:rsidRPr="00102F45">
        <w:rPr>
          <w:rFonts w:ascii="Arial" w:hAnsi="Arial" w:cs="Arial"/>
          <w:i/>
          <w:iCs/>
          <w:color w:val="222222"/>
          <w:shd w:val="clear" w:color="auto" w:fill="FFFFFF"/>
        </w:rPr>
        <w:t>Successful futures: Independent review of curriculum and assessment arrangements in Wales</w:t>
      </w:r>
      <w:r w:rsidRPr="00102F45">
        <w:rPr>
          <w:rFonts w:ascii="Arial" w:hAnsi="Arial" w:cs="Arial"/>
          <w:color w:val="222222"/>
          <w:shd w:val="clear" w:color="auto" w:fill="FFFFFF"/>
        </w:rPr>
        <w:t>. Welsh Government.</w:t>
      </w:r>
      <w:r w:rsidR="008724BA">
        <w:rPr>
          <w:rFonts w:ascii="Arial" w:hAnsi="Arial" w:cs="Arial"/>
          <w:color w:val="222222"/>
          <w:shd w:val="clear" w:color="auto" w:fill="FFFFFF"/>
        </w:rPr>
        <w:t xml:space="preserve"> Available from: </w:t>
      </w:r>
      <w:hyperlink r:id="rId10" w:history="1">
        <w:r w:rsidR="008724BA" w:rsidRPr="00660728">
          <w:rPr>
            <w:rStyle w:val="Hyperlink"/>
            <w:rFonts w:ascii="Arial" w:hAnsi="Arial" w:cs="Arial"/>
            <w:shd w:val="clear" w:color="auto" w:fill="FFFFFF"/>
          </w:rPr>
          <w:t>https://gov.wales/sites/default/files/publications/2018-03/successful-futures.pdf</w:t>
        </w:r>
      </w:hyperlink>
      <w:r w:rsidR="008724BA">
        <w:rPr>
          <w:rFonts w:ascii="Arial" w:hAnsi="Arial" w:cs="Arial"/>
          <w:color w:val="222222"/>
          <w:shd w:val="clear" w:color="auto" w:fill="FFFFFF"/>
        </w:rPr>
        <w:t xml:space="preserve"> </w:t>
      </w:r>
    </w:p>
    <w:p w14:paraId="2AEC078D" w14:textId="77777777" w:rsidR="00102F45" w:rsidRPr="00102F45" w:rsidRDefault="00102F45" w:rsidP="00E31BBA">
      <w:pPr>
        <w:spacing w:line="360" w:lineRule="auto"/>
        <w:rPr>
          <w:rFonts w:ascii="Arial" w:hAnsi="Arial" w:cs="Arial"/>
          <w:b/>
          <w:bCs/>
        </w:rPr>
      </w:pPr>
      <w:r w:rsidRPr="00102F45">
        <w:rPr>
          <w:rFonts w:ascii="Arial" w:hAnsi="Arial" w:cs="Arial"/>
        </w:rPr>
        <w:t>Hargreaves, E. (2013). Inquiring into children’s experiences of teacher feedback: Reconceptualising assessment for learning. </w:t>
      </w:r>
      <w:r w:rsidRPr="00102F45">
        <w:rPr>
          <w:rFonts w:ascii="Arial" w:hAnsi="Arial" w:cs="Arial"/>
          <w:i/>
          <w:iCs/>
        </w:rPr>
        <w:t>Oxford Review of Education</w:t>
      </w:r>
      <w:r w:rsidRPr="00102F45">
        <w:rPr>
          <w:rFonts w:ascii="Arial" w:hAnsi="Arial" w:cs="Arial"/>
        </w:rPr>
        <w:t>, </w:t>
      </w:r>
      <w:r w:rsidRPr="00102F45">
        <w:rPr>
          <w:rFonts w:ascii="Arial" w:hAnsi="Arial" w:cs="Arial"/>
          <w:i/>
          <w:iCs/>
        </w:rPr>
        <w:t>39</w:t>
      </w:r>
      <w:r w:rsidRPr="00102F45">
        <w:rPr>
          <w:rFonts w:ascii="Arial" w:hAnsi="Arial" w:cs="Arial"/>
        </w:rPr>
        <w:t xml:space="preserve">(2), 229-246. Available from: </w:t>
      </w:r>
      <w:hyperlink r:id="rId11" w:history="1">
        <w:r w:rsidRPr="00102F45">
          <w:rPr>
            <w:rStyle w:val="Hyperlink"/>
            <w:rFonts w:ascii="Arial" w:hAnsi="Arial" w:cs="Arial"/>
          </w:rPr>
          <w:t>https://www.tandfonline.com/doi/full/10.1080/03054985.2013.787922</w:t>
        </w:r>
      </w:hyperlink>
      <w:r w:rsidRPr="00102F45">
        <w:rPr>
          <w:rFonts w:ascii="Arial" w:hAnsi="Arial" w:cs="Arial"/>
        </w:rPr>
        <w:t xml:space="preserve"> </w:t>
      </w:r>
    </w:p>
    <w:p w14:paraId="3BEA6744" w14:textId="77777777" w:rsidR="00102F45" w:rsidRPr="00102F45" w:rsidRDefault="00102F45" w:rsidP="00E31BBA">
      <w:pPr>
        <w:tabs>
          <w:tab w:val="left" w:pos="5430"/>
        </w:tabs>
        <w:spacing w:line="360" w:lineRule="auto"/>
        <w:rPr>
          <w:rFonts w:ascii="Arial" w:hAnsi="Arial" w:cs="Arial"/>
          <w:color w:val="222222"/>
          <w:shd w:val="clear" w:color="auto" w:fill="FFFFFF"/>
        </w:rPr>
      </w:pPr>
      <w:bookmarkStart w:id="2" w:name="_Hlk90891213"/>
      <w:r w:rsidRPr="00102F45">
        <w:rPr>
          <w:rFonts w:ascii="Arial" w:hAnsi="Arial" w:cs="Arial"/>
          <w:color w:val="222222"/>
          <w:shd w:val="clear" w:color="auto" w:fill="FFFFFF"/>
        </w:rPr>
        <w:t>Ibarra-</w:t>
      </w:r>
      <w:proofErr w:type="spellStart"/>
      <w:r w:rsidRPr="00102F45">
        <w:rPr>
          <w:rFonts w:ascii="Arial" w:hAnsi="Arial" w:cs="Arial"/>
          <w:color w:val="222222"/>
          <w:shd w:val="clear" w:color="auto" w:fill="FFFFFF"/>
        </w:rPr>
        <w:t>Sáiz</w:t>
      </w:r>
      <w:proofErr w:type="spellEnd"/>
      <w:r w:rsidRPr="00102F45">
        <w:rPr>
          <w:rFonts w:ascii="Arial" w:hAnsi="Arial" w:cs="Arial"/>
          <w:color w:val="222222"/>
          <w:shd w:val="clear" w:color="auto" w:fill="FFFFFF"/>
        </w:rPr>
        <w:t xml:space="preserve">, M. S., Rodríguez-Gómez, G., and </w:t>
      </w:r>
      <w:proofErr w:type="spellStart"/>
      <w:r w:rsidRPr="00102F45">
        <w:rPr>
          <w:rFonts w:ascii="Arial" w:hAnsi="Arial" w:cs="Arial"/>
          <w:color w:val="222222"/>
          <w:shd w:val="clear" w:color="auto" w:fill="FFFFFF"/>
        </w:rPr>
        <w:t>Boud</w:t>
      </w:r>
      <w:bookmarkEnd w:id="2"/>
      <w:proofErr w:type="spellEnd"/>
      <w:r w:rsidRPr="00102F45">
        <w:rPr>
          <w:rFonts w:ascii="Arial" w:hAnsi="Arial" w:cs="Arial"/>
          <w:color w:val="222222"/>
          <w:shd w:val="clear" w:color="auto" w:fill="FFFFFF"/>
        </w:rPr>
        <w:t>, D. (2020). Developing student competence through peer assessment: the role of feedback, self-</w:t>
      </w:r>
      <w:proofErr w:type="gramStart"/>
      <w:r w:rsidRPr="00102F45">
        <w:rPr>
          <w:rFonts w:ascii="Arial" w:hAnsi="Arial" w:cs="Arial"/>
          <w:color w:val="222222"/>
          <w:shd w:val="clear" w:color="auto" w:fill="FFFFFF"/>
        </w:rPr>
        <w:t>regulation</w:t>
      </w:r>
      <w:proofErr w:type="gramEnd"/>
      <w:r w:rsidRPr="00102F45">
        <w:rPr>
          <w:rFonts w:ascii="Arial" w:hAnsi="Arial" w:cs="Arial"/>
          <w:color w:val="222222"/>
          <w:shd w:val="clear" w:color="auto" w:fill="FFFFFF"/>
        </w:rPr>
        <w:t xml:space="preserve"> and evaluative judgement. </w:t>
      </w:r>
      <w:r w:rsidRPr="00102F45">
        <w:rPr>
          <w:rFonts w:ascii="Arial" w:hAnsi="Arial" w:cs="Arial"/>
          <w:i/>
          <w:iCs/>
          <w:color w:val="222222"/>
          <w:shd w:val="clear" w:color="auto" w:fill="FFFFFF"/>
        </w:rPr>
        <w:t>Higher Education</w:t>
      </w:r>
      <w:r w:rsidRPr="00102F45">
        <w:rPr>
          <w:rFonts w:ascii="Arial" w:hAnsi="Arial" w:cs="Arial"/>
          <w:color w:val="222222"/>
          <w:shd w:val="clear" w:color="auto" w:fill="FFFFFF"/>
        </w:rPr>
        <w:t xml:space="preserve">, 1-20. Available from: </w:t>
      </w:r>
      <w:hyperlink r:id="rId12" w:anchor="AN=144423502&amp;db=eue" w:history="1">
        <w:r w:rsidRPr="00102F45">
          <w:rPr>
            <w:rStyle w:val="Hyperlink"/>
            <w:rFonts w:ascii="Arial" w:hAnsi="Arial" w:cs="Arial"/>
            <w:shd w:val="clear" w:color="auto" w:fill="FFFFFF"/>
          </w:rPr>
          <w:t>https://web-s-ebscohost-com.ezproxy.uwtsd.ac.uk/ehost/detail/detail?vid=0&amp;sid=26fda228-972f-4e74-b87e-3754ba7af75b%40redis&amp;bdata=JnNpdGU9ZWhvc3QtbGl2ZQ%3d%3d#AN=144423502&amp;db=eue</w:t>
        </w:r>
      </w:hyperlink>
      <w:r w:rsidRPr="00102F45">
        <w:rPr>
          <w:rFonts w:ascii="Arial" w:hAnsi="Arial" w:cs="Arial"/>
          <w:color w:val="222222"/>
          <w:shd w:val="clear" w:color="auto" w:fill="FFFFFF"/>
        </w:rPr>
        <w:t xml:space="preserve"> </w:t>
      </w:r>
    </w:p>
    <w:p w14:paraId="2A887AA4" w14:textId="77777777" w:rsidR="00102F45" w:rsidRPr="00102F45" w:rsidRDefault="00102F45" w:rsidP="00E31BBA">
      <w:pPr>
        <w:spacing w:line="360" w:lineRule="auto"/>
        <w:rPr>
          <w:rFonts w:ascii="Arial" w:hAnsi="Arial" w:cs="Arial"/>
        </w:rPr>
      </w:pPr>
      <w:r w:rsidRPr="00102F45">
        <w:rPr>
          <w:rFonts w:ascii="Arial" w:hAnsi="Arial" w:cs="Arial"/>
        </w:rPr>
        <w:t xml:space="preserve">Kearney, S. (2013). Improving engagement: the use of ‘Authentic self-and peer-assessment for </w:t>
      </w:r>
      <w:proofErr w:type="spellStart"/>
      <w:r w:rsidRPr="00102F45">
        <w:rPr>
          <w:rFonts w:ascii="Arial" w:hAnsi="Arial" w:cs="Arial"/>
        </w:rPr>
        <w:t>learning’to</w:t>
      </w:r>
      <w:proofErr w:type="spellEnd"/>
      <w:r w:rsidRPr="00102F45">
        <w:rPr>
          <w:rFonts w:ascii="Arial" w:hAnsi="Arial" w:cs="Arial"/>
        </w:rPr>
        <w:t xml:space="preserve"> enhance the student learning experience. Assessment &amp; Evaluation in Higher Education, 38(7), 875-891. Available from: </w:t>
      </w:r>
      <w:hyperlink r:id="rId13" w:anchor="AN=90363522&amp;db=eue" w:history="1">
        <w:r w:rsidRPr="00102F45">
          <w:rPr>
            <w:rStyle w:val="Hyperlink"/>
            <w:rFonts w:ascii="Arial" w:hAnsi="Arial" w:cs="Arial"/>
          </w:rPr>
          <w:t>https://web-p-ebscohost-com.ezproxy.uwtsd.ac.uk/ehost/detail/detail?vid=0&amp;sid=d04e38e9-3f2f-44c1-9b9b-c56289ef407e%40redis&amp;bdata=JnNpdGU9ZWhvc3QtbGl2ZQ%3d%3d#AN=90363522&amp;db=eue</w:t>
        </w:r>
      </w:hyperlink>
      <w:r w:rsidRPr="00102F45">
        <w:rPr>
          <w:rFonts w:ascii="Arial" w:hAnsi="Arial" w:cs="Arial"/>
        </w:rPr>
        <w:t xml:space="preserve"> </w:t>
      </w:r>
    </w:p>
    <w:p w14:paraId="50D59E60" w14:textId="77777777" w:rsidR="00102F45" w:rsidRPr="00102F45" w:rsidRDefault="00102F45" w:rsidP="00E31BBA">
      <w:pPr>
        <w:spacing w:line="360" w:lineRule="auto"/>
        <w:rPr>
          <w:rFonts w:ascii="Arial" w:hAnsi="Arial" w:cs="Arial"/>
          <w:color w:val="222222"/>
          <w:shd w:val="clear" w:color="auto" w:fill="FFFFFF"/>
        </w:rPr>
      </w:pPr>
      <w:bookmarkStart w:id="3" w:name="_Hlk90891873"/>
      <w:proofErr w:type="spellStart"/>
      <w:r w:rsidRPr="00102F45">
        <w:rPr>
          <w:rFonts w:ascii="Arial" w:hAnsi="Arial" w:cs="Arial"/>
          <w:color w:val="222222"/>
          <w:shd w:val="clear" w:color="auto" w:fill="FFFFFF"/>
        </w:rPr>
        <w:t>Leenknecht</w:t>
      </w:r>
      <w:proofErr w:type="spellEnd"/>
      <w:r w:rsidRPr="00102F45">
        <w:rPr>
          <w:rFonts w:ascii="Arial" w:hAnsi="Arial" w:cs="Arial"/>
          <w:color w:val="222222"/>
          <w:shd w:val="clear" w:color="auto" w:fill="FFFFFF"/>
        </w:rPr>
        <w:t xml:space="preserve">, M. J., and </w:t>
      </w:r>
      <w:proofErr w:type="spellStart"/>
      <w:r w:rsidRPr="00102F45">
        <w:rPr>
          <w:rFonts w:ascii="Arial" w:hAnsi="Arial" w:cs="Arial"/>
          <w:color w:val="222222"/>
          <w:shd w:val="clear" w:color="auto" w:fill="FFFFFF"/>
        </w:rPr>
        <w:t>Prins</w:t>
      </w:r>
      <w:bookmarkEnd w:id="3"/>
      <w:proofErr w:type="spellEnd"/>
      <w:r w:rsidRPr="00102F45">
        <w:rPr>
          <w:rFonts w:ascii="Arial" w:hAnsi="Arial" w:cs="Arial"/>
          <w:color w:val="222222"/>
          <w:shd w:val="clear" w:color="auto" w:fill="FFFFFF"/>
        </w:rPr>
        <w:t>, F. J. (2018). Formative peer assessment in primary school: the effects of involving pupils in setting assessment criteria on their appraisal and feedback style. </w:t>
      </w:r>
      <w:r w:rsidRPr="00102F45">
        <w:rPr>
          <w:rFonts w:ascii="Arial" w:hAnsi="Arial" w:cs="Arial"/>
          <w:i/>
          <w:iCs/>
          <w:color w:val="222222"/>
          <w:shd w:val="clear" w:color="auto" w:fill="FFFFFF"/>
        </w:rPr>
        <w:t>European Journal of Psychology of Education</w:t>
      </w:r>
      <w:r w:rsidRPr="00102F45">
        <w:rPr>
          <w:rFonts w:ascii="Arial" w:hAnsi="Arial" w:cs="Arial"/>
          <w:color w:val="222222"/>
          <w:shd w:val="clear" w:color="auto" w:fill="FFFFFF"/>
        </w:rPr>
        <w:t>, </w:t>
      </w:r>
      <w:r w:rsidRPr="00102F45">
        <w:rPr>
          <w:rFonts w:ascii="Arial" w:hAnsi="Arial" w:cs="Arial"/>
          <w:i/>
          <w:iCs/>
          <w:color w:val="222222"/>
          <w:shd w:val="clear" w:color="auto" w:fill="FFFFFF"/>
        </w:rPr>
        <w:t>33</w:t>
      </w:r>
      <w:r w:rsidRPr="00102F45">
        <w:rPr>
          <w:rFonts w:ascii="Arial" w:hAnsi="Arial" w:cs="Arial"/>
          <w:color w:val="222222"/>
          <w:shd w:val="clear" w:color="auto" w:fill="FFFFFF"/>
        </w:rPr>
        <w:t xml:space="preserve">(1), 101-116. Available from: </w:t>
      </w:r>
      <w:hyperlink r:id="rId14" w:anchor="Sec19" w:history="1">
        <w:r w:rsidRPr="00102F45">
          <w:rPr>
            <w:rStyle w:val="Hyperlink"/>
            <w:rFonts w:ascii="Arial" w:hAnsi="Arial" w:cs="Arial"/>
            <w:shd w:val="clear" w:color="auto" w:fill="FFFFFF"/>
          </w:rPr>
          <w:t>https://link-springer-com.ezproxy.uwtsd.ac.uk/article/10.1007/s10212-017-0340-2#Sec19</w:t>
        </w:r>
      </w:hyperlink>
      <w:r w:rsidRPr="00102F45">
        <w:rPr>
          <w:rFonts w:ascii="Arial" w:hAnsi="Arial" w:cs="Arial"/>
          <w:color w:val="222222"/>
          <w:shd w:val="clear" w:color="auto" w:fill="FFFFFF"/>
        </w:rPr>
        <w:t xml:space="preserve"> </w:t>
      </w:r>
    </w:p>
    <w:p w14:paraId="2E299694" w14:textId="77777777" w:rsidR="00102F45" w:rsidRPr="00102F45" w:rsidRDefault="00102F45" w:rsidP="00E31BBA">
      <w:pPr>
        <w:spacing w:line="360" w:lineRule="auto"/>
        <w:rPr>
          <w:rFonts w:ascii="Arial" w:hAnsi="Arial" w:cs="Arial"/>
          <w:color w:val="222222"/>
          <w:shd w:val="clear" w:color="auto" w:fill="FFFFFF"/>
        </w:rPr>
      </w:pPr>
      <w:r w:rsidRPr="00102F45">
        <w:rPr>
          <w:rFonts w:ascii="Arial" w:hAnsi="Arial" w:cs="Arial"/>
          <w:color w:val="222222"/>
          <w:shd w:val="clear" w:color="auto" w:fill="FFFFFF"/>
        </w:rPr>
        <w:t xml:space="preserve">Li, H., </w:t>
      </w:r>
      <w:proofErr w:type="spellStart"/>
      <w:r w:rsidRPr="00102F45">
        <w:rPr>
          <w:rFonts w:ascii="Arial" w:hAnsi="Arial" w:cs="Arial"/>
          <w:color w:val="222222"/>
          <w:shd w:val="clear" w:color="auto" w:fill="FFFFFF"/>
        </w:rPr>
        <w:t>Xiong</w:t>
      </w:r>
      <w:proofErr w:type="spellEnd"/>
      <w:r w:rsidRPr="00102F45">
        <w:rPr>
          <w:rFonts w:ascii="Arial" w:hAnsi="Arial" w:cs="Arial"/>
          <w:color w:val="222222"/>
          <w:shd w:val="clear" w:color="auto" w:fill="FFFFFF"/>
        </w:rPr>
        <w:t xml:space="preserve">, Y., Hunter, C. V., Guo, X., and </w:t>
      </w:r>
      <w:proofErr w:type="spellStart"/>
      <w:r w:rsidRPr="00102F45">
        <w:rPr>
          <w:rFonts w:ascii="Arial" w:hAnsi="Arial" w:cs="Arial"/>
          <w:color w:val="222222"/>
          <w:shd w:val="clear" w:color="auto" w:fill="FFFFFF"/>
        </w:rPr>
        <w:t>Tywoniw</w:t>
      </w:r>
      <w:proofErr w:type="spellEnd"/>
      <w:r w:rsidRPr="00102F45">
        <w:rPr>
          <w:rFonts w:ascii="Arial" w:hAnsi="Arial" w:cs="Arial"/>
          <w:color w:val="222222"/>
          <w:shd w:val="clear" w:color="auto" w:fill="FFFFFF"/>
        </w:rPr>
        <w:t>, R. (2020). Does peer assessment promote student learning? A meta-analysis. </w:t>
      </w:r>
      <w:r w:rsidRPr="00102F45">
        <w:rPr>
          <w:rFonts w:ascii="Arial" w:hAnsi="Arial" w:cs="Arial"/>
          <w:i/>
          <w:iCs/>
          <w:color w:val="222222"/>
          <w:shd w:val="clear" w:color="auto" w:fill="FFFFFF"/>
        </w:rPr>
        <w:t>Assessment &amp; Evaluation in Higher Education</w:t>
      </w:r>
      <w:r w:rsidRPr="00102F45">
        <w:rPr>
          <w:rFonts w:ascii="Arial" w:hAnsi="Arial" w:cs="Arial"/>
          <w:color w:val="222222"/>
          <w:shd w:val="clear" w:color="auto" w:fill="FFFFFF"/>
        </w:rPr>
        <w:t>, </w:t>
      </w:r>
      <w:r w:rsidRPr="00102F45">
        <w:rPr>
          <w:rFonts w:ascii="Arial" w:hAnsi="Arial" w:cs="Arial"/>
          <w:i/>
          <w:iCs/>
          <w:color w:val="222222"/>
          <w:shd w:val="clear" w:color="auto" w:fill="FFFFFF"/>
        </w:rPr>
        <w:t>45</w:t>
      </w:r>
      <w:r w:rsidRPr="00102F45">
        <w:rPr>
          <w:rFonts w:ascii="Arial" w:hAnsi="Arial" w:cs="Arial"/>
          <w:color w:val="222222"/>
          <w:shd w:val="clear" w:color="auto" w:fill="FFFFFF"/>
        </w:rPr>
        <w:t xml:space="preserve">(2), 193-211. Available from: </w:t>
      </w:r>
      <w:hyperlink r:id="rId15" w:history="1">
        <w:r w:rsidRPr="00102F45">
          <w:rPr>
            <w:rStyle w:val="Hyperlink"/>
            <w:rFonts w:ascii="Arial" w:hAnsi="Arial" w:cs="Arial"/>
            <w:shd w:val="clear" w:color="auto" w:fill="FFFFFF"/>
          </w:rPr>
          <w:t>https://web-p-ebscohost-com.ezproxy.uwtsd.ac.uk/ehost/pdfviewer/pdfviewer?vid=1&amp;sid=71ce334e-b2fe-4afb-a0b3-d7801a43a6b2%40redis</w:t>
        </w:r>
      </w:hyperlink>
      <w:r w:rsidRPr="00102F45">
        <w:rPr>
          <w:rFonts w:ascii="Arial" w:hAnsi="Arial" w:cs="Arial"/>
          <w:color w:val="222222"/>
          <w:shd w:val="clear" w:color="auto" w:fill="FFFFFF"/>
        </w:rPr>
        <w:t xml:space="preserve"> </w:t>
      </w:r>
    </w:p>
    <w:p w14:paraId="0C826D1B" w14:textId="77777777" w:rsidR="00102F45" w:rsidRPr="00102F45" w:rsidRDefault="00102F45" w:rsidP="00E31BBA">
      <w:pPr>
        <w:spacing w:line="360" w:lineRule="auto"/>
        <w:rPr>
          <w:rFonts w:ascii="Arial" w:hAnsi="Arial" w:cs="Arial"/>
          <w:color w:val="222222"/>
          <w:shd w:val="clear" w:color="auto" w:fill="FFFFFF"/>
        </w:rPr>
      </w:pPr>
      <w:proofErr w:type="spellStart"/>
      <w:r w:rsidRPr="00102F45">
        <w:rPr>
          <w:rFonts w:ascii="Arial" w:hAnsi="Arial" w:cs="Arial"/>
          <w:color w:val="222222"/>
          <w:shd w:val="clear" w:color="auto" w:fill="FFFFFF"/>
        </w:rPr>
        <w:lastRenderedPageBreak/>
        <w:t>Muijs</w:t>
      </w:r>
      <w:proofErr w:type="spellEnd"/>
      <w:r w:rsidRPr="00102F45">
        <w:rPr>
          <w:rFonts w:ascii="Arial" w:hAnsi="Arial" w:cs="Arial"/>
          <w:color w:val="222222"/>
          <w:shd w:val="clear" w:color="auto" w:fill="FFFFFF"/>
        </w:rPr>
        <w:t>, D., and Reynolds, D. (2017). </w:t>
      </w:r>
      <w:r w:rsidRPr="00102F45">
        <w:rPr>
          <w:rFonts w:ascii="Arial" w:hAnsi="Arial" w:cs="Arial"/>
          <w:i/>
          <w:iCs/>
          <w:color w:val="222222"/>
          <w:shd w:val="clear" w:color="auto" w:fill="FFFFFF"/>
        </w:rPr>
        <w:t>Effective teaching: Evidence and practice</w:t>
      </w:r>
      <w:r w:rsidRPr="00102F45">
        <w:rPr>
          <w:rFonts w:ascii="Arial" w:hAnsi="Arial" w:cs="Arial"/>
          <w:color w:val="222222"/>
          <w:shd w:val="clear" w:color="auto" w:fill="FFFFFF"/>
        </w:rPr>
        <w:t xml:space="preserve">. Sage. </w:t>
      </w:r>
      <w:hyperlink r:id="rId16" w:history="1">
        <w:r w:rsidRPr="00102F45">
          <w:rPr>
            <w:rStyle w:val="Hyperlink"/>
            <w:rFonts w:ascii="Arial" w:hAnsi="Arial" w:cs="Arial"/>
            <w:shd w:val="clear" w:color="auto" w:fill="FFFFFF"/>
          </w:rPr>
          <w:t>https://1f</w:t>
        </w:r>
        <w:bookmarkStart w:id="4" w:name="_Hlt90288637"/>
        <w:bookmarkStart w:id="5" w:name="_Hlt90288638"/>
        <w:r w:rsidRPr="00102F45">
          <w:rPr>
            <w:rStyle w:val="Hyperlink"/>
            <w:rFonts w:ascii="Arial" w:hAnsi="Arial" w:cs="Arial"/>
            <w:shd w:val="clear" w:color="auto" w:fill="FFFFFF"/>
          </w:rPr>
          <w:t>i</w:t>
        </w:r>
        <w:bookmarkEnd w:id="4"/>
        <w:bookmarkEnd w:id="5"/>
        <w:r w:rsidRPr="00102F45">
          <w:rPr>
            <w:rStyle w:val="Hyperlink"/>
            <w:rFonts w:ascii="Arial" w:hAnsi="Arial" w:cs="Arial"/>
            <w:shd w:val="clear" w:color="auto" w:fill="FFFFFF"/>
          </w:rPr>
          <w:t>ledownload.com/wp-content/uploads/2019/12/04O-Effective-Teaching-Evidence-And-Practice.pdf</w:t>
        </w:r>
      </w:hyperlink>
      <w:r w:rsidRPr="00102F45">
        <w:rPr>
          <w:rFonts w:ascii="Arial" w:hAnsi="Arial" w:cs="Arial"/>
          <w:color w:val="222222"/>
          <w:shd w:val="clear" w:color="auto" w:fill="FFFFFF"/>
        </w:rPr>
        <w:t xml:space="preserve"> </w:t>
      </w:r>
    </w:p>
    <w:p w14:paraId="02A06746" w14:textId="77777777" w:rsidR="00102F45" w:rsidRPr="00102F45" w:rsidRDefault="00102F45" w:rsidP="00E31BBA">
      <w:pPr>
        <w:spacing w:line="360" w:lineRule="auto"/>
        <w:rPr>
          <w:rFonts w:ascii="Arial" w:hAnsi="Arial" w:cs="Arial"/>
          <w:color w:val="222222"/>
          <w:shd w:val="clear" w:color="auto" w:fill="FFFFFF"/>
        </w:rPr>
      </w:pPr>
      <w:proofErr w:type="spellStart"/>
      <w:r w:rsidRPr="00102F45">
        <w:rPr>
          <w:rFonts w:ascii="Arial" w:hAnsi="Arial" w:cs="Arial"/>
          <w:color w:val="222222"/>
          <w:shd w:val="clear" w:color="auto" w:fill="FFFFFF"/>
        </w:rPr>
        <w:t>Ndoye</w:t>
      </w:r>
      <w:proofErr w:type="spellEnd"/>
      <w:r w:rsidRPr="00102F45">
        <w:rPr>
          <w:rFonts w:ascii="Arial" w:hAnsi="Arial" w:cs="Arial"/>
          <w:color w:val="222222"/>
          <w:shd w:val="clear" w:color="auto" w:fill="FFFFFF"/>
        </w:rPr>
        <w:t>, A. (2017). Peer/</w:t>
      </w:r>
      <w:proofErr w:type="spellStart"/>
      <w:r w:rsidRPr="00102F45">
        <w:rPr>
          <w:rFonts w:ascii="Arial" w:hAnsi="Arial" w:cs="Arial"/>
          <w:color w:val="222222"/>
          <w:shd w:val="clear" w:color="auto" w:fill="FFFFFF"/>
        </w:rPr>
        <w:t>Self Assessment</w:t>
      </w:r>
      <w:proofErr w:type="spellEnd"/>
      <w:r w:rsidRPr="00102F45">
        <w:rPr>
          <w:rFonts w:ascii="Arial" w:hAnsi="Arial" w:cs="Arial"/>
          <w:color w:val="222222"/>
          <w:shd w:val="clear" w:color="auto" w:fill="FFFFFF"/>
        </w:rPr>
        <w:t xml:space="preserve"> and Student Learning. </w:t>
      </w:r>
      <w:r w:rsidRPr="00102F45">
        <w:rPr>
          <w:rFonts w:ascii="Arial" w:hAnsi="Arial" w:cs="Arial"/>
          <w:i/>
          <w:iCs/>
          <w:color w:val="222222"/>
          <w:shd w:val="clear" w:color="auto" w:fill="FFFFFF"/>
        </w:rPr>
        <w:t>International Journal of Teaching and Learning in Higher Education</w:t>
      </w:r>
      <w:r w:rsidRPr="00102F45">
        <w:rPr>
          <w:rFonts w:ascii="Arial" w:hAnsi="Arial" w:cs="Arial"/>
          <w:color w:val="222222"/>
          <w:shd w:val="clear" w:color="auto" w:fill="FFFFFF"/>
        </w:rPr>
        <w:t>, </w:t>
      </w:r>
      <w:r w:rsidRPr="00102F45">
        <w:rPr>
          <w:rFonts w:ascii="Arial" w:hAnsi="Arial" w:cs="Arial"/>
          <w:i/>
          <w:iCs/>
          <w:color w:val="222222"/>
          <w:shd w:val="clear" w:color="auto" w:fill="FFFFFF"/>
        </w:rPr>
        <w:t>29</w:t>
      </w:r>
      <w:r w:rsidRPr="00102F45">
        <w:rPr>
          <w:rFonts w:ascii="Arial" w:hAnsi="Arial" w:cs="Arial"/>
          <w:color w:val="222222"/>
          <w:shd w:val="clear" w:color="auto" w:fill="FFFFFF"/>
        </w:rPr>
        <w:t xml:space="preserve">(2), 255-269. Available from: </w:t>
      </w:r>
      <w:hyperlink r:id="rId17" w:history="1">
        <w:r w:rsidRPr="00102F45">
          <w:rPr>
            <w:rStyle w:val="Hyperlink"/>
            <w:rFonts w:ascii="Arial" w:hAnsi="Arial" w:cs="Arial"/>
            <w:shd w:val="clear" w:color="auto" w:fill="FFFFFF"/>
          </w:rPr>
          <w:t>https://web-p-ebscohost-com.ezproxy.uwtsd.ac.uk/ehost/pdfviewer/pdfviewer?vid=1&amp;sid=df6b6a5e-1538-4c28-8e1e-d940eed2c310%40redis</w:t>
        </w:r>
      </w:hyperlink>
      <w:r w:rsidRPr="00102F45">
        <w:rPr>
          <w:rFonts w:ascii="Arial" w:hAnsi="Arial" w:cs="Arial"/>
          <w:color w:val="222222"/>
          <w:shd w:val="clear" w:color="auto" w:fill="FFFFFF"/>
        </w:rPr>
        <w:t xml:space="preserve"> </w:t>
      </w:r>
    </w:p>
    <w:p w14:paraId="5EA6A053" w14:textId="77777777" w:rsidR="00102F45" w:rsidRPr="00102F45" w:rsidRDefault="00102F45" w:rsidP="00F216E3">
      <w:pPr>
        <w:rPr>
          <w:rFonts w:ascii="Arial" w:hAnsi="Arial" w:cs="Arial"/>
        </w:rPr>
      </w:pPr>
      <w:r w:rsidRPr="00102F45">
        <w:rPr>
          <w:rFonts w:ascii="Arial" w:hAnsi="Arial" w:cs="Arial"/>
        </w:rPr>
        <w:t xml:space="preserve">Panadero, E., &amp; </w:t>
      </w:r>
      <w:proofErr w:type="spellStart"/>
      <w:r w:rsidRPr="00102F45">
        <w:rPr>
          <w:rFonts w:ascii="Arial" w:hAnsi="Arial" w:cs="Arial"/>
        </w:rPr>
        <w:t>Alqassab</w:t>
      </w:r>
      <w:proofErr w:type="spellEnd"/>
      <w:r w:rsidRPr="00102F45">
        <w:rPr>
          <w:rFonts w:ascii="Arial" w:hAnsi="Arial" w:cs="Arial"/>
        </w:rPr>
        <w:t xml:space="preserve">, M. (2019). An empirical review of anonymity effects in peer assessment, peer feedback, peer review, peer evaluation and peer grading. Assessment &amp; Evaluation in Higher Education. Available from: </w:t>
      </w:r>
      <w:hyperlink r:id="rId18" w:anchor="AN=138250817&amp;db=eue" w:history="1">
        <w:r w:rsidRPr="00102F45">
          <w:rPr>
            <w:rStyle w:val="Hyperlink"/>
            <w:rFonts w:ascii="Arial" w:hAnsi="Arial" w:cs="Arial"/>
          </w:rPr>
          <w:t>https://web-s-ebscohost-com.ezproxy.uwtsd.ac.uk/ehost/detail/detail?vid=0&amp;sid=3dd9b599-9a76-4dcc-bdd9-706d86520030%40redis&amp;bdata=JnNpdGU9ZWhvc3QtbGl2ZQ%3d%3d#AN=138250817&amp;db=eue</w:t>
        </w:r>
      </w:hyperlink>
      <w:r w:rsidRPr="00102F45">
        <w:rPr>
          <w:rFonts w:ascii="Arial" w:hAnsi="Arial" w:cs="Arial"/>
        </w:rPr>
        <w:t xml:space="preserve"> </w:t>
      </w:r>
    </w:p>
    <w:p w14:paraId="39617D53" w14:textId="77777777" w:rsidR="00102F45" w:rsidRPr="00102F45" w:rsidRDefault="00102F45" w:rsidP="00F216E3">
      <w:pPr>
        <w:rPr>
          <w:rStyle w:val="Hyperlink"/>
          <w:rFonts w:ascii="Arial" w:hAnsi="Arial" w:cs="Arial"/>
        </w:rPr>
      </w:pPr>
      <w:r w:rsidRPr="00102F45">
        <w:rPr>
          <w:rFonts w:ascii="Arial" w:hAnsi="Arial" w:cs="Arial"/>
        </w:rPr>
        <w:t xml:space="preserve">Panadero, E., &amp; Brown, G. T. (2017). Teachers’ reasons for using peer assessment: positive experience predicts use. European Journal of Psychology of Education, 32(1), 133-156. Available from: </w:t>
      </w:r>
      <w:hyperlink r:id="rId19" w:anchor="Sec19" w:history="1">
        <w:r w:rsidRPr="00102F45">
          <w:rPr>
            <w:rStyle w:val="Hyperlink"/>
            <w:rFonts w:ascii="Arial" w:hAnsi="Arial" w:cs="Arial"/>
          </w:rPr>
          <w:t>https://link-springer-com.ezproxy.uwtsd.ac.uk/article/10.1007/s10212-015-0282-5#Sec19</w:t>
        </w:r>
      </w:hyperlink>
      <w:r w:rsidRPr="00102F45">
        <w:rPr>
          <w:rFonts w:ascii="Arial" w:hAnsi="Arial" w:cs="Arial"/>
        </w:rPr>
        <w:t xml:space="preserve"> </w:t>
      </w:r>
    </w:p>
    <w:p w14:paraId="6C11BC94" w14:textId="77777777" w:rsidR="00102F45" w:rsidRPr="00102F45" w:rsidRDefault="00102F45" w:rsidP="00E31BBA">
      <w:pPr>
        <w:spacing w:line="360" w:lineRule="auto"/>
        <w:rPr>
          <w:rFonts w:ascii="Arial" w:hAnsi="Arial" w:cs="Arial"/>
        </w:rPr>
      </w:pPr>
      <w:r w:rsidRPr="00102F45">
        <w:rPr>
          <w:rFonts w:ascii="Arial" w:hAnsi="Arial" w:cs="Arial"/>
        </w:rPr>
        <w:t xml:space="preserve">Panadero, E., Jonsson, A., and </w:t>
      </w:r>
      <w:proofErr w:type="spellStart"/>
      <w:r w:rsidRPr="00102F45">
        <w:rPr>
          <w:rFonts w:ascii="Arial" w:hAnsi="Arial" w:cs="Arial"/>
        </w:rPr>
        <w:t>Strijbos</w:t>
      </w:r>
      <w:proofErr w:type="spellEnd"/>
      <w:r w:rsidRPr="00102F45">
        <w:rPr>
          <w:rFonts w:ascii="Arial" w:hAnsi="Arial" w:cs="Arial"/>
        </w:rPr>
        <w:t>, J. W. (2016). Scaffolding self-regulated learning through self-assessment and peer assessment: Guidelines for classroom implementation. In </w:t>
      </w:r>
      <w:r w:rsidRPr="00102F45">
        <w:rPr>
          <w:rFonts w:ascii="Arial" w:hAnsi="Arial" w:cs="Arial"/>
          <w:i/>
          <w:iCs/>
        </w:rPr>
        <w:t>Assessment for learning: Meeting the challenge of implementation</w:t>
      </w:r>
      <w:r w:rsidRPr="00102F45">
        <w:rPr>
          <w:rFonts w:ascii="Arial" w:hAnsi="Arial" w:cs="Arial"/>
        </w:rPr>
        <w:t xml:space="preserve"> (pp. 311-326). Springer, Cham. Available from: </w:t>
      </w:r>
      <w:hyperlink r:id="rId20" w:history="1">
        <w:r w:rsidRPr="00102F45">
          <w:rPr>
            <w:rStyle w:val="Hyperlink"/>
            <w:rFonts w:ascii="Arial" w:hAnsi="Arial" w:cs="Arial"/>
            <w:shd w:val="clear" w:color="auto" w:fill="FFFFFF"/>
          </w:rPr>
          <w:t>http://www.ernestopanadero.es/Publications/Book_chapters/003_Panadero_Jonsson_Strijbos_2016_Scaffolding_SRL_through_SA_PA.pdf</w:t>
        </w:r>
      </w:hyperlink>
    </w:p>
    <w:p w14:paraId="7F7C7B63" w14:textId="77777777" w:rsidR="00102F45" w:rsidRPr="00102F45" w:rsidRDefault="00102F45" w:rsidP="00E31BBA">
      <w:pPr>
        <w:spacing w:line="360" w:lineRule="auto"/>
        <w:rPr>
          <w:rFonts w:ascii="Arial" w:hAnsi="Arial" w:cs="Arial"/>
          <w:color w:val="222222"/>
          <w:shd w:val="clear" w:color="auto" w:fill="FFFFFF"/>
        </w:rPr>
      </w:pPr>
      <w:r w:rsidRPr="00102F45">
        <w:rPr>
          <w:rFonts w:ascii="Arial" w:hAnsi="Arial" w:cs="Arial"/>
          <w:color w:val="222222"/>
          <w:shd w:val="clear" w:color="auto" w:fill="FFFFFF"/>
        </w:rPr>
        <w:t xml:space="preserve">Panadero, E., Jonsson, A., and </w:t>
      </w:r>
      <w:proofErr w:type="spellStart"/>
      <w:r w:rsidRPr="00102F45">
        <w:rPr>
          <w:rFonts w:ascii="Arial" w:hAnsi="Arial" w:cs="Arial"/>
          <w:color w:val="222222"/>
          <w:shd w:val="clear" w:color="auto" w:fill="FFFFFF"/>
        </w:rPr>
        <w:t>Strijbos</w:t>
      </w:r>
      <w:proofErr w:type="spellEnd"/>
      <w:r w:rsidRPr="00102F45">
        <w:rPr>
          <w:rFonts w:ascii="Arial" w:hAnsi="Arial" w:cs="Arial"/>
          <w:color w:val="222222"/>
          <w:shd w:val="clear" w:color="auto" w:fill="FFFFFF"/>
        </w:rPr>
        <w:t>, J. W. (2016). Scaffolding self-regulated learning through self-assessment and peer assessment: Guidelines for classroom implementation. In </w:t>
      </w:r>
      <w:r w:rsidRPr="00102F45">
        <w:rPr>
          <w:rFonts w:ascii="Arial" w:hAnsi="Arial" w:cs="Arial"/>
          <w:i/>
          <w:iCs/>
          <w:color w:val="222222"/>
          <w:shd w:val="clear" w:color="auto" w:fill="FFFFFF"/>
        </w:rPr>
        <w:t>Assessment for learning: Meeting the challenge of implementation</w:t>
      </w:r>
      <w:r w:rsidRPr="00102F45">
        <w:rPr>
          <w:rFonts w:ascii="Arial" w:hAnsi="Arial" w:cs="Arial"/>
          <w:color w:val="222222"/>
          <w:shd w:val="clear" w:color="auto" w:fill="FFFFFF"/>
        </w:rPr>
        <w:t xml:space="preserve"> (pp. 311-326). Springer, Cham. Available from: </w:t>
      </w:r>
      <w:hyperlink r:id="rId21" w:history="1">
        <w:r w:rsidRPr="00102F45">
          <w:rPr>
            <w:rStyle w:val="Hyperlink"/>
            <w:rFonts w:ascii="Arial" w:hAnsi="Arial" w:cs="Arial"/>
            <w:shd w:val="clear" w:color="auto" w:fill="FFFFFF"/>
          </w:rPr>
          <w:t>http://www.ernestopanadero.es/Publications/Book_chapters/003_Panadero_Jonsson_Strijbos_2016_Scaffolding_SRL_through_SA_PA.pdf</w:t>
        </w:r>
      </w:hyperlink>
      <w:r w:rsidRPr="00102F45">
        <w:rPr>
          <w:rFonts w:ascii="Arial" w:hAnsi="Arial" w:cs="Arial"/>
          <w:color w:val="222222"/>
          <w:shd w:val="clear" w:color="auto" w:fill="FFFFFF"/>
        </w:rPr>
        <w:t xml:space="preserve"> </w:t>
      </w:r>
    </w:p>
    <w:p w14:paraId="65968E75" w14:textId="77777777" w:rsidR="00102F45" w:rsidRPr="00102F45" w:rsidRDefault="00102F45" w:rsidP="00F216E3">
      <w:pPr>
        <w:rPr>
          <w:rFonts w:ascii="Arial" w:hAnsi="Arial" w:cs="Arial"/>
        </w:rPr>
      </w:pPr>
      <w:r w:rsidRPr="00102F45">
        <w:rPr>
          <w:rFonts w:ascii="Arial" w:hAnsi="Arial" w:cs="Arial"/>
        </w:rPr>
        <w:t xml:space="preserve">Welsh Assembly Government (2010). How to develop thinking and assessment for learning in the classroom. Guidance Document 044/2010. Department for Children, Education, Lifelong Learning and Skills Welsh Assembly Government. Available from: </w:t>
      </w:r>
      <w:hyperlink r:id="rId22" w:history="1">
        <w:r w:rsidRPr="00102F45">
          <w:rPr>
            <w:rStyle w:val="Hyperlink"/>
            <w:rFonts w:ascii="Arial" w:hAnsi="Arial" w:cs="Arial"/>
          </w:rPr>
          <w:t>https://hwb.gov.wales/api/storage/663d00fd-9c3b-4003-9a1f-0012bad39fad/how-to-develop-thinking-and-assessment-for-learning-in-the-classroom.pdf</w:t>
        </w:r>
      </w:hyperlink>
      <w:r w:rsidRPr="00102F45">
        <w:rPr>
          <w:rFonts w:ascii="Arial" w:hAnsi="Arial" w:cs="Arial"/>
        </w:rPr>
        <w:t xml:space="preserve"> </w:t>
      </w:r>
    </w:p>
    <w:p w14:paraId="5BE40454" w14:textId="77777777" w:rsidR="00102F45" w:rsidRPr="00102F45" w:rsidRDefault="00102F45" w:rsidP="00E31BBA">
      <w:pPr>
        <w:spacing w:line="360" w:lineRule="auto"/>
        <w:rPr>
          <w:rFonts w:ascii="Arial" w:hAnsi="Arial" w:cs="Arial"/>
        </w:rPr>
      </w:pPr>
      <w:r w:rsidRPr="00102F45">
        <w:rPr>
          <w:rFonts w:ascii="Arial" w:hAnsi="Arial" w:cs="Arial"/>
        </w:rPr>
        <w:t xml:space="preserve">Welsh Government. (2021) Developing a vision for curriculum design. Available from: </w:t>
      </w:r>
      <w:hyperlink r:id="rId23" w:anchor="curriculum-design-and-the-four-purposes" w:history="1">
        <w:r w:rsidRPr="00102F45">
          <w:rPr>
            <w:rStyle w:val="Hyperlink"/>
            <w:rFonts w:ascii="Arial" w:hAnsi="Arial" w:cs="Arial"/>
          </w:rPr>
          <w:t>https://hwb.gov.wales/curriculum-for-wales/designing-your-curriculum/developing-a-vision-for-curriculum-design/#curriculum-design-and-the-four-purposes</w:t>
        </w:r>
      </w:hyperlink>
      <w:r w:rsidRPr="00102F45">
        <w:rPr>
          <w:rFonts w:ascii="Arial" w:hAnsi="Arial" w:cs="Arial"/>
        </w:rPr>
        <w:t xml:space="preserve"> </w:t>
      </w:r>
    </w:p>
    <w:p w14:paraId="7AB68222" w14:textId="06315DC6" w:rsidR="00EB6DFF" w:rsidRDefault="00102F45" w:rsidP="00EB6DFF">
      <w:pPr>
        <w:spacing w:line="360" w:lineRule="auto"/>
        <w:rPr>
          <w:rStyle w:val="Hyperlink"/>
          <w:rFonts w:ascii="Arial" w:hAnsi="Arial" w:cs="Arial"/>
          <w:shd w:val="clear" w:color="auto" w:fill="FFFFFF"/>
        </w:rPr>
      </w:pPr>
      <w:proofErr w:type="spellStart"/>
      <w:r w:rsidRPr="00102F45">
        <w:rPr>
          <w:rFonts w:ascii="Arial" w:hAnsi="Arial" w:cs="Arial"/>
          <w:color w:val="222222"/>
          <w:shd w:val="clear" w:color="auto" w:fill="FFFFFF"/>
        </w:rPr>
        <w:lastRenderedPageBreak/>
        <w:t>Wiliam</w:t>
      </w:r>
      <w:proofErr w:type="spellEnd"/>
      <w:r w:rsidRPr="00102F45">
        <w:rPr>
          <w:rFonts w:ascii="Arial" w:hAnsi="Arial" w:cs="Arial"/>
          <w:color w:val="222222"/>
          <w:shd w:val="clear" w:color="auto" w:fill="FFFFFF"/>
        </w:rPr>
        <w:t xml:space="preserve">, D. (2011). What is assessment for </w:t>
      </w:r>
      <w:proofErr w:type="gramStart"/>
      <w:r w:rsidRPr="00102F45">
        <w:rPr>
          <w:rFonts w:ascii="Arial" w:hAnsi="Arial" w:cs="Arial"/>
          <w:color w:val="222222"/>
          <w:shd w:val="clear" w:color="auto" w:fill="FFFFFF"/>
        </w:rPr>
        <w:t>learning?.</w:t>
      </w:r>
      <w:proofErr w:type="gramEnd"/>
      <w:r w:rsidRPr="00102F45">
        <w:rPr>
          <w:rFonts w:ascii="Arial" w:hAnsi="Arial" w:cs="Arial"/>
          <w:color w:val="222222"/>
          <w:shd w:val="clear" w:color="auto" w:fill="FFFFFF"/>
        </w:rPr>
        <w:t> </w:t>
      </w:r>
      <w:r w:rsidRPr="00102F45">
        <w:rPr>
          <w:rFonts w:ascii="Arial" w:hAnsi="Arial" w:cs="Arial"/>
          <w:i/>
          <w:iCs/>
          <w:color w:val="222222"/>
          <w:shd w:val="clear" w:color="auto" w:fill="FFFFFF"/>
        </w:rPr>
        <w:t>Studies in educational evaluation</w:t>
      </w:r>
      <w:r w:rsidRPr="00102F45">
        <w:rPr>
          <w:rFonts w:ascii="Arial" w:hAnsi="Arial" w:cs="Arial"/>
          <w:color w:val="222222"/>
          <w:shd w:val="clear" w:color="auto" w:fill="FFFFFF"/>
        </w:rPr>
        <w:t>, </w:t>
      </w:r>
      <w:r w:rsidRPr="00102F45">
        <w:rPr>
          <w:rFonts w:ascii="Arial" w:hAnsi="Arial" w:cs="Arial"/>
          <w:i/>
          <w:iCs/>
          <w:color w:val="222222"/>
          <w:shd w:val="clear" w:color="auto" w:fill="FFFFFF"/>
        </w:rPr>
        <w:t>37</w:t>
      </w:r>
      <w:r w:rsidRPr="00102F45">
        <w:rPr>
          <w:rFonts w:ascii="Arial" w:hAnsi="Arial" w:cs="Arial"/>
          <w:color w:val="222222"/>
          <w:shd w:val="clear" w:color="auto" w:fill="FFFFFF"/>
        </w:rPr>
        <w:t xml:space="preserve">(1), 3-14. Available from: </w:t>
      </w:r>
      <w:hyperlink r:id="rId24" w:history="1">
        <w:r w:rsidRPr="00102F45">
          <w:rPr>
            <w:rStyle w:val="Hyperlink"/>
            <w:rFonts w:ascii="Arial" w:hAnsi="Arial" w:cs="Arial"/>
            <w:shd w:val="clear" w:color="auto" w:fill="FFFFFF"/>
          </w:rPr>
          <w:t>https://www-sciencedirect-com.ezproxy.uwtsd.ac.uk/science/article/pii/S0191491X11000149</w:t>
        </w:r>
      </w:hyperlink>
      <w:r w:rsidRPr="00102F45">
        <w:rPr>
          <w:rFonts w:ascii="Arial" w:hAnsi="Arial" w:cs="Arial"/>
          <w:color w:val="222222"/>
          <w:shd w:val="clear" w:color="auto" w:fill="FFFFFF"/>
        </w:rPr>
        <w:t xml:space="preserve"> </w:t>
      </w:r>
    </w:p>
    <w:p w14:paraId="2EE73392" w14:textId="5B430230" w:rsidR="00EB6DFF" w:rsidRPr="00EB6DFF" w:rsidRDefault="00EB6DFF" w:rsidP="00EB6DFF">
      <w:pPr>
        <w:rPr>
          <w:rFonts w:ascii="Arial" w:hAnsi="Arial" w:cs="Arial"/>
        </w:rPr>
      </w:pPr>
      <w:r w:rsidRPr="00EB6DFF">
        <w:rPr>
          <w:rFonts w:ascii="Arial" w:hAnsi="Arial" w:cs="Arial"/>
        </w:rPr>
        <w:t xml:space="preserve">Wong, K. M., &amp; </w:t>
      </w:r>
      <w:proofErr w:type="spellStart"/>
      <w:r w:rsidRPr="00EB6DFF">
        <w:rPr>
          <w:rFonts w:ascii="Arial" w:hAnsi="Arial" w:cs="Arial"/>
        </w:rPr>
        <w:t>Mak</w:t>
      </w:r>
      <w:proofErr w:type="spellEnd"/>
      <w:r w:rsidRPr="00EB6DFF">
        <w:rPr>
          <w:rFonts w:ascii="Arial" w:hAnsi="Arial" w:cs="Arial"/>
        </w:rPr>
        <w:t>, P. (2019). Self-assessment in the primary L2 writing classroom. Canadian Modern Language Review, 75(2), 183-196. Available from:</w:t>
      </w:r>
      <w:r>
        <w:rPr>
          <w:rFonts w:ascii="Arial" w:hAnsi="Arial" w:cs="Arial"/>
        </w:rPr>
        <w:t xml:space="preserve"> </w:t>
      </w:r>
      <w:hyperlink r:id="rId25" w:history="1">
        <w:r w:rsidRPr="00660728">
          <w:rPr>
            <w:rStyle w:val="Hyperlink"/>
            <w:rFonts w:ascii="Arial" w:hAnsi="Arial" w:cs="Arial"/>
          </w:rPr>
          <w:t>https://muse-jhu-edu.ezproxy.uwtsd.ac.uk/article/727323</w:t>
        </w:r>
      </w:hyperlink>
      <w:r>
        <w:rPr>
          <w:rFonts w:ascii="Arial" w:hAnsi="Arial" w:cs="Arial"/>
        </w:rPr>
        <w:t xml:space="preserve"> </w:t>
      </w:r>
    </w:p>
    <w:sectPr w:rsidR="00EB6DFF" w:rsidRPr="00EB6DFF">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957CC" w14:textId="77777777" w:rsidR="00B81AAE" w:rsidRDefault="00B81AAE" w:rsidP="00E31BBA">
      <w:pPr>
        <w:spacing w:after="0" w:line="240" w:lineRule="auto"/>
      </w:pPr>
      <w:r>
        <w:separator/>
      </w:r>
    </w:p>
  </w:endnote>
  <w:endnote w:type="continuationSeparator" w:id="0">
    <w:p w14:paraId="60FDD5A9" w14:textId="77777777" w:rsidR="00B81AAE" w:rsidRDefault="00B81AAE" w:rsidP="00E31B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Roboto">
    <w:altName w:val="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E4A75D" w14:textId="77777777" w:rsidR="00B81AAE" w:rsidRDefault="00B81AAE" w:rsidP="00E31BBA">
      <w:pPr>
        <w:spacing w:after="0" w:line="240" w:lineRule="auto"/>
      </w:pPr>
      <w:r>
        <w:separator/>
      </w:r>
    </w:p>
  </w:footnote>
  <w:footnote w:type="continuationSeparator" w:id="0">
    <w:p w14:paraId="4BCFCC90" w14:textId="77777777" w:rsidR="00B81AAE" w:rsidRDefault="00B81AAE" w:rsidP="00E31B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05832" w14:textId="605B51B0" w:rsidR="00E31BBA" w:rsidRDefault="00E31BBA">
    <w:pPr>
      <w:pStyle w:val="Header"/>
    </w:pPr>
    <w:r w:rsidRPr="00B6304B">
      <w:rPr>
        <w:rFonts w:ascii="Arial" w:hAnsi="Arial" w:cs="Arial"/>
      </w:rPr>
      <w:t>ECAD6008</w:t>
    </w:r>
    <w:r>
      <w:tab/>
    </w:r>
    <w:r>
      <w:tab/>
    </w:r>
    <w:r w:rsidRPr="00B6304B">
      <w:rPr>
        <w:rFonts w:ascii="Arial" w:hAnsi="Arial" w:cs="Arial"/>
      </w:rPr>
      <w:t>2100075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BC8"/>
    <w:rsid w:val="0000266C"/>
    <w:rsid w:val="000219D8"/>
    <w:rsid w:val="0002537D"/>
    <w:rsid w:val="000500AF"/>
    <w:rsid w:val="000B2199"/>
    <w:rsid w:val="000B56C8"/>
    <w:rsid w:val="000B5D05"/>
    <w:rsid w:val="000D6EA1"/>
    <w:rsid w:val="000E3E1B"/>
    <w:rsid w:val="000E63A9"/>
    <w:rsid w:val="000E7F5F"/>
    <w:rsid w:val="00102F45"/>
    <w:rsid w:val="00107FC6"/>
    <w:rsid w:val="00126376"/>
    <w:rsid w:val="00132692"/>
    <w:rsid w:val="00142EF9"/>
    <w:rsid w:val="00167E9F"/>
    <w:rsid w:val="001827EA"/>
    <w:rsid w:val="0019390A"/>
    <w:rsid w:val="001B7B68"/>
    <w:rsid w:val="001D58F3"/>
    <w:rsid w:val="001E43B3"/>
    <w:rsid w:val="00201A8B"/>
    <w:rsid w:val="00203B19"/>
    <w:rsid w:val="00220A68"/>
    <w:rsid w:val="00223081"/>
    <w:rsid w:val="00223F5D"/>
    <w:rsid w:val="00250E60"/>
    <w:rsid w:val="002524FB"/>
    <w:rsid w:val="00290CD5"/>
    <w:rsid w:val="002D791F"/>
    <w:rsid w:val="002E0A70"/>
    <w:rsid w:val="002E5959"/>
    <w:rsid w:val="00304CCE"/>
    <w:rsid w:val="003368BE"/>
    <w:rsid w:val="00337773"/>
    <w:rsid w:val="0034397F"/>
    <w:rsid w:val="0035098F"/>
    <w:rsid w:val="00364094"/>
    <w:rsid w:val="00373667"/>
    <w:rsid w:val="0039644C"/>
    <w:rsid w:val="003A66A9"/>
    <w:rsid w:val="003A6818"/>
    <w:rsid w:val="003B46B7"/>
    <w:rsid w:val="003C3F14"/>
    <w:rsid w:val="003D1C64"/>
    <w:rsid w:val="003E786C"/>
    <w:rsid w:val="00402ECD"/>
    <w:rsid w:val="004070D0"/>
    <w:rsid w:val="00431E84"/>
    <w:rsid w:val="0044075F"/>
    <w:rsid w:val="00442682"/>
    <w:rsid w:val="00442DC1"/>
    <w:rsid w:val="00457B9B"/>
    <w:rsid w:val="00461BA8"/>
    <w:rsid w:val="00462BF8"/>
    <w:rsid w:val="00467186"/>
    <w:rsid w:val="00483FDE"/>
    <w:rsid w:val="00497581"/>
    <w:rsid w:val="004A07F0"/>
    <w:rsid w:val="004D6F72"/>
    <w:rsid w:val="004E32FF"/>
    <w:rsid w:val="005105B9"/>
    <w:rsid w:val="00526DCE"/>
    <w:rsid w:val="005533FF"/>
    <w:rsid w:val="0058011B"/>
    <w:rsid w:val="0059148C"/>
    <w:rsid w:val="00596D3A"/>
    <w:rsid w:val="005B0DC9"/>
    <w:rsid w:val="005C2F4A"/>
    <w:rsid w:val="005D67B1"/>
    <w:rsid w:val="005E58A9"/>
    <w:rsid w:val="005E5ED2"/>
    <w:rsid w:val="006052C5"/>
    <w:rsid w:val="00613D26"/>
    <w:rsid w:val="00663382"/>
    <w:rsid w:val="00667212"/>
    <w:rsid w:val="006709AB"/>
    <w:rsid w:val="006B326F"/>
    <w:rsid w:val="006C480B"/>
    <w:rsid w:val="006D76A3"/>
    <w:rsid w:val="006E54BC"/>
    <w:rsid w:val="006F59A8"/>
    <w:rsid w:val="007039AA"/>
    <w:rsid w:val="0071266E"/>
    <w:rsid w:val="00723EE6"/>
    <w:rsid w:val="00735EED"/>
    <w:rsid w:val="00741D8C"/>
    <w:rsid w:val="00764B9A"/>
    <w:rsid w:val="0076599D"/>
    <w:rsid w:val="00772CAD"/>
    <w:rsid w:val="00787707"/>
    <w:rsid w:val="007A04CC"/>
    <w:rsid w:val="007B405E"/>
    <w:rsid w:val="007D5155"/>
    <w:rsid w:val="007F2C14"/>
    <w:rsid w:val="00801FDC"/>
    <w:rsid w:val="00802D18"/>
    <w:rsid w:val="008552BA"/>
    <w:rsid w:val="008724BA"/>
    <w:rsid w:val="00882EF5"/>
    <w:rsid w:val="00892774"/>
    <w:rsid w:val="008A0783"/>
    <w:rsid w:val="008C5143"/>
    <w:rsid w:val="00903266"/>
    <w:rsid w:val="00905BC8"/>
    <w:rsid w:val="00915C7E"/>
    <w:rsid w:val="009514BC"/>
    <w:rsid w:val="00951637"/>
    <w:rsid w:val="00952E6D"/>
    <w:rsid w:val="00967452"/>
    <w:rsid w:val="00983272"/>
    <w:rsid w:val="009A5C30"/>
    <w:rsid w:val="009A7C20"/>
    <w:rsid w:val="009B5C72"/>
    <w:rsid w:val="009F7677"/>
    <w:rsid w:val="00A1160B"/>
    <w:rsid w:val="00A30C6B"/>
    <w:rsid w:val="00A332C8"/>
    <w:rsid w:val="00A35CA7"/>
    <w:rsid w:val="00A363C2"/>
    <w:rsid w:val="00A60B74"/>
    <w:rsid w:val="00A65D39"/>
    <w:rsid w:val="00A77000"/>
    <w:rsid w:val="00A90913"/>
    <w:rsid w:val="00AC6B44"/>
    <w:rsid w:val="00AD6FE7"/>
    <w:rsid w:val="00AF18D1"/>
    <w:rsid w:val="00B3562A"/>
    <w:rsid w:val="00B54429"/>
    <w:rsid w:val="00B6304B"/>
    <w:rsid w:val="00B7510A"/>
    <w:rsid w:val="00B81AAE"/>
    <w:rsid w:val="00B931DE"/>
    <w:rsid w:val="00BB0578"/>
    <w:rsid w:val="00BB3584"/>
    <w:rsid w:val="00BB6A21"/>
    <w:rsid w:val="00BF2906"/>
    <w:rsid w:val="00C02CD4"/>
    <w:rsid w:val="00C17237"/>
    <w:rsid w:val="00C33E57"/>
    <w:rsid w:val="00C75615"/>
    <w:rsid w:val="00C9243B"/>
    <w:rsid w:val="00CA574D"/>
    <w:rsid w:val="00D06927"/>
    <w:rsid w:val="00D25298"/>
    <w:rsid w:val="00D502BC"/>
    <w:rsid w:val="00D532FC"/>
    <w:rsid w:val="00D81546"/>
    <w:rsid w:val="00D97A55"/>
    <w:rsid w:val="00DA7812"/>
    <w:rsid w:val="00DD76A9"/>
    <w:rsid w:val="00DE1117"/>
    <w:rsid w:val="00E31BBA"/>
    <w:rsid w:val="00E556F2"/>
    <w:rsid w:val="00E567A9"/>
    <w:rsid w:val="00E676C0"/>
    <w:rsid w:val="00EB6DFF"/>
    <w:rsid w:val="00EB6ECC"/>
    <w:rsid w:val="00EB770F"/>
    <w:rsid w:val="00ED21BC"/>
    <w:rsid w:val="00ED6701"/>
    <w:rsid w:val="00EE7FBE"/>
    <w:rsid w:val="00F216E3"/>
    <w:rsid w:val="00F27CD3"/>
    <w:rsid w:val="00F4125C"/>
    <w:rsid w:val="00F74E8E"/>
    <w:rsid w:val="00F767D2"/>
    <w:rsid w:val="00F8172D"/>
    <w:rsid w:val="00F90519"/>
    <w:rsid w:val="00F91F9D"/>
    <w:rsid w:val="00F928C1"/>
    <w:rsid w:val="00F97C4F"/>
    <w:rsid w:val="00FA5CEF"/>
    <w:rsid w:val="00FD5C05"/>
    <w:rsid w:val="00FD78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BB523"/>
  <w15:chartTrackingRefBased/>
  <w15:docId w15:val="{1E76D48F-F715-44B7-83B5-870F87F88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02537D"/>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rPr>
  </w:style>
  <w:style w:type="paragraph" w:styleId="Heading3">
    <w:name w:val="heading 3"/>
    <w:basedOn w:val="Normal"/>
    <w:next w:val="Normal"/>
    <w:link w:val="Heading3Char"/>
    <w:uiPriority w:val="9"/>
    <w:unhideWhenUsed/>
    <w:qFormat/>
    <w:rsid w:val="0002537D"/>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2D791F"/>
    <w:rPr>
      <w:color w:val="0563C1"/>
      <w:u w:val="single"/>
    </w:rPr>
  </w:style>
  <w:style w:type="character" w:styleId="UnresolvedMention">
    <w:name w:val="Unresolved Mention"/>
    <w:basedOn w:val="DefaultParagraphFont"/>
    <w:uiPriority w:val="99"/>
    <w:semiHidden/>
    <w:unhideWhenUsed/>
    <w:rsid w:val="00723EE6"/>
    <w:rPr>
      <w:color w:val="605E5C"/>
      <w:shd w:val="clear" w:color="auto" w:fill="E1DFDD"/>
    </w:rPr>
  </w:style>
  <w:style w:type="character" w:styleId="CommentReference">
    <w:name w:val="annotation reference"/>
    <w:basedOn w:val="DefaultParagraphFont"/>
    <w:uiPriority w:val="99"/>
    <w:semiHidden/>
    <w:unhideWhenUsed/>
    <w:rsid w:val="00304CCE"/>
    <w:rPr>
      <w:sz w:val="16"/>
      <w:szCs w:val="16"/>
    </w:rPr>
  </w:style>
  <w:style w:type="paragraph" w:styleId="CommentText">
    <w:name w:val="annotation text"/>
    <w:basedOn w:val="Normal"/>
    <w:link w:val="CommentTextChar"/>
    <w:uiPriority w:val="99"/>
    <w:semiHidden/>
    <w:unhideWhenUsed/>
    <w:rsid w:val="00304CCE"/>
    <w:pPr>
      <w:spacing w:line="240" w:lineRule="auto"/>
    </w:pPr>
    <w:rPr>
      <w:sz w:val="20"/>
      <w:szCs w:val="20"/>
    </w:rPr>
  </w:style>
  <w:style w:type="character" w:customStyle="1" w:styleId="CommentTextChar">
    <w:name w:val="Comment Text Char"/>
    <w:basedOn w:val="DefaultParagraphFont"/>
    <w:link w:val="CommentText"/>
    <w:uiPriority w:val="99"/>
    <w:semiHidden/>
    <w:rsid w:val="00304CCE"/>
    <w:rPr>
      <w:sz w:val="20"/>
      <w:szCs w:val="20"/>
    </w:rPr>
  </w:style>
  <w:style w:type="paragraph" w:styleId="CommentSubject">
    <w:name w:val="annotation subject"/>
    <w:basedOn w:val="CommentText"/>
    <w:next w:val="CommentText"/>
    <w:link w:val="CommentSubjectChar"/>
    <w:uiPriority w:val="99"/>
    <w:semiHidden/>
    <w:unhideWhenUsed/>
    <w:rsid w:val="00304CCE"/>
    <w:rPr>
      <w:b/>
      <w:bCs/>
    </w:rPr>
  </w:style>
  <w:style w:type="character" w:customStyle="1" w:styleId="CommentSubjectChar">
    <w:name w:val="Comment Subject Char"/>
    <w:basedOn w:val="CommentTextChar"/>
    <w:link w:val="CommentSubject"/>
    <w:uiPriority w:val="99"/>
    <w:semiHidden/>
    <w:rsid w:val="00304CCE"/>
    <w:rPr>
      <w:b/>
      <w:bCs/>
      <w:sz w:val="20"/>
      <w:szCs w:val="20"/>
    </w:rPr>
  </w:style>
  <w:style w:type="paragraph" w:styleId="Header">
    <w:name w:val="header"/>
    <w:basedOn w:val="Normal"/>
    <w:link w:val="HeaderChar"/>
    <w:uiPriority w:val="99"/>
    <w:unhideWhenUsed/>
    <w:rsid w:val="00E31B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1BBA"/>
  </w:style>
  <w:style w:type="paragraph" w:styleId="Footer">
    <w:name w:val="footer"/>
    <w:basedOn w:val="Normal"/>
    <w:link w:val="FooterChar"/>
    <w:uiPriority w:val="99"/>
    <w:unhideWhenUsed/>
    <w:rsid w:val="00E31B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1BBA"/>
  </w:style>
  <w:style w:type="paragraph" w:customStyle="1" w:styleId="AssignBody">
    <w:name w:val="AssignBody"/>
    <w:rsid w:val="00E31BBA"/>
    <w:pPr>
      <w:spacing w:after="0" w:line="360" w:lineRule="auto"/>
    </w:pPr>
    <w:rPr>
      <w:rFonts w:ascii="Arial" w:eastAsia="Arial Unicode MS" w:hAnsi="Arial" w:cs="Arial Unicode MS"/>
      <w:color w:val="000000"/>
      <w:u w:color="000000"/>
      <w:lang w:val="en-US" w:eastAsia="en-GB"/>
    </w:rPr>
  </w:style>
  <w:style w:type="character" w:customStyle="1" w:styleId="Heading2Char">
    <w:name w:val="Heading 2 Char"/>
    <w:basedOn w:val="DefaultParagraphFont"/>
    <w:link w:val="Heading2"/>
    <w:uiPriority w:val="9"/>
    <w:rsid w:val="0002537D"/>
    <w:rPr>
      <w:rFonts w:asciiTheme="majorHAnsi" w:eastAsiaTheme="majorEastAsia" w:hAnsiTheme="majorHAnsi" w:cstheme="majorBidi"/>
      <w:b/>
      <w:color w:val="1F3864" w:themeColor="accent1" w:themeShade="80"/>
      <w:sz w:val="28"/>
      <w:szCs w:val="26"/>
      <w:lang w:val="en-US"/>
    </w:rPr>
  </w:style>
  <w:style w:type="character" w:customStyle="1" w:styleId="Heading3Char">
    <w:name w:val="Heading 3 Char"/>
    <w:basedOn w:val="DefaultParagraphFont"/>
    <w:link w:val="Heading3"/>
    <w:uiPriority w:val="9"/>
    <w:rsid w:val="0002537D"/>
    <w:rPr>
      <w:rFonts w:asciiTheme="majorHAnsi" w:eastAsiaTheme="majorEastAsia" w:hAnsiTheme="majorHAnsi" w:cstheme="majorBidi"/>
      <w:b/>
      <w:bCs/>
      <w:color w:val="1F3763" w:themeColor="accent1" w:themeShade="7F"/>
      <w:sz w:val="24"/>
      <w:szCs w:val="24"/>
    </w:rPr>
  </w:style>
  <w:style w:type="table" w:styleId="TableGrid">
    <w:name w:val="Table Grid"/>
    <w:basedOn w:val="TableNormal"/>
    <w:uiPriority w:val="39"/>
    <w:rsid w:val="00025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02537D"/>
    <w:pPr>
      <w:widowControl w:val="0"/>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eastAsia="en-GB"/>
      <w14:textOutline w14:w="12700" w14:cap="flat" w14:cmpd="sng" w14:algn="ctr">
        <w14:noFill/>
        <w14:prstDash w14:val="solid"/>
        <w14:miter w14:lim="400000"/>
      </w14:textOutline>
    </w:rPr>
  </w:style>
  <w:style w:type="character" w:styleId="FollowedHyperlink">
    <w:name w:val="FollowedHyperlink"/>
    <w:basedOn w:val="DefaultParagraphFont"/>
    <w:uiPriority w:val="99"/>
    <w:semiHidden/>
    <w:unhideWhenUsed/>
    <w:rsid w:val="00223F5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049023">
      <w:bodyDiv w:val="1"/>
      <w:marLeft w:val="0"/>
      <w:marRight w:val="0"/>
      <w:marTop w:val="0"/>
      <w:marBottom w:val="0"/>
      <w:divBdr>
        <w:top w:val="none" w:sz="0" w:space="0" w:color="auto"/>
        <w:left w:val="none" w:sz="0" w:space="0" w:color="auto"/>
        <w:bottom w:val="none" w:sz="0" w:space="0" w:color="auto"/>
        <w:right w:val="none" w:sz="0" w:space="0" w:color="auto"/>
      </w:divBdr>
    </w:div>
    <w:div w:id="817963408">
      <w:bodyDiv w:val="1"/>
      <w:marLeft w:val="0"/>
      <w:marRight w:val="0"/>
      <w:marTop w:val="0"/>
      <w:marBottom w:val="0"/>
      <w:divBdr>
        <w:top w:val="none" w:sz="0" w:space="0" w:color="auto"/>
        <w:left w:val="none" w:sz="0" w:space="0" w:color="auto"/>
        <w:bottom w:val="none" w:sz="0" w:space="0" w:color="auto"/>
        <w:right w:val="none" w:sz="0" w:space="0" w:color="auto"/>
      </w:divBdr>
    </w:div>
    <w:div w:id="1468234417">
      <w:bodyDiv w:val="1"/>
      <w:marLeft w:val="0"/>
      <w:marRight w:val="0"/>
      <w:marTop w:val="0"/>
      <w:marBottom w:val="0"/>
      <w:divBdr>
        <w:top w:val="none" w:sz="0" w:space="0" w:color="auto"/>
        <w:left w:val="none" w:sz="0" w:space="0" w:color="auto"/>
        <w:bottom w:val="none" w:sz="0" w:space="0" w:color="auto"/>
        <w:right w:val="none" w:sz="0" w:space="0" w:color="auto"/>
      </w:divBdr>
    </w:div>
    <w:div w:id="1697734313">
      <w:bodyDiv w:val="1"/>
      <w:marLeft w:val="0"/>
      <w:marRight w:val="0"/>
      <w:marTop w:val="0"/>
      <w:marBottom w:val="0"/>
      <w:divBdr>
        <w:top w:val="none" w:sz="0" w:space="0" w:color="auto"/>
        <w:left w:val="none" w:sz="0" w:space="0" w:color="auto"/>
        <w:bottom w:val="none" w:sz="0" w:space="0" w:color="auto"/>
        <w:right w:val="none" w:sz="0" w:space="0" w:color="auto"/>
      </w:divBdr>
    </w:div>
    <w:div w:id="1905527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les.eric.ed.gov/fulltext/EJ1068667.pdf" TargetMode="External"/><Relationship Id="rId13" Type="http://schemas.openxmlformats.org/officeDocument/2006/relationships/hyperlink" Target="https://web-p-ebscohost-com.ezproxy.uwtsd.ac.uk/ehost/detail/detail?vid=0&amp;sid=d04e38e9-3f2f-44c1-9b9b-c56289ef407e%40redis&amp;bdata=JnNpdGU9ZWhvc3QtbGl2ZQ%3d%3d" TargetMode="External"/><Relationship Id="rId18" Type="http://schemas.openxmlformats.org/officeDocument/2006/relationships/hyperlink" Target="https://web-s-ebscohost-com.ezproxy.uwtsd.ac.uk/ehost/detail/detail?vid=0&amp;sid=3dd9b599-9a76-4dcc-bdd9-706d86520030%40redis&amp;bdata=JnNpdGU9ZWhvc3QtbGl2ZQ%3d%3d" TargetMode="External"/><Relationship Id="rId26"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hyperlink" Target="http://www.ernestopanadero.es/Publications/Book_chapters/003_Panadero_Jonsson_Strijbos_2016_Scaffolding_SRL_through_SA_PA.pdf" TargetMode="External"/><Relationship Id="rId7" Type="http://schemas.openxmlformats.org/officeDocument/2006/relationships/hyperlink" Target="https://journals-sagepub-com.ezproxy.uwtsd.ac.uk/doi/pdf/10.1177/003172170408600105" TargetMode="External"/><Relationship Id="rId12" Type="http://schemas.openxmlformats.org/officeDocument/2006/relationships/hyperlink" Target="https://web-s-ebscohost-com.ezproxy.uwtsd.ac.uk/ehost/detail/detail?vid=0&amp;sid=26fda228-972f-4e74-b87e-3754ba7af75b%40redis&amp;bdata=JnNpdGU9ZWhvc3QtbGl2ZQ%3d%3d" TargetMode="External"/><Relationship Id="rId17" Type="http://schemas.openxmlformats.org/officeDocument/2006/relationships/hyperlink" Target="https://web-p-ebscohost-com.ezproxy.uwtsd.ac.uk/ehost/pdfviewer/pdfviewer?vid=1&amp;sid=df6b6a5e-1538-4c28-8e1e-d940eed2c310%40redis" TargetMode="External"/><Relationship Id="rId25" Type="http://schemas.openxmlformats.org/officeDocument/2006/relationships/hyperlink" Target="https://muse-jhu-edu.ezproxy.uwtsd.ac.uk/article/727323" TargetMode="External"/><Relationship Id="rId2" Type="http://schemas.openxmlformats.org/officeDocument/2006/relationships/settings" Target="settings.xml"/><Relationship Id="rId16" Type="http://schemas.openxmlformats.org/officeDocument/2006/relationships/hyperlink" Target="https://1filedownload.com/wp-content/uploads/2019/12/04O-Effective-Teaching-Evidence-And-Practice.pdf" TargetMode="External"/><Relationship Id="rId20" Type="http://schemas.openxmlformats.org/officeDocument/2006/relationships/hyperlink" Target="http://www.ernestopanadero.es/Publications/Book_chapters/003_Panadero_Jonsson_Strijbos_2016_Scaffolding_SRL_through_SA_PA.pdf" TargetMode="External"/><Relationship Id="rId1" Type="http://schemas.openxmlformats.org/officeDocument/2006/relationships/styles" Target="styles.xml"/><Relationship Id="rId6" Type="http://schemas.openxmlformats.org/officeDocument/2006/relationships/hyperlink" Target="https://www.researchgate.net/profile/Jesus-Alonso-Tapia/publication/233380803_Effects_of_self-assessment_scripts_on_self-_regulation_and_learning/links/0fcfd505c14f9d1794000000/Effects-of-self-assessment-scripts-on-self-regulation-and-learning.pdf" TargetMode="External"/><Relationship Id="rId11" Type="http://schemas.openxmlformats.org/officeDocument/2006/relationships/hyperlink" Target="https://www.tandfonline.com/doi/full/10.1080/03054985.2013.787922" TargetMode="External"/><Relationship Id="rId24" Type="http://schemas.openxmlformats.org/officeDocument/2006/relationships/hyperlink" Target="https://www-sciencedirect-com.ezproxy.uwtsd.ac.uk/science/article/pii/S0191491X11000149" TargetMode="External"/><Relationship Id="rId5" Type="http://schemas.openxmlformats.org/officeDocument/2006/relationships/endnotes" Target="endnotes.xml"/><Relationship Id="rId15" Type="http://schemas.openxmlformats.org/officeDocument/2006/relationships/hyperlink" Target="https://web-p-ebscohost-com.ezproxy.uwtsd.ac.uk/ehost/pdfviewer/pdfviewer?vid=1&amp;sid=71ce334e-b2fe-4afb-a0b3-d7801a43a6b2%40redis" TargetMode="External"/><Relationship Id="rId23" Type="http://schemas.openxmlformats.org/officeDocument/2006/relationships/hyperlink" Target="https://hwb.gov.wales/curriculum-for-wales/designing-your-curriculum/developing-a-vision-for-curriculum-design/" TargetMode="External"/><Relationship Id="rId28" Type="http://schemas.openxmlformats.org/officeDocument/2006/relationships/theme" Target="theme/theme1.xml"/><Relationship Id="rId10" Type="http://schemas.openxmlformats.org/officeDocument/2006/relationships/hyperlink" Target="https://gov.wales/sites/default/files/publications/2018-03/successful-futures.pdf" TargetMode="External"/><Relationship Id="rId19" Type="http://schemas.openxmlformats.org/officeDocument/2006/relationships/hyperlink" Target="https://link-springer-com.ezproxy.uwtsd.ac.uk/article/10.1007/s10212-015-0282-5" TargetMode="External"/><Relationship Id="rId4" Type="http://schemas.openxmlformats.org/officeDocument/2006/relationships/footnotes" Target="footnotes.xml"/><Relationship Id="rId9" Type="http://schemas.openxmlformats.org/officeDocument/2006/relationships/hyperlink" Target="https://journals-sagepub-com.ezproxy.uwtsd.ac.uk/doi/full/10.1177/1469787412441284" TargetMode="External"/><Relationship Id="rId14" Type="http://schemas.openxmlformats.org/officeDocument/2006/relationships/hyperlink" Target="https://link-springer-com.ezproxy.uwtsd.ac.uk/article/10.1007/s10212-017-0340-2" TargetMode="External"/><Relationship Id="rId22" Type="http://schemas.openxmlformats.org/officeDocument/2006/relationships/hyperlink" Target="https://hwb.gov.wales/api/storage/663d00fd-9c3b-4003-9a1f-0012bad39fad/how-to-develop-thinking-and-assessment-for-learning-in-the-classroom.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2425</TotalTime>
  <Pages>17</Pages>
  <Words>6176</Words>
  <Characters>35206</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Harley Jenkins (2100075)</dc:creator>
  <cp:keywords/>
  <dc:description/>
  <cp:lastModifiedBy>Harley Jenkins (2100075)</cp:lastModifiedBy>
  <cp:revision>20</cp:revision>
  <dcterms:created xsi:type="dcterms:W3CDTF">2021-12-17T11:23:00Z</dcterms:created>
  <dcterms:modified xsi:type="dcterms:W3CDTF">2021-12-31T11:20:00Z</dcterms:modified>
</cp:coreProperties>
</file>