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9C814C" w14:textId="48C71480" w:rsidR="000F1171" w:rsidRPr="000F1171" w:rsidRDefault="000F1171" w:rsidP="000F1171">
      <w:pPr>
        <w:ind w:right="-330"/>
        <w:rPr>
          <w:b/>
          <w:sz w:val="28"/>
          <w:szCs w:val="28"/>
        </w:rPr>
      </w:pPr>
      <w:r>
        <w:rPr>
          <w:b/>
          <w:sz w:val="28"/>
          <w:szCs w:val="28"/>
        </w:rPr>
        <w:t>Student</w:t>
      </w:r>
      <w:r w:rsidRPr="000F1171">
        <w:rPr>
          <w:b/>
          <w:sz w:val="28"/>
          <w:szCs w:val="28"/>
        </w:rPr>
        <w:t xml:space="preserve"> name: PC 8748 Luke Harris</w:t>
      </w:r>
    </w:p>
    <w:p w14:paraId="5B191354" w14:textId="77777777" w:rsidR="000F1171" w:rsidRPr="000F1171" w:rsidRDefault="000F1171" w:rsidP="000F1171">
      <w:pPr>
        <w:ind w:right="-330"/>
        <w:rPr>
          <w:b/>
          <w:sz w:val="28"/>
          <w:szCs w:val="28"/>
        </w:rPr>
      </w:pPr>
    </w:p>
    <w:p w14:paraId="73BCEC8D" w14:textId="4FBD27AC" w:rsidR="000F1171" w:rsidRPr="000F1171" w:rsidRDefault="000F1171" w:rsidP="000F1171">
      <w:pPr>
        <w:ind w:right="-330"/>
        <w:rPr>
          <w:b/>
          <w:sz w:val="28"/>
          <w:szCs w:val="28"/>
        </w:rPr>
      </w:pPr>
      <w:r w:rsidRPr="000F1171">
        <w:rPr>
          <w:b/>
          <w:sz w:val="28"/>
          <w:szCs w:val="28"/>
        </w:rPr>
        <w:t>University Registration Number:</w:t>
      </w:r>
      <w:r>
        <w:rPr>
          <w:b/>
          <w:sz w:val="28"/>
          <w:szCs w:val="28"/>
        </w:rPr>
        <w:t xml:space="preserve"> </w:t>
      </w:r>
      <w:r w:rsidRPr="000F1171">
        <w:rPr>
          <w:b/>
          <w:sz w:val="28"/>
          <w:szCs w:val="28"/>
        </w:rPr>
        <w:t>2319843</w:t>
      </w:r>
    </w:p>
    <w:p w14:paraId="2B2B710B" w14:textId="77777777" w:rsidR="000F1171" w:rsidRDefault="000F1171">
      <w:pPr>
        <w:rPr>
          <w:b/>
          <w:bCs/>
          <w:u w:val="single"/>
        </w:rPr>
      </w:pPr>
    </w:p>
    <w:p w14:paraId="7989893E" w14:textId="68233EC1" w:rsidR="00423DCD" w:rsidRPr="000F1171" w:rsidRDefault="00901BAC">
      <w:pPr>
        <w:rPr>
          <w:b/>
          <w:bCs/>
          <w:sz w:val="28"/>
          <w:szCs w:val="28"/>
          <w:u w:val="single"/>
        </w:rPr>
      </w:pPr>
      <w:r w:rsidRPr="000F1171">
        <w:rPr>
          <w:b/>
          <w:bCs/>
          <w:sz w:val="28"/>
          <w:szCs w:val="28"/>
          <w:u w:val="single"/>
        </w:rPr>
        <w:t>Assignment 1</w:t>
      </w:r>
    </w:p>
    <w:p w14:paraId="659B8073" w14:textId="77777777" w:rsidR="00901BAC" w:rsidRPr="00E7414F" w:rsidRDefault="00901BAC">
      <w:pPr>
        <w:rPr>
          <w:b/>
          <w:bCs/>
          <w:u w:val="single"/>
        </w:rPr>
      </w:pPr>
    </w:p>
    <w:p w14:paraId="247E81F6" w14:textId="77777777" w:rsidR="00356722" w:rsidRPr="00E7414F" w:rsidRDefault="00356722">
      <w:pPr>
        <w:rPr>
          <w:b/>
          <w:bCs/>
          <w:u w:val="single"/>
        </w:rPr>
      </w:pPr>
    </w:p>
    <w:p w14:paraId="104580E6" w14:textId="6317D620" w:rsidR="00DB7627" w:rsidRPr="00E7414F" w:rsidRDefault="00901BAC">
      <w:pPr>
        <w:rPr>
          <w:b/>
          <w:bCs/>
          <w:u w:val="single"/>
        </w:rPr>
      </w:pPr>
      <w:r w:rsidRPr="00E7414F">
        <w:rPr>
          <w:b/>
          <w:bCs/>
          <w:u w:val="single"/>
        </w:rPr>
        <w:t>Essay one</w:t>
      </w:r>
    </w:p>
    <w:p w14:paraId="71E7D8A8" w14:textId="77777777" w:rsidR="00356722" w:rsidRPr="00E7414F" w:rsidRDefault="00356722">
      <w:pPr>
        <w:rPr>
          <w:b/>
          <w:bCs/>
          <w:u w:val="single"/>
        </w:rPr>
      </w:pPr>
    </w:p>
    <w:p w14:paraId="73392AC9" w14:textId="1B4130C3" w:rsidR="00072A12" w:rsidRPr="00E7414F" w:rsidRDefault="00901BAC" w:rsidP="00072A12">
      <w:pPr>
        <w:spacing w:line="276" w:lineRule="auto"/>
        <w:ind w:right="531"/>
      </w:pPr>
      <w:r w:rsidRPr="00E7414F">
        <w:t xml:space="preserve">In this essay I will critically examining policing policies and procedures which are aimed at reducing misconduct and malpractice by police officers. </w:t>
      </w:r>
      <w:r w:rsidR="00BD67A6" w:rsidRPr="00E7414F">
        <w:t xml:space="preserve">“For any police force to be effective in safeguarding the public, retaining public confidence is critical. This is because the public are a key source of information, and their trust and cooperation are often key to law enforcement.” </w:t>
      </w:r>
      <w:r w:rsidR="00DF5E89" w:rsidRPr="00E7414F">
        <w:t>(Morrell, 2015)</w:t>
      </w:r>
    </w:p>
    <w:p w14:paraId="319E9C1B" w14:textId="77777777" w:rsidR="00EB4EFE" w:rsidRPr="00E7414F" w:rsidRDefault="00EB4EFE" w:rsidP="00901BAC">
      <w:pPr>
        <w:spacing w:line="276" w:lineRule="auto"/>
        <w:ind w:right="531"/>
      </w:pPr>
    </w:p>
    <w:p w14:paraId="1B845F68" w14:textId="23986454" w:rsidR="00C257B9" w:rsidRPr="00C257B9" w:rsidRDefault="00C257B9" w:rsidP="00C257B9">
      <w:pPr>
        <w:spacing w:line="276" w:lineRule="auto"/>
        <w:ind w:right="531"/>
      </w:pPr>
      <w:r w:rsidRPr="00E7414F">
        <w:t>One of the recent policies and procedures that have been introduced</w:t>
      </w:r>
      <w:r w:rsidR="00273E05" w:rsidRPr="00E7414F">
        <w:t xml:space="preserve"> by</w:t>
      </w:r>
      <w:r w:rsidRPr="00E7414F">
        <w:t xml:space="preserve"> </w:t>
      </w:r>
      <w:r w:rsidR="00273E05" w:rsidRPr="00E7414F">
        <w:t>South Wales Police (2025</w:t>
      </w:r>
      <w:r w:rsidR="00FB59B6" w:rsidRPr="00E7414F">
        <w:t>a</w:t>
      </w:r>
      <w:r w:rsidR="00273E05" w:rsidRPr="00E7414F">
        <w:t xml:space="preserve">) </w:t>
      </w:r>
      <w:r w:rsidRPr="00E7414F">
        <w:t>is the use of body worn videos by police officers. It is utilised to support in the prevention and detection of crime whilst enhancing public safety. It is a camera w</w:t>
      </w:r>
      <w:r w:rsidRPr="00C257B9">
        <w:t xml:space="preserve">orn by officers in the course of their duties, collecting digital evidence </w:t>
      </w:r>
      <w:r w:rsidRPr="00E7414F">
        <w:t xml:space="preserve">as it </w:t>
      </w:r>
      <w:r w:rsidRPr="00C257B9">
        <w:t xml:space="preserve">records video footage </w:t>
      </w:r>
      <w:r w:rsidRPr="00E7414F">
        <w:t xml:space="preserve">which </w:t>
      </w:r>
      <w:r w:rsidRPr="00C257B9">
        <w:t>can be used as evidence in investigations.</w:t>
      </w:r>
      <w:r w:rsidRPr="00E7414F">
        <w:t xml:space="preserve"> With the use of BWV it provides transparency, with the aim of building the public’s confidence and trust in the police. </w:t>
      </w:r>
    </w:p>
    <w:p w14:paraId="16F86396" w14:textId="77777777" w:rsidR="00C257B9" w:rsidRPr="00E7414F" w:rsidRDefault="00C257B9" w:rsidP="009A16FF">
      <w:pPr>
        <w:spacing w:line="276" w:lineRule="auto"/>
        <w:ind w:right="531"/>
      </w:pPr>
    </w:p>
    <w:p w14:paraId="77034CEB" w14:textId="5308F295" w:rsidR="00C257B9" w:rsidRPr="00E7414F" w:rsidRDefault="00C257B9" w:rsidP="009A16FF">
      <w:pPr>
        <w:spacing w:line="276" w:lineRule="auto"/>
        <w:ind w:right="531"/>
      </w:pPr>
      <w:r w:rsidRPr="00E7414F">
        <w:t>Public trust in the police is crucial for ensuring our communities are safe. It strengthens the bond between the police and the community, motivating the public to aid in the reduction and prevention of crime prevention of crime. The more trusting the public are of the police, the more likely they are to engage with us and provide information to help us keep their communities safe.</w:t>
      </w:r>
    </w:p>
    <w:p w14:paraId="0630F7C8" w14:textId="2E4EDF94" w:rsidR="00DF5E89" w:rsidRPr="00E7414F" w:rsidRDefault="00C257B9" w:rsidP="00EB4EFE">
      <w:pPr>
        <w:spacing w:line="276" w:lineRule="auto"/>
        <w:ind w:right="531"/>
      </w:pPr>
      <w:r w:rsidRPr="00E7414F">
        <w:t>BWV cameras</w:t>
      </w:r>
      <w:r w:rsidRPr="00C257B9">
        <w:t xml:space="preserve"> have evolved into a powerful tool that enhances transparency and reduces the likelihood of officers acting unlawfully during interactions with suspects</w:t>
      </w:r>
      <w:r w:rsidRPr="00E7414F">
        <w:t xml:space="preserve"> and victims</w:t>
      </w:r>
      <w:r w:rsidRPr="00C257B9">
        <w:t xml:space="preserve">. By wearing </w:t>
      </w:r>
      <w:r w:rsidRPr="00E7414F">
        <w:t>BWV</w:t>
      </w:r>
      <w:r w:rsidRPr="00C257B9">
        <w:t xml:space="preserve">, officers' interactions with the public are </w:t>
      </w:r>
      <w:r w:rsidRPr="00E7414F">
        <w:t>recorded</w:t>
      </w:r>
      <w:r w:rsidRPr="00C257B9">
        <w:t>, ensuring that any misconduct can be properly addressed. This footage holds officers accountable for their actions and reassures the public that police conduct is transparent and in line with legal standards.</w:t>
      </w:r>
      <w:r w:rsidRPr="00E7414F">
        <w:t xml:space="preserve"> BWV</w:t>
      </w:r>
      <w:r w:rsidRPr="00C257B9">
        <w:t xml:space="preserve"> also help resolve complaints more efficiently. When a member of the public files a complaint, the footage from the officer’s body camera can be reviewed to establish the facts. The visual and audio recordings can be compared with statements from </w:t>
      </w:r>
      <w:r w:rsidRPr="00E7414F">
        <w:t>all parties involved</w:t>
      </w:r>
      <w:r w:rsidRPr="00C257B9">
        <w:t>, ensuring a fair and timely decision</w:t>
      </w:r>
      <w:r w:rsidRPr="00E7414F">
        <w:t xml:space="preserve"> is made and an accurate outcome can be provided </w:t>
      </w:r>
      <w:r w:rsidR="00DF5E89" w:rsidRPr="00E7414F">
        <w:t>(CSE Crosscom, 2025)</w:t>
      </w:r>
      <w:r w:rsidR="00273E05" w:rsidRPr="00E7414F">
        <w:t>.</w:t>
      </w:r>
    </w:p>
    <w:p w14:paraId="25C11EDA" w14:textId="77777777" w:rsidR="00BA13B8" w:rsidRPr="00E7414F" w:rsidRDefault="00BA13B8" w:rsidP="00EB4EFE">
      <w:pPr>
        <w:spacing w:line="276" w:lineRule="auto"/>
        <w:ind w:right="531"/>
      </w:pPr>
    </w:p>
    <w:p w14:paraId="430EC813" w14:textId="3E094F38" w:rsidR="00072A12" w:rsidRPr="00E7414F" w:rsidRDefault="00180E5E" w:rsidP="00EB4EFE">
      <w:pPr>
        <w:spacing w:line="276" w:lineRule="auto"/>
        <w:ind w:right="531"/>
      </w:pPr>
      <w:r w:rsidRPr="00E7414F">
        <w:t xml:space="preserve">Even though body worn video has its </w:t>
      </w:r>
      <w:r w:rsidR="00456818" w:rsidRPr="00E7414F">
        <w:t>benefits</w:t>
      </w:r>
      <w:r w:rsidR="00C257B9" w:rsidRPr="00E7414F">
        <w:t xml:space="preserve"> and can increase the confidence in the police,</w:t>
      </w:r>
      <w:r w:rsidR="00456818" w:rsidRPr="00E7414F">
        <w:t xml:space="preserve"> </w:t>
      </w:r>
      <w:r w:rsidRPr="00E7414F">
        <w:t xml:space="preserve">it also has it’s </w:t>
      </w:r>
      <w:r w:rsidR="00456818" w:rsidRPr="00E7414F">
        <w:t>dis-benefits</w:t>
      </w:r>
      <w:r w:rsidR="00C257B9" w:rsidRPr="00E7414F">
        <w:t xml:space="preserve"> if</w:t>
      </w:r>
      <w:r w:rsidRPr="00E7414F">
        <w:t xml:space="preserve">. If body worn video is not used correctly or officers do not act with honesty and integrity it can have a detrimental effect on the public’s confidence and their lives. </w:t>
      </w:r>
    </w:p>
    <w:p w14:paraId="24974410" w14:textId="77777777" w:rsidR="00C257B9" w:rsidRPr="00E7414F" w:rsidRDefault="00C257B9" w:rsidP="00EB4EFE">
      <w:pPr>
        <w:spacing w:line="276" w:lineRule="auto"/>
        <w:ind w:right="531"/>
      </w:pPr>
    </w:p>
    <w:p w14:paraId="513D4358" w14:textId="02A30E99" w:rsidR="00C257B9" w:rsidRPr="00E7414F" w:rsidRDefault="00C257B9" w:rsidP="00EB4EFE">
      <w:pPr>
        <w:spacing w:line="276" w:lineRule="auto"/>
        <w:ind w:right="531"/>
      </w:pPr>
      <w:r w:rsidRPr="00E7414F">
        <w:lastRenderedPageBreak/>
        <w:t>In a BBC article written in September 2023 it evidences the impact it can have on the public if BWV is misused. It not only impacts the persons involved in the incidents, but it also impacts the wider public’s trust in the force. The investigation undertaken by the BBC found over 150 instances where BWV was misused by forces in England and Wales.  Examples of these include BWV footage being shared amongst colleagues and friends via WhatsApp or social media, BWV footage being lost or deleted from the system and BWV cameras being turned off during incidents</w:t>
      </w:r>
      <w:r w:rsidR="00273E05" w:rsidRPr="00E7414F">
        <w:t xml:space="preserve"> (</w:t>
      </w:r>
      <w:proofErr w:type="spellStart"/>
      <w:r w:rsidR="00273E05" w:rsidRPr="00E7414F">
        <w:t>Titheradge</w:t>
      </w:r>
      <w:proofErr w:type="spellEnd"/>
      <w:r w:rsidR="00273E05" w:rsidRPr="00E7414F">
        <w:t>, 2023).</w:t>
      </w:r>
    </w:p>
    <w:p w14:paraId="59CE938C" w14:textId="77777777" w:rsidR="00C257B9" w:rsidRPr="00E7414F" w:rsidRDefault="00C257B9" w:rsidP="00EB4EFE">
      <w:pPr>
        <w:spacing w:line="276" w:lineRule="auto"/>
        <w:ind w:right="531"/>
      </w:pPr>
    </w:p>
    <w:p w14:paraId="0EDF01EE" w14:textId="25653615" w:rsidR="00072A12" w:rsidRPr="00E7414F" w:rsidRDefault="00C257B9" w:rsidP="00EB4EFE">
      <w:pPr>
        <w:spacing w:line="276" w:lineRule="auto"/>
        <w:ind w:right="531"/>
      </w:pPr>
      <w:r w:rsidRPr="00E7414F">
        <w:t xml:space="preserve">In a case study two siblings were arrested and charged for public order and assaulting police officers in a Black Lives Matter event in May 2020. BWV footage was initially withheld from the 2 siblings and not given in as evidence.  The footage showed the 2 siblings being pushed and punched by officers which later led them both to be acquitted. They are quoted in the article to having to fight for two years for justice and one had to defer their law degree whilst the other lost their job, to which both blame the polices misuse of BWV </w:t>
      </w:r>
      <w:r w:rsidR="00273E05" w:rsidRPr="00E7414F">
        <w:t>(</w:t>
      </w:r>
      <w:proofErr w:type="spellStart"/>
      <w:r w:rsidR="00273E05" w:rsidRPr="00E7414F">
        <w:t>Titheradge</w:t>
      </w:r>
      <w:proofErr w:type="spellEnd"/>
      <w:r w:rsidR="00273E05" w:rsidRPr="00E7414F">
        <w:t>, 2023).</w:t>
      </w:r>
    </w:p>
    <w:p w14:paraId="4EA21A75" w14:textId="77777777" w:rsidR="00EB4EFE" w:rsidRPr="00E7414F" w:rsidRDefault="00EB4EFE" w:rsidP="00901BAC">
      <w:pPr>
        <w:spacing w:line="276" w:lineRule="auto"/>
        <w:ind w:right="531"/>
      </w:pPr>
    </w:p>
    <w:p w14:paraId="7B4D9115" w14:textId="11E6E6A5" w:rsidR="00903F3B" w:rsidRPr="00E7414F" w:rsidRDefault="00BA528F" w:rsidP="00901BAC">
      <w:pPr>
        <w:spacing w:line="276" w:lineRule="auto"/>
        <w:ind w:right="531"/>
      </w:pPr>
      <w:r w:rsidRPr="00E7414F">
        <w:t xml:space="preserve">Police officers are put in a position of trust. The abuse of this trust by one police can undo all the good work several other officers do to build trust with the public and their communities. This was evident in the well-known case involving </w:t>
      </w:r>
      <w:proofErr w:type="spellStart"/>
      <w:r w:rsidRPr="00E7414F">
        <w:t>a</w:t>
      </w:r>
      <w:proofErr w:type="spellEnd"/>
      <w:r w:rsidRPr="00E7414F">
        <w:t xml:space="preserve"> ex police officer Wayne Couzens and the victim Sarah Everard. He abused his position of authority which led to him failing to comply with any the standards of </w:t>
      </w:r>
      <w:r w:rsidR="00DF5E89" w:rsidRPr="00E7414F">
        <w:t>professional behaviour</w:t>
      </w:r>
      <w:r w:rsidRPr="00E7414F">
        <w:t xml:space="preserve"> he was duty bound to follow and committed the most serious criminal offences of kidnap, rape and murder</w:t>
      </w:r>
      <w:r w:rsidR="00BA13B8" w:rsidRPr="00E7414F">
        <w:t xml:space="preserve"> (Ng, Hancock and Osborne, 2024).</w:t>
      </w:r>
    </w:p>
    <w:p w14:paraId="1A0E7506" w14:textId="77777777" w:rsidR="00903F3B" w:rsidRPr="00E7414F" w:rsidRDefault="00903F3B" w:rsidP="00901BAC">
      <w:pPr>
        <w:spacing w:line="276" w:lineRule="auto"/>
        <w:ind w:right="531"/>
      </w:pPr>
    </w:p>
    <w:p w14:paraId="041F42E6" w14:textId="31D6715A" w:rsidR="00BA528F" w:rsidRPr="00E7414F" w:rsidRDefault="00BA13B8" w:rsidP="00901BAC">
      <w:pPr>
        <w:spacing w:line="276" w:lineRule="auto"/>
        <w:ind w:right="531"/>
      </w:pPr>
      <w:r w:rsidRPr="00E7414F">
        <w:t>According to Sinead Geoghegan (2021) t</w:t>
      </w:r>
      <w:r w:rsidR="00BA528F" w:rsidRPr="00E7414F">
        <w:t>his caused a devastating effect on the public’s trust in the police.</w:t>
      </w:r>
      <w:r w:rsidR="00F3097C" w:rsidRPr="00E7414F">
        <w:t xml:space="preserve"> “The End Violence Against Women Coalition commissioned nationwide research that shows 47% of women and 40% of men reported declining trust in the police following the publication of details about the rape and murder of Sarah Everard by serving Metropolitan Police officer Wayne Couzens.” </w:t>
      </w:r>
    </w:p>
    <w:p w14:paraId="09C6365C" w14:textId="77777777" w:rsidR="00BA528F" w:rsidRPr="00E7414F" w:rsidRDefault="00BA528F" w:rsidP="00901BAC">
      <w:pPr>
        <w:spacing w:line="276" w:lineRule="auto"/>
        <w:ind w:right="531"/>
      </w:pPr>
    </w:p>
    <w:p w14:paraId="20699691" w14:textId="28017244" w:rsidR="00A165F8" w:rsidRPr="00E7414F" w:rsidRDefault="007D1E5E" w:rsidP="00901BAC">
      <w:pPr>
        <w:spacing w:line="276" w:lineRule="auto"/>
        <w:ind w:right="531"/>
      </w:pPr>
      <w:r w:rsidRPr="00E7414F">
        <w:t xml:space="preserve">Police officers must adhere to established standards of professional behaviour. Any allegations made by the public regarding the behaviour or actions of officers are taken seriously. More serious allegations, especially those with potential public concern or of a </w:t>
      </w:r>
      <w:proofErr w:type="gramStart"/>
      <w:r w:rsidRPr="00E7414F">
        <w:t>more grave</w:t>
      </w:r>
      <w:proofErr w:type="gramEnd"/>
      <w:r w:rsidRPr="00E7414F">
        <w:t xml:space="preserve"> nature, are investigated by the Independent Office for Police Conduct (IOPC)</w:t>
      </w:r>
      <w:r w:rsidR="00BA13B8" w:rsidRPr="00E7414F">
        <w:t xml:space="preserve"> (Wood et al., 2022, p. 87,88.).</w:t>
      </w:r>
    </w:p>
    <w:p w14:paraId="038526CB" w14:textId="77777777" w:rsidR="007D1E5E" w:rsidRPr="00E7414F" w:rsidRDefault="007D1E5E" w:rsidP="00901BAC">
      <w:pPr>
        <w:spacing w:line="276" w:lineRule="auto"/>
        <w:ind w:right="531"/>
      </w:pPr>
    </w:p>
    <w:p w14:paraId="7266D660" w14:textId="26AFE2F6" w:rsidR="00F853C0" w:rsidRPr="00E7414F" w:rsidRDefault="00F853C0" w:rsidP="00901BAC">
      <w:pPr>
        <w:spacing w:line="276" w:lineRule="auto"/>
        <w:ind w:right="531"/>
      </w:pPr>
      <w:r w:rsidRPr="00E7414F">
        <w:t xml:space="preserve">“The IPOC role is to oversee the police complaints system in England and </w:t>
      </w:r>
      <w:proofErr w:type="gramStart"/>
      <w:r w:rsidRPr="00E7414F">
        <w:t>Wales, and</w:t>
      </w:r>
      <w:proofErr w:type="gramEnd"/>
      <w:r w:rsidRPr="00E7414F">
        <w:t xml:space="preserve"> investigate the most serious matters relating to police conduct”</w:t>
      </w:r>
      <w:r w:rsidR="00273E05" w:rsidRPr="00E7414F">
        <w:t xml:space="preserve"> (IOPC, 2023).</w:t>
      </w:r>
    </w:p>
    <w:p w14:paraId="1539F3CC" w14:textId="77777777" w:rsidR="005D3EA2" w:rsidRPr="00E7414F" w:rsidRDefault="005D3EA2" w:rsidP="005D3EA2">
      <w:pPr>
        <w:spacing w:line="276" w:lineRule="auto"/>
        <w:ind w:right="531"/>
        <w:rPr>
          <w:b/>
          <w:bCs/>
        </w:rPr>
      </w:pPr>
    </w:p>
    <w:p w14:paraId="4D4957C7" w14:textId="77777777" w:rsidR="00356722" w:rsidRPr="00E7414F" w:rsidRDefault="005D3EA2" w:rsidP="00287304">
      <w:pPr>
        <w:spacing w:line="276" w:lineRule="auto"/>
        <w:ind w:right="531"/>
      </w:pPr>
      <w:r w:rsidRPr="00E7414F">
        <w:t xml:space="preserve">The IOPC is an </w:t>
      </w:r>
      <w:r w:rsidRPr="005D3EA2">
        <w:t xml:space="preserve">independent organisation, </w:t>
      </w:r>
      <w:r w:rsidRPr="00E7414F">
        <w:t>which means their</w:t>
      </w:r>
      <w:r w:rsidRPr="005D3EA2">
        <w:t xml:space="preserve"> decisions are made </w:t>
      </w:r>
      <w:r w:rsidRPr="00E7414F">
        <w:t>separate</w:t>
      </w:r>
      <w:r w:rsidRPr="005D3EA2">
        <w:t xml:space="preserve"> from both the police and the government. Our vision is to ensure that everyone has trust and confidence in policing.</w:t>
      </w:r>
      <w:r w:rsidRPr="00E7414F">
        <w:t xml:space="preserve"> The IOPC is</w:t>
      </w:r>
      <w:r w:rsidRPr="005D3EA2">
        <w:t xml:space="preserve"> committed to protecting the rights of the public and investigating the most serious incidents involving police contact, with the aim of fostering learning and driving meaningful change within the police service. </w:t>
      </w:r>
      <w:r w:rsidR="00287304" w:rsidRPr="00E7414F">
        <w:lastRenderedPageBreak/>
        <w:t>Independence oversight is essential when dealing with police misconduct or corruption and their decisions are impartial. They do this building the confidence of the public in the complaints system to encourage people to use it, a</w:t>
      </w:r>
      <w:r w:rsidR="00287304" w:rsidRPr="005D3EA2">
        <w:t>ddressing issues that affect public confidence in policing</w:t>
      </w:r>
      <w:r w:rsidR="00287304" w:rsidRPr="00E7414F">
        <w:t xml:space="preserve"> and us</w:t>
      </w:r>
      <w:r w:rsidR="00287304" w:rsidRPr="005D3EA2">
        <w:t xml:space="preserve">ing evidence from </w:t>
      </w:r>
      <w:r w:rsidR="00287304" w:rsidRPr="00E7414F">
        <w:t xml:space="preserve">their </w:t>
      </w:r>
      <w:r w:rsidR="00287304" w:rsidRPr="005D3EA2">
        <w:t>investigations to advocate for positive change within policing</w:t>
      </w:r>
      <w:r w:rsidR="00273E05" w:rsidRPr="00E7414F">
        <w:t xml:space="preserve"> (IOPC, 2023).</w:t>
      </w:r>
      <w:r w:rsidR="00287304" w:rsidRPr="00E7414F">
        <w:t xml:space="preserve"> </w:t>
      </w:r>
    </w:p>
    <w:p w14:paraId="597BC941" w14:textId="11B93EBE" w:rsidR="008A43E3" w:rsidRPr="005D3EA2" w:rsidRDefault="00903F3B" w:rsidP="00287304">
      <w:pPr>
        <w:spacing w:line="276" w:lineRule="auto"/>
        <w:ind w:right="531"/>
      </w:pPr>
      <w:r w:rsidRPr="00E7414F">
        <w:t xml:space="preserve">In conclusion, </w:t>
      </w:r>
      <w:r w:rsidR="00736BB7" w:rsidRPr="00E7414F">
        <w:t xml:space="preserve">my research shows </w:t>
      </w:r>
      <w:r w:rsidRPr="00E7414F">
        <w:t xml:space="preserve">the police are continuously </w:t>
      </w:r>
      <w:r w:rsidR="00736BB7" w:rsidRPr="00E7414F">
        <w:t xml:space="preserve">reviewing policies and procedures </w:t>
      </w:r>
      <w:r w:rsidRPr="00E7414F">
        <w:t xml:space="preserve">to improve the trust and confidence of the public. </w:t>
      </w:r>
      <w:r w:rsidR="00736BB7" w:rsidRPr="00E7414F">
        <w:t xml:space="preserve">However, as outlined in the above case studies, no matter how often these are reviewed, if officers abuse their positions of trust or fail to comply with the professional standards set, public trust is very </w:t>
      </w:r>
      <w:r w:rsidR="004332D6" w:rsidRPr="00E7414F">
        <w:t>easily</w:t>
      </w:r>
      <w:r w:rsidR="00736BB7" w:rsidRPr="00E7414F">
        <w:t xml:space="preserve"> broken and can be extremely hard to gain back.</w:t>
      </w:r>
    </w:p>
    <w:p w14:paraId="3153F025" w14:textId="6E686FF9" w:rsidR="00287304" w:rsidRPr="005D3EA2" w:rsidRDefault="00287304" w:rsidP="005D3EA2">
      <w:pPr>
        <w:spacing w:line="276" w:lineRule="auto"/>
        <w:ind w:right="531"/>
      </w:pPr>
    </w:p>
    <w:p w14:paraId="3601188E" w14:textId="77777777" w:rsidR="00356722" w:rsidRPr="00E7414F" w:rsidRDefault="00356722" w:rsidP="005D3EA2">
      <w:pPr>
        <w:spacing w:line="276" w:lineRule="auto"/>
        <w:ind w:right="531"/>
        <w:rPr>
          <w:b/>
          <w:bCs/>
          <w:u w:val="single"/>
        </w:rPr>
      </w:pPr>
    </w:p>
    <w:p w14:paraId="3D8219AC" w14:textId="07612CD2" w:rsidR="00287304" w:rsidRPr="00E7414F" w:rsidRDefault="00736BB7" w:rsidP="005D3EA2">
      <w:pPr>
        <w:spacing w:line="276" w:lineRule="auto"/>
        <w:ind w:right="531"/>
        <w:rPr>
          <w:b/>
          <w:bCs/>
          <w:u w:val="single"/>
        </w:rPr>
      </w:pPr>
      <w:r w:rsidRPr="00E7414F">
        <w:rPr>
          <w:b/>
          <w:bCs/>
          <w:u w:val="single"/>
        </w:rPr>
        <w:t>Essay 2</w:t>
      </w:r>
    </w:p>
    <w:p w14:paraId="2297D7C0" w14:textId="77777777" w:rsidR="005D3EA2" w:rsidRPr="00E7414F" w:rsidRDefault="005D3EA2" w:rsidP="00901BAC">
      <w:pPr>
        <w:spacing w:line="276" w:lineRule="auto"/>
        <w:ind w:right="531"/>
      </w:pPr>
    </w:p>
    <w:p w14:paraId="49F99CFC" w14:textId="6462DFB1" w:rsidR="002D6FDE" w:rsidRPr="002D6FDE" w:rsidRDefault="00437F78" w:rsidP="002D6FDE">
      <w:pPr>
        <w:spacing w:line="276" w:lineRule="auto"/>
        <w:ind w:right="531"/>
      </w:pPr>
      <w:r w:rsidRPr="00E7414F">
        <w:t xml:space="preserve">In this essay I will discuss what characteristics can make a person vulnerable to </w:t>
      </w:r>
      <w:r w:rsidR="009106A8" w:rsidRPr="00E7414F">
        <w:t xml:space="preserve">exploitation to </w:t>
      </w:r>
      <w:r w:rsidRPr="00E7414F">
        <w:t>criminal gangs</w:t>
      </w:r>
      <w:r w:rsidR="0087549C" w:rsidRPr="00E7414F">
        <w:t xml:space="preserve"> and the effects this has on local communities</w:t>
      </w:r>
      <w:r w:rsidRPr="00E7414F">
        <w:t xml:space="preserve">. </w:t>
      </w:r>
      <w:r w:rsidR="00242ED7" w:rsidRPr="00E7414F">
        <w:t>A gang is defined</w:t>
      </w:r>
      <w:r w:rsidR="00242ED7" w:rsidRPr="00E7414F">
        <w:rPr>
          <w:rFonts w:eastAsiaTheme="majorEastAsia"/>
        </w:rPr>
        <w:t xml:space="preserve"> </w:t>
      </w:r>
      <w:r w:rsidR="00242ED7" w:rsidRPr="00E7414F">
        <w:t>“</w:t>
      </w:r>
      <w:r w:rsidR="00242ED7" w:rsidRPr="00E7414F">
        <w:rPr>
          <w:rFonts w:eastAsiaTheme="majorEastAsia"/>
        </w:rPr>
        <w:t>a group that</w:t>
      </w:r>
      <w:r w:rsidR="00242ED7" w:rsidRPr="00E7414F">
        <w:t xml:space="preserve"> </w:t>
      </w:r>
      <w:r w:rsidR="00242ED7" w:rsidRPr="00242ED7">
        <w:rPr>
          <w:rFonts w:eastAsiaTheme="majorEastAsia"/>
        </w:rPr>
        <w:t xml:space="preserve">consists of at least three </w:t>
      </w:r>
      <w:r w:rsidR="002D6FDE" w:rsidRPr="00E7414F">
        <w:t>people and</w:t>
      </w:r>
      <w:r w:rsidR="00242ED7" w:rsidRPr="00E7414F">
        <w:t xml:space="preserve"> </w:t>
      </w:r>
      <w:r w:rsidR="00242ED7" w:rsidRPr="00242ED7">
        <w:rPr>
          <w:rFonts w:eastAsiaTheme="majorEastAsia"/>
        </w:rPr>
        <w:t>has one or more characteristics that enable its members to be identified by others as a group</w:t>
      </w:r>
      <w:r w:rsidR="00ED6D3C" w:rsidRPr="00E7414F">
        <w:t>” (Policing and Crime Act 2009/2011)</w:t>
      </w:r>
      <w:r w:rsidR="00242ED7" w:rsidRPr="00242ED7">
        <w:rPr>
          <w:rFonts w:eastAsiaTheme="majorEastAsia"/>
        </w:rPr>
        <w:t>.</w:t>
      </w:r>
      <w:r w:rsidR="00242ED7" w:rsidRPr="00E7414F">
        <w:t xml:space="preserve"> </w:t>
      </w:r>
      <w:r w:rsidR="002D6FDE" w:rsidRPr="00E7414F">
        <w:t xml:space="preserve">This also includes members of Organised Crime Groups (OCG). OCG </w:t>
      </w:r>
      <w:r w:rsidR="002D6FDE" w:rsidRPr="00E7414F">
        <w:rPr>
          <w:rFonts w:eastAsiaTheme="majorEastAsia"/>
        </w:rPr>
        <w:t xml:space="preserve">means </w:t>
      </w:r>
      <w:r w:rsidR="002D6FDE" w:rsidRPr="00E7414F">
        <w:t>“</w:t>
      </w:r>
      <w:r w:rsidR="002D6FDE" w:rsidRPr="00E7414F">
        <w:rPr>
          <w:rFonts w:eastAsiaTheme="majorEastAsia"/>
        </w:rPr>
        <w:t>a group that</w:t>
      </w:r>
      <w:r w:rsidR="002D6FDE" w:rsidRPr="00E7414F">
        <w:t xml:space="preserve"> </w:t>
      </w:r>
      <w:r w:rsidR="002D6FDE" w:rsidRPr="002D6FDE">
        <w:rPr>
          <w:rFonts w:eastAsiaTheme="majorEastAsia"/>
        </w:rPr>
        <w:t>has as its purpose, or as one of its purposes, the carrying on of criminal activities, and</w:t>
      </w:r>
      <w:r w:rsidR="002D6FDE" w:rsidRPr="00E7414F">
        <w:t xml:space="preserve"> </w:t>
      </w:r>
      <w:r w:rsidR="002D6FDE" w:rsidRPr="002D6FDE">
        <w:rPr>
          <w:rFonts w:eastAsiaTheme="majorEastAsia"/>
        </w:rPr>
        <w:t>consists of three or more persons who act, or agree to act, together to further that purpose</w:t>
      </w:r>
      <w:r w:rsidR="002D6FDE" w:rsidRPr="00E7414F">
        <w:t>”</w:t>
      </w:r>
      <w:r w:rsidR="00ED6D3C" w:rsidRPr="00E7414F">
        <w:rPr>
          <w:color w:val="2C3E50"/>
          <w:shd w:val="clear" w:color="auto" w:fill="FFFFFF"/>
        </w:rPr>
        <w:t xml:space="preserve"> </w:t>
      </w:r>
      <w:r w:rsidR="00ED6D3C" w:rsidRPr="00E7414F">
        <w:t>(Serious Crime Act 2015).</w:t>
      </w:r>
    </w:p>
    <w:p w14:paraId="140D790B" w14:textId="08085C46" w:rsidR="00242ED7" w:rsidRPr="00242ED7" w:rsidRDefault="00242ED7" w:rsidP="00242ED7">
      <w:pPr>
        <w:spacing w:line="276" w:lineRule="auto"/>
        <w:ind w:right="531"/>
      </w:pPr>
    </w:p>
    <w:p w14:paraId="24EC4CAD" w14:textId="3E43EE0F" w:rsidR="00CF33CB" w:rsidRPr="00CF33CB" w:rsidRDefault="00CF33CB" w:rsidP="00CF33CB">
      <w:pPr>
        <w:spacing w:line="276" w:lineRule="auto"/>
        <w:ind w:right="531"/>
      </w:pPr>
      <w:r w:rsidRPr="00CF33CB">
        <w:t>Gang-related organised crime involves a range of illegal activities, such as drug trafficking</w:t>
      </w:r>
      <w:r w:rsidRPr="00E7414F">
        <w:t>, county lines</w:t>
      </w:r>
      <w:r w:rsidRPr="00CF33CB">
        <w:t xml:space="preserve">, arms smuggling, human trafficking, extortion, money laundering, fraud, </w:t>
      </w:r>
      <w:r w:rsidRPr="00E7414F">
        <w:t xml:space="preserve">cyber-crime, car crime, </w:t>
      </w:r>
      <w:r w:rsidRPr="00CF33CB">
        <w:t>prostitution, and racketeering.</w:t>
      </w:r>
    </w:p>
    <w:p w14:paraId="5A318610" w14:textId="0B34D06F" w:rsidR="00CF33CB" w:rsidRPr="00E7414F" w:rsidRDefault="00CF33CB" w:rsidP="00CF33CB">
      <w:pPr>
        <w:spacing w:line="276" w:lineRule="auto"/>
        <w:ind w:right="531"/>
        <w:rPr>
          <w:b/>
          <w:bCs/>
        </w:rPr>
      </w:pPr>
      <w:r w:rsidRPr="00CF33CB">
        <w:t xml:space="preserve">These groups often establish a strong presence in certain areas, where they may compete with rivals for control of territory and illegal ventures. Violence and intimidation are commonly used to protect their operations, resolve conflicts, and </w:t>
      </w:r>
      <w:r w:rsidRPr="00E7414F">
        <w:t>establish</w:t>
      </w:r>
      <w:r w:rsidRPr="00CF33CB">
        <w:t xml:space="preserve"> power.</w:t>
      </w:r>
      <w:r w:rsidRPr="00E7414F">
        <w:t xml:space="preserve"> </w:t>
      </w:r>
      <w:r w:rsidRPr="00CF33CB">
        <w:t>Members of these gangs show strong loyalty, with initiation often requiring involvement in criminal acts to prove commitment. Gangs also build extensive networks, both within their own ranks and with other criminal organisations, to expand their influence and operations</w:t>
      </w:r>
      <w:r w:rsidR="00ED6D3C" w:rsidRPr="00E7414F">
        <w:t xml:space="preserve"> (</w:t>
      </w:r>
      <w:proofErr w:type="spellStart"/>
      <w:r w:rsidR="00ED6D3C" w:rsidRPr="00E7414F">
        <w:t>Michelle.Byrne</w:t>
      </w:r>
      <w:proofErr w:type="spellEnd"/>
      <w:r w:rsidR="00ED6D3C" w:rsidRPr="00E7414F">
        <w:t>, 2024)</w:t>
      </w:r>
      <w:r w:rsidRPr="00CF33CB">
        <w:t>.</w:t>
      </w:r>
      <w:r w:rsidRPr="00E7414F">
        <w:t xml:space="preserve"> </w:t>
      </w:r>
    </w:p>
    <w:p w14:paraId="55729D47" w14:textId="77777777" w:rsidR="00CF33CB" w:rsidRPr="00CF33CB" w:rsidRDefault="00CF33CB" w:rsidP="00CF33CB">
      <w:pPr>
        <w:spacing w:line="276" w:lineRule="auto"/>
        <w:ind w:right="531"/>
      </w:pPr>
    </w:p>
    <w:p w14:paraId="5E0036B4" w14:textId="24877187" w:rsidR="002E5431" w:rsidRPr="00E7414F" w:rsidRDefault="00ED6D3C" w:rsidP="002E5431">
      <w:pPr>
        <w:spacing w:line="276" w:lineRule="auto"/>
        <w:ind w:right="531"/>
      </w:pPr>
      <w:r w:rsidRPr="00E7414F">
        <w:t>According to Vargas (2023) s</w:t>
      </w:r>
      <w:r w:rsidR="002E5431" w:rsidRPr="002E5431">
        <w:t>ocioeconomic factors such as education, family structure, and unemployment play a crucial role in influencing crime rates and an individual’s involvement in gangs or organised criminal groups (OCGs). Understanding the strong link between poverty, unemployment, inequality, and criminal behaviour is key. Unemployment often leads to financial struggles and social isolation, with few opportunities for legitimate work. This can breed feelings of resentment, frustration, and social unrest, which may escalate into mental health issues and a sense of desperation, pushing individuals toward criminal activities.</w:t>
      </w:r>
      <w:r w:rsidR="007C450B" w:rsidRPr="00E7414F">
        <w:t xml:space="preserve"> </w:t>
      </w:r>
    </w:p>
    <w:p w14:paraId="3FC15878" w14:textId="77777777" w:rsidR="007C450B" w:rsidRPr="002E5431" w:rsidRDefault="007C450B" w:rsidP="002E5431">
      <w:pPr>
        <w:spacing w:line="276" w:lineRule="auto"/>
        <w:ind w:right="531"/>
      </w:pPr>
    </w:p>
    <w:p w14:paraId="493F9173" w14:textId="77777777" w:rsidR="002E5431" w:rsidRPr="002E5431" w:rsidRDefault="002E5431" w:rsidP="002E5431">
      <w:pPr>
        <w:spacing w:line="276" w:lineRule="auto"/>
        <w:ind w:right="531"/>
      </w:pPr>
      <w:r w:rsidRPr="002E5431">
        <w:lastRenderedPageBreak/>
        <w:t>Economic deprivation, particularly in underprivileged communities, can drive criminal behaviour. Limited access to quality education restricts personal and economic growth, increasing the likelihood of criminal involvement. Investing in educational resources and ensuring equal opportunities can help empower individuals and reduce crime rates.</w:t>
      </w:r>
    </w:p>
    <w:p w14:paraId="26BBBE7F" w14:textId="351EAF9A" w:rsidR="002E5431" w:rsidRPr="00E7414F" w:rsidRDefault="002E5431" w:rsidP="002E5431">
      <w:pPr>
        <w:spacing w:line="276" w:lineRule="auto"/>
        <w:ind w:right="531"/>
      </w:pPr>
      <w:r w:rsidRPr="002E5431">
        <w:t>Children who experience neglect, abuse, or are raised in families involved in criminal activities are at a higher risk of engaging in crime. Strengthening family support systems, offering parenting education, and implementing interventions that foster healthy family dynamics are essential for preventing crime</w:t>
      </w:r>
      <w:r w:rsidR="00ED6D3C" w:rsidRPr="00E7414F">
        <w:t xml:space="preserve"> (Vargas, 2023)</w:t>
      </w:r>
      <w:r w:rsidRPr="002E5431">
        <w:t>.</w:t>
      </w:r>
      <w:r w:rsidR="007C450B" w:rsidRPr="00E7414F">
        <w:t xml:space="preserve"> </w:t>
      </w:r>
    </w:p>
    <w:p w14:paraId="7896A70B" w14:textId="77777777" w:rsidR="007C450B" w:rsidRPr="00E7414F" w:rsidRDefault="007C450B" w:rsidP="002E5431">
      <w:pPr>
        <w:spacing w:line="276" w:lineRule="auto"/>
        <w:ind w:right="531"/>
      </w:pPr>
    </w:p>
    <w:p w14:paraId="0A172843" w14:textId="260DC54D" w:rsidR="00B01DE7" w:rsidRPr="00E7414F" w:rsidRDefault="00ED6D3C" w:rsidP="00B01DE7">
      <w:pPr>
        <w:spacing w:line="276" w:lineRule="auto"/>
        <w:ind w:right="531"/>
      </w:pPr>
      <w:proofErr w:type="spellStart"/>
      <w:r w:rsidRPr="00E7414F">
        <w:t>Accordiong</w:t>
      </w:r>
      <w:proofErr w:type="spellEnd"/>
      <w:r w:rsidRPr="00E7414F">
        <w:t xml:space="preserve"> to NSPCC (2019) c</w:t>
      </w:r>
      <w:r w:rsidR="00B01DE7" w:rsidRPr="00B01DE7">
        <w:t xml:space="preserve">hildren are frequently at risk of exploitation through county lines, where they are coerced into transporting drugs between different areas, often using burner phones. Some children as young as 12 have been trafficked from their homes, forced to stay in temporary accommodations like hotels, </w:t>
      </w:r>
      <w:proofErr w:type="spellStart"/>
      <w:r w:rsidR="00B01DE7" w:rsidRPr="00B01DE7">
        <w:t>Airbnbs</w:t>
      </w:r>
      <w:proofErr w:type="spellEnd"/>
      <w:r w:rsidR="00B01DE7" w:rsidRPr="00B01DE7">
        <w:t xml:space="preserve">, or even in the homes of vulnerable individuals or drug users, a practice known as "cuckooing" by </w:t>
      </w:r>
      <w:r w:rsidR="00B01DE7" w:rsidRPr="00E7414F">
        <w:t xml:space="preserve">OCG’s. </w:t>
      </w:r>
    </w:p>
    <w:p w14:paraId="46B613B1" w14:textId="77777777" w:rsidR="00B01DE7" w:rsidRPr="00E7414F" w:rsidRDefault="00B01DE7" w:rsidP="00B01DE7">
      <w:pPr>
        <w:spacing w:line="276" w:lineRule="auto"/>
        <w:ind w:right="531"/>
      </w:pPr>
    </w:p>
    <w:p w14:paraId="28CBB27A" w14:textId="2F8970B8" w:rsidR="00B01DE7" w:rsidRPr="00B01DE7" w:rsidRDefault="00B01DE7" w:rsidP="00B01DE7">
      <w:pPr>
        <w:spacing w:line="276" w:lineRule="auto"/>
        <w:ind w:right="531"/>
      </w:pPr>
      <w:r w:rsidRPr="00B01DE7">
        <w:t>Recruitment often targets children and young people based on their location or their family's criminal connections. Many are drawn in by a desire for respect, protection from rival gangs, social acceptance, the allure of money or gifts, or the feeling of power.</w:t>
      </w:r>
    </w:p>
    <w:p w14:paraId="298AC3C5" w14:textId="5CD17193" w:rsidR="00B01DE7" w:rsidRPr="00E7414F" w:rsidRDefault="00B01DE7" w:rsidP="00B01DE7">
      <w:pPr>
        <w:spacing w:line="276" w:lineRule="auto"/>
        <w:ind w:right="531"/>
      </w:pPr>
      <w:r w:rsidRPr="00B01DE7">
        <w:t>OCGs exploit children and youths because they are less likely to attract police attention and typically face lighter sentences if arrested. These groups use various methods to recruit and control young people, including blackmail, threats of violence, or offering bribes. In some cases, children are groomed, physically or emotionally abused, sexually exploited, or trafficked. Although these young people are victims of exploitation, their involvement in criminal activity is not always recognised, complicating their protection and support</w:t>
      </w:r>
      <w:r w:rsidR="00ED6D3C" w:rsidRPr="00E7414F">
        <w:t xml:space="preserve"> (NSPCC, 2019)</w:t>
      </w:r>
      <w:r w:rsidRPr="00E7414F">
        <w:t>.</w:t>
      </w:r>
    </w:p>
    <w:p w14:paraId="53962E59" w14:textId="77777777" w:rsidR="00B35AF4" w:rsidRPr="00B01DE7" w:rsidRDefault="00B35AF4" w:rsidP="00B01DE7">
      <w:pPr>
        <w:spacing w:line="276" w:lineRule="auto"/>
        <w:ind w:right="531"/>
      </w:pPr>
    </w:p>
    <w:p w14:paraId="79331455" w14:textId="32B614B5" w:rsidR="00695895" w:rsidRPr="00E7414F" w:rsidRDefault="00581346" w:rsidP="00B01DE7">
      <w:pPr>
        <w:spacing w:line="276" w:lineRule="auto"/>
        <w:ind w:right="531"/>
      </w:pPr>
      <w:r w:rsidRPr="00E7414F">
        <w:t xml:space="preserve">In a case study supplied by Dyfed Powys Police, it shows two examples in which young people under the age of 18 were involved in cuckooing and being involved in county lines. </w:t>
      </w:r>
      <w:r w:rsidR="005F4DDE" w:rsidRPr="00E7414F">
        <w:t>The first case involved two 16-year-old boys found in a flat in the Dyfed area, one of whom had been reported missing. They had been transported from the West Midlands and placed in the home of a vulnerable individual with a heroin addiction. The vulnerable person was coerced into selling heroin and handing over the proceeds to the two boys who were allowed to stay in his flat. As an incentive, he was permitted to keep some of the heroin for personal use. In the second case, a long-term drug user was targeted by an organised criminal group (OCG) to house a 17-year-old drug runner. In exchange for allowing the runner to stay and sell drugs in the area, the victim was offered drugs at a reduced price</w:t>
      </w:r>
      <w:r w:rsidR="001636B2" w:rsidRPr="00E7414F">
        <w:t xml:space="preserve"> (Dyfed Powys Police, 2025).</w:t>
      </w:r>
    </w:p>
    <w:p w14:paraId="5AB87EAF" w14:textId="77777777" w:rsidR="0004158A" w:rsidRPr="00E7414F" w:rsidRDefault="0004158A" w:rsidP="00B01DE7">
      <w:pPr>
        <w:spacing w:line="276" w:lineRule="auto"/>
        <w:ind w:right="531"/>
      </w:pPr>
    </w:p>
    <w:p w14:paraId="17C2A774" w14:textId="77777777" w:rsidR="00356722" w:rsidRPr="00E7414F" w:rsidRDefault="005F4DDE" w:rsidP="00631918">
      <w:pPr>
        <w:spacing w:line="276" w:lineRule="auto"/>
        <w:ind w:right="531"/>
      </w:pPr>
      <w:r w:rsidRPr="00E7414F">
        <w:t xml:space="preserve">Both cases provide clear evidence supporting the theory discussed in this essay, which posits that individuals are targeted and exploited due to specific socioecological factors. In the first case, young people are exploited by being removed from their own communities and coerced into relocating to sell drugs on behalf of others. In the second </w:t>
      </w:r>
      <w:r w:rsidRPr="00E7414F">
        <w:lastRenderedPageBreak/>
        <w:t>case, vulnerable individuals are exploited by organised criminal groups (OCGs) or gangs, who take advantage of their personal vulnerabilities. These instances illustrate how socioecological backgrounds play a significant role in making certain individuals more susceptible to exploitation.</w:t>
      </w:r>
    </w:p>
    <w:p w14:paraId="60B2B1F3" w14:textId="273AD9CF" w:rsidR="00631918" w:rsidRPr="00631918" w:rsidRDefault="0087549C" w:rsidP="00631918">
      <w:pPr>
        <w:spacing w:line="276" w:lineRule="auto"/>
        <w:ind w:right="531"/>
      </w:pPr>
      <w:r w:rsidRPr="0087549C">
        <w:t>The impact of organised crime on local communities, especially in deprived areas, is profound but hard to fully quantify. Research reveals that young people are frequently coerced into drug-related activities and other high-risk crimes, with their options severely limited by the influence of OCGs. In the case of family-operated OCGs, these choices are even further restricted.</w:t>
      </w:r>
      <w:r w:rsidR="00DF5E89" w:rsidRPr="00E7414F">
        <w:t xml:space="preserve"> </w:t>
      </w:r>
      <w:r w:rsidRPr="0087549C">
        <w:t>OCGs undermine communities in less obvious ways, such as displacing residents, damaging local economies with cheap illicit goods and labour, and dominating housing markets. While violent incidents typically occur between rival groups, they often spill into residential areas, jeopardising community safety.</w:t>
      </w:r>
      <w:r w:rsidR="00DF5E89" w:rsidRPr="00E7414F">
        <w:t xml:space="preserve"> </w:t>
      </w:r>
      <w:r w:rsidRPr="0087549C">
        <w:t>A pervasive atmosphere of fear, intimidation, and coercion exists, with OCGs pressuring victims and witnesses to retract their statements to the police. In some areas, the exploitation of migrants has resulted in overcrowding and environmental decline, creating significant health and safety hazards for the community</w:t>
      </w:r>
      <w:r w:rsidR="001636B2" w:rsidRPr="00E7414F">
        <w:t xml:space="preserve"> (The Police Foundation &amp; Perpetuity Research, 2016)</w:t>
      </w:r>
      <w:r w:rsidRPr="0087549C">
        <w:t>.</w:t>
      </w:r>
    </w:p>
    <w:p w14:paraId="1F60676E" w14:textId="77777777" w:rsidR="0055041F" w:rsidRPr="00E7414F" w:rsidRDefault="0055041F" w:rsidP="0055041F">
      <w:pPr>
        <w:spacing w:line="276" w:lineRule="auto"/>
        <w:ind w:right="531"/>
        <w:rPr>
          <w:color w:val="FF0000"/>
        </w:rPr>
      </w:pPr>
    </w:p>
    <w:p w14:paraId="2A798FAA" w14:textId="77777777" w:rsidR="007E1042" w:rsidRPr="00E7414F" w:rsidRDefault="007E1042" w:rsidP="00901BAC">
      <w:pPr>
        <w:spacing w:line="276" w:lineRule="auto"/>
        <w:ind w:right="531"/>
      </w:pPr>
    </w:p>
    <w:p w14:paraId="6F32C699" w14:textId="77777777" w:rsidR="007E1042" w:rsidRPr="00E7414F" w:rsidRDefault="007E1042" w:rsidP="00901BAC">
      <w:pPr>
        <w:spacing w:line="276" w:lineRule="auto"/>
        <w:ind w:right="531"/>
      </w:pPr>
    </w:p>
    <w:p w14:paraId="51B0BCEC" w14:textId="0D33C4EB" w:rsidR="007E1042" w:rsidRPr="00E7414F" w:rsidRDefault="0087549C" w:rsidP="00901BAC">
      <w:pPr>
        <w:spacing w:line="276" w:lineRule="auto"/>
        <w:ind w:right="531"/>
        <w:rPr>
          <w:b/>
          <w:bCs/>
          <w:u w:val="single"/>
        </w:rPr>
      </w:pPr>
      <w:r w:rsidRPr="00E7414F">
        <w:rPr>
          <w:b/>
          <w:bCs/>
          <w:u w:val="single"/>
        </w:rPr>
        <w:t xml:space="preserve">Essay 3 </w:t>
      </w:r>
    </w:p>
    <w:p w14:paraId="0543DCE2" w14:textId="77777777" w:rsidR="007E1042" w:rsidRPr="00E7414F" w:rsidRDefault="007E1042" w:rsidP="00901BAC">
      <w:pPr>
        <w:spacing w:line="276" w:lineRule="auto"/>
        <w:ind w:right="531"/>
      </w:pPr>
    </w:p>
    <w:p w14:paraId="72BC2E72" w14:textId="0B669B3B" w:rsidR="00180E5E" w:rsidRPr="00E7414F" w:rsidRDefault="000C0BD4" w:rsidP="009E617C">
      <w:pPr>
        <w:spacing w:line="276" w:lineRule="auto"/>
        <w:ind w:right="531"/>
        <w:rPr>
          <w:color w:val="000000" w:themeColor="text1"/>
        </w:rPr>
      </w:pPr>
      <w:r w:rsidRPr="00E7414F">
        <w:rPr>
          <w:color w:val="000000" w:themeColor="text1"/>
        </w:rPr>
        <w:t>This essay will explore whether early intervention is an effective strategy for preventing young people from engaging in criminal behaviour. I will examine the concept of early intervention, provide examples, and assess its potential benefits and drawbacks for young offenders. Early intervention is defined as “</w:t>
      </w:r>
      <w:r w:rsidR="000B297F" w:rsidRPr="00E7414F">
        <w:rPr>
          <w:color w:val="000000" w:themeColor="text1"/>
        </w:rPr>
        <w:t>identifying and providing effective early support to children and young people who are at risk of poor outcomes</w:t>
      </w:r>
      <w:r w:rsidR="007D3270" w:rsidRPr="00E7414F">
        <w:rPr>
          <w:color w:val="000000" w:themeColor="text1"/>
        </w:rPr>
        <w:t xml:space="preserve">.” </w:t>
      </w:r>
      <w:r w:rsidR="003F6F01" w:rsidRPr="00E7414F">
        <w:rPr>
          <w:color w:val="000000" w:themeColor="text1"/>
        </w:rPr>
        <w:t>(Early Intervention Foundation, 2024)</w:t>
      </w:r>
    </w:p>
    <w:p w14:paraId="3FBB772E" w14:textId="6FFA09B2" w:rsidR="00180E5E" w:rsidRPr="00E7414F" w:rsidRDefault="00180E5E" w:rsidP="00901BAC">
      <w:pPr>
        <w:spacing w:line="276" w:lineRule="auto"/>
        <w:ind w:right="531"/>
      </w:pPr>
    </w:p>
    <w:p w14:paraId="5DBA61F0" w14:textId="15FC11EB" w:rsidR="00EB4EFE" w:rsidRPr="00E7414F" w:rsidRDefault="003529BF" w:rsidP="00901BAC">
      <w:pPr>
        <w:spacing w:line="276" w:lineRule="auto"/>
        <w:ind w:right="531"/>
      </w:pPr>
      <w:r w:rsidRPr="00E7414F">
        <w:t>While detecting crimes and imprisoning offenders can reduce crime, preventing criminal activity before it occurs is a more efficient and economically viable approach, providing clear advantages to society. Crime prevention, when strategically targeted, plays a crucial role in problem-solving methods aimed at lowering crime rates</w:t>
      </w:r>
      <w:r w:rsidR="003F6F01" w:rsidRPr="00E7414F">
        <w:t xml:space="preserve"> (Wood et al., 2022, p. 55.).</w:t>
      </w:r>
    </w:p>
    <w:p w14:paraId="3F4AF729" w14:textId="77777777" w:rsidR="003529BF" w:rsidRPr="00E7414F" w:rsidRDefault="003529BF" w:rsidP="00901BAC">
      <w:pPr>
        <w:spacing w:line="276" w:lineRule="auto"/>
        <w:ind w:right="531"/>
      </w:pPr>
    </w:p>
    <w:p w14:paraId="2F34447C" w14:textId="7DBDE7AB" w:rsidR="00A14667" w:rsidRPr="00E7414F" w:rsidRDefault="003F6F01" w:rsidP="003529BF">
      <w:pPr>
        <w:spacing w:line="276" w:lineRule="auto"/>
        <w:jc w:val="both"/>
      </w:pPr>
      <w:r w:rsidRPr="00E7414F">
        <w:t xml:space="preserve">According to College of Policing (2022) </w:t>
      </w:r>
      <w:r w:rsidR="003529BF" w:rsidRPr="00E7414F">
        <w:t xml:space="preserve">Routine Activities Theory (RAT) argues that crime occurs when three key conditions align: the presence of motivated offenders, vulnerable targets, and the absence of capable guardians to prevent the offence. </w:t>
      </w:r>
      <w:r w:rsidR="0026016C" w:rsidRPr="00E7414F">
        <w:t xml:space="preserve">RAT can be applied by the police to safeguard vulnerable children by recognizing potential targets and the absence of adequate guardianship. </w:t>
      </w:r>
    </w:p>
    <w:p w14:paraId="02E71CCB" w14:textId="77777777" w:rsidR="00356722" w:rsidRPr="00E7414F" w:rsidRDefault="00A14667" w:rsidP="00356722">
      <w:pPr>
        <w:spacing w:line="276" w:lineRule="auto"/>
        <w:jc w:val="both"/>
      </w:pPr>
      <w:r w:rsidRPr="00E7414F">
        <w:t xml:space="preserve">County lines gangs often work covertly, making this strategy less consistently effective. However, Problem-Oriented Policing (POP) targets areas with high drug activity, encouraging collaboration between law enforcement and the community. This method proves more successful in reducing drug-related offences and, by extension, protecting vulnerable children </w:t>
      </w:r>
      <w:r w:rsidRPr="00E7414F">
        <w:lastRenderedPageBreak/>
        <w:t>from becoming involved in county lines. The POP approach is an effective way to combat the issue of children and county lines, as it distributes the responsibility across multiple agencies, not just the police, to provide necessary assistance</w:t>
      </w:r>
      <w:r w:rsidR="003F6F01" w:rsidRPr="00E7414F">
        <w:t xml:space="preserve"> (College of Policing, 2020)</w:t>
      </w:r>
      <w:r w:rsidRPr="00E7414F">
        <w:t>.</w:t>
      </w:r>
      <w:r w:rsidR="0026016C" w:rsidRPr="00E7414F">
        <w:t xml:space="preserve"> </w:t>
      </w:r>
    </w:p>
    <w:p w14:paraId="292786F3" w14:textId="0B1A16BE" w:rsidR="007F7E5F" w:rsidRPr="007F7E5F" w:rsidRDefault="007F7E5F" w:rsidP="00356722">
      <w:pPr>
        <w:spacing w:line="276" w:lineRule="auto"/>
        <w:jc w:val="both"/>
      </w:pPr>
      <w:r w:rsidRPr="007F7E5F">
        <w:rPr>
          <w:color w:val="000000" w:themeColor="text1"/>
        </w:rPr>
        <w:t>The Home Office (2016) highlights prevention as a crucial factor in preventing children from getting involved in drugs and crime. Evidence suggests that effective personal, social, health, and education programs, along with school-based interventions focused on general behaviour, can play a key role in stopping children from engaging with drugs. However, this strategy only works for children who attend school. In contrast, those who are targeted by county lines gangs often do not attend school and are more likely to go missing, as they lack the personal support typically found in a stable home environment. Therefore, whil</w:t>
      </w:r>
      <w:r w:rsidR="00195436" w:rsidRPr="00E7414F">
        <w:rPr>
          <w:color w:val="000000" w:themeColor="text1"/>
        </w:rPr>
        <w:t>st</w:t>
      </w:r>
      <w:r w:rsidRPr="007F7E5F">
        <w:rPr>
          <w:color w:val="000000" w:themeColor="text1"/>
        </w:rPr>
        <w:t xml:space="preserve"> directly linked to reducing drug involvement and county lines exploitation, it becomes less effective for children who are not in education</w:t>
      </w:r>
      <w:r w:rsidR="003F6F01" w:rsidRPr="00E7414F">
        <w:rPr>
          <w:color w:val="000000" w:themeColor="text1"/>
        </w:rPr>
        <w:t>.</w:t>
      </w:r>
    </w:p>
    <w:p w14:paraId="5A5A693D" w14:textId="77777777" w:rsidR="0026016C" w:rsidRPr="00E7414F" w:rsidRDefault="0026016C" w:rsidP="003529BF">
      <w:pPr>
        <w:spacing w:line="276" w:lineRule="auto"/>
        <w:jc w:val="both"/>
      </w:pPr>
    </w:p>
    <w:p w14:paraId="22465A2B" w14:textId="46005E54" w:rsidR="009B759A" w:rsidRPr="00E7414F" w:rsidRDefault="009B759A" w:rsidP="009B759A">
      <w:pPr>
        <w:spacing w:line="276" w:lineRule="auto"/>
        <w:jc w:val="both"/>
      </w:pPr>
      <w:r w:rsidRPr="00E7414F">
        <w:t>T</w:t>
      </w:r>
      <w:r w:rsidR="00195436" w:rsidRPr="00E7414F">
        <w:t xml:space="preserve">he police adopt an approach which involves multiple agencies to get young </w:t>
      </w:r>
      <w:r w:rsidR="001D4790" w:rsidRPr="00E7414F">
        <w:t xml:space="preserve">vulnerable </w:t>
      </w:r>
      <w:proofErr w:type="gramStart"/>
      <w:r w:rsidR="00195436" w:rsidRPr="00E7414F">
        <w:t>persons</w:t>
      </w:r>
      <w:proofErr w:type="gramEnd"/>
      <w:r w:rsidR="00195436" w:rsidRPr="00E7414F">
        <w:t xml:space="preserve"> support. This is done via a Public Protection Notice (PPN). ““A PPN is an information-sharing document that records safeguarding concerns about an adult or child. PPNs are shared with partner agencies to inform a multi-agency response” </w:t>
      </w:r>
      <w:r w:rsidR="009D0982" w:rsidRPr="00E7414F">
        <w:t xml:space="preserve">(HMICFRS, 2023). </w:t>
      </w:r>
      <w:r w:rsidRPr="00E7414F">
        <w:t>It is form completed by the police</w:t>
      </w:r>
      <w:r w:rsidR="001E3E6C" w:rsidRPr="00E7414F">
        <w:t xml:space="preserve"> for victims of domestic abuse, stalking and harassment, and for vulnerable adults and children</w:t>
      </w:r>
      <w:r w:rsidRPr="00E7414F">
        <w:t>. It is important for the officer to gain as much information from the individual as possible to ensure the right support is allocated and the risk factor can be assessed. Implementing early intervention for a vulnerable child at risk enables the sharing of crucial information with the appropriate services, ensuring they receive support, safeguarding, and potentially reducing the likelihood of reoffending.</w:t>
      </w:r>
    </w:p>
    <w:p w14:paraId="06D2643C" w14:textId="77777777" w:rsidR="001E3E6C" w:rsidRPr="00E7414F" w:rsidRDefault="001E3E6C" w:rsidP="001E3E6C">
      <w:pPr>
        <w:spacing w:line="276" w:lineRule="auto"/>
        <w:jc w:val="both"/>
      </w:pPr>
    </w:p>
    <w:p w14:paraId="0F7797EF" w14:textId="54E51D69" w:rsidR="001E3E6C" w:rsidRPr="001E3E6C" w:rsidRDefault="001E3E6C" w:rsidP="001E3E6C">
      <w:pPr>
        <w:spacing w:after="160" w:line="276" w:lineRule="auto"/>
        <w:jc w:val="both"/>
      </w:pPr>
      <w:r w:rsidRPr="001E3E6C">
        <w:t>Families are essential for emotional support and form a fundamental part of the social and economic fabric of society. While positive family relationships are crucial for rehabilitation, they can also sometimes contribute to stress or criminal behaviour. Crime is often concentrated in specific families, with one in twenty accounting for half of all convictions, largely due to factors tied to the intergenerational transmission of crime.</w:t>
      </w:r>
      <w:r w:rsidRPr="00E7414F">
        <w:t xml:space="preserve"> </w:t>
      </w:r>
      <w:r w:rsidRPr="001E3E6C">
        <w:t xml:space="preserve">In the year ending March 2020, 54% of children sentenced had concerns related to family </w:t>
      </w:r>
      <w:r w:rsidRPr="00E7414F">
        <w:t>behaviour</w:t>
      </w:r>
      <w:r w:rsidR="009D0982" w:rsidRPr="00E7414F">
        <w:t xml:space="preserve"> (HM Inspectorate of Probation, 2023)</w:t>
      </w:r>
      <w:r w:rsidRPr="00E7414F">
        <w:t>.</w:t>
      </w:r>
    </w:p>
    <w:p w14:paraId="5E46D808" w14:textId="77777777" w:rsidR="009D0982" w:rsidRPr="00E7414F" w:rsidRDefault="009D0982" w:rsidP="003529BF">
      <w:pPr>
        <w:spacing w:line="276" w:lineRule="auto"/>
        <w:jc w:val="both"/>
      </w:pPr>
    </w:p>
    <w:p w14:paraId="2B02C128" w14:textId="6B08F207" w:rsidR="003529BF" w:rsidRPr="00E7414F" w:rsidRDefault="001D4790" w:rsidP="009D0982">
      <w:pPr>
        <w:spacing w:line="276" w:lineRule="auto"/>
        <w:ind w:right="531"/>
      </w:pPr>
      <w:r w:rsidRPr="00E7414F">
        <w:t>In addition to a PPN</w:t>
      </w:r>
      <w:r w:rsidR="001E3E6C" w:rsidRPr="00E7414F">
        <w:t xml:space="preserve">, </w:t>
      </w:r>
      <w:r w:rsidR="00C360B9" w:rsidRPr="00E7414F">
        <w:t xml:space="preserve">multi-agency risk assessment conferences (MARAC) are conducted as part of a public protection approach. Typically organised by local police forces, MARACs offer a platform for sharing information and creating a collaborative risk management plan for each individual </w:t>
      </w:r>
      <w:proofErr w:type="gramStart"/>
      <w:r w:rsidR="00C360B9" w:rsidRPr="00E7414F">
        <w:t>case</w:t>
      </w:r>
      <w:r w:rsidR="009D0982" w:rsidRPr="00E7414F">
        <w:t>(</w:t>
      </w:r>
      <w:proofErr w:type="gramEnd"/>
      <w:r w:rsidR="009D0982" w:rsidRPr="00E7414F">
        <w:t>Wood et al., 2022, p. 316.).</w:t>
      </w:r>
    </w:p>
    <w:p w14:paraId="33DC1BAD" w14:textId="77777777" w:rsidR="009D0982" w:rsidRPr="00E7414F" w:rsidRDefault="009D0982" w:rsidP="009D0982">
      <w:pPr>
        <w:spacing w:line="276" w:lineRule="auto"/>
        <w:ind w:right="531"/>
      </w:pPr>
    </w:p>
    <w:p w14:paraId="18A733AE" w14:textId="04AF4705" w:rsidR="00E42640" w:rsidRPr="00E42640" w:rsidRDefault="009D0982" w:rsidP="00E42640">
      <w:pPr>
        <w:spacing w:after="160" w:line="276" w:lineRule="auto"/>
        <w:jc w:val="both"/>
      </w:pPr>
      <w:r w:rsidRPr="00E7414F">
        <w:t xml:space="preserve">According to </w:t>
      </w:r>
      <w:proofErr w:type="spellStart"/>
      <w:r w:rsidRPr="00E7414F">
        <w:t>Safelives</w:t>
      </w:r>
      <w:proofErr w:type="spellEnd"/>
      <w:r w:rsidRPr="00E7414F">
        <w:t xml:space="preserve"> (2024) </w:t>
      </w:r>
      <w:r w:rsidR="00E42640" w:rsidRPr="00E42640">
        <w:t xml:space="preserve">MARACs are primarily designed to create safety plans for adult victims of abuse, but they also </w:t>
      </w:r>
      <w:r w:rsidR="00E42640" w:rsidRPr="00E7414F">
        <w:t>consider</w:t>
      </w:r>
      <w:r w:rsidR="00E42640" w:rsidRPr="00E42640">
        <w:t xml:space="preserve"> the welfare of children involved in the case. This ensures that relevant agencies are informed about the children's situation. Similarly, although Independent Domestic Violence Advisors (IDVAs) usually do not offer direct support to children, they are required to collaborate with parents to identify risks to </w:t>
      </w:r>
      <w:r w:rsidR="00E42640" w:rsidRPr="00E7414F">
        <w:t>a</w:t>
      </w:r>
      <w:r w:rsidR="00E42640" w:rsidRPr="00E42640">
        <w:t xml:space="preserve"> child. If an IDVA believes a child is at risk of harm, they must alert children's services.</w:t>
      </w:r>
    </w:p>
    <w:p w14:paraId="726DF922" w14:textId="77777777" w:rsidR="00C360B9" w:rsidRPr="00E7414F" w:rsidRDefault="00C360B9" w:rsidP="003529BF">
      <w:pPr>
        <w:spacing w:line="276" w:lineRule="auto"/>
        <w:jc w:val="both"/>
        <w:rPr>
          <w:color w:val="FF0000"/>
        </w:rPr>
      </w:pPr>
    </w:p>
    <w:p w14:paraId="1E2629DD" w14:textId="3D47DF20" w:rsidR="00B37C2B" w:rsidRPr="00E7414F" w:rsidRDefault="00B37C2B" w:rsidP="00901BAC">
      <w:pPr>
        <w:spacing w:line="276" w:lineRule="auto"/>
        <w:ind w:right="531"/>
      </w:pPr>
      <w:r w:rsidRPr="00E7414F">
        <w:t xml:space="preserve">Early intervention </w:t>
      </w:r>
      <w:r w:rsidR="00414F8A" w:rsidRPr="00E7414F">
        <w:t>has a key role to play for the individuals themselves and the wider society. According to research c</w:t>
      </w:r>
      <w:r w:rsidR="008A5BB6" w:rsidRPr="00E7414F">
        <w:t xml:space="preserve">hildren involved in crime are more likely to reoffend. In the year ending March 2021, the reoffending rate was 16.4% for those with no prior offences, </w:t>
      </w:r>
      <w:r w:rsidR="00414F8A" w:rsidRPr="00E7414F">
        <w:t>against</w:t>
      </w:r>
      <w:r w:rsidR="008A5BB6" w:rsidRPr="00E7414F">
        <w:t xml:space="preserve"> 63.8% for those with 11 or more previous offences. Early intervention can help break this cycle. According to the Ministry of Justice, the cost of reoffending by children to society is approximately £1.5 billion annually. It would be far more effective to invest this money in activities that promote positive outcomes for children. </w:t>
      </w:r>
      <w:r w:rsidR="00414F8A" w:rsidRPr="00E7414F">
        <w:t>E</w:t>
      </w:r>
      <w:r w:rsidR="008A5BB6" w:rsidRPr="00E7414F">
        <w:t xml:space="preserve">very child </w:t>
      </w:r>
      <w:r w:rsidR="00414F8A" w:rsidRPr="00E7414F">
        <w:t xml:space="preserve">should be able to be presented </w:t>
      </w:r>
      <w:r w:rsidR="008A5BB6" w:rsidRPr="00E7414F">
        <w:t>with the opportunity to succeed, while ensuring safer communities and fewer victims</w:t>
      </w:r>
      <w:r w:rsidR="009D0982" w:rsidRPr="00E7414F">
        <w:rPr>
          <w:color w:val="2C3E50"/>
          <w:shd w:val="clear" w:color="auto" w:fill="FFFFFF"/>
        </w:rPr>
        <w:t xml:space="preserve"> </w:t>
      </w:r>
      <w:r w:rsidR="009D0982" w:rsidRPr="00E7414F">
        <w:t>(Hancock, 2023).</w:t>
      </w:r>
      <w:r w:rsidR="00414F8A" w:rsidRPr="00E7414F">
        <w:t xml:space="preserve"> </w:t>
      </w:r>
    </w:p>
    <w:p w14:paraId="387B9339" w14:textId="77777777" w:rsidR="008A5BB6" w:rsidRPr="00E7414F" w:rsidRDefault="008A5BB6" w:rsidP="00901BAC">
      <w:pPr>
        <w:spacing w:line="276" w:lineRule="auto"/>
        <w:ind w:right="531"/>
      </w:pPr>
    </w:p>
    <w:p w14:paraId="5CD1739F" w14:textId="77777777" w:rsidR="008A5BB6" w:rsidRPr="00E7414F" w:rsidRDefault="008A5BB6" w:rsidP="00901BAC">
      <w:pPr>
        <w:spacing w:line="276" w:lineRule="auto"/>
        <w:ind w:right="531"/>
      </w:pPr>
    </w:p>
    <w:p w14:paraId="77665B3A" w14:textId="757972E1" w:rsidR="00704201" w:rsidRPr="00E7414F" w:rsidRDefault="00C909EC" w:rsidP="00901BAC">
      <w:pPr>
        <w:spacing w:line="276" w:lineRule="auto"/>
        <w:ind w:right="531"/>
      </w:pPr>
      <w:r w:rsidRPr="00E7414F">
        <w:t>W</w:t>
      </w:r>
      <w:r w:rsidR="005E263A" w:rsidRPr="00E7414F">
        <w:t>hile early intervention offers many advantages, it also presents certain challenges. When young people commit offences, it becomes difficult to establish whether they are vulnerable, deprived children needing support, or whether they are reckless individuals deserving punishment or reform. Society tends to project its social, political, and economic concerns onto young people, particularly those whose behaviour appears erratic or hard to understand. The real issue in modern youth justice is the blurring of the lines treating young offenders as adults. Over time, the age of criminal responsibility has decreased, and the concept of childhood has narrowed. Once a child commits a crime, they are often no longer seen as innocent or vulnerable but are instead viewed as a "youth", with an exaggerated sense of maturity and responsibility. This combination of childhood and adolescence inflates the problem of youth crime, leading to a higher number of arrests, convictions, and interventions</w:t>
      </w:r>
      <w:r w:rsidR="00AE573F" w:rsidRPr="00E7414F">
        <w:t xml:space="preserve"> (Case, 2016)</w:t>
      </w:r>
      <w:r w:rsidR="005E263A" w:rsidRPr="00E7414F">
        <w:t xml:space="preserve">. </w:t>
      </w:r>
      <w:r w:rsidR="00AE573F" w:rsidRPr="00E7414F">
        <w:t xml:space="preserve"> </w:t>
      </w:r>
    </w:p>
    <w:p w14:paraId="634FC77D" w14:textId="6E52BE95" w:rsidR="00456646" w:rsidRPr="00E7414F" w:rsidRDefault="00704201" w:rsidP="00901BAC">
      <w:pPr>
        <w:spacing w:line="276" w:lineRule="auto"/>
        <w:ind w:right="531"/>
      </w:pPr>
      <w:r w:rsidRPr="00E7414F">
        <w:t xml:space="preserve"> </w:t>
      </w:r>
    </w:p>
    <w:p w14:paraId="673FC20E" w14:textId="77777777" w:rsidR="00704201" w:rsidRPr="00E7414F" w:rsidRDefault="00704201" w:rsidP="00901BAC">
      <w:pPr>
        <w:spacing w:line="276" w:lineRule="auto"/>
        <w:ind w:right="531"/>
      </w:pPr>
    </w:p>
    <w:p w14:paraId="0B743383" w14:textId="77777777" w:rsidR="00704201" w:rsidRPr="00E7414F" w:rsidRDefault="00704201" w:rsidP="00901BAC">
      <w:pPr>
        <w:spacing w:line="276" w:lineRule="auto"/>
        <w:ind w:right="531"/>
      </w:pPr>
    </w:p>
    <w:p w14:paraId="18DADA08" w14:textId="434EFDC3" w:rsidR="007F7E5F" w:rsidRPr="00E7414F" w:rsidRDefault="00414F8A" w:rsidP="00A3299E">
      <w:pPr>
        <w:spacing w:line="276" w:lineRule="auto"/>
        <w:ind w:right="531"/>
        <w:rPr>
          <w:b/>
          <w:bCs/>
          <w:u w:val="single"/>
        </w:rPr>
      </w:pPr>
      <w:r w:rsidRPr="00E7414F">
        <w:rPr>
          <w:b/>
          <w:bCs/>
          <w:u w:val="single"/>
        </w:rPr>
        <w:t xml:space="preserve">Essay 4 </w:t>
      </w:r>
    </w:p>
    <w:p w14:paraId="047D8D17" w14:textId="77777777" w:rsidR="00A3299E" w:rsidRPr="00E7414F" w:rsidRDefault="00A3299E" w:rsidP="00A3299E">
      <w:pPr>
        <w:spacing w:line="276" w:lineRule="auto"/>
        <w:ind w:right="531"/>
      </w:pPr>
    </w:p>
    <w:p w14:paraId="3EDBF292" w14:textId="1D5CD311" w:rsidR="00A3299E" w:rsidRPr="00E7414F" w:rsidRDefault="00A3299E" w:rsidP="00A3299E">
      <w:pPr>
        <w:spacing w:line="276" w:lineRule="auto"/>
        <w:ind w:right="531"/>
      </w:pPr>
      <w:r w:rsidRPr="00E7414F">
        <w:t>In this essay, I will examine the effectiveness of policing in adapting to and accommodating diversity within the UK. I will focus on two key areas: first, how effectively the police have integrated diversity within their own workforce, and second, how successfully the police engage with and serve diverse communities. Through an analysis of both areas, I will assess the extent to which policing has evolved to reflect and respond to the diverse demographic landscape of the UK.</w:t>
      </w:r>
    </w:p>
    <w:p w14:paraId="252E10C8" w14:textId="77777777" w:rsidR="00A3299E" w:rsidRPr="00E7414F" w:rsidRDefault="00A3299E" w:rsidP="00A3299E">
      <w:pPr>
        <w:spacing w:line="276" w:lineRule="auto"/>
        <w:ind w:right="531"/>
        <w:rPr>
          <w:u w:val="single"/>
        </w:rPr>
      </w:pPr>
    </w:p>
    <w:p w14:paraId="74709ADD" w14:textId="0A475AE4" w:rsidR="00A3299E" w:rsidRPr="00E7414F" w:rsidRDefault="00AE573F" w:rsidP="00AE573F">
      <w:pPr>
        <w:shd w:val="clear" w:color="auto" w:fill="FFFFFF"/>
        <w:rPr>
          <w:color w:val="2C3E50"/>
        </w:rPr>
      </w:pPr>
      <w:r w:rsidRPr="00E7414F">
        <w:t xml:space="preserve">According to </w:t>
      </w:r>
      <w:proofErr w:type="spellStart"/>
      <w:r w:rsidRPr="00E7414F">
        <w:rPr>
          <w:color w:val="2C3E50"/>
        </w:rPr>
        <w:t>Bhugowandeen</w:t>
      </w:r>
      <w:proofErr w:type="spellEnd"/>
      <w:r w:rsidRPr="00E7414F">
        <w:rPr>
          <w:color w:val="2C3E50"/>
        </w:rPr>
        <w:t xml:space="preserve"> (2013) t</w:t>
      </w:r>
      <w:r w:rsidR="00BC306B" w:rsidRPr="00E7414F">
        <w:t xml:space="preserve">he police force has historically been dominated by white male officers and has faced criticism for having a culture that was both sexist and racist, with very few Black, Asian, or female officers. The issue of underrepresentation of ethnic minorities in the police and other public services came into the spotlight in 1999 with the publication of the </w:t>
      </w:r>
      <w:r w:rsidR="00BC306B" w:rsidRPr="00E7414F">
        <w:rPr>
          <w:rFonts w:eastAsiaTheme="majorEastAsia"/>
        </w:rPr>
        <w:t>Macpherson Report</w:t>
      </w:r>
      <w:r w:rsidR="00BC306B" w:rsidRPr="00E7414F">
        <w:t xml:space="preserve">, which followed the investigation into the murder of a male called </w:t>
      </w:r>
      <w:r w:rsidR="00BC306B" w:rsidRPr="00E7414F">
        <w:rPr>
          <w:rFonts w:eastAsiaTheme="majorEastAsia"/>
        </w:rPr>
        <w:t>Stephen Lawrence</w:t>
      </w:r>
      <w:r w:rsidR="00BC306B" w:rsidRPr="00E7414F">
        <w:t xml:space="preserve">. The </w:t>
      </w:r>
      <w:r w:rsidR="00BC306B" w:rsidRPr="00E7414F">
        <w:rPr>
          <w:rFonts w:eastAsiaTheme="majorEastAsia"/>
        </w:rPr>
        <w:t>Race Relations Act of 2000</w:t>
      </w:r>
      <w:r w:rsidR="00BC306B" w:rsidRPr="00E7414F">
        <w:t xml:space="preserve"> reinforced the responsibility of public institutions to tackle racial discrimination, promote equality, and encourage better relationships between different racial groups. As part of this effort, all 43 </w:t>
      </w:r>
      <w:r w:rsidR="00BC306B" w:rsidRPr="00E7414F">
        <w:lastRenderedPageBreak/>
        <w:t xml:space="preserve">police forces in England and Wales were given specific targets to increase the number of recruits from ethnic minority backgrounds. </w:t>
      </w:r>
    </w:p>
    <w:p w14:paraId="28DFB963" w14:textId="77777777" w:rsidR="00356722" w:rsidRPr="00E7414F" w:rsidRDefault="00356722" w:rsidP="00A3299E">
      <w:pPr>
        <w:spacing w:line="276" w:lineRule="auto"/>
        <w:ind w:right="531"/>
      </w:pPr>
    </w:p>
    <w:p w14:paraId="30A4D025" w14:textId="222B09CA" w:rsidR="00601E12" w:rsidRPr="00E7414F" w:rsidRDefault="002E3CEF" w:rsidP="00A3299E">
      <w:pPr>
        <w:spacing w:line="276" w:lineRule="auto"/>
        <w:ind w:right="531"/>
      </w:pPr>
      <w:r w:rsidRPr="00E7414F">
        <w:t>Promoting equity, diversity, and inclusion within the UK police force is crucial for building trust with diverse communities and enhancing its overall effectiveness. While there has been progress, there are still considerable challenges to address, particularly in overcoming barriers and creating a force that genuinely represents and serves the diverse society it is designed to protect</w:t>
      </w:r>
      <w:r w:rsidR="000F1171">
        <w:t xml:space="preserve"> </w:t>
      </w:r>
      <w:r w:rsidR="00AE573F" w:rsidRPr="00E7414F">
        <w:t>(Government Events, 2024)</w:t>
      </w:r>
      <w:r w:rsidRPr="00E7414F">
        <w:t>.</w:t>
      </w:r>
    </w:p>
    <w:p w14:paraId="005C68FB" w14:textId="77777777" w:rsidR="002E3CEF" w:rsidRPr="00E7414F" w:rsidRDefault="002E3CEF" w:rsidP="00A3299E">
      <w:pPr>
        <w:spacing w:line="276" w:lineRule="auto"/>
        <w:ind w:right="531"/>
      </w:pPr>
    </w:p>
    <w:p w14:paraId="28722944" w14:textId="02346B7F" w:rsidR="002E3CEF" w:rsidRPr="00E7414F" w:rsidRDefault="00AE573F" w:rsidP="00A3299E">
      <w:pPr>
        <w:spacing w:line="276" w:lineRule="auto"/>
        <w:ind w:right="531"/>
      </w:pPr>
      <w:r w:rsidRPr="00E7414F">
        <w:t>Government Events (2024) states a</w:t>
      </w:r>
      <w:r w:rsidR="002E3CEF" w:rsidRPr="00E7414F">
        <w:t xml:space="preserve">s of March 31, 2023, 12,000 police officers (8%) were from minority ethnic backgrounds, a number that has steadily increased each year since 2010. However, this is still significantly lower than the 18.3% of the general population in England and Wales that belongs to minority ethnic groups. Among the total 147,430 officers in England and Wales, 35% were women, representing the highest percentage of female officers since 2010. </w:t>
      </w:r>
    </w:p>
    <w:p w14:paraId="0514916D" w14:textId="77777777" w:rsidR="002E3CEF" w:rsidRPr="00E7414F" w:rsidRDefault="002E3CEF" w:rsidP="00A3299E">
      <w:pPr>
        <w:spacing w:line="276" w:lineRule="auto"/>
        <w:ind w:right="531"/>
      </w:pPr>
    </w:p>
    <w:p w14:paraId="02E2A5B8" w14:textId="00FCA8A3" w:rsidR="007A65C8" w:rsidRPr="00E7414F" w:rsidRDefault="00D83B91" w:rsidP="00A3299E">
      <w:pPr>
        <w:spacing w:line="276" w:lineRule="auto"/>
        <w:ind w:right="531"/>
      </w:pPr>
      <w:r w:rsidRPr="00E7414F">
        <w:t>Amongst several things the police forces withing the UK are doing to continue to promote and develop the diversity within the force, recruitment has been a key topic.</w:t>
      </w:r>
      <w:r w:rsidR="00FB59B6" w:rsidRPr="00E7414F">
        <w:t xml:space="preserve"> </w:t>
      </w:r>
      <w:r w:rsidRPr="00E7414F">
        <w:t>Police</w:t>
      </w:r>
      <w:r w:rsidR="00AE573F" w:rsidRPr="00E7414F">
        <w:t xml:space="preserve"> (2025</w:t>
      </w:r>
      <w:r w:rsidR="00FB59B6" w:rsidRPr="00E7414F">
        <w:t>b</w:t>
      </w:r>
      <w:r w:rsidR="00AE573F" w:rsidRPr="00E7414F">
        <w:t xml:space="preserve">) </w:t>
      </w:r>
      <w:r w:rsidRPr="00E7414F">
        <w:t xml:space="preserve">have adopted a strategy called positive action support. </w:t>
      </w:r>
      <w:r w:rsidR="00C909EC" w:rsidRPr="00E7414F">
        <w:t>Positive action involves initiatives to encourage under-represented groups to apply for roles. Embracing diversity within the police force brings new perspectives and helps better meet community needs. Police actively promote recruitment and progression opportunities for these groups, offering tailored upskilling sessions to support ethnic minority candidates through the application process</w:t>
      </w:r>
      <w:r w:rsidR="00AE573F" w:rsidRPr="00E7414F">
        <w:t xml:space="preserve">. </w:t>
      </w:r>
    </w:p>
    <w:p w14:paraId="22B34DCE" w14:textId="77777777" w:rsidR="00C909EC" w:rsidRPr="00E7414F" w:rsidRDefault="00C909EC" w:rsidP="00A3299E">
      <w:pPr>
        <w:spacing w:line="276" w:lineRule="auto"/>
        <w:ind w:right="531"/>
      </w:pPr>
    </w:p>
    <w:p w14:paraId="24F76112" w14:textId="5874CBCC" w:rsidR="007A65C8" w:rsidRPr="00E7414F" w:rsidRDefault="00D83B91" w:rsidP="00A3299E">
      <w:pPr>
        <w:spacing w:line="276" w:lineRule="auto"/>
        <w:ind w:right="531"/>
      </w:pPr>
      <w:r w:rsidRPr="00E7414F">
        <w:t xml:space="preserve">According to </w:t>
      </w:r>
      <w:r w:rsidR="00FB59B6" w:rsidRPr="00E7414F">
        <w:t>College of Policing (2020b) t</w:t>
      </w:r>
      <w:r w:rsidRPr="00E7414F">
        <w:t xml:space="preserve">he online assessment process was quickly implemented to help police forces in England and Wales evaluate the key competencies and values required for police constables during the COVID-19 restrictions. The results revealed that success rates for White male and female candidates were consistent with those in previous assessments, while a greater proportion of Black, Asian, and minority ethnic candidates succeeded compared to earlier processes. Despite this positive shift, there remains a performance gap between White candidates and Black, Asian, and minority ethnic candidates, which requires further analysis by the college. </w:t>
      </w:r>
    </w:p>
    <w:p w14:paraId="0BA71B82" w14:textId="77777777" w:rsidR="00C909EC" w:rsidRPr="00E7414F" w:rsidRDefault="00C909EC" w:rsidP="00A3299E">
      <w:pPr>
        <w:spacing w:line="276" w:lineRule="auto"/>
        <w:ind w:right="531"/>
      </w:pPr>
    </w:p>
    <w:p w14:paraId="459142F0" w14:textId="66903B46" w:rsidR="00C909EC" w:rsidRPr="00E7414F" w:rsidRDefault="00C909EC" w:rsidP="00A3299E">
      <w:pPr>
        <w:spacing w:line="276" w:lineRule="auto"/>
        <w:ind w:right="531"/>
      </w:pPr>
      <w:r w:rsidRPr="00E7414F">
        <w:t>The UK police have not only focused on increasing diversity within their workforce but have also made efforts to connect with and serve the country’s increasingly diverse communities. Effective engagement is key to strengthening public trust and confidence, particularly in areas with large minority groups.</w:t>
      </w:r>
      <w:r w:rsidR="00786646" w:rsidRPr="00E7414F">
        <w:t xml:space="preserve"> </w:t>
      </w:r>
      <w:r w:rsidR="00FB59B6" w:rsidRPr="00E7414F">
        <w:t>Abraham (2023)</w:t>
      </w:r>
      <w:r w:rsidR="00786646" w:rsidRPr="00E7414F">
        <w:t xml:space="preserve"> reveals that 56% of ethnic minority in the UK express a lack of trust in the Metropolitan Police, while only 32% report having trust in the force.</w:t>
      </w:r>
    </w:p>
    <w:p w14:paraId="3ADB5939" w14:textId="77777777" w:rsidR="00193E77" w:rsidRPr="00E7414F" w:rsidRDefault="00193E77" w:rsidP="00A3299E">
      <w:pPr>
        <w:spacing w:line="276" w:lineRule="auto"/>
        <w:ind w:right="531"/>
      </w:pPr>
    </w:p>
    <w:p w14:paraId="2BE98A54" w14:textId="033BEB4D" w:rsidR="00193E77" w:rsidRPr="00E7414F" w:rsidRDefault="00193E77" w:rsidP="00A3299E">
      <w:pPr>
        <w:spacing w:line="276" w:lineRule="auto"/>
        <w:ind w:right="531"/>
      </w:pPr>
      <w:r w:rsidRPr="00E7414F">
        <w:t xml:space="preserve">To improve policing for black people the National Police Chief Council have introduced The Police Race Action Plan (PRAP). PRAP represents the largest coordinated initiative across all police forces in England and Wales to build trust and </w:t>
      </w:r>
      <w:r w:rsidRPr="00E7414F">
        <w:lastRenderedPageBreak/>
        <w:t>confidence within Black communities. Every Chief Constable has committed to supporting the plan, marking an unprecedented, unified response to creating meaningful change. The goal is to transform policing into an anti-racist institution that actively eliminates bias and discrimination. While achieving long-term cultural, behavioural, and outcome changes will require time, the current level of dedication and effort to ensure policing is more representative and trusted by Black communities is unprecedented</w:t>
      </w:r>
      <w:r w:rsidR="00FB59B6" w:rsidRPr="00E7414F">
        <w:t xml:space="preserve"> (NPCC, 2024)</w:t>
      </w:r>
      <w:r w:rsidRPr="00E7414F">
        <w:t>.</w:t>
      </w:r>
    </w:p>
    <w:p w14:paraId="2A835E64" w14:textId="77777777" w:rsidR="00D73B63" w:rsidRPr="00E7414F" w:rsidRDefault="00D73B63" w:rsidP="00A3299E">
      <w:pPr>
        <w:spacing w:line="276" w:lineRule="auto"/>
        <w:ind w:right="531"/>
      </w:pPr>
    </w:p>
    <w:p w14:paraId="1287F170" w14:textId="1F57B841" w:rsidR="00D73B63" w:rsidRPr="00E7414F" w:rsidRDefault="00D73B63" w:rsidP="00A3299E">
      <w:pPr>
        <w:spacing w:line="276" w:lineRule="auto"/>
        <w:ind w:right="531"/>
      </w:pPr>
      <w:r w:rsidRPr="00D73B63">
        <w:t>The increase in the use of Stop and Search powers has been a significant issue in race relations. Data consistently reveals that Black individuals are more likely to be stopped and searched, raising concerns about racial profiling and the potential marginalisation of minority communities.</w:t>
      </w:r>
      <w:r w:rsidR="00FB59B6" w:rsidRPr="00E7414F">
        <w:t xml:space="preserve"> </w:t>
      </w:r>
      <w:r w:rsidRPr="00E7414F">
        <w:t>In response, the IOPC</w:t>
      </w:r>
      <w:r w:rsidR="00DF5E89" w:rsidRPr="00E7414F">
        <w:t xml:space="preserve"> </w:t>
      </w:r>
      <w:r w:rsidRPr="00E7414F">
        <w:t>released a report with recommendations aimed at improving policing practices to protect individuals from Black, Asian, or other minority ethnic backgrounds from stop and searches influenced by bias or stereotyping. While stop and search can be an effective tool in policing when used appropriately, the report stresses the need for forces to engage with communities to address legitimate concerns and strengthen public trust, which is essential for maintaining the legitimacy of policing</w:t>
      </w:r>
      <w:r w:rsidR="00356722" w:rsidRPr="00E7414F">
        <w:t xml:space="preserve"> (IOPC, 2022)</w:t>
      </w:r>
      <w:r w:rsidRPr="00E7414F">
        <w:t xml:space="preserve">. </w:t>
      </w:r>
    </w:p>
    <w:p w14:paraId="4FE93D45" w14:textId="77777777" w:rsidR="007E52A1" w:rsidRPr="00E7414F" w:rsidRDefault="007E52A1" w:rsidP="00A3299E">
      <w:pPr>
        <w:spacing w:line="276" w:lineRule="auto"/>
        <w:ind w:right="531"/>
      </w:pPr>
    </w:p>
    <w:p w14:paraId="00D3C5A9" w14:textId="022ABAE0" w:rsidR="007E52A1" w:rsidRPr="007E52A1" w:rsidRDefault="007E52A1" w:rsidP="007E52A1">
      <w:pPr>
        <w:spacing w:line="276" w:lineRule="auto"/>
        <w:ind w:right="531"/>
      </w:pPr>
      <w:r w:rsidRPr="007E52A1">
        <w:t>In conclusion, the UK police force has made significant progress in adapting to the country’s growing diversity, both within its workforce and in its engagement with the public. However, challenges remain in ensuring all communities feel fairly represented and treated with respect. While increased diversity within the force is key to building trust and legitimacy, this must be complemented by ongoing efforts to engage diverse communities</w:t>
      </w:r>
      <w:r w:rsidRPr="00E7414F">
        <w:t xml:space="preserve"> </w:t>
      </w:r>
      <w:r w:rsidRPr="007E52A1">
        <w:t>and make policing practices more inclusive.</w:t>
      </w:r>
      <w:r w:rsidRPr="00E7414F">
        <w:t xml:space="preserve"> </w:t>
      </w:r>
      <w:r w:rsidRPr="007E52A1">
        <w:t>Ultimately, a more inclusive, community-focused approach to policing will strengthen public trust, reduce crime, and foster a fairer society.</w:t>
      </w:r>
    </w:p>
    <w:p w14:paraId="5A89410D" w14:textId="77777777" w:rsidR="007E52A1" w:rsidRPr="00E7414F" w:rsidRDefault="007E52A1" w:rsidP="00A3299E">
      <w:pPr>
        <w:spacing w:line="276" w:lineRule="auto"/>
        <w:ind w:right="531"/>
      </w:pPr>
    </w:p>
    <w:p w14:paraId="09BDD818" w14:textId="77777777" w:rsidR="007E52A1" w:rsidRPr="00E7414F" w:rsidRDefault="007E52A1" w:rsidP="00A3299E">
      <w:pPr>
        <w:spacing w:line="276" w:lineRule="auto"/>
        <w:ind w:right="531"/>
      </w:pPr>
    </w:p>
    <w:p w14:paraId="4123E045" w14:textId="77777777" w:rsidR="007E52A1" w:rsidRPr="00E7414F" w:rsidRDefault="007E52A1" w:rsidP="007E52A1">
      <w:pPr>
        <w:rPr>
          <w:color w:val="FF0000"/>
        </w:rPr>
      </w:pPr>
    </w:p>
    <w:p w14:paraId="7A2E1F0D" w14:textId="77777777" w:rsidR="00DF5E89" w:rsidRPr="00E7414F" w:rsidRDefault="00DF5E89" w:rsidP="007E52A1"/>
    <w:p w14:paraId="42C080FD" w14:textId="77777777" w:rsidR="00DF5E89" w:rsidRPr="00E7414F" w:rsidRDefault="00DF5E89" w:rsidP="007E52A1"/>
    <w:p w14:paraId="0A2BB137" w14:textId="77777777" w:rsidR="00DF5E89" w:rsidRPr="00E7414F" w:rsidRDefault="00DF5E89" w:rsidP="007E52A1"/>
    <w:p w14:paraId="59D427AD" w14:textId="77777777" w:rsidR="00DF5E89" w:rsidRPr="00E7414F" w:rsidRDefault="00DF5E89" w:rsidP="007E52A1"/>
    <w:p w14:paraId="7C40B01F" w14:textId="77777777" w:rsidR="00DF5E89" w:rsidRPr="00E7414F" w:rsidRDefault="00DF5E89" w:rsidP="007E52A1"/>
    <w:p w14:paraId="579D2519" w14:textId="77777777" w:rsidR="00356722" w:rsidRPr="00E7414F" w:rsidRDefault="00356722" w:rsidP="007E52A1">
      <w:pPr>
        <w:rPr>
          <w:b/>
          <w:bCs/>
          <w:u w:val="single"/>
        </w:rPr>
      </w:pPr>
    </w:p>
    <w:p w14:paraId="50D0B087" w14:textId="77777777" w:rsidR="00356722" w:rsidRPr="00E7414F" w:rsidRDefault="00356722" w:rsidP="007E52A1">
      <w:pPr>
        <w:rPr>
          <w:b/>
          <w:bCs/>
          <w:u w:val="single"/>
        </w:rPr>
      </w:pPr>
    </w:p>
    <w:p w14:paraId="339C334B" w14:textId="77777777" w:rsidR="00356722" w:rsidRPr="00E7414F" w:rsidRDefault="00356722" w:rsidP="007E52A1">
      <w:pPr>
        <w:rPr>
          <w:b/>
          <w:bCs/>
          <w:u w:val="single"/>
        </w:rPr>
      </w:pPr>
    </w:p>
    <w:p w14:paraId="69D34BAE" w14:textId="77777777" w:rsidR="00356722" w:rsidRPr="00E7414F" w:rsidRDefault="00356722" w:rsidP="007E52A1">
      <w:pPr>
        <w:rPr>
          <w:b/>
          <w:bCs/>
          <w:u w:val="single"/>
        </w:rPr>
      </w:pPr>
    </w:p>
    <w:p w14:paraId="4D601575" w14:textId="77777777" w:rsidR="00356722" w:rsidRPr="00E7414F" w:rsidRDefault="00356722" w:rsidP="007E52A1">
      <w:pPr>
        <w:rPr>
          <w:b/>
          <w:bCs/>
          <w:u w:val="single"/>
        </w:rPr>
      </w:pPr>
    </w:p>
    <w:p w14:paraId="547E432C" w14:textId="77777777" w:rsidR="00356722" w:rsidRPr="00E7414F" w:rsidRDefault="00356722" w:rsidP="007E52A1">
      <w:pPr>
        <w:rPr>
          <w:b/>
          <w:bCs/>
          <w:u w:val="single"/>
        </w:rPr>
      </w:pPr>
    </w:p>
    <w:p w14:paraId="60820DFA" w14:textId="77777777" w:rsidR="00356722" w:rsidRPr="00E7414F" w:rsidRDefault="00356722" w:rsidP="007E52A1">
      <w:pPr>
        <w:rPr>
          <w:b/>
          <w:bCs/>
          <w:u w:val="single"/>
        </w:rPr>
      </w:pPr>
    </w:p>
    <w:p w14:paraId="73470FF1" w14:textId="77777777" w:rsidR="00356722" w:rsidRPr="00E7414F" w:rsidRDefault="00356722" w:rsidP="007E52A1">
      <w:pPr>
        <w:rPr>
          <w:b/>
          <w:bCs/>
          <w:u w:val="single"/>
        </w:rPr>
      </w:pPr>
    </w:p>
    <w:p w14:paraId="6C16BCEF" w14:textId="77777777" w:rsidR="00356722" w:rsidRPr="00E7414F" w:rsidRDefault="00356722" w:rsidP="007E52A1">
      <w:pPr>
        <w:rPr>
          <w:b/>
          <w:bCs/>
          <w:u w:val="single"/>
        </w:rPr>
      </w:pPr>
    </w:p>
    <w:p w14:paraId="21453775" w14:textId="77777777" w:rsidR="00356722" w:rsidRPr="00E7414F" w:rsidRDefault="00356722" w:rsidP="007E52A1">
      <w:pPr>
        <w:rPr>
          <w:b/>
          <w:bCs/>
          <w:u w:val="single"/>
        </w:rPr>
      </w:pPr>
    </w:p>
    <w:p w14:paraId="3436691B" w14:textId="77777777" w:rsidR="00356722" w:rsidRPr="00E7414F" w:rsidRDefault="00356722" w:rsidP="007E52A1">
      <w:pPr>
        <w:rPr>
          <w:b/>
          <w:bCs/>
          <w:u w:val="single"/>
        </w:rPr>
      </w:pPr>
    </w:p>
    <w:p w14:paraId="72CC5C40" w14:textId="77777777" w:rsidR="00356722" w:rsidRPr="00E7414F" w:rsidRDefault="00356722" w:rsidP="007E52A1">
      <w:pPr>
        <w:rPr>
          <w:b/>
          <w:bCs/>
          <w:u w:val="single"/>
        </w:rPr>
      </w:pPr>
    </w:p>
    <w:p w14:paraId="725413F0" w14:textId="77777777" w:rsidR="00356722" w:rsidRPr="00E7414F" w:rsidRDefault="00356722" w:rsidP="007E52A1">
      <w:pPr>
        <w:rPr>
          <w:b/>
          <w:bCs/>
          <w:u w:val="single"/>
        </w:rPr>
      </w:pPr>
    </w:p>
    <w:p w14:paraId="41D06890" w14:textId="77777777" w:rsidR="00356722" w:rsidRPr="00E7414F" w:rsidRDefault="00356722" w:rsidP="007E52A1">
      <w:pPr>
        <w:rPr>
          <w:b/>
          <w:bCs/>
          <w:u w:val="single"/>
        </w:rPr>
      </w:pPr>
    </w:p>
    <w:p w14:paraId="5C98913B" w14:textId="48958C94" w:rsidR="00E7414F" w:rsidRPr="00E7414F" w:rsidRDefault="00DF5E89" w:rsidP="00DF5E89">
      <w:pPr>
        <w:rPr>
          <w:b/>
          <w:bCs/>
          <w:u w:val="single"/>
        </w:rPr>
      </w:pPr>
      <w:r w:rsidRPr="00E7414F">
        <w:rPr>
          <w:b/>
          <w:bCs/>
          <w:u w:val="single"/>
        </w:rPr>
        <w:t>Bibliography</w:t>
      </w:r>
    </w:p>
    <w:p w14:paraId="6337A069" w14:textId="77777777" w:rsidR="00E7414F" w:rsidRDefault="00E7414F" w:rsidP="00E7414F"/>
    <w:p w14:paraId="0AEF712E" w14:textId="77777777" w:rsidR="00E7414F" w:rsidRDefault="00E7414F" w:rsidP="00E7414F"/>
    <w:p w14:paraId="7D07CA6B" w14:textId="26358BED" w:rsidR="00E7414F" w:rsidRPr="00E7414F" w:rsidRDefault="00E7414F" w:rsidP="00E7414F">
      <w:r w:rsidRPr="00E7414F">
        <w:t>Abraham, T. (2023) </w:t>
      </w:r>
      <w:r w:rsidRPr="00E7414F">
        <w:rPr>
          <w:i/>
          <w:iCs/>
        </w:rPr>
        <w:t>More than half of ethnic minority Britons do not trust the Metropolitan Police | YouGov</w:t>
      </w:r>
      <w:r w:rsidRPr="00E7414F">
        <w:t>, </w:t>
      </w:r>
      <w:r w:rsidRPr="00E7414F">
        <w:rPr>
          <w:i/>
          <w:iCs/>
        </w:rPr>
        <w:t>yougov.co.uk</w:t>
      </w:r>
      <w:r w:rsidRPr="00E7414F">
        <w:t xml:space="preserve">. Available at: </w:t>
      </w:r>
      <w:hyperlink r:id="rId5" w:history="1">
        <w:r w:rsidRPr="00E7414F">
          <w:rPr>
            <w:rStyle w:val="Hyperlink"/>
          </w:rPr>
          <w:t>https://yougov.co.uk/politics/articles/45596-more-half-ethnic-minority-britons-do-not-trust-met</w:t>
        </w:r>
      </w:hyperlink>
      <w:r w:rsidRPr="00E7414F">
        <w:t xml:space="preserve"> </w:t>
      </w:r>
      <w:r w:rsidR="00E95703" w:rsidRPr="00E7414F">
        <w:t>(Accessed: 12 January 2025)</w:t>
      </w:r>
    </w:p>
    <w:p w14:paraId="33936CE2" w14:textId="77777777" w:rsidR="00E7414F" w:rsidRDefault="00E7414F" w:rsidP="00DF5E89"/>
    <w:p w14:paraId="51653207" w14:textId="77777777" w:rsidR="00E7414F" w:rsidRDefault="00E7414F" w:rsidP="00DF5E89"/>
    <w:p w14:paraId="112B6384" w14:textId="6F45BCA4" w:rsidR="00E7414F" w:rsidRDefault="00E7414F" w:rsidP="00E7414F">
      <w:proofErr w:type="spellStart"/>
      <w:r w:rsidRPr="00E7414F">
        <w:t>Bhugowandeen</w:t>
      </w:r>
      <w:proofErr w:type="spellEnd"/>
      <w:r w:rsidRPr="00E7414F">
        <w:t xml:space="preserve">, B. (2013) ‘Diversity in the British </w:t>
      </w:r>
      <w:proofErr w:type="gramStart"/>
      <w:r w:rsidRPr="00E7414F">
        <w:t>police :</w:t>
      </w:r>
      <w:proofErr w:type="gramEnd"/>
      <w:r w:rsidRPr="00E7414F">
        <w:t xml:space="preserve"> adapting to a multicultural society’, </w:t>
      </w:r>
      <w:proofErr w:type="spellStart"/>
      <w:r w:rsidRPr="00E7414F">
        <w:rPr>
          <w:i/>
          <w:iCs/>
        </w:rPr>
        <w:t>Mémoire</w:t>
      </w:r>
      <w:proofErr w:type="spellEnd"/>
      <w:r w:rsidRPr="00E7414F">
        <w:rPr>
          <w:i/>
          <w:iCs/>
        </w:rPr>
        <w:t xml:space="preserve">(s), </w:t>
      </w:r>
      <w:proofErr w:type="spellStart"/>
      <w:r w:rsidRPr="00E7414F">
        <w:rPr>
          <w:i/>
          <w:iCs/>
        </w:rPr>
        <w:t>identité</w:t>
      </w:r>
      <w:proofErr w:type="spellEnd"/>
      <w:r w:rsidRPr="00E7414F">
        <w:rPr>
          <w:i/>
          <w:iCs/>
        </w:rPr>
        <w:t xml:space="preserve">(s), </w:t>
      </w:r>
      <w:proofErr w:type="spellStart"/>
      <w:r w:rsidRPr="00E7414F">
        <w:rPr>
          <w:i/>
          <w:iCs/>
        </w:rPr>
        <w:t>marginalité</w:t>
      </w:r>
      <w:proofErr w:type="spellEnd"/>
      <w:r w:rsidRPr="00E7414F">
        <w:rPr>
          <w:i/>
          <w:iCs/>
        </w:rPr>
        <w:t>(s) dans le monde occidental contemporain. Cahiers du MIMMOC</w:t>
      </w:r>
      <w:r w:rsidRPr="00E7414F">
        <w:t xml:space="preserve"> [Preprint], (10). Available at: </w:t>
      </w:r>
      <w:hyperlink r:id="rId6" w:history="1">
        <w:r w:rsidRPr="00E7414F">
          <w:rPr>
            <w:rStyle w:val="Hyperlink"/>
          </w:rPr>
          <w:t>http://journals.openedition.org/mimmoc/1340</w:t>
        </w:r>
      </w:hyperlink>
      <w:r w:rsidRPr="00E7414F">
        <w:t xml:space="preserve"> </w:t>
      </w:r>
      <w:r w:rsidR="00E95703" w:rsidRPr="00E7414F">
        <w:t>(Accessed: 12 January 2025)</w:t>
      </w:r>
    </w:p>
    <w:p w14:paraId="29C85546" w14:textId="77777777" w:rsidR="00E7414F" w:rsidRDefault="00E7414F" w:rsidP="00E7414F"/>
    <w:p w14:paraId="04C4B794" w14:textId="77777777" w:rsidR="00E7414F" w:rsidRPr="00E7414F" w:rsidRDefault="00E7414F" w:rsidP="00E7414F"/>
    <w:p w14:paraId="6C25EBB6" w14:textId="264FEE83" w:rsidR="00E7414F" w:rsidRDefault="00E7414F" w:rsidP="00DF5E89">
      <w:r w:rsidRPr="00E7414F">
        <w:t>Case, S. (2016) </w:t>
      </w:r>
      <w:r w:rsidRPr="00E7414F">
        <w:rPr>
          <w:i/>
          <w:iCs/>
        </w:rPr>
        <w:t>Negative Youth Justice: Creating the youth crime ‘problem’ - Centre for Youth &amp; Criminal Justice</w:t>
      </w:r>
      <w:r w:rsidRPr="00E7414F">
        <w:t>, </w:t>
      </w:r>
      <w:r w:rsidRPr="00E7414F">
        <w:rPr>
          <w:i/>
          <w:iCs/>
        </w:rPr>
        <w:t>Centre for Youth &amp; Criminal Justice</w:t>
      </w:r>
      <w:r w:rsidRPr="00E7414F">
        <w:t xml:space="preserve">. Available at: </w:t>
      </w:r>
      <w:hyperlink r:id="rId7" w:history="1">
        <w:r w:rsidRPr="00E7414F">
          <w:rPr>
            <w:rStyle w:val="Hyperlink"/>
          </w:rPr>
          <w:t>https://www.cycj.org.uk/negative-youth-justice-creating-the-youth-crime-problem</w:t>
        </w:r>
      </w:hyperlink>
      <w:r w:rsidR="00E95703">
        <w:t xml:space="preserve"> </w:t>
      </w:r>
      <w:r w:rsidR="00E95703" w:rsidRPr="00E7414F">
        <w:t>(Accessed: 12 January 2025)</w:t>
      </w:r>
    </w:p>
    <w:p w14:paraId="2CC2963C" w14:textId="77777777" w:rsidR="00E7414F" w:rsidRDefault="00E7414F" w:rsidP="00DF5E89"/>
    <w:p w14:paraId="6FBE107C" w14:textId="77777777" w:rsidR="00E95703" w:rsidRDefault="00E95703" w:rsidP="00DF5E89"/>
    <w:p w14:paraId="4D77226E" w14:textId="698B6AB7" w:rsidR="00E7414F" w:rsidRPr="00E7414F" w:rsidRDefault="00E7414F" w:rsidP="00E7414F">
      <w:r w:rsidRPr="00E7414F">
        <w:t>College of Policing (2022) </w:t>
      </w:r>
      <w:r w:rsidRPr="00E7414F">
        <w:rPr>
          <w:i/>
          <w:iCs/>
        </w:rPr>
        <w:t>What Is Situational Crime prevention?</w:t>
      </w:r>
      <w:r w:rsidRPr="00E7414F">
        <w:t>, </w:t>
      </w:r>
      <w:r w:rsidRPr="00E7414F">
        <w:rPr>
          <w:i/>
          <w:iCs/>
        </w:rPr>
        <w:t>College of Policing</w:t>
      </w:r>
      <w:r w:rsidRPr="00E7414F">
        <w:t xml:space="preserve">. College of Policing. Available at: </w:t>
      </w:r>
      <w:hyperlink r:id="rId8" w:history="1">
        <w:r w:rsidRPr="00E7414F">
          <w:rPr>
            <w:rStyle w:val="Hyperlink"/>
          </w:rPr>
          <w:t>https://www.college.police.uk/guidance/neighbourhood-crime/what-situational-crime-prevention</w:t>
        </w:r>
      </w:hyperlink>
      <w:r w:rsidRPr="00E7414F">
        <w:t xml:space="preserve"> </w:t>
      </w:r>
      <w:r w:rsidR="00E95703" w:rsidRPr="00E7414F">
        <w:t>(Accessed: 12 January 2025)</w:t>
      </w:r>
    </w:p>
    <w:p w14:paraId="6E70BDCF" w14:textId="77777777" w:rsidR="00E7414F" w:rsidRPr="00E7414F" w:rsidRDefault="00E7414F" w:rsidP="00E7414F">
      <w:pPr>
        <w:ind w:firstLine="720"/>
      </w:pPr>
    </w:p>
    <w:p w14:paraId="72714877" w14:textId="77777777" w:rsidR="00E7414F" w:rsidRDefault="00E7414F" w:rsidP="00E7414F"/>
    <w:p w14:paraId="65B554B5" w14:textId="5ADB7E24" w:rsidR="00E7414F" w:rsidRDefault="00E7414F" w:rsidP="00E7414F">
      <w:r w:rsidRPr="00E7414F">
        <w:t>College of Policing (2020a) </w:t>
      </w:r>
      <w:r w:rsidRPr="00E7414F">
        <w:rPr>
          <w:i/>
          <w:iCs/>
        </w:rPr>
        <w:t>Problem-oriented Policing</w:t>
      </w:r>
      <w:r w:rsidRPr="00E7414F">
        <w:t>, </w:t>
      </w:r>
      <w:r w:rsidRPr="00E7414F">
        <w:rPr>
          <w:i/>
          <w:iCs/>
        </w:rPr>
        <w:t>College of Policing</w:t>
      </w:r>
      <w:r w:rsidRPr="00E7414F">
        <w:t xml:space="preserve">. Available at: </w:t>
      </w:r>
      <w:hyperlink r:id="rId9" w:history="1">
        <w:r w:rsidRPr="00E7414F">
          <w:rPr>
            <w:rStyle w:val="Hyperlink"/>
          </w:rPr>
          <w:t>https://www.college.police.uk/research/crime-reduction-toolkit/problem-oriented-policing</w:t>
        </w:r>
      </w:hyperlink>
      <w:r w:rsidR="00E95703">
        <w:t xml:space="preserve"> </w:t>
      </w:r>
      <w:r w:rsidR="00E95703" w:rsidRPr="00E7414F">
        <w:t>(Accessed: 12 January 2025)</w:t>
      </w:r>
    </w:p>
    <w:p w14:paraId="240A66FA" w14:textId="77777777" w:rsidR="00E7414F" w:rsidRDefault="00E7414F" w:rsidP="00E7414F"/>
    <w:p w14:paraId="0535E88E" w14:textId="77777777" w:rsidR="00E7414F" w:rsidRDefault="00E7414F" w:rsidP="00E7414F"/>
    <w:p w14:paraId="6C42B0A6" w14:textId="0CBC21E3" w:rsidR="00E7414F" w:rsidRDefault="00E7414F" w:rsidP="00DF5E89">
      <w:r w:rsidRPr="00E7414F">
        <w:t>College of Policing (2020b) </w:t>
      </w:r>
      <w:r w:rsidRPr="00E7414F">
        <w:rPr>
          <w:i/>
          <w:iCs/>
        </w:rPr>
        <w:t>Promoting and supporting diversity and inclusion</w:t>
      </w:r>
      <w:r w:rsidRPr="00E7414F">
        <w:t>, </w:t>
      </w:r>
      <w:r w:rsidRPr="00E7414F">
        <w:rPr>
          <w:i/>
          <w:iCs/>
        </w:rPr>
        <w:t>College of Policing</w:t>
      </w:r>
      <w:r w:rsidRPr="00E7414F">
        <w:t xml:space="preserve">. Available at: </w:t>
      </w:r>
      <w:hyperlink r:id="rId10" w:history="1">
        <w:r w:rsidRPr="00E7414F">
          <w:rPr>
            <w:rStyle w:val="Hyperlink"/>
          </w:rPr>
          <w:t>https://www.college.police.uk/article/diversity-and-inclusion-cpd-in-focus</w:t>
        </w:r>
      </w:hyperlink>
      <w:r w:rsidR="00E95703">
        <w:t xml:space="preserve"> </w:t>
      </w:r>
      <w:r w:rsidR="00E95703" w:rsidRPr="00E7414F">
        <w:t>(Accessed: 12 January 2025)</w:t>
      </w:r>
    </w:p>
    <w:p w14:paraId="23F03715" w14:textId="77777777" w:rsidR="00E7414F" w:rsidRDefault="00E7414F" w:rsidP="00DF5E89"/>
    <w:p w14:paraId="6421F743" w14:textId="77777777" w:rsidR="00E7414F" w:rsidRDefault="00E7414F" w:rsidP="00DF5E89"/>
    <w:p w14:paraId="24306CD9" w14:textId="517DDA06" w:rsidR="00EB4EFE" w:rsidRDefault="00DF5E89" w:rsidP="00DF5E89">
      <w:r w:rsidRPr="00E7414F">
        <w:t>CSE Crosscom</w:t>
      </w:r>
      <w:r w:rsidRPr="00E7414F">
        <w:rPr>
          <w:i/>
          <w:iCs/>
        </w:rPr>
        <w:t xml:space="preserve"> </w:t>
      </w:r>
      <w:r w:rsidRPr="00E7414F">
        <w:t>(2025) </w:t>
      </w:r>
      <w:r w:rsidRPr="00E7414F">
        <w:rPr>
          <w:i/>
          <w:iCs/>
        </w:rPr>
        <w:t>Csecrosscom.co.uk</w:t>
      </w:r>
      <w:r w:rsidRPr="00E7414F">
        <w:t xml:space="preserve">. Available at: </w:t>
      </w:r>
      <w:r w:rsidR="00273E05" w:rsidRPr="00E7414F">
        <w:br/>
      </w:r>
      <w:hyperlink r:id="rId11" w:history="1">
        <w:r w:rsidR="00BA13B8" w:rsidRPr="00E7414F">
          <w:rPr>
            <w:rStyle w:val="Hyperlink"/>
          </w:rPr>
          <w:t>https://csecrosscom.co.uk/can-body-worn-cameras-increase-the-publics-trust-in-police-services/</w:t>
        </w:r>
      </w:hyperlink>
      <w:r w:rsidR="00BA13B8" w:rsidRPr="00E7414F">
        <w:t xml:space="preserve"> </w:t>
      </w:r>
      <w:r w:rsidRPr="00E7414F">
        <w:t xml:space="preserve"> (Accessed: 12 January 2025)</w:t>
      </w:r>
      <w:r w:rsidR="00273E05" w:rsidRPr="00E7414F">
        <w:t xml:space="preserve"> </w:t>
      </w:r>
    </w:p>
    <w:p w14:paraId="3B67BB55" w14:textId="77777777" w:rsidR="00E7414F" w:rsidRDefault="00E7414F" w:rsidP="00DF5E89"/>
    <w:p w14:paraId="5A1B184E" w14:textId="77777777" w:rsidR="00E7414F" w:rsidRDefault="00E7414F" w:rsidP="00DF5E89"/>
    <w:p w14:paraId="41437554" w14:textId="6FDEB6C5" w:rsidR="00E7414F" w:rsidRDefault="00E7414F" w:rsidP="00DF5E89">
      <w:r w:rsidRPr="00E7414F">
        <w:t xml:space="preserve">Dyfed Powys Police (2025) </w:t>
      </w:r>
      <w:r w:rsidRPr="00E7414F">
        <w:rPr>
          <w:rFonts w:eastAsiaTheme="minorHAnsi"/>
          <w:i/>
          <w:iCs/>
        </w:rPr>
        <w:t>Drug dealers used me like a dog’: Two case studies of cuckooing offences in Dyfed-Powys</w:t>
      </w:r>
      <w:r w:rsidRPr="00E7414F">
        <w:rPr>
          <w:i/>
          <w:iCs/>
        </w:rPr>
        <w:t xml:space="preserve">. </w:t>
      </w:r>
      <w:r w:rsidRPr="00E7414F">
        <w:t xml:space="preserve">Available at: </w:t>
      </w:r>
      <w:hyperlink r:id="rId12" w:history="1">
        <w:r w:rsidRPr="00E7414F">
          <w:rPr>
            <w:rStyle w:val="Hyperlink"/>
          </w:rPr>
          <w:t>https://www.dyfed-powys.police.uk/news/dyfed-powys/news/2021/april-2021/drug-dealers-used-me-like-a-dog-two-case-studies-of-cuckooing-offences-in-dyfed-powys/</w:t>
        </w:r>
      </w:hyperlink>
      <w:r w:rsidR="00E95703">
        <w:t xml:space="preserve"> </w:t>
      </w:r>
      <w:r w:rsidR="00E95703" w:rsidRPr="00E7414F">
        <w:t>(Accessed: 12 January 2025)</w:t>
      </w:r>
    </w:p>
    <w:p w14:paraId="0F2ACEED" w14:textId="77777777" w:rsidR="00E7414F" w:rsidRDefault="00E7414F" w:rsidP="00DF5E89"/>
    <w:p w14:paraId="49DA42C9" w14:textId="77777777" w:rsidR="00E7414F" w:rsidRDefault="00E7414F" w:rsidP="00DF5E89"/>
    <w:p w14:paraId="4FEBDD85" w14:textId="4E168B0B" w:rsidR="00E7414F" w:rsidRPr="00E7414F" w:rsidRDefault="00E7414F" w:rsidP="00E7414F">
      <w:r w:rsidRPr="00E7414F">
        <w:lastRenderedPageBreak/>
        <w:t>Early Intervention Foundation (2024) </w:t>
      </w:r>
      <w:r w:rsidRPr="00E7414F">
        <w:rPr>
          <w:i/>
          <w:iCs/>
        </w:rPr>
        <w:t>What is early intervention?</w:t>
      </w:r>
      <w:r w:rsidRPr="00E7414F">
        <w:t>, </w:t>
      </w:r>
      <w:r w:rsidRPr="00E7414F">
        <w:rPr>
          <w:i/>
          <w:iCs/>
        </w:rPr>
        <w:t>Early Intervention Foundation</w:t>
      </w:r>
      <w:r w:rsidRPr="00E7414F">
        <w:t xml:space="preserve">. Available at: </w:t>
      </w:r>
      <w:hyperlink r:id="rId13" w:history="1">
        <w:r w:rsidRPr="00E7414F">
          <w:rPr>
            <w:rStyle w:val="Hyperlink"/>
          </w:rPr>
          <w:t>https://www.eif.org.uk/why-it-matters/what-is-early-intervention</w:t>
        </w:r>
      </w:hyperlink>
      <w:r w:rsidRPr="00E7414F">
        <w:t xml:space="preserve"> </w:t>
      </w:r>
      <w:r w:rsidR="00E95703" w:rsidRPr="00E7414F">
        <w:t>(Accessed: 12 January 2025)</w:t>
      </w:r>
    </w:p>
    <w:p w14:paraId="269E185A" w14:textId="77777777" w:rsidR="00E7414F" w:rsidRPr="00E7414F" w:rsidRDefault="00E7414F" w:rsidP="00E7414F">
      <w:pPr>
        <w:ind w:firstLine="720"/>
      </w:pPr>
    </w:p>
    <w:p w14:paraId="583215B2" w14:textId="77777777" w:rsidR="00E7414F" w:rsidRPr="00E7414F" w:rsidRDefault="00E7414F" w:rsidP="00DF5E89"/>
    <w:p w14:paraId="606BD4D1" w14:textId="703C45E3" w:rsidR="00E7414F" w:rsidRDefault="00E7414F" w:rsidP="00E7414F">
      <w:r w:rsidRPr="00E7414F">
        <w:t>Government Events (2024) </w:t>
      </w:r>
      <w:r w:rsidRPr="00E7414F">
        <w:rPr>
          <w:i/>
          <w:iCs/>
        </w:rPr>
        <w:t>6 Key Strategies: Progressing EDI in the UK Police Force</w:t>
      </w:r>
      <w:r w:rsidRPr="00E7414F">
        <w:t>, </w:t>
      </w:r>
      <w:r w:rsidRPr="00E7414F">
        <w:rPr>
          <w:i/>
          <w:iCs/>
        </w:rPr>
        <w:t>Government Events</w:t>
      </w:r>
      <w:r w:rsidRPr="00E7414F">
        <w:t xml:space="preserve">. Available at: </w:t>
      </w:r>
      <w:hyperlink r:id="rId14" w:history="1">
        <w:r w:rsidRPr="00E7414F">
          <w:rPr>
            <w:rStyle w:val="Hyperlink"/>
          </w:rPr>
          <w:t>https://www.governmentevents.co.uk/ge-insights/6-key-strategies-progressing-edi-in-the-uk-police-force/</w:t>
        </w:r>
      </w:hyperlink>
    </w:p>
    <w:p w14:paraId="7B2805BC" w14:textId="51E0F8FD" w:rsidR="00E95703" w:rsidRPr="00E7414F" w:rsidRDefault="00E95703" w:rsidP="00E95703">
      <w:r w:rsidRPr="00E7414F">
        <w:t>Hancock, S. (2023) </w:t>
      </w:r>
      <w:r w:rsidRPr="00E7414F">
        <w:rPr>
          <w:i/>
          <w:iCs/>
        </w:rPr>
        <w:t>Early Intervention for Lifelong Benefits</w:t>
      </w:r>
      <w:r w:rsidRPr="00E7414F">
        <w:t>, </w:t>
      </w:r>
      <w:r w:rsidRPr="00E7414F">
        <w:rPr>
          <w:i/>
          <w:iCs/>
        </w:rPr>
        <w:t>GOV.UK</w:t>
      </w:r>
      <w:r w:rsidRPr="00E7414F">
        <w:t xml:space="preserve">. Available at: </w:t>
      </w:r>
      <w:hyperlink r:id="rId15" w:history="1">
        <w:r w:rsidRPr="00E7414F">
          <w:rPr>
            <w:rStyle w:val="Hyperlink"/>
          </w:rPr>
          <w:t>https://www.gov.uk/government/news/early-intervention-for-lifelong-benefits</w:t>
        </w:r>
      </w:hyperlink>
      <w:r w:rsidRPr="00E7414F">
        <w:t xml:space="preserve"> (Accessed: 12 January 2025)</w:t>
      </w:r>
    </w:p>
    <w:p w14:paraId="61C2FC41" w14:textId="77777777" w:rsidR="00E7414F" w:rsidRDefault="00E7414F" w:rsidP="00E95703"/>
    <w:p w14:paraId="4AA4CFE2" w14:textId="77777777" w:rsidR="00E95703" w:rsidRPr="00E7414F" w:rsidRDefault="00E95703" w:rsidP="00E7414F">
      <w:pPr>
        <w:ind w:firstLine="720"/>
      </w:pPr>
    </w:p>
    <w:p w14:paraId="1B78500F" w14:textId="71D65D6C" w:rsidR="00E95703" w:rsidRDefault="00E95703" w:rsidP="00E7414F">
      <w:r w:rsidRPr="00E7414F">
        <w:t>Home Office (2016) </w:t>
      </w:r>
      <w:r w:rsidRPr="00E7414F">
        <w:rPr>
          <w:i/>
          <w:iCs/>
        </w:rPr>
        <w:t>Modern Crime Prevention Strategy</w:t>
      </w:r>
      <w:r w:rsidRPr="00E7414F">
        <w:t xml:space="preserve">. Available at: </w:t>
      </w:r>
      <w:hyperlink r:id="rId16" w:history="1">
        <w:r w:rsidRPr="00E7414F">
          <w:rPr>
            <w:rStyle w:val="Hyperlink"/>
          </w:rPr>
          <w:t>https://assets.publishing.service.gov.uk/government/uploads/system/uploads/attachment_data/file/509831/6.1770_Modern_Crime_Prevention_Strategy_final_WEB_version.pdf</w:t>
        </w:r>
      </w:hyperlink>
      <w:r>
        <w:t xml:space="preserve"> </w:t>
      </w:r>
      <w:r w:rsidRPr="00E7414F">
        <w:t>(Accessed: 12 January 2025)</w:t>
      </w:r>
    </w:p>
    <w:p w14:paraId="3E641500" w14:textId="77777777" w:rsidR="00E95703" w:rsidRDefault="00E95703" w:rsidP="00E7414F"/>
    <w:p w14:paraId="60B92C12" w14:textId="77777777" w:rsidR="00E95703" w:rsidRDefault="00E95703" w:rsidP="00E7414F"/>
    <w:p w14:paraId="1054252E" w14:textId="0D038617" w:rsidR="00E7414F" w:rsidRPr="00E7414F" w:rsidRDefault="00E7414F" w:rsidP="00E7414F">
      <w:r w:rsidRPr="00E7414F">
        <w:t>HMICFRS (2023) </w:t>
      </w:r>
      <w:r w:rsidRPr="00E7414F">
        <w:rPr>
          <w:i/>
          <w:iCs/>
        </w:rPr>
        <w:t>Public Protection Notice (PPN)</w:t>
      </w:r>
      <w:r w:rsidRPr="00E7414F">
        <w:t>, </w:t>
      </w:r>
      <w:r w:rsidRPr="00E7414F">
        <w:rPr>
          <w:i/>
          <w:iCs/>
        </w:rPr>
        <w:t>His Majesty’s Inspectorate of Constabulary and Fire &amp; Rescue Services</w:t>
      </w:r>
      <w:r w:rsidRPr="00E7414F">
        <w:t xml:space="preserve">. Available at: </w:t>
      </w:r>
      <w:hyperlink r:id="rId17" w:history="1">
        <w:r w:rsidRPr="00E7414F">
          <w:rPr>
            <w:rStyle w:val="Hyperlink"/>
          </w:rPr>
          <w:t>https://hmicfrs.justiceinspectorates.gov.uk/glossary/public-protection-notice/</w:t>
        </w:r>
      </w:hyperlink>
      <w:r w:rsidR="00E95703">
        <w:t xml:space="preserve"> </w:t>
      </w:r>
      <w:r w:rsidR="00E95703" w:rsidRPr="00E7414F">
        <w:t>(Accessed: 12 January 2025)</w:t>
      </w:r>
    </w:p>
    <w:p w14:paraId="072307D7" w14:textId="77777777" w:rsidR="00E7414F" w:rsidRPr="00E7414F" w:rsidRDefault="00E7414F" w:rsidP="00E7414F">
      <w:pPr>
        <w:ind w:firstLine="720"/>
      </w:pPr>
    </w:p>
    <w:p w14:paraId="26DA0B34" w14:textId="77777777" w:rsidR="00E95703" w:rsidRDefault="00E95703" w:rsidP="00E95703"/>
    <w:p w14:paraId="05635CC4" w14:textId="2145E389" w:rsidR="00E7414F" w:rsidRDefault="00E7414F" w:rsidP="00E95703">
      <w:r w:rsidRPr="00E7414F">
        <w:t>HM Inspectorate of Probation (2023) </w:t>
      </w:r>
      <w:r w:rsidRPr="00E7414F">
        <w:rPr>
          <w:i/>
          <w:iCs/>
        </w:rPr>
        <w:t>Family relationships</w:t>
      </w:r>
      <w:r w:rsidRPr="00E7414F">
        <w:t>, </w:t>
      </w:r>
      <w:r w:rsidRPr="00E7414F">
        <w:rPr>
          <w:i/>
          <w:iCs/>
        </w:rPr>
        <w:t>www.justiceinspectorates.gov.uk</w:t>
      </w:r>
      <w:r w:rsidRPr="00E7414F">
        <w:t xml:space="preserve">. Available at: </w:t>
      </w:r>
      <w:hyperlink r:id="rId18" w:history="1">
        <w:r w:rsidRPr="00E7414F">
          <w:rPr>
            <w:rStyle w:val="Hyperlink"/>
          </w:rPr>
          <w:t>https://www.justiceinspectorates.gov.uk/hmiprobation/research/the-evidence-base-youth-offending-services/specific-areas-of-delivery/family-relationships/</w:t>
        </w:r>
      </w:hyperlink>
      <w:r w:rsidR="00E95703">
        <w:t xml:space="preserve"> </w:t>
      </w:r>
      <w:r w:rsidR="00E95703" w:rsidRPr="00E7414F">
        <w:t>(Accessed: 12 January 2025)</w:t>
      </w:r>
    </w:p>
    <w:p w14:paraId="72808594" w14:textId="77777777" w:rsidR="00E7414F" w:rsidRDefault="00E7414F" w:rsidP="00E7414F">
      <w:pPr>
        <w:ind w:firstLine="720"/>
      </w:pPr>
    </w:p>
    <w:p w14:paraId="6F1FBB41" w14:textId="77777777" w:rsidR="00E7414F" w:rsidRDefault="00E7414F" w:rsidP="00E95703"/>
    <w:p w14:paraId="3CF173E6" w14:textId="74AE88E5" w:rsidR="00E95703" w:rsidRPr="00E7414F" w:rsidRDefault="00E95703" w:rsidP="00E95703">
      <w:r>
        <w:t>IOPC</w:t>
      </w:r>
      <w:r w:rsidRPr="00E7414F">
        <w:t xml:space="preserve"> (2022) </w:t>
      </w:r>
      <w:r w:rsidRPr="00E7414F">
        <w:rPr>
          <w:i/>
          <w:iCs/>
        </w:rPr>
        <w:t>IOPC Calls for Stop and Search Law Change and Identifies 18 Opportunities for Improvement | Independent Office for Police Conduct</w:t>
      </w:r>
      <w:r w:rsidRPr="00E7414F">
        <w:t>, </w:t>
      </w:r>
      <w:r w:rsidRPr="00E7414F">
        <w:rPr>
          <w:i/>
          <w:iCs/>
        </w:rPr>
        <w:t>www.policeconduct.gov.uk</w:t>
      </w:r>
      <w:r w:rsidRPr="00E7414F">
        <w:t xml:space="preserve">. Available at: </w:t>
      </w:r>
      <w:hyperlink r:id="rId19" w:history="1">
        <w:r w:rsidRPr="00E7414F">
          <w:rPr>
            <w:rStyle w:val="Hyperlink"/>
          </w:rPr>
          <w:t>https://www.policeconduct.gov.uk/news/iopc-calls-stop-and-search-law-change-and-identifies-18-opportunities-improvement</w:t>
        </w:r>
      </w:hyperlink>
      <w:r>
        <w:t xml:space="preserve"> </w:t>
      </w:r>
      <w:r w:rsidRPr="00E7414F">
        <w:t>(Accessed: 12 January 2025)</w:t>
      </w:r>
    </w:p>
    <w:p w14:paraId="0201FB5F" w14:textId="77777777" w:rsidR="00E95703" w:rsidRDefault="00E95703" w:rsidP="00E95703"/>
    <w:p w14:paraId="4266C0AE" w14:textId="77777777" w:rsidR="00E95703" w:rsidRDefault="00E95703" w:rsidP="00E95703"/>
    <w:p w14:paraId="3742662D" w14:textId="6E3C6676" w:rsidR="00E95703" w:rsidRDefault="00E95703" w:rsidP="00E95703">
      <w:r w:rsidRPr="00E7414F">
        <w:t>IOPC (2023) </w:t>
      </w:r>
      <w:r w:rsidRPr="00E7414F">
        <w:rPr>
          <w:i/>
          <w:iCs/>
        </w:rPr>
        <w:t>About us | Independent Office for Police Conduct (IOPC)</w:t>
      </w:r>
      <w:r w:rsidRPr="00E7414F">
        <w:t xml:space="preserve"> Available at: </w:t>
      </w:r>
      <w:hyperlink r:id="rId20" w:history="1">
        <w:r w:rsidRPr="00E7414F">
          <w:rPr>
            <w:rStyle w:val="Hyperlink"/>
          </w:rPr>
          <w:t>https://www.policeconduct.gov.uk/about-us</w:t>
        </w:r>
      </w:hyperlink>
      <w:r>
        <w:t xml:space="preserve"> </w:t>
      </w:r>
      <w:r w:rsidRPr="00E7414F">
        <w:t>(Accessed: 12 January 2025)</w:t>
      </w:r>
    </w:p>
    <w:p w14:paraId="6689343E" w14:textId="77777777" w:rsidR="00E95703" w:rsidRDefault="00E95703" w:rsidP="00E95703"/>
    <w:p w14:paraId="56703460" w14:textId="77777777" w:rsidR="00E95703" w:rsidRDefault="00E95703" w:rsidP="00E95703"/>
    <w:p w14:paraId="57C7AEC5" w14:textId="77777777" w:rsidR="00E95703" w:rsidRPr="00E7414F" w:rsidRDefault="00E95703" w:rsidP="00E95703">
      <w:proofErr w:type="spellStart"/>
      <w:r w:rsidRPr="00E7414F">
        <w:t>Michelle.Byrne</w:t>
      </w:r>
      <w:proofErr w:type="spellEnd"/>
      <w:r w:rsidRPr="00E7414F">
        <w:t xml:space="preserve"> (2024) </w:t>
      </w:r>
      <w:r w:rsidRPr="00E7414F">
        <w:rPr>
          <w:i/>
          <w:iCs/>
        </w:rPr>
        <w:t>What is Gang-related Organised Crime or otherwise known as OCG? - Tim Parry Johnathan Ball Foundation</w:t>
      </w:r>
      <w:r w:rsidRPr="00E7414F">
        <w:t xml:space="preserve">. Available at: </w:t>
      </w:r>
      <w:hyperlink r:id="rId21" w:history="1">
        <w:r w:rsidRPr="00E7414F">
          <w:rPr>
            <w:rStyle w:val="Hyperlink"/>
          </w:rPr>
          <w:t>https://timparryjohnathanballfoundation.org.uk/what-is-gang-related-organised-crime-or-otherwise-known-as-ocg/</w:t>
        </w:r>
      </w:hyperlink>
      <w:r w:rsidRPr="00E7414F">
        <w:t xml:space="preserve">  (Accessed: 12 January 2025) </w:t>
      </w:r>
    </w:p>
    <w:p w14:paraId="60152C9D" w14:textId="77777777" w:rsidR="00E7414F" w:rsidRPr="00E7414F" w:rsidRDefault="00E7414F" w:rsidP="00E95703"/>
    <w:p w14:paraId="614877DD" w14:textId="77777777" w:rsidR="00BD67A6" w:rsidRPr="00E7414F" w:rsidRDefault="00BD67A6" w:rsidP="00EB4EFE">
      <w:pPr>
        <w:ind w:firstLine="720"/>
      </w:pPr>
    </w:p>
    <w:p w14:paraId="1270CC65" w14:textId="6327248D" w:rsidR="00E95703" w:rsidRDefault="00DF5E89" w:rsidP="00DF5E89">
      <w:r w:rsidRPr="00E7414F">
        <w:t>Morrell, K. (2015) </w:t>
      </w:r>
      <w:r w:rsidRPr="00E7414F">
        <w:rPr>
          <w:i/>
          <w:iCs/>
        </w:rPr>
        <w:t>What is ‘Public Confidence’</w:t>
      </w:r>
      <w:r w:rsidRPr="00E7414F">
        <w:t>, </w:t>
      </w:r>
      <w:r w:rsidRPr="00E7414F">
        <w:rPr>
          <w:i/>
          <w:iCs/>
        </w:rPr>
        <w:t>Warwick.ac.uk</w:t>
      </w:r>
      <w:r w:rsidRPr="00E7414F">
        <w:t xml:space="preserve">. Available at: </w:t>
      </w:r>
      <w:hyperlink r:id="rId22" w:history="1">
        <w:r w:rsidRPr="00E7414F">
          <w:rPr>
            <w:rStyle w:val="Hyperlink"/>
          </w:rPr>
          <w:t>https://warwick.ac.uk/fac/soc/wbs/projects/public-confidence-in-policing/what-is-confidence/</w:t>
        </w:r>
      </w:hyperlink>
      <w:r w:rsidRPr="00E7414F">
        <w:t xml:space="preserve"> </w:t>
      </w:r>
      <w:r w:rsidR="00273E05" w:rsidRPr="00E7414F">
        <w:t>(Accessed: 12 January 2025)</w:t>
      </w:r>
    </w:p>
    <w:p w14:paraId="1E0F7DF1" w14:textId="77777777" w:rsidR="00E95703" w:rsidRDefault="00E95703" w:rsidP="00DF5E89"/>
    <w:p w14:paraId="0A894A75" w14:textId="77777777" w:rsidR="00E95703" w:rsidRDefault="00E95703" w:rsidP="00DF5E89"/>
    <w:p w14:paraId="3D1244F3" w14:textId="77777777" w:rsidR="00E95703" w:rsidRDefault="00E95703" w:rsidP="00E95703"/>
    <w:p w14:paraId="7D412728" w14:textId="7940F58E" w:rsidR="00E95703" w:rsidRPr="00E7414F" w:rsidRDefault="00E95703" w:rsidP="00E95703">
      <w:r w:rsidRPr="00E7414F">
        <w:t>Ng, K., Hancock, S. and Osborne, S. (2024) </w:t>
      </w:r>
      <w:r w:rsidRPr="00E7414F">
        <w:rPr>
          <w:i/>
          <w:iCs/>
        </w:rPr>
        <w:t>What happened to Sarah Everard? Timeline of events in 33-year-old’s disappearance</w:t>
      </w:r>
      <w:r w:rsidRPr="00E7414F">
        <w:t>, </w:t>
      </w:r>
      <w:r w:rsidRPr="00E7414F">
        <w:rPr>
          <w:i/>
          <w:iCs/>
        </w:rPr>
        <w:t>The Independent</w:t>
      </w:r>
      <w:r w:rsidRPr="00E7414F">
        <w:t xml:space="preserve">. Available at: </w:t>
      </w:r>
      <w:hyperlink r:id="rId23" w:history="1">
        <w:r w:rsidRPr="00E7414F">
          <w:rPr>
            <w:rStyle w:val="Hyperlink"/>
          </w:rPr>
          <w:t>https://www.independent.co.uk/news/uk/crime/sarah-everard-what-happened-wayne-couzens-report-b2504551.html</w:t>
        </w:r>
      </w:hyperlink>
      <w:r w:rsidRPr="00E7414F">
        <w:t xml:space="preserve"> (Accessed: 12 January 2025)</w:t>
      </w:r>
    </w:p>
    <w:p w14:paraId="472F50F2" w14:textId="77777777" w:rsidR="00E95703" w:rsidRDefault="00E95703" w:rsidP="00DF5E89"/>
    <w:p w14:paraId="0D78F244" w14:textId="77777777" w:rsidR="00E95703" w:rsidRDefault="00E95703" w:rsidP="00DF5E89"/>
    <w:p w14:paraId="47F308D1" w14:textId="022C9D89" w:rsidR="00E95703" w:rsidRDefault="00E95703" w:rsidP="00DF5E89">
      <w:r w:rsidRPr="00E7414F">
        <w:t>NSPCC (2019) </w:t>
      </w:r>
      <w:r w:rsidRPr="00E7414F">
        <w:rPr>
          <w:i/>
          <w:iCs/>
        </w:rPr>
        <w:t>Criminal Exploitation and Gangs</w:t>
      </w:r>
      <w:r w:rsidRPr="00E7414F">
        <w:t>, </w:t>
      </w:r>
      <w:r w:rsidRPr="00E7414F">
        <w:rPr>
          <w:i/>
          <w:iCs/>
        </w:rPr>
        <w:t>NSPCC</w:t>
      </w:r>
      <w:r w:rsidRPr="00E7414F">
        <w:t xml:space="preserve">. NSPCC. Available at: </w:t>
      </w:r>
      <w:hyperlink r:id="rId24" w:history="1">
        <w:r w:rsidRPr="00E7414F">
          <w:rPr>
            <w:rStyle w:val="Hyperlink"/>
          </w:rPr>
          <w:t>https://www.nspcc.org.uk/what-is-child-abuse/types-of-abuse/gangs-criminal-exploitation/</w:t>
        </w:r>
      </w:hyperlink>
      <w:r>
        <w:t xml:space="preserve"> </w:t>
      </w:r>
      <w:r w:rsidRPr="00E7414F">
        <w:t>(Accessed: 12 January 2025)</w:t>
      </w:r>
    </w:p>
    <w:p w14:paraId="2D7ECF31" w14:textId="77777777" w:rsidR="00E95703" w:rsidRDefault="00E95703" w:rsidP="00DF5E89"/>
    <w:p w14:paraId="5FF73603" w14:textId="77777777" w:rsidR="00E95703" w:rsidRDefault="00E95703" w:rsidP="00DF5E89"/>
    <w:p w14:paraId="7FF1F304" w14:textId="3610EEAE" w:rsidR="00E95703" w:rsidRPr="00E7414F" w:rsidRDefault="00E95703" w:rsidP="00E95703">
      <w:r w:rsidRPr="00E7414F">
        <w:t xml:space="preserve">NPCC (2024) </w:t>
      </w:r>
      <w:r w:rsidRPr="00E7414F">
        <w:rPr>
          <w:i/>
          <w:iCs/>
        </w:rPr>
        <w:t xml:space="preserve">Police Race Action Plan: Improving Policing for Black People. </w:t>
      </w:r>
      <w:r w:rsidRPr="00E7414F">
        <w:t xml:space="preserve">Available at: </w:t>
      </w:r>
      <w:hyperlink r:id="rId25" w:history="1">
        <w:r w:rsidRPr="00E7414F">
          <w:rPr>
            <w:rStyle w:val="Hyperlink"/>
          </w:rPr>
          <w:t>https://www.npcc.police.uk/our-work/police-race-action-plan/</w:t>
        </w:r>
      </w:hyperlink>
      <w:r>
        <w:t xml:space="preserve"> </w:t>
      </w:r>
      <w:r w:rsidRPr="00E7414F">
        <w:t>(Accessed: 12 January 2025)</w:t>
      </w:r>
    </w:p>
    <w:p w14:paraId="0004CB3B" w14:textId="77777777" w:rsidR="00E95703" w:rsidRPr="00E7414F" w:rsidRDefault="00E95703" w:rsidP="00E95703"/>
    <w:p w14:paraId="43C68261" w14:textId="77777777" w:rsidR="00E95703" w:rsidRDefault="00E95703" w:rsidP="00E95703"/>
    <w:p w14:paraId="7798FA13" w14:textId="465467E8" w:rsidR="00E95703" w:rsidRDefault="00E95703" w:rsidP="00E95703">
      <w:r w:rsidRPr="00E7414F">
        <w:t>Policing and Crime Act 2009 (2011) </w:t>
      </w:r>
      <w:r w:rsidRPr="00E7414F">
        <w:rPr>
          <w:i/>
          <w:iCs/>
        </w:rPr>
        <w:t>Legislation.gov.uk</w:t>
      </w:r>
      <w:r w:rsidRPr="00E7414F">
        <w:t xml:space="preserve">. Available at: </w:t>
      </w:r>
      <w:hyperlink r:id="rId26" w:history="1">
        <w:r w:rsidRPr="00E7414F">
          <w:rPr>
            <w:rStyle w:val="Hyperlink"/>
          </w:rPr>
          <w:t>https://www.legislation.gov.uk/ukpga/2009/26/part/4</w:t>
        </w:r>
      </w:hyperlink>
      <w:r>
        <w:t xml:space="preserve"> </w:t>
      </w:r>
      <w:r w:rsidRPr="00E7414F">
        <w:t>(Accessed: 12 January 2025)</w:t>
      </w:r>
    </w:p>
    <w:p w14:paraId="2777BF67" w14:textId="77777777" w:rsidR="00E95703" w:rsidRDefault="00E95703" w:rsidP="00E95703"/>
    <w:p w14:paraId="0A8C3090" w14:textId="77777777" w:rsidR="00E95703" w:rsidRDefault="00E95703" w:rsidP="00E95703"/>
    <w:p w14:paraId="7D9C5FD5" w14:textId="5BBE6A48" w:rsidR="00E95703" w:rsidRDefault="00E95703" w:rsidP="00E95703">
      <w:proofErr w:type="spellStart"/>
      <w:r w:rsidRPr="00E7414F">
        <w:t>Safelives</w:t>
      </w:r>
      <w:proofErr w:type="spellEnd"/>
      <w:r w:rsidRPr="00E7414F">
        <w:t xml:space="preserve"> (2024) </w:t>
      </w:r>
      <w:r w:rsidRPr="00E7414F">
        <w:rPr>
          <w:i/>
          <w:iCs/>
        </w:rPr>
        <w:t xml:space="preserve">Learn more about </w:t>
      </w:r>
      <w:proofErr w:type="spellStart"/>
      <w:r w:rsidRPr="00E7414F">
        <w:rPr>
          <w:i/>
          <w:iCs/>
        </w:rPr>
        <w:t>Marac</w:t>
      </w:r>
      <w:proofErr w:type="spellEnd"/>
      <w:r w:rsidRPr="00E7414F">
        <w:t>, </w:t>
      </w:r>
      <w:proofErr w:type="spellStart"/>
      <w:r w:rsidRPr="00E7414F">
        <w:rPr>
          <w:i/>
          <w:iCs/>
        </w:rPr>
        <w:t>SafeLives</w:t>
      </w:r>
      <w:proofErr w:type="spellEnd"/>
      <w:r w:rsidRPr="00E7414F">
        <w:t xml:space="preserve">. Available at: </w:t>
      </w:r>
      <w:hyperlink r:id="rId27" w:history="1">
        <w:r w:rsidRPr="00E7414F">
          <w:rPr>
            <w:rStyle w:val="Hyperlink"/>
          </w:rPr>
          <w:t>https://safelives.org.uk/about-domestic-abuse/domestic-abuse-response-in-the-uk/what-is-a-marac/</w:t>
        </w:r>
      </w:hyperlink>
      <w:r w:rsidRPr="00E7414F">
        <w:t xml:space="preserve"> </w:t>
      </w:r>
      <w:r w:rsidR="00F33B09" w:rsidRPr="00E7414F">
        <w:t>(Accessed: 12 January 2025)</w:t>
      </w:r>
    </w:p>
    <w:p w14:paraId="2A033630" w14:textId="77777777" w:rsidR="00F33B09" w:rsidRPr="00E7414F" w:rsidRDefault="00F33B09" w:rsidP="00E95703"/>
    <w:p w14:paraId="239AA6BC" w14:textId="77777777" w:rsidR="00E95703" w:rsidRDefault="00E95703" w:rsidP="00E95703"/>
    <w:p w14:paraId="06B5C3FC" w14:textId="10B276FA" w:rsidR="00E95703" w:rsidRDefault="00E95703" w:rsidP="00E95703">
      <w:r w:rsidRPr="00E7414F">
        <w:t>Serious Crime Act 2015 (2015) </w:t>
      </w:r>
      <w:r w:rsidRPr="00E7414F">
        <w:rPr>
          <w:i/>
          <w:iCs/>
        </w:rPr>
        <w:t>Legislation.gov.uk</w:t>
      </w:r>
      <w:r w:rsidRPr="00E7414F">
        <w:t xml:space="preserve">. Available at: </w:t>
      </w:r>
      <w:hyperlink r:id="rId28" w:history="1">
        <w:r w:rsidRPr="00E7414F">
          <w:rPr>
            <w:rStyle w:val="Hyperlink"/>
          </w:rPr>
          <w:t>https://www.legislation.gov.uk/ukpga/2015/9/section/45</w:t>
        </w:r>
      </w:hyperlink>
      <w:r w:rsidR="00F33B09">
        <w:t xml:space="preserve"> </w:t>
      </w:r>
      <w:r w:rsidR="00F33B09" w:rsidRPr="00E7414F">
        <w:t>(Accessed: 12 January 2025)</w:t>
      </w:r>
    </w:p>
    <w:p w14:paraId="69F6EDAA" w14:textId="77777777" w:rsidR="00E95703" w:rsidRDefault="00E95703" w:rsidP="00E95703"/>
    <w:p w14:paraId="01D7F66C" w14:textId="77777777" w:rsidR="00E95703" w:rsidRDefault="00E95703" w:rsidP="00E95703"/>
    <w:p w14:paraId="22B9486E" w14:textId="564B7776" w:rsidR="00E95703" w:rsidRDefault="00E95703" w:rsidP="00E95703">
      <w:r w:rsidRPr="00E7414F">
        <w:t>Sinead Geoghegan (2021) </w:t>
      </w:r>
      <w:r w:rsidRPr="00E7414F">
        <w:rPr>
          <w:i/>
          <w:iCs/>
        </w:rPr>
        <w:t>Almost half of women have less trust in police following Sarah Everard murder</w:t>
      </w:r>
      <w:r w:rsidRPr="00E7414F">
        <w:t>, </w:t>
      </w:r>
      <w:r w:rsidRPr="00E7414F">
        <w:rPr>
          <w:i/>
          <w:iCs/>
        </w:rPr>
        <w:t>END VIOLENCE AGAINST WOMEN</w:t>
      </w:r>
      <w:r w:rsidRPr="00E7414F">
        <w:t xml:space="preserve">. Available at: </w:t>
      </w:r>
      <w:hyperlink r:id="rId29" w:history="1">
        <w:r w:rsidRPr="00E7414F">
          <w:rPr>
            <w:rStyle w:val="Hyperlink"/>
          </w:rPr>
          <w:t>https://www.endviolenceagainstwomen.org.uk/almost-half-of-women-have-less-trust-in-police-following-sarah-everard-murder/</w:t>
        </w:r>
      </w:hyperlink>
      <w:r w:rsidR="00F33B09">
        <w:t xml:space="preserve"> </w:t>
      </w:r>
      <w:r w:rsidR="00F33B09" w:rsidRPr="00E7414F">
        <w:t>(Accessed: 12 January 2025)</w:t>
      </w:r>
    </w:p>
    <w:p w14:paraId="7479147C" w14:textId="77777777" w:rsidR="00E95703" w:rsidRDefault="00E95703" w:rsidP="00E95703"/>
    <w:p w14:paraId="2FB23C33" w14:textId="00320EE5" w:rsidR="00E95703" w:rsidRPr="00E95703" w:rsidRDefault="00E95703" w:rsidP="00E95703">
      <w:pPr>
        <w:rPr>
          <w:rStyle w:val="Hyperlink"/>
          <w:color w:val="auto"/>
          <w:u w:val="none"/>
        </w:rPr>
      </w:pPr>
      <w:r w:rsidRPr="00E7414F">
        <w:t xml:space="preserve">  </w:t>
      </w:r>
    </w:p>
    <w:p w14:paraId="2C97D2A5" w14:textId="1ED14FC6" w:rsidR="00072A12" w:rsidRPr="00E7414F" w:rsidRDefault="00273E05" w:rsidP="00273E05">
      <w:r w:rsidRPr="00E7414F">
        <w:t>South Wales Police</w:t>
      </w:r>
      <w:r w:rsidR="00FB59B6" w:rsidRPr="00E7414F">
        <w:t xml:space="preserve"> </w:t>
      </w:r>
      <w:r w:rsidRPr="00E7414F">
        <w:t>(2025</w:t>
      </w:r>
      <w:r w:rsidR="00FB59B6" w:rsidRPr="00E7414F">
        <w:t>a</w:t>
      </w:r>
      <w:r w:rsidRPr="00E7414F">
        <w:t xml:space="preserve">) </w:t>
      </w:r>
      <w:r w:rsidRPr="00E7414F">
        <w:rPr>
          <w:i/>
          <w:iCs/>
        </w:rPr>
        <w:t xml:space="preserve">Body Worn Video Cameras. </w:t>
      </w:r>
      <w:r w:rsidRPr="00E7414F">
        <w:t>Available at:</w:t>
      </w:r>
      <w:r w:rsidRPr="00E7414F">
        <w:br/>
      </w:r>
      <w:hyperlink r:id="rId30" w:history="1">
        <w:r w:rsidRPr="00E7414F">
          <w:rPr>
            <w:rStyle w:val="Hyperlink"/>
          </w:rPr>
          <w:t>https://www.south-wales.police.uk/police-forces/south-wales-police/areas/about-us/about-us/body-worn-video-camera/</w:t>
        </w:r>
      </w:hyperlink>
      <w:r w:rsidRPr="00E7414F">
        <w:t xml:space="preserve"> (Accessed: 12 January 2025)</w:t>
      </w:r>
    </w:p>
    <w:p w14:paraId="547E9C0B" w14:textId="77777777" w:rsidR="00AE573F" w:rsidRPr="00E7414F" w:rsidRDefault="00AE573F" w:rsidP="00273E05"/>
    <w:p w14:paraId="309E398B" w14:textId="77777777" w:rsidR="00E95703" w:rsidRDefault="00E95703" w:rsidP="00273E05"/>
    <w:p w14:paraId="4BCE17AE" w14:textId="74F28459" w:rsidR="00AE573F" w:rsidRPr="00E7414F" w:rsidRDefault="00AE573F" w:rsidP="00273E05">
      <w:pPr>
        <w:rPr>
          <w:rStyle w:val="Hyperlink"/>
          <w:color w:val="auto"/>
          <w:u w:val="none"/>
        </w:rPr>
      </w:pPr>
      <w:r w:rsidRPr="00E7414F">
        <w:t>South Wales Police</w:t>
      </w:r>
      <w:r w:rsidR="00FB59B6" w:rsidRPr="00E7414F">
        <w:t xml:space="preserve"> </w:t>
      </w:r>
      <w:r w:rsidRPr="00E7414F">
        <w:t>(2025</w:t>
      </w:r>
      <w:r w:rsidR="00FB59B6" w:rsidRPr="00E7414F">
        <w:t>b</w:t>
      </w:r>
      <w:r w:rsidRPr="00E7414F">
        <w:t xml:space="preserve">) </w:t>
      </w:r>
      <w:r w:rsidRPr="00E7414F">
        <w:rPr>
          <w:i/>
          <w:iCs/>
        </w:rPr>
        <w:t xml:space="preserve">Positive Action Support. </w:t>
      </w:r>
      <w:r w:rsidRPr="00E7414F">
        <w:t xml:space="preserve">Available at: </w:t>
      </w:r>
      <w:hyperlink r:id="rId31" w:anchor=":~:text=We%20have%20a%20strong%20commitment,we%20serve%20across%20South%20Wales" w:history="1">
        <w:r w:rsidRPr="00E7414F">
          <w:rPr>
            <w:rStyle w:val="Hyperlink"/>
          </w:rPr>
          <w:t>https://www.south-wales.police.uk/police-forces/south-wales-police/areas/careers/careers/positive-action/#:~:text=We%20have%20a%20strong%20commitment,we%20serve%20across%20South%20Wales</w:t>
        </w:r>
      </w:hyperlink>
      <w:r w:rsidRPr="00E7414F">
        <w:t xml:space="preserve"> </w:t>
      </w:r>
      <w:r w:rsidR="00F33B09" w:rsidRPr="00E7414F">
        <w:t>(Accessed: 12 January 2025)</w:t>
      </w:r>
    </w:p>
    <w:p w14:paraId="2298D0C9" w14:textId="77777777" w:rsidR="00C257B9" w:rsidRDefault="00C257B9" w:rsidP="00EB4EFE">
      <w:pPr>
        <w:ind w:firstLine="720"/>
      </w:pPr>
    </w:p>
    <w:p w14:paraId="5E886730" w14:textId="77777777" w:rsidR="00E95703" w:rsidRPr="00E7414F" w:rsidRDefault="00E95703" w:rsidP="00EB4EFE">
      <w:pPr>
        <w:ind w:firstLine="720"/>
      </w:pPr>
    </w:p>
    <w:p w14:paraId="7F92AC1A" w14:textId="4EB44315" w:rsidR="00180E5E" w:rsidRPr="00E7414F" w:rsidRDefault="00273E05" w:rsidP="00273E05">
      <w:proofErr w:type="spellStart"/>
      <w:r w:rsidRPr="00E7414F">
        <w:lastRenderedPageBreak/>
        <w:t>Titheradge</w:t>
      </w:r>
      <w:proofErr w:type="spellEnd"/>
      <w:r w:rsidRPr="00E7414F">
        <w:t>, N. (2023) ‘Police officers widely misusing body-worn cameras’, </w:t>
      </w:r>
      <w:r w:rsidRPr="00E7414F">
        <w:rPr>
          <w:i/>
          <w:iCs/>
        </w:rPr>
        <w:t>BBC News</w:t>
      </w:r>
      <w:r w:rsidRPr="00E7414F">
        <w:t xml:space="preserve">, 27 September. Available at: </w:t>
      </w:r>
      <w:hyperlink r:id="rId32" w:history="1">
        <w:r w:rsidRPr="00E7414F">
          <w:rPr>
            <w:rStyle w:val="Hyperlink"/>
          </w:rPr>
          <w:t>https://www.bbc.co.uk/news/uk-66809642</w:t>
        </w:r>
      </w:hyperlink>
      <w:r w:rsidRPr="00E7414F">
        <w:t xml:space="preserve"> (Accessed: 12 January 2025)  </w:t>
      </w:r>
    </w:p>
    <w:p w14:paraId="7B259993" w14:textId="77777777" w:rsidR="00180E5E" w:rsidRPr="00E7414F" w:rsidRDefault="00180E5E" w:rsidP="00EB4EFE">
      <w:pPr>
        <w:ind w:firstLine="720"/>
      </w:pPr>
    </w:p>
    <w:p w14:paraId="420EDA1F" w14:textId="77777777" w:rsidR="00BA13B8" w:rsidRDefault="00BA13B8" w:rsidP="00273E05"/>
    <w:p w14:paraId="3B3B4E5A" w14:textId="2DAB950D" w:rsidR="00E95703" w:rsidRPr="00E7414F" w:rsidRDefault="00E95703" w:rsidP="00E95703">
      <w:r w:rsidRPr="00E7414F">
        <w:t xml:space="preserve">The Police Foundation &amp; Perpetuity Research (2016) </w:t>
      </w:r>
      <w:r w:rsidRPr="00E7414F">
        <w:rPr>
          <w:i/>
          <w:iCs/>
        </w:rPr>
        <w:t>Reducing the Impact of Serious Organised Crime in Local Communities</w:t>
      </w:r>
      <w:r w:rsidRPr="00E7414F">
        <w:t xml:space="preserve">. Available at: </w:t>
      </w:r>
      <w:hyperlink r:id="rId33" w:history="1">
        <w:r w:rsidRPr="00E7414F">
          <w:rPr>
            <w:rStyle w:val="Hyperlink"/>
          </w:rPr>
          <w:t>https://www.police-foundation.org.uk/wp-content/uploads/2017/06/impact_of_oc_on_local_communities.pdf</w:t>
        </w:r>
      </w:hyperlink>
      <w:r w:rsidRPr="00E7414F">
        <w:t xml:space="preserve"> </w:t>
      </w:r>
      <w:r w:rsidR="00F33B09" w:rsidRPr="00E7414F">
        <w:t>(Accessed: 12 January 2025)</w:t>
      </w:r>
    </w:p>
    <w:p w14:paraId="6D39ACC2" w14:textId="77777777" w:rsidR="00E95703" w:rsidRPr="00E7414F" w:rsidRDefault="00E95703" w:rsidP="00E95703">
      <w:pPr>
        <w:ind w:firstLine="720"/>
      </w:pPr>
    </w:p>
    <w:p w14:paraId="298700ED" w14:textId="77777777" w:rsidR="00E95703" w:rsidRPr="00E7414F" w:rsidRDefault="00E95703" w:rsidP="00273E05"/>
    <w:p w14:paraId="2BD34879" w14:textId="2A81EB04" w:rsidR="00E95703" w:rsidRPr="00E7414F" w:rsidRDefault="00E95703" w:rsidP="00E95703">
      <w:r w:rsidRPr="00E7414F">
        <w:t>Vargas, J. (2023) ‘The impact of socioeconomic factors on crime rates.’, </w:t>
      </w:r>
      <w:r w:rsidRPr="00E7414F">
        <w:rPr>
          <w:i/>
          <w:iCs/>
        </w:rPr>
        <w:t>Addiction &amp; Criminology</w:t>
      </w:r>
      <w:r w:rsidRPr="00E7414F">
        <w:t xml:space="preserve">, 6(4). Available at: </w:t>
      </w:r>
      <w:hyperlink r:id="rId34" w:history="1">
        <w:r w:rsidRPr="00E7414F">
          <w:rPr>
            <w:rStyle w:val="Hyperlink"/>
          </w:rPr>
          <w:t>https://doi.org/10.35841/aara-6.4.161</w:t>
        </w:r>
      </w:hyperlink>
      <w:r w:rsidRPr="00E7414F">
        <w:t xml:space="preserve"> </w:t>
      </w:r>
      <w:r w:rsidR="00F33B09" w:rsidRPr="00E7414F">
        <w:t>(Accessed: 12 January 2025)</w:t>
      </w:r>
    </w:p>
    <w:p w14:paraId="1FB05022" w14:textId="77777777" w:rsidR="00E95703" w:rsidRDefault="00E95703" w:rsidP="00BA13B8"/>
    <w:p w14:paraId="5662EAB7" w14:textId="77777777" w:rsidR="00E95703" w:rsidRDefault="00E95703" w:rsidP="00BA13B8"/>
    <w:p w14:paraId="64CE8FB8" w14:textId="5521C361" w:rsidR="00F853C0" w:rsidRPr="00E7414F" w:rsidRDefault="00BA13B8" w:rsidP="00BA13B8">
      <w:pPr>
        <w:rPr>
          <w:rStyle w:val="Hyperlink"/>
        </w:rPr>
      </w:pPr>
      <w:r w:rsidRPr="00E7414F">
        <w:t xml:space="preserve">Wood, D., Bradshaw, S., Dickens, T., Parker-McLoed, J., Simpson, F. and Weaver, </w:t>
      </w:r>
      <w:proofErr w:type="gramStart"/>
      <w:r w:rsidRPr="00E7414F">
        <w:t>G.(</w:t>
      </w:r>
      <w:proofErr w:type="gramEnd"/>
      <w:r w:rsidRPr="00E7414F">
        <w:t xml:space="preserve">2022). </w:t>
      </w:r>
      <w:r w:rsidRPr="00E7414F">
        <w:rPr>
          <w:i/>
          <w:iCs/>
        </w:rPr>
        <w:t xml:space="preserve">Blackstone’s Handbook </w:t>
      </w:r>
      <w:proofErr w:type="gramStart"/>
      <w:r w:rsidRPr="00E7414F">
        <w:rPr>
          <w:i/>
          <w:iCs/>
        </w:rPr>
        <w:t>For</w:t>
      </w:r>
      <w:proofErr w:type="gramEnd"/>
      <w:r w:rsidRPr="00E7414F">
        <w:rPr>
          <w:i/>
          <w:iCs/>
        </w:rPr>
        <w:t xml:space="preserve"> Policing Students 2023. </w:t>
      </w:r>
      <w:proofErr w:type="spellStart"/>
      <w:proofErr w:type="gramStart"/>
      <w:r w:rsidRPr="00E7414F">
        <w:t>S.L.:Oxford</w:t>
      </w:r>
      <w:proofErr w:type="spellEnd"/>
      <w:proofErr w:type="gramEnd"/>
      <w:r w:rsidRPr="00E7414F">
        <w:t xml:space="preserve"> </w:t>
      </w:r>
      <w:proofErr w:type="spellStart"/>
      <w:r w:rsidRPr="00E7414F">
        <w:t>Univ</w:t>
      </w:r>
      <w:proofErr w:type="spellEnd"/>
      <w:r w:rsidRPr="00E7414F">
        <w:t xml:space="preserve"> Press. </w:t>
      </w:r>
      <w:r w:rsidR="00F33B09" w:rsidRPr="00E7414F">
        <w:t>(Accessed: 12 January 2025)</w:t>
      </w:r>
    </w:p>
    <w:p w14:paraId="72FA4B09" w14:textId="77777777" w:rsidR="00F3097C" w:rsidRPr="00E7414F" w:rsidRDefault="00F3097C" w:rsidP="00EB4EFE">
      <w:pPr>
        <w:ind w:firstLine="720"/>
        <w:rPr>
          <w:rStyle w:val="Hyperlink"/>
        </w:rPr>
      </w:pPr>
    </w:p>
    <w:p w14:paraId="409D466A" w14:textId="69E5AAD5" w:rsidR="00F3097C" w:rsidRPr="00E7414F" w:rsidRDefault="00F3097C" w:rsidP="00BA13B8"/>
    <w:p w14:paraId="634E3A81" w14:textId="77777777" w:rsidR="00F3097C" w:rsidRPr="00E7414F" w:rsidRDefault="00F3097C" w:rsidP="00EB4EFE">
      <w:pPr>
        <w:ind w:firstLine="720"/>
      </w:pPr>
    </w:p>
    <w:p w14:paraId="0136941C" w14:textId="592FD410" w:rsidR="00242ED7" w:rsidRPr="00E7414F" w:rsidRDefault="00ED6D3C" w:rsidP="00ED6D3C">
      <w:r w:rsidRPr="00E7414F">
        <w:t xml:space="preserve"> </w:t>
      </w:r>
    </w:p>
    <w:p w14:paraId="59BAC7D9" w14:textId="77777777" w:rsidR="002E2D05" w:rsidRPr="00E7414F" w:rsidRDefault="002E2D05" w:rsidP="00EB4EFE">
      <w:pPr>
        <w:ind w:firstLine="720"/>
      </w:pPr>
    </w:p>
    <w:p w14:paraId="03E66AD4" w14:textId="77777777" w:rsidR="007C450B" w:rsidRPr="00E7414F" w:rsidRDefault="007C450B" w:rsidP="00CF33CB">
      <w:pPr>
        <w:ind w:firstLine="720"/>
      </w:pPr>
    </w:p>
    <w:p w14:paraId="20E8CB1E" w14:textId="4C939008" w:rsidR="00365BB0" w:rsidRPr="00E7414F" w:rsidRDefault="00365BB0" w:rsidP="00ED6D3C"/>
    <w:p w14:paraId="58C83609" w14:textId="77777777" w:rsidR="00B01DE7" w:rsidRPr="00E7414F" w:rsidRDefault="00B01DE7" w:rsidP="00CF33CB">
      <w:pPr>
        <w:ind w:firstLine="720"/>
      </w:pPr>
    </w:p>
    <w:p w14:paraId="77557AF7" w14:textId="439E5CF5" w:rsidR="001636B2" w:rsidRPr="00E7414F" w:rsidRDefault="001636B2" w:rsidP="001636B2">
      <w:pPr>
        <w:spacing w:after="160"/>
        <w:rPr>
          <w:rFonts w:eastAsiaTheme="minorHAnsi"/>
        </w:rPr>
      </w:pPr>
    </w:p>
    <w:p w14:paraId="6B660788" w14:textId="77777777" w:rsidR="0087549C" w:rsidRPr="00E7414F" w:rsidRDefault="0087549C" w:rsidP="00CF33CB">
      <w:pPr>
        <w:ind w:firstLine="720"/>
      </w:pPr>
    </w:p>
    <w:p w14:paraId="3538DF13" w14:textId="6E1FAAE4" w:rsidR="00087571" w:rsidRPr="00E7414F" w:rsidRDefault="00087571" w:rsidP="003F6F01"/>
    <w:p w14:paraId="6658F13D" w14:textId="77777777" w:rsidR="003F6F01" w:rsidRPr="00E7414F" w:rsidRDefault="003F6F01" w:rsidP="003F6F01"/>
    <w:p w14:paraId="5BA24C3C" w14:textId="7B487C1F" w:rsidR="001E3E6C" w:rsidRPr="00E7414F" w:rsidRDefault="009D0982" w:rsidP="009D0982">
      <w:r w:rsidRPr="00E7414F">
        <w:t xml:space="preserve"> </w:t>
      </w:r>
    </w:p>
    <w:p w14:paraId="0801D56D" w14:textId="77777777" w:rsidR="009D0982" w:rsidRPr="00E7414F" w:rsidRDefault="009D0982" w:rsidP="009D0982"/>
    <w:p w14:paraId="42B87B5A" w14:textId="0E293000" w:rsidR="005E263A" w:rsidRPr="00E7414F" w:rsidRDefault="005E263A" w:rsidP="00AE573F"/>
    <w:p w14:paraId="66FEEB6A" w14:textId="77777777" w:rsidR="00BC306B" w:rsidRPr="00E7414F" w:rsidRDefault="00BC306B" w:rsidP="00CF33CB">
      <w:pPr>
        <w:ind w:firstLine="720"/>
      </w:pPr>
    </w:p>
    <w:p w14:paraId="214D3699" w14:textId="77777777" w:rsidR="002E3CEF" w:rsidRPr="00E7414F" w:rsidRDefault="002E3CEF" w:rsidP="00CF33CB">
      <w:pPr>
        <w:ind w:firstLine="720"/>
      </w:pPr>
    </w:p>
    <w:p w14:paraId="73F55711" w14:textId="77777777" w:rsidR="00D83B91" w:rsidRPr="00E7414F" w:rsidRDefault="00D83B91" w:rsidP="00CF33CB">
      <w:pPr>
        <w:ind w:firstLine="720"/>
      </w:pPr>
    </w:p>
    <w:p w14:paraId="79DB319C" w14:textId="77777777" w:rsidR="00FB59B6" w:rsidRPr="00E7414F" w:rsidRDefault="00FB59B6" w:rsidP="00FB59B6"/>
    <w:sectPr w:rsidR="00FB59B6" w:rsidRPr="00E741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50FD6"/>
    <w:multiLevelType w:val="multilevel"/>
    <w:tmpl w:val="4C582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1C4F6F"/>
    <w:multiLevelType w:val="multilevel"/>
    <w:tmpl w:val="5C9E7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70689F"/>
    <w:multiLevelType w:val="multilevel"/>
    <w:tmpl w:val="EDD23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26694F"/>
    <w:multiLevelType w:val="multilevel"/>
    <w:tmpl w:val="AE4AE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1536AD"/>
    <w:multiLevelType w:val="multilevel"/>
    <w:tmpl w:val="9C503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07310E"/>
    <w:multiLevelType w:val="multilevel"/>
    <w:tmpl w:val="4BA09C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4D5A4C"/>
    <w:multiLevelType w:val="hybridMultilevel"/>
    <w:tmpl w:val="D08065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422030"/>
    <w:multiLevelType w:val="multilevel"/>
    <w:tmpl w:val="34B21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F62116"/>
    <w:multiLevelType w:val="multilevel"/>
    <w:tmpl w:val="F3C6B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AA4075"/>
    <w:multiLevelType w:val="multilevel"/>
    <w:tmpl w:val="EDF8E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C962597"/>
    <w:multiLevelType w:val="multilevel"/>
    <w:tmpl w:val="8814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F478A3"/>
    <w:multiLevelType w:val="multilevel"/>
    <w:tmpl w:val="C8AC1A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B32260"/>
    <w:multiLevelType w:val="hybridMultilevel"/>
    <w:tmpl w:val="D08065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46453031">
    <w:abstractNumId w:val="3"/>
  </w:num>
  <w:num w:numId="2" w16cid:durableId="1303346754">
    <w:abstractNumId w:val="0"/>
  </w:num>
  <w:num w:numId="3" w16cid:durableId="1941058820">
    <w:abstractNumId w:val="8"/>
  </w:num>
  <w:num w:numId="4" w16cid:durableId="64764611">
    <w:abstractNumId w:val="10"/>
  </w:num>
  <w:num w:numId="5" w16cid:durableId="156658164">
    <w:abstractNumId w:val="9"/>
  </w:num>
  <w:num w:numId="6" w16cid:durableId="250545843">
    <w:abstractNumId w:val="11"/>
  </w:num>
  <w:num w:numId="7" w16cid:durableId="1358896835">
    <w:abstractNumId w:val="6"/>
  </w:num>
  <w:num w:numId="8" w16cid:durableId="2147038830">
    <w:abstractNumId w:val="13"/>
  </w:num>
  <w:num w:numId="9" w16cid:durableId="2105569758">
    <w:abstractNumId w:val="5"/>
  </w:num>
  <w:num w:numId="10" w16cid:durableId="1396322503">
    <w:abstractNumId w:val="12"/>
  </w:num>
  <w:num w:numId="11" w16cid:durableId="990061354">
    <w:abstractNumId w:val="4"/>
  </w:num>
  <w:num w:numId="12" w16cid:durableId="1900167364">
    <w:abstractNumId w:val="1"/>
  </w:num>
  <w:num w:numId="13" w16cid:durableId="650057832">
    <w:abstractNumId w:val="7"/>
  </w:num>
  <w:num w:numId="14" w16cid:durableId="5873492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BAC"/>
    <w:rsid w:val="0004158A"/>
    <w:rsid w:val="00072A12"/>
    <w:rsid w:val="00087571"/>
    <w:rsid w:val="000B297F"/>
    <w:rsid w:val="000C0BD4"/>
    <w:rsid w:val="000E6494"/>
    <w:rsid w:val="000F1171"/>
    <w:rsid w:val="001055DC"/>
    <w:rsid w:val="00114468"/>
    <w:rsid w:val="001636B2"/>
    <w:rsid w:val="00180E5E"/>
    <w:rsid w:val="00193E77"/>
    <w:rsid w:val="00195436"/>
    <w:rsid w:val="001A4422"/>
    <w:rsid w:val="001C3DAE"/>
    <w:rsid w:val="001D4790"/>
    <w:rsid w:val="001E3E6C"/>
    <w:rsid w:val="00242ED7"/>
    <w:rsid w:val="0026016C"/>
    <w:rsid w:val="00273E05"/>
    <w:rsid w:val="00287304"/>
    <w:rsid w:val="002A2991"/>
    <w:rsid w:val="002D6FDE"/>
    <w:rsid w:val="002E2D05"/>
    <w:rsid w:val="002E3CEF"/>
    <w:rsid w:val="002E5431"/>
    <w:rsid w:val="002F28FE"/>
    <w:rsid w:val="003529BF"/>
    <w:rsid w:val="00356722"/>
    <w:rsid w:val="00365BB0"/>
    <w:rsid w:val="003E21FA"/>
    <w:rsid w:val="003F6F01"/>
    <w:rsid w:val="00414F8A"/>
    <w:rsid w:val="00423DCD"/>
    <w:rsid w:val="004332D6"/>
    <w:rsid w:val="00437F78"/>
    <w:rsid w:val="00452D2C"/>
    <w:rsid w:val="00456646"/>
    <w:rsid w:val="00456818"/>
    <w:rsid w:val="004C0F80"/>
    <w:rsid w:val="00535AD0"/>
    <w:rsid w:val="0055041F"/>
    <w:rsid w:val="00576898"/>
    <w:rsid w:val="00581346"/>
    <w:rsid w:val="005C1813"/>
    <w:rsid w:val="005D3EA2"/>
    <w:rsid w:val="005E263A"/>
    <w:rsid w:val="005F4DDE"/>
    <w:rsid w:val="00601E12"/>
    <w:rsid w:val="00631918"/>
    <w:rsid w:val="006422E0"/>
    <w:rsid w:val="0068082C"/>
    <w:rsid w:val="00695895"/>
    <w:rsid w:val="006A7544"/>
    <w:rsid w:val="00704201"/>
    <w:rsid w:val="00731051"/>
    <w:rsid w:val="00736BB7"/>
    <w:rsid w:val="00786646"/>
    <w:rsid w:val="007A65C8"/>
    <w:rsid w:val="007A7334"/>
    <w:rsid w:val="007C450B"/>
    <w:rsid w:val="007D1E5E"/>
    <w:rsid w:val="007D3270"/>
    <w:rsid w:val="007E1042"/>
    <w:rsid w:val="007E515F"/>
    <w:rsid w:val="007E52A1"/>
    <w:rsid w:val="007F7E5F"/>
    <w:rsid w:val="008610C0"/>
    <w:rsid w:val="00874833"/>
    <w:rsid w:val="0087549C"/>
    <w:rsid w:val="008A43E3"/>
    <w:rsid w:val="008A5BB6"/>
    <w:rsid w:val="008F401A"/>
    <w:rsid w:val="00901BAC"/>
    <w:rsid w:val="00903F3B"/>
    <w:rsid w:val="009106A8"/>
    <w:rsid w:val="00945FED"/>
    <w:rsid w:val="00990D1E"/>
    <w:rsid w:val="009A16FF"/>
    <w:rsid w:val="009B759A"/>
    <w:rsid w:val="009D0982"/>
    <w:rsid w:val="009E617C"/>
    <w:rsid w:val="009F281C"/>
    <w:rsid w:val="00A14667"/>
    <w:rsid w:val="00A165F8"/>
    <w:rsid w:val="00A3299E"/>
    <w:rsid w:val="00AD69B0"/>
    <w:rsid w:val="00AE573F"/>
    <w:rsid w:val="00B01DE7"/>
    <w:rsid w:val="00B35AF4"/>
    <w:rsid w:val="00B37C2B"/>
    <w:rsid w:val="00BA13B8"/>
    <w:rsid w:val="00BA528F"/>
    <w:rsid w:val="00BC306B"/>
    <w:rsid w:val="00BD67A6"/>
    <w:rsid w:val="00C257B9"/>
    <w:rsid w:val="00C360B9"/>
    <w:rsid w:val="00C909EC"/>
    <w:rsid w:val="00CF33CB"/>
    <w:rsid w:val="00D00927"/>
    <w:rsid w:val="00D62896"/>
    <w:rsid w:val="00D73B63"/>
    <w:rsid w:val="00D83B91"/>
    <w:rsid w:val="00DB7627"/>
    <w:rsid w:val="00DC09A4"/>
    <w:rsid w:val="00DF5E89"/>
    <w:rsid w:val="00E42640"/>
    <w:rsid w:val="00E44114"/>
    <w:rsid w:val="00E7414F"/>
    <w:rsid w:val="00E95703"/>
    <w:rsid w:val="00EB4EFE"/>
    <w:rsid w:val="00ED6D3C"/>
    <w:rsid w:val="00F3097C"/>
    <w:rsid w:val="00F33B09"/>
    <w:rsid w:val="00F853C0"/>
    <w:rsid w:val="00FB59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3A9C0"/>
  <w15:chartTrackingRefBased/>
  <w15:docId w15:val="{4C0AD38E-9220-4048-8DCE-E2E075EDE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73F"/>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901BA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901BA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901BA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901BAC"/>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901BAC"/>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901BAC"/>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901BAC"/>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901BAC"/>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901BAC"/>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B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1B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1B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1B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1B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1B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1B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1B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1BAC"/>
    <w:rPr>
      <w:rFonts w:eastAsiaTheme="majorEastAsia" w:cstheme="majorBidi"/>
      <w:color w:val="272727" w:themeColor="text1" w:themeTint="D8"/>
    </w:rPr>
  </w:style>
  <w:style w:type="paragraph" w:styleId="Title">
    <w:name w:val="Title"/>
    <w:basedOn w:val="Normal"/>
    <w:next w:val="Normal"/>
    <w:link w:val="TitleChar"/>
    <w:uiPriority w:val="10"/>
    <w:qFormat/>
    <w:rsid w:val="00901BAC"/>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01B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1BA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01B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1BAC"/>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901BAC"/>
    <w:rPr>
      <w:i/>
      <w:iCs/>
      <w:color w:val="404040" w:themeColor="text1" w:themeTint="BF"/>
    </w:rPr>
  </w:style>
  <w:style w:type="paragraph" w:styleId="ListParagraph">
    <w:name w:val="List Paragraph"/>
    <w:basedOn w:val="Normal"/>
    <w:uiPriority w:val="34"/>
    <w:qFormat/>
    <w:rsid w:val="00901BAC"/>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901BAC"/>
    <w:rPr>
      <w:i/>
      <w:iCs/>
      <w:color w:val="0F4761" w:themeColor="accent1" w:themeShade="BF"/>
    </w:rPr>
  </w:style>
  <w:style w:type="paragraph" w:styleId="IntenseQuote">
    <w:name w:val="Intense Quote"/>
    <w:basedOn w:val="Normal"/>
    <w:next w:val="Normal"/>
    <w:link w:val="IntenseQuoteChar"/>
    <w:uiPriority w:val="30"/>
    <w:qFormat/>
    <w:rsid w:val="00901BA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901BAC"/>
    <w:rPr>
      <w:i/>
      <w:iCs/>
      <w:color w:val="0F4761" w:themeColor="accent1" w:themeShade="BF"/>
    </w:rPr>
  </w:style>
  <w:style w:type="character" w:styleId="IntenseReference">
    <w:name w:val="Intense Reference"/>
    <w:basedOn w:val="DefaultParagraphFont"/>
    <w:uiPriority w:val="32"/>
    <w:qFormat/>
    <w:rsid w:val="00901BAC"/>
    <w:rPr>
      <w:b/>
      <w:bCs/>
      <w:smallCaps/>
      <w:color w:val="0F4761" w:themeColor="accent1" w:themeShade="BF"/>
      <w:spacing w:val="5"/>
    </w:rPr>
  </w:style>
  <w:style w:type="character" w:styleId="Hyperlink">
    <w:name w:val="Hyperlink"/>
    <w:basedOn w:val="DefaultParagraphFont"/>
    <w:uiPriority w:val="99"/>
    <w:unhideWhenUsed/>
    <w:rsid w:val="00EB4EFE"/>
    <w:rPr>
      <w:color w:val="467886" w:themeColor="hyperlink"/>
      <w:u w:val="single"/>
    </w:rPr>
  </w:style>
  <w:style w:type="character" w:styleId="UnresolvedMention">
    <w:name w:val="Unresolved Mention"/>
    <w:basedOn w:val="DefaultParagraphFont"/>
    <w:uiPriority w:val="99"/>
    <w:semiHidden/>
    <w:unhideWhenUsed/>
    <w:rsid w:val="00EB4EFE"/>
    <w:rPr>
      <w:color w:val="605E5C"/>
      <w:shd w:val="clear" w:color="auto" w:fill="E1DFDD"/>
    </w:rPr>
  </w:style>
  <w:style w:type="character" w:styleId="FollowedHyperlink">
    <w:name w:val="FollowedHyperlink"/>
    <w:basedOn w:val="DefaultParagraphFont"/>
    <w:uiPriority w:val="99"/>
    <w:semiHidden/>
    <w:unhideWhenUsed/>
    <w:rsid w:val="00072A12"/>
    <w:rPr>
      <w:color w:val="96607D" w:themeColor="followedHyperlink"/>
      <w:u w:val="single"/>
    </w:rPr>
  </w:style>
  <w:style w:type="paragraph" w:styleId="NormalWeb">
    <w:name w:val="Normal (Web)"/>
    <w:basedOn w:val="Normal"/>
    <w:uiPriority w:val="99"/>
    <w:semiHidden/>
    <w:unhideWhenUsed/>
    <w:rsid w:val="00072A12"/>
    <w:pPr>
      <w:spacing w:after="160" w:line="278" w:lineRule="auto"/>
    </w:pPr>
    <w:rPr>
      <w:rFonts w:eastAsiaTheme="minorHAnsi"/>
      <w:kern w:val="2"/>
      <w:lang w:eastAsia="en-US"/>
      <w14:ligatures w14:val="standardContextual"/>
    </w:rPr>
  </w:style>
  <w:style w:type="paragraph" w:customStyle="1" w:styleId="text-default">
    <w:name w:val="text-default"/>
    <w:basedOn w:val="Normal"/>
    <w:rsid w:val="00456646"/>
    <w:pPr>
      <w:spacing w:before="100" w:beforeAutospacing="1" w:after="100" w:afterAutospacing="1"/>
    </w:pPr>
  </w:style>
  <w:style w:type="character" w:styleId="Strong">
    <w:name w:val="Strong"/>
    <w:basedOn w:val="DefaultParagraphFont"/>
    <w:uiPriority w:val="22"/>
    <w:qFormat/>
    <w:rsid w:val="004566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12192">
      <w:bodyDiv w:val="1"/>
      <w:marLeft w:val="0"/>
      <w:marRight w:val="0"/>
      <w:marTop w:val="0"/>
      <w:marBottom w:val="0"/>
      <w:divBdr>
        <w:top w:val="none" w:sz="0" w:space="0" w:color="auto"/>
        <w:left w:val="none" w:sz="0" w:space="0" w:color="auto"/>
        <w:bottom w:val="none" w:sz="0" w:space="0" w:color="auto"/>
        <w:right w:val="none" w:sz="0" w:space="0" w:color="auto"/>
      </w:divBdr>
      <w:divsChild>
        <w:div w:id="1240094274">
          <w:marLeft w:val="0"/>
          <w:marRight w:val="0"/>
          <w:marTop w:val="0"/>
          <w:marBottom w:val="0"/>
          <w:divBdr>
            <w:top w:val="none" w:sz="0" w:space="0" w:color="auto"/>
            <w:left w:val="none" w:sz="0" w:space="0" w:color="auto"/>
            <w:bottom w:val="none" w:sz="0" w:space="0" w:color="auto"/>
            <w:right w:val="none" w:sz="0" w:space="0" w:color="auto"/>
          </w:divBdr>
          <w:divsChild>
            <w:div w:id="1375886234">
              <w:marLeft w:val="0"/>
              <w:marRight w:val="0"/>
              <w:marTop w:val="0"/>
              <w:marBottom w:val="0"/>
              <w:divBdr>
                <w:top w:val="none" w:sz="0" w:space="0" w:color="auto"/>
                <w:left w:val="none" w:sz="0" w:space="0" w:color="auto"/>
                <w:bottom w:val="none" w:sz="0" w:space="0" w:color="auto"/>
                <w:right w:val="none" w:sz="0" w:space="0" w:color="auto"/>
              </w:divBdr>
              <w:divsChild>
                <w:div w:id="974413766">
                  <w:marLeft w:val="0"/>
                  <w:marRight w:val="0"/>
                  <w:marTop w:val="0"/>
                  <w:marBottom w:val="0"/>
                  <w:divBdr>
                    <w:top w:val="none" w:sz="0" w:space="0" w:color="auto"/>
                    <w:left w:val="none" w:sz="0" w:space="0" w:color="auto"/>
                    <w:bottom w:val="none" w:sz="0" w:space="0" w:color="auto"/>
                    <w:right w:val="none" w:sz="0" w:space="0" w:color="auto"/>
                  </w:divBdr>
                  <w:divsChild>
                    <w:div w:id="1373068556">
                      <w:marLeft w:val="0"/>
                      <w:marRight w:val="0"/>
                      <w:marTop w:val="0"/>
                      <w:marBottom w:val="0"/>
                      <w:divBdr>
                        <w:top w:val="none" w:sz="0" w:space="0" w:color="auto"/>
                        <w:left w:val="none" w:sz="0" w:space="0" w:color="auto"/>
                        <w:bottom w:val="none" w:sz="0" w:space="0" w:color="auto"/>
                        <w:right w:val="none" w:sz="0" w:space="0" w:color="auto"/>
                      </w:divBdr>
                      <w:divsChild>
                        <w:div w:id="53352835">
                          <w:marLeft w:val="0"/>
                          <w:marRight w:val="0"/>
                          <w:marTop w:val="0"/>
                          <w:marBottom w:val="0"/>
                          <w:divBdr>
                            <w:top w:val="none" w:sz="0" w:space="0" w:color="auto"/>
                            <w:left w:val="none" w:sz="0" w:space="0" w:color="auto"/>
                            <w:bottom w:val="none" w:sz="0" w:space="0" w:color="auto"/>
                            <w:right w:val="none" w:sz="0" w:space="0" w:color="auto"/>
                          </w:divBdr>
                          <w:divsChild>
                            <w:div w:id="1089960235">
                              <w:marLeft w:val="0"/>
                              <w:marRight w:val="0"/>
                              <w:marTop w:val="0"/>
                              <w:marBottom w:val="0"/>
                              <w:divBdr>
                                <w:top w:val="none" w:sz="0" w:space="0" w:color="auto"/>
                                <w:left w:val="none" w:sz="0" w:space="0" w:color="auto"/>
                                <w:bottom w:val="none" w:sz="0" w:space="0" w:color="auto"/>
                                <w:right w:val="none" w:sz="0" w:space="0" w:color="auto"/>
                              </w:divBdr>
                              <w:divsChild>
                                <w:div w:id="1690642229">
                                  <w:marLeft w:val="0"/>
                                  <w:marRight w:val="0"/>
                                  <w:marTop w:val="0"/>
                                  <w:marBottom w:val="0"/>
                                  <w:divBdr>
                                    <w:top w:val="none" w:sz="0" w:space="0" w:color="auto"/>
                                    <w:left w:val="none" w:sz="0" w:space="0" w:color="auto"/>
                                    <w:bottom w:val="none" w:sz="0" w:space="0" w:color="auto"/>
                                    <w:right w:val="none" w:sz="0" w:space="0" w:color="auto"/>
                                  </w:divBdr>
                                  <w:divsChild>
                                    <w:div w:id="1447848096">
                                      <w:marLeft w:val="0"/>
                                      <w:marRight w:val="0"/>
                                      <w:marTop w:val="0"/>
                                      <w:marBottom w:val="0"/>
                                      <w:divBdr>
                                        <w:top w:val="none" w:sz="0" w:space="0" w:color="auto"/>
                                        <w:left w:val="none" w:sz="0" w:space="0" w:color="auto"/>
                                        <w:bottom w:val="none" w:sz="0" w:space="0" w:color="auto"/>
                                        <w:right w:val="none" w:sz="0" w:space="0" w:color="auto"/>
                                      </w:divBdr>
                                      <w:divsChild>
                                        <w:div w:id="2904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7874303">
          <w:marLeft w:val="0"/>
          <w:marRight w:val="0"/>
          <w:marTop w:val="0"/>
          <w:marBottom w:val="0"/>
          <w:divBdr>
            <w:top w:val="none" w:sz="0" w:space="0" w:color="auto"/>
            <w:left w:val="none" w:sz="0" w:space="0" w:color="auto"/>
            <w:bottom w:val="none" w:sz="0" w:space="0" w:color="auto"/>
            <w:right w:val="none" w:sz="0" w:space="0" w:color="auto"/>
          </w:divBdr>
          <w:divsChild>
            <w:div w:id="1169560469">
              <w:marLeft w:val="0"/>
              <w:marRight w:val="0"/>
              <w:marTop w:val="0"/>
              <w:marBottom w:val="0"/>
              <w:divBdr>
                <w:top w:val="none" w:sz="0" w:space="0" w:color="auto"/>
                <w:left w:val="none" w:sz="0" w:space="0" w:color="auto"/>
                <w:bottom w:val="none" w:sz="0" w:space="0" w:color="auto"/>
                <w:right w:val="none" w:sz="0" w:space="0" w:color="auto"/>
              </w:divBdr>
              <w:divsChild>
                <w:div w:id="1450933513">
                  <w:marLeft w:val="0"/>
                  <w:marRight w:val="0"/>
                  <w:marTop w:val="0"/>
                  <w:marBottom w:val="0"/>
                  <w:divBdr>
                    <w:top w:val="none" w:sz="0" w:space="0" w:color="auto"/>
                    <w:left w:val="none" w:sz="0" w:space="0" w:color="auto"/>
                    <w:bottom w:val="none" w:sz="0" w:space="0" w:color="auto"/>
                    <w:right w:val="none" w:sz="0" w:space="0" w:color="auto"/>
                  </w:divBdr>
                  <w:divsChild>
                    <w:div w:id="408112646">
                      <w:marLeft w:val="0"/>
                      <w:marRight w:val="0"/>
                      <w:marTop w:val="0"/>
                      <w:marBottom w:val="0"/>
                      <w:divBdr>
                        <w:top w:val="none" w:sz="0" w:space="0" w:color="auto"/>
                        <w:left w:val="none" w:sz="0" w:space="0" w:color="auto"/>
                        <w:bottom w:val="none" w:sz="0" w:space="0" w:color="auto"/>
                        <w:right w:val="none" w:sz="0" w:space="0" w:color="auto"/>
                      </w:divBdr>
                      <w:divsChild>
                        <w:div w:id="968438918">
                          <w:marLeft w:val="0"/>
                          <w:marRight w:val="0"/>
                          <w:marTop w:val="0"/>
                          <w:marBottom w:val="0"/>
                          <w:divBdr>
                            <w:top w:val="none" w:sz="0" w:space="0" w:color="auto"/>
                            <w:left w:val="none" w:sz="0" w:space="0" w:color="auto"/>
                            <w:bottom w:val="none" w:sz="0" w:space="0" w:color="auto"/>
                            <w:right w:val="none" w:sz="0" w:space="0" w:color="auto"/>
                          </w:divBdr>
                          <w:divsChild>
                            <w:div w:id="1358265801">
                              <w:marLeft w:val="0"/>
                              <w:marRight w:val="0"/>
                              <w:marTop w:val="0"/>
                              <w:marBottom w:val="0"/>
                              <w:divBdr>
                                <w:top w:val="none" w:sz="0" w:space="0" w:color="auto"/>
                                <w:left w:val="none" w:sz="0" w:space="0" w:color="auto"/>
                                <w:bottom w:val="none" w:sz="0" w:space="0" w:color="auto"/>
                                <w:right w:val="none" w:sz="0" w:space="0" w:color="auto"/>
                              </w:divBdr>
                              <w:divsChild>
                                <w:div w:id="113803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622723">
                  <w:marLeft w:val="0"/>
                  <w:marRight w:val="0"/>
                  <w:marTop w:val="0"/>
                  <w:marBottom w:val="0"/>
                  <w:divBdr>
                    <w:top w:val="none" w:sz="0" w:space="0" w:color="auto"/>
                    <w:left w:val="none" w:sz="0" w:space="0" w:color="auto"/>
                    <w:bottom w:val="none" w:sz="0" w:space="0" w:color="auto"/>
                    <w:right w:val="none" w:sz="0" w:space="0" w:color="auto"/>
                  </w:divBdr>
                  <w:divsChild>
                    <w:div w:id="1292056926">
                      <w:marLeft w:val="0"/>
                      <w:marRight w:val="0"/>
                      <w:marTop w:val="0"/>
                      <w:marBottom w:val="0"/>
                      <w:divBdr>
                        <w:top w:val="none" w:sz="0" w:space="0" w:color="auto"/>
                        <w:left w:val="none" w:sz="0" w:space="0" w:color="auto"/>
                        <w:bottom w:val="none" w:sz="0" w:space="0" w:color="auto"/>
                        <w:right w:val="none" w:sz="0" w:space="0" w:color="auto"/>
                      </w:divBdr>
                      <w:divsChild>
                        <w:div w:id="754478830">
                          <w:marLeft w:val="0"/>
                          <w:marRight w:val="0"/>
                          <w:marTop w:val="0"/>
                          <w:marBottom w:val="0"/>
                          <w:divBdr>
                            <w:top w:val="none" w:sz="0" w:space="0" w:color="auto"/>
                            <w:left w:val="none" w:sz="0" w:space="0" w:color="auto"/>
                            <w:bottom w:val="none" w:sz="0" w:space="0" w:color="auto"/>
                            <w:right w:val="none" w:sz="0" w:space="0" w:color="auto"/>
                          </w:divBdr>
                          <w:divsChild>
                            <w:div w:id="418260405">
                              <w:marLeft w:val="0"/>
                              <w:marRight w:val="0"/>
                              <w:marTop w:val="0"/>
                              <w:marBottom w:val="0"/>
                              <w:divBdr>
                                <w:top w:val="none" w:sz="0" w:space="0" w:color="auto"/>
                                <w:left w:val="none" w:sz="0" w:space="0" w:color="auto"/>
                                <w:bottom w:val="none" w:sz="0" w:space="0" w:color="auto"/>
                                <w:right w:val="none" w:sz="0" w:space="0" w:color="auto"/>
                              </w:divBdr>
                              <w:divsChild>
                                <w:div w:id="554657476">
                                  <w:marLeft w:val="0"/>
                                  <w:marRight w:val="0"/>
                                  <w:marTop w:val="0"/>
                                  <w:marBottom w:val="0"/>
                                  <w:divBdr>
                                    <w:top w:val="none" w:sz="0" w:space="0" w:color="auto"/>
                                    <w:left w:val="none" w:sz="0" w:space="0" w:color="auto"/>
                                    <w:bottom w:val="none" w:sz="0" w:space="0" w:color="auto"/>
                                    <w:right w:val="none" w:sz="0" w:space="0" w:color="auto"/>
                                  </w:divBdr>
                                  <w:divsChild>
                                    <w:div w:id="114755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4994">
      <w:bodyDiv w:val="1"/>
      <w:marLeft w:val="0"/>
      <w:marRight w:val="0"/>
      <w:marTop w:val="0"/>
      <w:marBottom w:val="0"/>
      <w:divBdr>
        <w:top w:val="none" w:sz="0" w:space="0" w:color="auto"/>
        <w:left w:val="none" w:sz="0" w:space="0" w:color="auto"/>
        <w:bottom w:val="none" w:sz="0" w:space="0" w:color="auto"/>
        <w:right w:val="none" w:sz="0" w:space="0" w:color="auto"/>
      </w:divBdr>
    </w:div>
    <w:div w:id="44528407">
      <w:bodyDiv w:val="1"/>
      <w:marLeft w:val="0"/>
      <w:marRight w:val="0"/>
      <w:marTop w:val="0"/>
      <w:marBottom w:val="0"/>
      <w:divBdr>
        <w:top w:val="none" w:sz="0" w:space="0" w:color="auto"/>
        <w:left w:val="none" w:sz="0" w:space="0" w:color="auto"/>
        <w:bottom w:val="none" w:sz="0" w:space="0" w:color="auto"/>
        <w:right w:val="none" w:sz="0" w:space="0" w:color="auto"/>
      </w:divBdr>
    </w:div>
    <w:div w:id="95100410">
      <w:bodyDiv w:val="1"/>
      <w:marLeft w:val="0"/>
      <w:marRight w:val="0"/>
      <w:marTop w:val="0"/>
      <w:marBottom w:val="0"/>
      <w:divBdr>
        <w:top w:val="none" w:sz="0" w:space="0" w:color="auto"/>
        <w:left w:val="none" w:sz="0" w:space="0" w:color="auto"/>
        <w:bottom w:val="none" w:sz="0" w:space="0" w:color="auto"/>
        <w:right w:val="none" w:sz="0" w:space="0" w:color="auto"/>
      </w:divBdr>
    </w:div>
    <w:div w:id="105469581">
      <w:bodyDiv w:val="1"/>
      <w:marLeft w:val="0"/>
      <w:marRight w:val="0"/>
      <w:marTop w:val="0"/>
      <w:marBottom w:val="0"/>
      <w:divBdr>
        <w:top w:val="none" w:sz="0" w:space="0" w:color="auto"/>
        <w:left w:val="none" w:sz="0" w:space="0" w:color="auto"/>
        <w:bottom w:val="none" w:sz="0" w:space="0" w:color="auto"/>
        <w:right w:val="none" w:sz="0" w:space="0" w:color="auto"/>
      </w:divBdr>
      <w:divsChild>
        <w:div w:id="781605708">
          <w:marLeft w:val="0"/>
          <w:marRight w:val="0"/>
          <w:marTop w:val="0"/>
          <w:marBottom w:val="0"/>
          <w:divBdr>
            <w:top w:val="none" w:sz="0" w:space="0" w:color="auto"/>
            <w:left w:val="none" w:sz="0" w:space="0" w:color="auto"/>
            <w:bottom w:val="none" w:sz="0" w:space="0" w:color="auto"/>
            <w:right w:val="none" w:sz="0" w:space="0" w:color="auto"/>
          </w:divBdr>
          <w:divsChild>
            <w:div w:id="335576541">
              <w:marLeft w:val="0"/>
              <w:marRight w:val="0"/>
              <w:marTop w:val="0"/>
              <w:marBottom w:val="0"/>
              <w:divBdr>
                <w:top w:val="none" w:sz="0" w:space="0" w:color="auto"/>
                <w:left w:val="none" w:sz="0" w:space="0" w:color="auto"/>
                <w:bottom w:val="none" w:sz="0" w:space="0" w:color="auto"/>
                <w:right w:val="none" w:sz="0" w:space="0" w:color="auto"/>
              </w:divBdr>
              <w:divsChild>
                <w:div w:id="1598295278">
                  <w:marLeft w:val="0"/>
                  <w:marRight w:val="0"/>
                  <w:marTop w:val="0"/>
                  <w:marBottom w:val="0"/>
                  <w:divBdr>
                    <w:top w:val="none" w:sz="0" w:space="0" w:color="auto"/>
                    <w:left w:val="none" w:sz="0" w:space="0" w:color="auto"/>
                    <w:bottom w:val="none" w:sz="0" w:space="0" w:color="auto"/>
                    <w:right w:val="none" w:sz="0" w:space="0" w:color="auto"/>
                  </w:divBdr>
                  <w:divsChild>
                    <w:div w:id="720515111">
                      <w:marLeft w:val="0"/>
                      <w:marRight w:val="0"/>
                      <w:marTop w:val="0"/>
                      <w:marBottom w:val="0"/>
                      <w:divBdr>
                        <w:top w:val="none" w:sz="0" w:space="0" w:color="auto"/>
                        <w:left w:val="none" w:sz="0" w:space="0" w:color="auto"/>
                        <w:bottom w:val="none" w:sz="0" w:space="0" w:color="auto"/>
                        <w:right w:val="none" w:sz="0" w:space="0" w:color="auto"/>
                      </w:divBdr>
                      <w:divsChild>
                        <w:div w:id="1167088144">
                          <w:marLeft w:val="0"/>
                          <w:marRight w:val="0"/>
                          <w:marTop w:val="0"/>
                          <w:marBottom w:val="0"/>
                          <w:divBdr>
                            <w:top w:val="none" w:sz="0" w:space="0" w:color="auto"/>
                            <w:left w:val="none" w:sz="0" w:space="0" w:color="auto"/>
                            <w:bottom w:val="none" w:sz="0" w:space="0" w:color="auto"/>
                            <w:right w:val="none" w:sz="0" w:space="0" w:color="auto"/>
                          </w:divBdr>
                          <w:divsChild>
                            <w:div w:id="1314525704">
                              <w:marLeft w:val="0"/>
                              <w:marRight w:val="0"/>
                              <w:marTop w:val="0"/>
                              <w:marBottom w:val="0"/>
                              <w:divBdr>
                                <w:top w:val="none" w:sz="0" w:space="0" w:color="auto"/>
                                <w:left w:val="none" w:sz="0" w:space="0" w:color="auto"/>
                                <w:bottom w:val="none" w:sz="0" w:space="0" w:color="auto"/>
                                <w:right w:val="none" w:sz="0" w:space="0" w:color="auto"/>
                              </w:divBdr>
                              <w:divsChild>
                                <w:div w:id="884953713">
                                  <w:marLeft w:val="0"/>
                                  <w:marRight w:val="0"/>
                                  <w:marTop w:val="0"/>
                                  <w:marBottom w:val="0"/>
                                  <w:divBdr>
                                    <w:top w:val="none" w:sz="0" w:space="0" w:color="auto"/>
                                    <w:left w:val="none" w:sz="0" w:space="0" w:color="auto"/>
                                    <w:bottom w:val="none" w:sz="0" w:space="0" w:color="auto"/>
                                    <w:right w:val="none" w:sz="0" w:space="0" w:color="auto"/>
                                  </w:divBdr>
                                  <w:divsChild>
                                    <w:div w:id="81416382">
                                      <w:marLeft w:val="0"/>
                                      <w:marRight w:val="0"/>
                                      <w:marTop w:val="0"/>
                                      <w:marBottom w:val="0"/>
                                      <w:divBdr>
                                        <w:top w:val="none" w:sz="0" w:space="0" w:color="auto"/>
                                        <w:left w:val="none" w:sz="0" w:space="0" w:color="auto"/>
                                        <w:bottom w:val="none" w:sz="0" w:space="0" w:color="auto"/>
                                        <w:right w:val="none" w:sz="0" w:space="0" w:color="auto"/>
                                      </w:divBdr>
                                      <w:divsChild>
                                        <w:div w:id="28604191">
                                          <w:marLeft w:val="0"/>
                                          <w:marRight w:val="0"/>
                                          <w:marTop w:val="0"/>
                                          <w:marBottom w:val="0"/>
                                          <w:divBdr>
                                            <w:top w:val="none" w:sz="0" w:space="0" w:color="auto"/>
                                            <w:left w:val="none" w:sz="0" w:space="0" w:color="auto"/>
                                            <w:bottom w:val="none" w:sz="0" w:space="0" w:color="auto"/>
                                            <w:right w:val="none" w:sz="0" w:space="0" w:color="auto"/>
                                          </w:divBdr>
                                          <w:divsChild>
                                            <w:div w:id="550962109">
                                              <w:marLeft w:val="0"/>
                                              <w:marRight w:val="0"/>
                                              <w:marTop w:val="0"/>
                                              <w:marBottom w:val="0"/>
                                              <w:divBdr>
                                                <w:top w:val="none" w:sz="0" w:space="0" w:color="auto"/>
                                                <w:left w:val="none" w:sz="0" w:space="0" w:color="auto"/>
                                                <w:bottom w:val="none" w:sz="0" w:space="0" w:color="auto"/>
                                                <w:right w:val="none" w:sz="0" w:space="0" w:color="auto"/>
                                              </w:divBdr>
                                              <w:divsChild>
                                                <w:div w:id="1060399582">
                                                  <w:marLeft w:val="0"/>
                                                  <w:marRight w:val="0"/>
                                                  <w:marTop w:val="0"/>
                                                  <w:marBottom w:val="0"/>
                                                  <w:divBdr>
                                                    <w:top w:val="none" w:sz="0" w:space="0" w:color="auto"/>
                                                    <w:left w:val="none" w:sz="0" w:space="0" w:color="auto"/>
                                                    <w:bottom w:val="none" w:sz="0" w:space="0" w:color="auto"/>
                                                    <w:right w:val="none" w:sz="0" w:space="0" w:color="auto"/>
                                                  </w:divBdr>
                                                  <w:divsChild>
                                                    <w:div w:id="176121494">
                                                      <w:marLeft w:val="0"/>
                                                      <w:marRight w:val="0"/>
                                                      <w:marTop w:val="0"/>
                                                      <w:marBottom w:val="0"/>
                                                      <w:divBdr>
                                                        <w:top w:val="none" w:sz="0" w:space="0" w:color="auto"/>
                                                        <w:left w:val="none" w:sz="0" w:space="0" w:color="auto"/>
                                                        <w:bottom w:val="none" w:sz="0" w:space="0" w:color="auto"/>
                                                        <w:right w:val="none" w:sz="0" w:space="0" w:color="auto"/>
                                                      </w:divBdr>
                                                      <w:divsChild>
                                                        <w:div w:id="110048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9998794">
      <w:bodyDiv w:val="1"/>
      <w:marLeft w:val="0"/>
      <w:marRight w:val="0"/>
      <w:marTop w:val="0"/>
      <w:marBottom w:val="0"/>
      <w:divBdr>
        <w:top w:val="none" w:sz="0" w:space="0" w:color="auto"/>
        <w:left w:val="none" w:sz="0" w:space="0" w:color="auto"/>
        <w:bottom w:val="none" w:sz="0" w:space="0" w:color="auto"/>
        <w:right w:val="none" w:sz="0" w:space="0" w:color="auto"/>
      </w:divBdr>
    </w:div>
    <w:div w:id="152260276">
      <w:bodyDiv w:val="1"/>
      <w:marLeft w:val="0"/>
      <w:marRight w:val="0"/>
      <w:marTop w:val="0"/>
      <w:marBottom w:val="0"/>
      <w:divBdr>
        <w:top w:val="none" w:sz="0" w:space="0" w:color="auto"/>
        <w:left w:val="none" w:sz="0" w:space="0" w:color="auto"/>
        <w:bottom w:val="none" w:sz="0" w:space="0" w:color="auto"/>
        <w:right w:val="none" w:sz="0" w:space="0" w:color="auto"/>
      </w:divBdr>
      <w:divsChild>
        <w:div w:id="1668098111">
          <w:marLeft w:val="0"/>
          <w:marRight w:val="0"/>
          <w:marTop w:val="0"/>
          <w:marBottom w:val="0"/>
          <w:divBdr>
            <w:top w:val="none" w:sz="0" w:space="0" w:color="auto"/>
            <w:left w:val="none" w:sz="0" w:space="0" w:color="auto"/>
            <w:bottom w:val="none" w:sz="0" w:space="0" w:color="auto"/>
            <w:right w:val="none" w:sz="0" w:space="0" w:color="auto"/>
          </w:divBdr>
          <w:divsChild>
            <w:div w:id="364797017">
              <w:marLeft w:val="0"/>
              <w:marRight w:val="0"/>
              <w:marTop w:val="0"/>
              <w:marBottom w:val="0"/>
              <w:divBdr>
                <w:top w:val="none" w:sz="0" w:space="0" w:color="auto"/>
                <w:left w:val="none" w:sz="0" w:space="0" w:color="auto"/>
                <w:bottom w:val="none" w:sz="0" w:space="0" w:color="auto"/>
                <w:right w:val="none" w:sz="0" w:space="0" w:color="auto"/>
              </w:divBdr>
              <w:divsChild>
                <w:div w:id="614361409">
                  <w:marLeft w:val="0"/>
                  <w:marRight w:val="0"/>
                  <w:marTop w:val="0"/>
                  <w:marBottom w:val="0"/>
                  <w:divBdr>
                    <w:top w:val="none" w:sz="0" w:space="0" w:color="auto"/>
                    <w:left w:val="none" w:sz="0" w:space="0" w:color="auto"/>
                    <w:bottom w:val="none" w:sz="0" w:space="0" w:color="auto"/>
                    <w:right w:val="none" w:sz="0" w:space="0" w:color="auto"/>
                  </w:divBdr>
                  <w:divsChild>
                    <w:div w:id="581064621">
                      <w:marLeft w:val="0"/>
                      <w:marRight w:val="0"/>
                      <w:marTop w:val="0"/>
                      <w:marBottom w:val="0"/>
                      <w:divBdr>
                        <w:top w:val="none" w:sz="0" w:space="0" w:color="auto"/>
                        <w:left w:val="none" w:sz="0" w:space="0" w:color="auto"/>
                        <w:bottom w:val="none" w:sz="0" w:space="0" w:color="auto"/>
                        <w:right w:val="none" w:sz="0" w:space="0" w:color="auto"/>
                      </w:divBdr>
                      <w:divsChild>
                        <w:div w:id="746998116">
                          <w:marLeft w:val="0"/>
                          <w:marRight w:val="0"/>
                          <w:marTop w:val="0"/>
                          <w:marBottom w:val="0"/>
                          <w:divBdr>
                            <w:top w:val="none" w:sz="0" w:space="0" w:color="auto"/>
                            <w:left w:val="none" w:sz="0" w:space="0" w:color="auto"/>
                            <w:bottom w:val="none" w:sz="0" w:space="0" w:color="auto"/>
                            <w:right w:val="none" w:sz="0" w:space="0" w:color="auto"/>
                          </w:divBdr>
                          <w:divsChild>
                            <w:div w:id="984705099">
                              <w:marLeft w:val="0"/>
                              <w:marRight w:val="0"/>
                              <w:marTop w:val="0"/>
                              <w:marBottom w:val="0"/>
                              <w:divBdr>
                                <w:top w:val="none" w:sz="0" w:space="0" w:color="auto"/>
                                <w:left w:val="none" w:sz="0" w:space="0" w:color="auto"/>
                                <w:bottom w:val="none" w:sz="0" w:space="0" w:color="auto"/>
                                <w:right w:val="none" w:sz="0" w:space="0" w:color="auto"/>
                              </w:divBdr>
                              <w:divsChild>
                                <w:div w:id="20101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865259">
                  <w:marLeft w:val="0"/>
                  <w:marRight w:val="0"/>
                  <w:marTop w:val="0"/>
                  <w:marBottom w:val="0"/>
                  <w:divBdr>
                    <w:top w:val="none" w:sz="0" w:space="0" w:color="auto"/>
                    <w:left w:val="none" w:sz="0" w:space="0" w:color="auto"/>
                    <w:bottom w:val="none" w:sz="0" w:space="0" w:color="auto"/>
                    <w:right w:val="none" w:sz="0" w:space="0" w:color="auto"/>
                  </w:divBdr>
                  <w:divsChild>
                    <w:div w:id="1548954528">
                      <w:marLeft w:val="0"/>
                      <w:marRight w:val="0"/>
                      <w:marTop w:val="0"/>
                      <w:marBottom w:val="0"/>
                      <w:divBdr>
                        <w:top w:val="none" w:sz="0" w:space="0" w:color="auto"/>
                        <w:left w:val="none" w:sz="0" w:space="0" w:color="auto"/>
                        <w:bottom w:val="none" w:sz="0" w:space="0" w:color="auto"/>
                        <w:right w:val="none" w:sz="0" w:space="0" w:color="auto"/>
                      </w:divBdr>
                      <w:divsChild>
                        <w:div w:id="1292051668">
                          <w:marLeft w:val="0"/>
                          <w:marRight w:val="0"/>
                          <w:marTop w:val="0"/>
                          <w:marBottom w:val="0"/>
                          <w:divBdr>
                            <w:top w:val="none" w:sz="0" w:space="0" w:color="auto"/>
                            <w:left w:val="none" w:sz="0" w:space="0" w:color="auto"/>
                            <w:bottom w:val="none" w:sz="0" w:space="0" w:color="auto"/>
                            <w:right w:val="none" w:sz="0" w:space="0" w:color="auto"/>
                          </w:divBdr>
                          <w:divsChild>
                            <w:div w:id="924218722">
                              <w:marLeft w:val="0"/>
                              <w:marRight w:val="0"/>
                              <w:marTop w:val="0"/>
                              <w:marBottom w:val="0"/>
                              <w:divBdr>
                                <w:top w:val="none" w:sz="0" w:space="0" w:color="auto"/>
                                <w:left w:val="none" w:sz="0" w:space="0" w:color="auto"/>
                                <w:bottom w:val="none" w:sz="0" w:space="0" w:color="auto"/>
                                <w:right w:val="none" w:sz="0" w:space="0" w:color="auto"/>
                              </w:divBdr>
                              <w:divsChild>
                                <w:div w:id="1223638475">
                                  <w:marLeft w:val="0"/>
                                  <w:marRight w:val="0"/>
                                  <w:marTop w:val="0"/>
                                  <w:marBottom w:val="0"/>
                                  <w:divBdr>
                                    <w:top w:val="none" w:sz="0" w:space="0" w:color="auto"/>
                                    <w:left w:val="none" w:sz="0" w:space="0" w:color="auto"/>
                                    <w:bottom w:val="none" w:sz="0" w:space="0" w:color="auto"/>
                                    <w:right w:val="none" w:sz="0" w:space="0" w:color="auto"/>
                                  </w:divBdr>
                                  <w:divsChild>
                                    <w:div w:id="18529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324262">
      <w:bodyDiv w:val="1"/>
      <w:marLeft w:val="0"/>
      <w:marRight w:val="0"/>
      <w:marTop w:val="0"/>
      <w:marBottom w:val="0"/>
      <w:divBdr>
        <w:top w:val="none" w:sz="0" w:space="0" w:color="auto"/>
        <w:left w:val="none" w:sz="0" w:space="0" w:color="auto"/>
        <w:bottom w:val="none" w:sz="0" w:space="0" w:color="auto"/>
        <w:right w:val="none" w:sz="0" w:space="0" w:color="auto"/>
      </w:divBdr>
      <w:divsChild>
        <w:div w:id="486672014">
          <w:marLeft w:val="0"/>
          <w:marRight w:val="0"/>
          <w:marTop w:val="0"/>
          <w:marBottom w:val="0"/>
          <w:divBdr>
            <w:top w:val="none" w:sz="0" w:space="0" w:color="auto"/>
            <w:left w:val="none" w:sz="0" w:space="0" w:color="auto"/>
            <w:bottom w:val="none" w:sz="0" w:space="0" w:color="auto"/>
            <w:right w:val="none" w:sz="0" w:space="0" w:color="auto"/>
          </w:divBdr>
          <w:divsChild>
            <w:div w:id="396707145">
              <w:marLeft w:val="0"/>
              <w:marRight w:val="0"/>
              <w:marTop w:val="0"/>
              <w:marBottom w:val="0"/>
              <w:divBdr>
                <w:top w:val="none" w:sz="0" w:space="0" w:color="auto"/>
                <w:left w:val="none" w:sz="0" w:space="0" w:color="auto"/>
                <w:bottom w:val="none" w:sz="0" w:space="0" w:color="auto"/>
                <w:right w:val="none" w:sz="0" w:space="0" w:color="auto"/>
              </w:divBdr>
              <w:divsChild>
                <w:div w:id="263535988">
                  <w:marLeft w:val="0"/>
                  <w:marRight w:val="0"/>
                  <w:marTop w:val="0"/>
                  <w:marBottom w:val="0"/>
                  <w:divBdr>
                    <w:top w:val="none" w:sz="0" w:space="0" w:color="auto"/>
                    <w:left w:val="none" w:sz="0" w:space="0" w:color="auto"/>
                    <w:bottom w:val="none" w:sz="0" w:space="0" w:color="auto"/>
                    <w:right w:val="none" w:sz="0" w:space="0" w:color="auto"/>
                  </w:divBdr>
                  <w:divsChild>
                    <w:div w:id="1308777629">
                      <w:marLeft w:val="0"/>
                      <w:marRight w:val="0"/>
                      <w:marTop w:val="0"/>
                      <w:marBottom w:val="0"/>
                      <w:divBdr>
                        <w:top w:val="none" w:sz="0" w:space="0" w:color="auto"/>
                        <w:left w:val="none" w:sz="0" w:space="0" w:color="auto"/>
                        <w:bottom w:val="none" w:sz="0" w:space="0" w:color="auto"/>
                        <w:right w:val="none" w:sz="0" w:space="0" w:color="auto"/>
                      </w:divBdr>
                      <w:divsChild>
                        <w:div w:id="1844318531">
                          <w:marLeft w:val="0"/>
                          <w:marRight w:val="0"/>
                          <w:marTop w:val="0"/>
                          <w:marBottom w:val="0"/>
                          <w:divBdr>
                            <w:top w:val="none" w:sz="0" w:space="0" w:color="auto"/>
                            <w:left w:val="none" w:sz="0" w:space="0" w:color="auto"/>
                            <w:bottom w:val="none" w:sz="0" w:space="0" w:color="auto"/>
                            <w:right w:val="none" w:sz="0" w:space="0" w:color="auto"/>
                          </w:divBdr>
                          <w:divsChild>
                            <w:div w:id="71323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806115">
      <w:bodyDiv w:val="1"/>
      <w:marLeft w:val="0"/>
      <w:marRight w:val="0"/>
      <w:marTop w:val="0"/>
      <w:marBottom w:val="0"/>
      <w:divBdr>
        <w:top w:val="none" w:sz="0" w:space="0" w:color="auto"/>
        <w:left w:val="none" w:sz="0" w:space="0" w:color="auto"/>
        <w:bottom w:val="none" w:sz="0" w:space="0" w:color="auto"/>
        <w:right w:val="none" w:sz="0" w:space="0" w:color="auto"/>
      </w:divBdr>
    </w:div>
    <w:div w:id="210848565">
      <w:bodyDiv w:val="1"/>
      <w:marLeft w:val="0"/>
      <w:marRight w:val="0"/>
      <w:marTop w:val="0"/>
      <w:marBottom w:val="0"/>
      <w:divBdr>
        <w:top w:val="none" w:sz="0" w:space="0" w:color="auto"/>
        <w:left w:val="none" w:sz="0" w:space="0" w:color="auto"/>
        <w:bottom w:val="none" w:sz="0" w:space="0" w:color="auto"/>
        <w:right w:val="none" w:sz="0" w:space="0" w:color="auto"/>
      </w:divBdr>
      <w:divsChild>
        <w:div w:id="1678729881">
          <w:marLeft w:val="300"/>
          <w:marRight w:val="0"/>
          <w:marTop w:val="0"/>
          <w:marBottom w:val="300"/>
          <w:divBdr>
            <w:top w:val="none" w:sz="0" w:space="0" w:color="auto"/>
            <w:left w:val="none" w:sz="0" w:space="0" w:color="auto"/>
            <w:bottom w:val="none" w:sz="0" w:space="0" w:color="auto"/>
            <w:right w:val="none" w:sz="0" w:space="0" w:color="auto"/>
          </w:divBdr>
        </w:div>
        <w:div w:id="763306877">
          <w:marLeft w:val="0"/>
          <w:marRight w:val="0"/>
          <w:marTop w:val="0"/>
          <w:marBottom w:val="0"/>
          <w:divBdr>
            <w:top w:val="none" w:sz="0" w:space="0" w:color="auto"/>
            <w:left w:val="none" w:sz="0" w:space="0" w:color="auto"/>
            <w:bottom w:val="none" w:sz="0" w:space="0" w:color="auto"/>
            <w:right w:val="none" w:sz="0" w:space="0" w:color="auto"/>
          </w:divBdr>
        </w:div>
      </w:divsChild>
    </w:div>
    <w:div w:id="263466974">
      <w:bodyDiv w:val="1"/>
      <w:marLeft w:val="0"/>
      <w:marRight w:val="0"/>
      <w:marTop w:val="0"/>
      <w:marBottom w:val="0"/>
      <w:divBdr>
        <w:top w:val="none" w:sz="0" w:space="0" w:color="auto"/>
        <w:left w:val="none" w:sz="0" w:space="0" w:color="auto"/>
        <w:bottom w:val="none" w:sz="0" w:space="0" w:color="auto"/>
        <w:right w:val="none" w:sz="0" w:space="0" w:color="auto"/>
      </w:divBdr>
      <w:divsChild>
        <w:div w:id="625042689">
          <w:marLeft w:val="0"/>
          <w:marRight w:val="0"/>
          <w:marTop w:val="0"/>
          <w:marBottom w:val="0"/>
          <w:divBdr>
            <w:top w:val="none" w:sz="0" w:space="0" w:color="auto"/>
            <w:left w:val="none" w:sz="0" w:space="0" w:color="auto"/>
            <w:bottom w:val="none" w:sz="0" w:space="0" w:color="auto"/>
            <w:right w:val="none" w:sz="0" w:space="0" w:color="auto"/>
          </w:divBdr>
          <w:divsChild>
            <w:div w:id="1506087825">
              <w:marLeft w:val="0"/>
              <w:marRight w:val="0"/>
              <w:marTop w:val="0"/>
              <w:marBottom w:val="0"/>
              <w:divBdr>
                <w:top w:val="none" w:sz="0" w:space="0" w:color="auto"/>
                <w:left w:val="none" w:sz="0" w:space="0" w:color="auto"/>
                <w:bottom w:val="none" w:sz="0" w:space="0" w:color="auto"/>
                <w:right w:val="none" w:sz="0" w:space="0" w:color="auto"/>
              </w:divBdr>
              <w:divsChild>
                <w:div w:id="1291133502">
                  <w:marLeft w:val="0"/>
                  <w:marRight w:val="0"/>
                  <w:marTop w:val="0"/>
                  <w:marBottom w:val="0"/>
                  <w:divBdr>
                    <w:top w:val="none" w:sz="0" w:space="0" w:color="auto"/>
                    <w:left w:val="none" w:sz="0" w:space="0" w:color="auto"/>
                    <w:bottom w:val="none" w:sz="0" w:space="0" w:color="auto"/>
                    <w:right w:val="none" w:sz="0" w:space="0" w:color="auto"/>
                  </w:divBdr>
                  <w:divsChild>
                    <w:div w:id="789980158">
                      <w:marLeft w:val="0"/>
                      <w:marRight w:val="0"/>
                      <w:marTop w:val="0"/>
                      <w:marBottom w:val="0"/>
                      <w:divBdr>
                        <w:top w:val="none" w:sz="0" w:space="0" w:color="auto"/>
                        <w:left w:val="none" w:sz="0" w:space="0" w:color="auto"/>
                        <w:bottom w:val="none" w:sz="0" w:space="0" w:color="auto"/>
                        <w:right w:val="none" w:sz="0" w:space="0" w:color="auto"/>
                      </w:divBdr>
                      <w:divsChild>
                        <w:div w:id="608053068">
                          <w:marLeft w:val="0"/>
                          <w:marRight w:val="0"/>
                          <w:marTop w:val="0"/>
                          <w:marBottom w:val="0"/>
                          <w:divBdr>
                            <w:top w:val="none" w:sz="0" w:space="0" w:color="auto"/>
                            <w:left w:val="none" w:sz="0" w:space="0" w:color="auto"/>
                            <w:bottom w:val="none" w:sz="0" w:space="0" w:color="auto"/>
                            <w:right w:val="none" w:sz="0" w:space="0" w:color="auto"/>
                          </w:divBdr>
                          <w:divsChild>
                            <w:div w:id="479999618">
                              <w:marLeft w:val="0"/>
                              <w:marRight w:val="0"/>
                              <w:marTop w:val="0"/>
                              <w:marBottom w:val="0"/>
                              <w:divBdr>
                                <w:top w:val="none" w:sz="0" w:space="0" w:color="auto"/>
                                <w:left w:val="none" w:sz="0" w:space="0" w:color="auto"/>
                                <w:bottom w:val="none" w:sz="0" w:space="0" w:color="auto"/>
                                <w:right w:val="none" w:sz="0" w:space="0" w:color="auto"/>
                              </w:divBdr>
                              <w:divsChild>
                                <w:div w:id="31333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8661733">
                  <w:marLeft w:val="0"/>
                  <w:marRight w:val="0"/>
                  <w:marTop w:val="0"/>
                  <w:marBottom w:val="0"/>
                  <w:divBdr>
                    <w:top w:val="none" w:sz="0" w:space="0" w:color="auto"/>
                    <w:left w:val="none" w:sz="0" w:space="0" w:color="auto"/>
                    <w:bottom w:val="none" w:sz="0" w:space="0" w:color="auto"/>
                    <w:right w:val="none" w:sz="0" w:space="0" w:color="auto"/>
                  </w:divBdr>
                  <w:divsChild>
                    <w:div w:id="1367440611">
                      <w:marLeft w:val="0"/>
                      <w:marRight w:val="0"/>
                      <w:marTop w:val="0"/>
                      <w:marBottom w:val="0"/>
                      <w:divBdr>
                        <w:top w:val="none" w:sz="0" w:space="0" w:color="auto"/>
                        <w:left w:val="none" w:sz="0" w:space="0" w:color="auto"/>
                        <w:bottom w:val="none" w:sz="0" w:space="0" w:color="auto"/>
                        <w:right w:val="none" w:sz="0" w:space="0" w:color="auto"/>
                      </w:divBdr>
                      <w:divsChild>
                        <w:div w:id="1543978854">
                          <w:marLeft w:val="0"/>
                          <w:marRight w:val="0"/>
                          <w:marTop w:val="0"/>
                          <w:marBottom w:val="0"/>
                          <w:divBdr>
                            <w:top w:val="none" w:sz="0" w:space="0" w:color="auto"/>
                            <w:left w:val="none" w:sz="0" w:space="0" w:color="auto"/>
                            <w:bottom w:val="none" w:sz="0" w:space="0" w:color="auto"/>
                            <w:right w:val="none" w:sz="0" w:space="0" w:color="auto"/>
                          </w:divBdr>
                          <w:divsChild>
                            <w:div w:id="1231500774">
                              <w:marLeft w:val="0"/>
                              <w:marRight w:val="0"/>
                              <w:marTop w:val="0"/>
                              <w:marBottom w:val="0"/>
                              <w:divBdr>
                                <w:top w:val="none" w:sz="0" w:space="0" w:color="auto"/>
                                <w:left w:val="none" w:sz="0" w:space="0" w:color="auto"/>
                                <w:bottom w:val="none" w:sz="0" w:space="0" w:color="auto"/>
                                <w:right w:val="none" w:sz="0" w:space="0" w:color="auto"/>
                              </w:divBdr>
                              <w:divsChild>
                                <w:div w:id="1494908729">
                                  <w:marLeft w:val="0"/>
                                  <w:marRight w:val="0"/>
                                  <w:marTop w:val="0"/>
                                  <w:marBottom w:val="0"/>
                                  <w:divBdr>
                                    <w:top w:val="none" w:sz="0" w:space="0" w:color="auto"/>
                                    <w:left w:val="none" w:sz="0" w:space="0" w:color="auto"/>
                                    <w:bottom w:val="none" w:sz="0" w:space="0" w:color="auto"/>
                                    <w:right w:val="none" w:sz="0" w:space="0" w:color="auto"/>
                                  </w:divBdr>
                                  <w:divsChild>
                                    <w:div w:id="63822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9727127">
      <w:bodyDiv w:val="1"/>
      <w:marLeft w:val="0"/>
      <w:marRight w:val="0"/>
      <w:marTop w:val="0"/>
      <w:marBottom w:val="0"/>
      <w:divBdr>
        <w:top w:val="none" w:sz="0" w:space="0" w:color="auto"/>
        <w:left w:val="none" w:sz="0" w:space="0" w:color="auto"/>
        <w:bottom w:val="none" w:sz="0" w:space="0" w:color="auto"/>
        <w:right w:val="none" w:sz="0" w:space="0" w:color="auto"/>
      </w:divBdr>
    </w:div>
    <w:div w:id="368145930">
      <w:bodyDiv w:val="1"/>
      <w:marLeft w:val="0"/>
      <w:marRight w:val="0"/>
      <w:marTop w:val="0"/>
      <w:marBottom w:val="0"/>
      <w:divBdr>
        <w:top w:val="none" w:sz="0" w:space="0" w:color="auto"/>
        <w:left w:val="none" w:sz="0" w:space="0" w:color="auto"/>
        <w:bottom w:val="none" w:sz="0" w:space="0" w:color="auto"/>
        <w:right w:val="none" w:sz="0" w:space="0" w:color="auto"/>
      </w:divBdr>
    </w:div>
    <w:div w:id="375742277">
      <w:bodyDiv w:val="1"/>
      <w:marLeft w:val="0"/>
      <w:marRight w:val="0"/>
      <w:marTop w:val="0"/>
      <w:marBottom w:val="0"/>
      <w:divBdr>
        <w:top w:val="none" w:sz="0" w:space="0" w:color="auto"/>
        <w:left w:val="none" w:sz="0" w:space="0" w:color="auto"/>
        <w:bottom w:val="none" w:sz="0" w:space="0" w:color="auto"/>
        <w:right w:val="none" w:sz="0" w:space="0" w:color="auto"/>
      </w:divBdr>
    </w:div>
    <w:div w:id="391193489">
      <w:bodyDiv w:val="1"/>
      <w:marLeft w:val="0"/>
      <w:marRight w:val="0"/>
      <w:marTop w:val="0"/>
      <w:marBottom w:val="0"/>
      <w:divBdr>
        <w:top w:val="none" w:sz="0" w:space="0" w:color="auto"/>
        <w:left w:val="none" w:sz="0" w:space="0" w:color="auto"/>
        <w:bottom w:val="none" w:sz="0" w:space="0" w:color="auto"/>
        <w:right w:val="none" w:sz="0" w:space="0" w:color="auto"/>
      </w:divBdr>
    </w:div>
    <w:div w:id="447706329">
      <w:bodyDiv w:val="1"/>
      <w:marLeft w:val="0"/>
      <w:marRight w:val="0"/>
      <w:marTop w:val="0"/>
      <w:marBottom w:val="0"/>
      <w:divBdr>
        <w:top w:val="none" w:sz="0" w:space="0" w:color="auto"/>
        <w:left w:val="none" w:sz="0" w:space="0" w:color="auto"/>
        <w:bottom w:val="none" w:sz="0" w:space="0" w:color="auto"/>
        <w:right w:val="none" w:sz="0" w:space="0" w:color="auto"/>
      </w:divBdr>
    </w:div>
    <w:div w:id="556087022">
      <w:bodyDiv w:val="1"/>
      <w:marLeft w:val="0"/>
      <w:marRight w:val="0"/>
      <w:marTop w:val="0"/>
      <w:marBottom w:val="0"/>
      <w:divBdr>
        <w:top w:val="none" w:sz="0" w:space="0" w:color="auto"/>
        <w:left w:val="none" w:sz="0" w:space="0" w:color="auto"/>
        <w:bottom w:val="none" w:sz="0" w:space="0" w:color="auto"/>
        <w:right w:val="none" w:sz="0" w:space="0" w:color="auto"/>
      </w:divBdr>
    </w:div>
    <w:div w:id="594746398">
      <w:bodyDiv w:val="1"/>
      <w:marLeft w:val="0"/>
      <w:marRight w:val="0"/>
      <w:marTop w:val="0"/>
      <w:marBottom w:val="0"/>
      <w:divBdr>
        <w:top w:val="none" w:sz="0" w:space="0" w:color="auto"/>
        <w:left w:val="none" w:sz="0" w:space="0" w:color="auto"/>
        <w:bottom w:val="none" w:sz="0" w:space="0" w:color="auto"/>
        <w:right w:val="none" w:sz="0" w:space="0" w:color="auto"/>
      </w:divBdr>
    </w:div>
    <w:div w:id="630595412">
      <w:bodyDiv w:val="1"/>
      <w:marLeft w:val="0"/>
      <w:marRight w:val="0"/>
      <w:marTop w:val="0"/>
      <w:marBottom w:val="0"/>
      <w:divBdr>
        <w:top w:val="none" w:sz="0" w:space="0" w:color="auto"/>
        <w:left w:val="none" w:sz="0" w:space="0" w:color="auto"/>
        <w:bottom w:val="none" w:sz="0" w:space="0" w:color="auto"/>
        <w:right w:val="none" w:sz="0" w:space="0" w:color="auto"/>
      </w:divBdr>
    </w:div>
    <w:div w:id="646209925">
      <w:bodyDiv w:val="1"/>
      <w:marLeft w:val="0"/>
      <w:marRight w:val="0"/>
      <w:marTop w:val="0"/>
      <w:marBottom w:val="0"/>
      <w:divBdr>
        <w:top w:val="none" w:sz="0" w:space="0" w:color="auto"/>
        <w:left w:val="none" w:sz="0" w:space="0" w:color="auto"/>
        <w:bottom w:val="none" w:sz="0" w:space="0" w:color="auto"/>
        <w:right w:val="none" w:sz="0" w:space="0" w:color="auto"/>
      </w:divBdr>
    </w:div>
    <w:div w:id="652953598">
      <w:bodyDiv w:val="1"/>
      <w:marLeft w:val="0"/>
      <w:marRight w:val="0"/>
      <w:marTop w:val="0"/>
      <w:marBottom w:val="0"/>
      <w:divBdr>
        <w:top w:val="none" w:sz="0" w:space="0" w:color="auto"/>
        <w:left w:val="none" w:sz="0" w:space="0" w:color="auto"/>
        <w:bottom w:val="none" w:sz="0" w:space="0" w:color="auto"/>
        <w:right w:val="none" w:sz="0" w:space="0" w:color="auto"/>
      </w:divBdr>
    </w:div>
    <w:div w:id="706490528">
      <w:bodyDiv w:val="1"/>
      <w:marLeft w:val="0"/>
      <w:marRight w:val="0"/>
      <w:marTop w:val="0"/>
      <w:marBottom w:val="0"/>
      <w:divBdr>
        <w:top w:val="none" w:sz="0" w:space="0" w:color="auto"/>
        <w:left w:val="none" w:sz="0" w:space="0" w:color="auto"/>
        <w:bottom w:val="none" w:sz="0" w:space="0" w:color="auto"/>
        <w:right w:val="none" w:sz="0" w:space="0" w:color="auto"/>
      </w:divBdr>
    </w:div>
    <w:div w:id="730887445">
      <w:bodyDiv w:val="1"/>
      <w:marLeft w:val="0"/>
      <w:marRight w:val="0"/>
      <w:marTop w:val="0"/>
      <w:marBottom w:val="0"/>
      <w:divBdr>
        <w:top w:val="none" w:sz="0" w:space="0" w:color="auto"/>
        <w:left w:val="none" w:sz="0" w:space="0" w:color="auto"/>
        <w:bottom w:val="none" w:sz="0" w:space="0" w:color="auto"/>
        <w:right w:val="none" w:sz="0" w:space="0" w:color="auto"/>
      </w:divBdr>
      <w:divsChild>
        <w:div w:id="1130243819">
          <w:marLeft w:val="0"/>
          <w:marRight w:val="0"/>
          <w:marTop w:val="0"/>
          <w:marBottom w:val="0"/>
          <w:divBdr>
            <w:top w:val="none" w:sz="0" w:space="0" w:color="auto"/>
            <w:left w:val="none" w:sz="0" w:space="0" w:color="auto"/>
            <w:bottom w:val="none" w:sz="0" w:space="0" w:color="auto"/>
            <w:right w:val="none" w:sz="0" w:space="0" w:color="auto"/>
          </w:divBdr>
          <w:divsChild>
            <w:div w:id="2044742329">
              <w:marLeft w:val="0"/>
              <w:marRight w:val="0"/>
              <w:marTop w:val="0"/>
              <w:marBottom w:val="0"/>
              <w:divBdr>
                <w:top w:val="none" w:sz="0" w:space="0" w:color="auto"/>
                <w:left w:val="none" w:sz="0" w:space="0" w:color="auto"/>
                <w:bottom w:val="none" w:sz="0" w:space="0" w:color="auto"/>
                <w:right w:val="none" w:sz="0" w:space="0" w:color="auto"/>
              </w:divBdr>
              <w:divsChild>
                <w:div w:id="1427456842">
                  <w:marLeft w:val="0"/>
                  <w:marRight w:val="0"/>
                  <w:marTop w:val="0"/>
                  <w:marBottom w:val="0"/>
                  <w:divBdr>
                    <w:top w:val="none" w:sz="0" w:space="0" w:color="auto"/>
                    <w:left w:val="none" w:sz="0" w:space="0" w:color="auto"/>
                    <w:bottom w:val="none" w:sz="0" w:space="0" w:color="auto"/>
                    <w:right w:val="none" w:sz="0" w:space="0" w:color="auto"/>
                  </w:divBdr>
                  <w:divsChild>
                    <w:div w:id="220101843">
                      <w:marLeft w:val="0"/>
                      <w:marRight w:val="0"/>
                      <w:marTop w:val="0"/>
                      <w:marBottom w:val="0"/>
                      <w:divBdr>
                        <w:top w:val="none" w:sz="0" w:space="0" w:color="auto"/>
                        <w:left w:val="none" w:sz="0" w:space="0" w:color="auto"/>
                        <w:bottom w:val="none" w:sz="0" w:space="0" w:color="auto"/>
                        <w:right w:val="none" w:sz="0" w:space="0" w:color="auto"/>
                      </w:divBdr>
                      <w:divsChild>
                        <w:div w:id="1249269970">
                          <w:marLeft w:val="0"/>
                          <w:marRight w:val="0"/>
                          <w:marTop w:val="0"/>
                          <w:marBottom w:val="0"/>
                          <w:divBdr>
                            <w:top w:val="none" w:sz="0" w:space="0" w:color="auto"/>
                            <w:left w:val="none" w:sz="0" w:space="0" w:color="auto"/>
                            <w:bottom w:val="none" w:sz="0" w:space="0" w:color="auto"/>
                            <w:right w:val="none" w:sz="0" w:space="0" w:color="auto"/>
                          </w:divBdr>
                          <w:divsChild>
                            <w:div w:id="2105804866">
                              <w:marLeft w:val="0"/>
                              <w:marRight w:val="0"/>
                              <w:marTop w:val="0"/>
                              <w:marBottom w:val="0"/>
                              <w:divBdr>
                                <w:top w:val="none" w:sz="0" w:space="0" w:color="auto"/>
                                <w:left w:val="none" w:sz="0" w:space="0" w:color="auto"/>
                                <w:bottom w:val="none" w:sz="0" w:space="0" w:color="auto"/>
                                <w:right w:val="none" w:sz="0" w:space="0" w:color="auto"/>
                              </w:divBdr>
                              <w:divsChild>
                                <w:div w:id="332609153">
                                  <w:marLeft w:val="0"/>
                                  <w:marRight w:val="0"/>
                                  <w:marTop w:val="0"/>
                                  <w:marBottom w:val="0"/>
                                  <w:divBdr>
                                    <w:top w:val="none" w:sz="0" w:space="0" w:color="auto"/>
                                    <w:left w:val="none" w:sz="0" w:space="0" w:color="auto"/>
                                    <w:bottom w:val="none" w:sz="0" w:space="0" w:color="auto"/>
                                    <w:right w:val="none" w:sz="0" w:space="0" w:color="auto"/>
                                  </w:divBdr>
                                  <w:divsChild>
                                    <w:div w:id="156830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1121788">
      <w:bodyDiv w:val="1"/>
      <w:marLeft w:val="0"/>
      <w:marRight w:val="0"/>
      <w:marTop w:val="0"/>
      <w:marBottom w:val="0"/>
      <w:divBdr>
        <w:top w:val="none" w:sz="0" w:space="0" w:color="auto"/>
        <w:left w:val="none" w:sz="0" w:space="0" w:color="auto"/>
        <w:bottom w:val="none" w:sz="0" w:space="0" w:color="auto"/>
        <w:right w:val="none" w:sz="0" w:space="0" w:color="auto"/>
      </w:divBdr>
    </w:div>
    <w:div w:id="871765124">
      <w:bodyDiv w:val="1"/>
      <w:marLeft w:val="0"/>
      <w:marRight w:val="0"/>
      <w:marTop w:val="0"/>
      <w:marBottom w:val="0"/>
      <w:divBdr>
        <w:top w:val="none" w:sz="0" w:space="0" w:color="auto"/>
        <w:left w:val="none" w:sz="0" w:space="0" w:color="auto"/>
        <w:bottom w:val="none" w:sz="0" w:space="0" w:color="auto"/>
        <w:right w:val="none" w:sz="0" w:space="0" w:color="auto"/>
      </w:divBdr>
    </w:div>
    <w:div w:id="922448829">
      <w:bodyDiv w:val="1"/>
      <w:marLeft w:val="0"/>
      <w:marRight w:val="0"/>
      <w:marTop w:val="0"/>
      <w:marBottom w:val="0"/>
      <w:divBdr>
        <w:top w:val="none" w:sz="0" w:space="0" w:color="auto"/>
        <w:left w:val="none" w:sz="0" w:space="0" w:color="auto"/>
        <w:bottom w:val="none" w:sz="0" w:space="0" w:color="auto"/>
        <w:right w:val="none" w:sz="0" w:space="0" w:color="auto"/>
      </w:divBdr>
    </w:div>
    <w:div w:id="930352534">
      <w:bodyDiv w:val="1"/>
      <w:marLeft w:val="0"/>
      <w:marRight w:val="0"/>
      <w:marTop w:val="0"/>
      <w:marBottom w:val="0"/>
      <w:divBdr>
        <w:top w:val="none" w:sz="0" w:space="0" w:color="auto"/>
        <w:left w:val="none" w:sz="0" w:space="0" w:color="auto"/>
        <w:bottom w:val="none" w:sz="0" w:space="0" w:color="auto"/>
        <w:right w:val="none" w:sz="0" w:space="0" w:color="auto"/>
      </w:divBdr>
    </w:div>
    <w:div w:id="933897515">
      <w:bodyDiv w:val="1"/>
      <w:marLeft w:val="0"/>
      <w:marRight w:val="0"/>
      <w:marTop w:val="0"/>
      <w:marBottom w:val="0"/>
      <w:divBdr>
        <w:top w:val="none" w:sz="0" w:space="0" w:color="auto"/>
        <w:left w:val="none" w:sz="0" w:space="0" w:color="auto"/>
        <w:bottom w:val="none" w:sz="0" w:space="0" w:color="auto"/>
        <w:right w:val="none" w:sz="0" w:space="0" w:color="auto"/>
      </w:divBdr>
    </w:div>
    <w:div w:id="953026640">
      <w:bodyDiv w:val="1"/>
      <w:marLeft w:val="0"/>
      <w:marRight w:val="0"/>
      <w:marTop w:val="0"/>
      <w:marBottom w:val="0"/>
      <w:divBdr>
        <w:top w:val="none" w:sz="0" w:space="0" w:color="auto"/>
        <w:left w:val="none" w:sz="0" w:space="0" w:color="auto"/>
        <w:bottom w:val="none" w:sz="0" w:space="0" w:color="auto"/>
        <w:right w:val="none" w:sz="0" w:space="0" w:color="auto"/>
      </w:divBdr>
    </w:div>
    <w:div w:id="965427802">
      <w:bodyDiv w:val="1"/>
      <w:marLeft w:val="0"/>
      <w:marRight w:val="0"/>
      <w:marTop w:val="0"/>
      <w:marBottom w:val="0"/>
      <w:divBdr>
        <w:top w:val="none" w:sz="0" w:space="0" w:color="auto"/>
        <w:left w:val="none" w:sz="0" w:space="0" w:color="auto"/>
        <w:bottom w:val="none" w:sz="0" w:space="0" w:color="auto"/>
        <w:right w:val="none" w:sz="0" w:space="0" w:color="auto"/>
      </w:divBdr>
    </w:div>
    <w:div w:id="1008214259">
      <w:bodyDiv w:val="1"/>
      <w:marLeft w:val="0"/>
      <w:marRight w:val="0"/>
      <w:marTop w:val="0"/>
      <w:marBottom w:val="0"/>
      <w:divBdr>
        <w:top w:val="none" w:sz="0" w:space="0" w:color="auto"/>
        <w:left w:val="none" w:sz="0" w:space="0" w:color="auto"/>
        <w:bottom w:val="none" w:sz="0" w:space="0" w:color="auto"/>
        <w:right w:val="none" w:sz="0" w:space="0" w:color="auto"/>
      </w:divBdr>
      <w:divsChild>
        <w:div w:id="1529221349">
          <w:marLeft w:val="0"/>
          <w:marRight w:val="0"/>
          <w:marTop w:val="0"/>
          <w:marBottom w:val="0"/>
          <w:divBdr>
            <w:top w:val="none" w:sz="0" w:space="0" w:color="auto"/>
            <w:left w:val="none" w:sz="0" w:space="0" w:color="auto"/>
            <w:bottom w:val="none" w:sz="0" w:space="0" w:color="auto"/>
            <w:right w:val="none" w:sz="0" w:space="0" w:color="auto"/>
          </w:divBdr>
          <w:divsChild>
            <w:div w:id="286929896">
              <w:marLeft w:val="0"/>
              <w:marRight w:val="0"/>
              <w:marTop w:val="0"/>
              <w:marBottom w:val="0"/>
              <w:divBdr>
                <w:top w:val="none" w:sz="0" w:space="0" w:color="auto"/>
                <w:left w:val="none" w:sz="0" w:space="0" w:color="auto"/>
                <w:bottom w:val="none" w:sz="0" w:space="0" w:color="auto"/>
                <w:right w:val="none" w:sz="0" w:space="0" w:color="auto"/>
              </w:divBdr>
            </w:div>
          </w:divsChild>
        </w:div>
        <w:div w:id="615254595">
          <w:marLeft w:val="0"/>
          <w:marRight w:val="0"/>
          <w:marTop w:val="0"/>
          <w:marBottom w:val="0"/>
          <w:divBdr>
            <w:top w:val="none" w:sz="0" w:space="0" w:color="auto"/>
            <w:left w:val="none" w:sz="0" w:space="0" w:color="auto"/>
            <w:bottom w:val="none" w:sz="0" w:space="0" w:color="auto"/>
            <w:right w:val="none" w:sz="0" w:space="0" w:color="auto"/>
          </w:divBdr>
          <w:divsChild>
            <w:div w:id="68965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641211">
      <w:bodyDiv w:val="1"/>
      <w:marLeft w:val="0"/>
      <w:marRight w:val="0"/>
      <w:marTop w:val="0"/>
      <w:marBottom w:val="0"/>
      <w:divBdr>
        <w:top w:val="none" w:sz="0" w:space="0" w:color="auto"/>
        <w:left w:val="none" w:sz="0" w:space="0" w:color="auto"/>
        <w:bottom w:val="none" w:sz="0" w:space="0" w:color="auto"/>
        <w:right w:val="none" w:sz="0" w:space="0" w:color="auto"/>
      </w:divBdr>
    </w:div>
    <w:div w:id="1084767664">
      <w:bodyDiv w:val="1"/>
      <w:marLeft w:val="0"/>
      <w:marRight w:val="0"/>
      <w:marTop w:val="0"/>
      <w:marBottom w:val="0"/>
      <w:divBdr>
        <w:top w:val="none" w:sz="0" w:space="0" w:color="auto"/>
        <w:left w:val="none" w:sz="0" w:space="0" w:color="auto"/>
        <w:bottom w:val="none" w:sz="0" w:space="0" w:color="auto"/>
        <w:right w:val="none" w:sz="0" w:space="0" w:color="auto"/>
      </w:divBdr>
    </w:div>
    <w:div w:id="1208034595">
      <w:bodyDiv w:val="1"/>
      <w:marLeft w:val="0"/>
      <w:marRight w:val="0"/>
      <w:marTop w:val="0"/>
      <w:marBottom w:val="0"/>
      <w:divBdr>
        <w:top w:val="none" w:sz="0" w:space="0" w:color="auto"/>
        <w:left w:val="none" w:sz="0" w:space="0" w:color="auto"/>
        <w:bottom w:val="none" w:sz="0" w:space="0" w:color="auto"/>
        <w:right w:val="none" w:sz="0" w:space="0" w:color="auto"/>
      </w:divBdr>
      <w:divsChild>
        <w:div w:id="396903721">
          <w:marLeft w:val="0"/>
          <w:marRight w:val="0"/>
          <w:marTop w:val="0"/>
          <w:marBottom w:val="0"/>
          <w:divBdr>
            <w:top w:val="none" w:sz="0" w:space="0" w:color="auto"/>
            <w:left w:val="none" w:sz="0" w:space="0" w:color="auto"/>
            <w:bottom w:val="none" w:sz="0" w:space="0" w:color="auto"/>
            <w:right w:val="none" w:sz="0" w:space="0" w:color="auto"/>
          </w:divBdr>
          <w:divsChild>
            <w:div w:id="1985352709">
              <w:marLeft w:val="0"/>
              <w:marRight w:val="0"/>
              <w:marTop w:val="0"/>
              <w:marBottom w:val="0"/>
              <w:divBdr>
                <w:top w:val="none" w:sz="0" w:space="0" w:color="auto"/>
                <w:left w:val="none" w:sz="0" w:space="0" w:color="auto"/>
                <w:bottom w:val="none" w:sz="0" w:space="0" w:color="auto"/>
                <w:right w:val="none" w:sz="0" w:space="0" w:color="auto"/>
              </w:divBdr>
              <w:divsChild>
                <w:div w:id="1189368881">
                  <w:marLeft w:val="0"/>
                  <w:marRight w:val="0"/>
                  <w:marTop w:val="0"/>
                  <w:marBottom w:val="0"/>
                  <w:divBdr>
                    <w:top w:val="none" w:sz="0" w:space="0" w:color="auto"/>
                    <w:left w:val="none" w:sz="0" w:space="0" w:color="auto"/>
                    <w:bottom w:val="none" w:sz="0" w:space="0" w:color="auto"/>
                    <w:right w:val="none" w:sz="0" w:space="0" w:color="auto"/>
                  </w:divBdr>
                  <w:divsChild>
                    <w:div w:id="1747459363">
                      <w:marLeft w:val="0"/>
                      <w:marRight w:val="0"/>
                      <w:marTop w:val="0"/>
                      <w:marBottom w:val="0"/>
                      <w:divBdr>
                        <w:top w:val="none" w:sz="0" w:space="0" w:color="auto"/>
                        <w:left w:val="none" w:sz="0" w:space="0" w:color="auto"/>
                        <w:bottom w:val="none" w:sz="0" w:space="0" w:color="auto"/>
                        <w:right w:val="none" w:sz="0" w:space="0" w:color="auto"/>
                      </w:divBdr>
                      <w:divsChild>
                        <w:div w:id="412777220">
                          <w:marLeft w:val="0"/>
                          <w:marRight w:val="0"/>
                          <w:marTop w:val="0"/>
                          <w:marBottom w:val="0"/>
                          <w:divBdr>
                            <w:top w:val="none" w:sz="0" w:space="0" w:color="auto"/>
                            <w:left w:val="none" w:sz="0" w:space="0" w:color="auto"/>
                            <w:bottom w:val="none" w:sz="0" w:space="0" w:color="auto"/>
                            <w:right w:val="none" w:sz="0" w:space="0" w:color="auto"/>
                          </w:divBdr>
                          <w:divsChild>
                            <w:div w:id="1636369359">
                              <w:marLeft w:val="0"/>
                              <w:marRight w:val="0"/>
                              <w:marTop w:val="0"/>
                              <w:marBottom w:val="0"/>
                              <w:divBdr>
                                <w:top w:val="none" w:sz="0" w:space="0" w:color="auto"/>
                                <w:left w:val="none" w:sz="0" w:space="0" w:color="auto"/>
                                <w:bottom w:val="none" w:sz="0" w:space="0" w:color="auto"/>
                                <w:right w:val="none" w:sz="0" w:space="0" w:color="auto"/>
                              </w:divBdr>
                              <w:divsChild>
                                <w:div w:id="1762332308">
                                  <w:marLeft w:val="0"/>
                                  <w:marRight w:val="0"/>
                                  <w:marTop w:val="0"/>
                                  <w:marBottom w:val="0"/>
                                  <w:divBdr>
                                    <w:top w:val="none" w:sz="0" w:space="0" w:color="auto"/>
                                    <w:left w:val="none" w:sz="0" w:space="0" w:color="auto"/>
                                    <w:bottom w:val="none" w:sz="0" w:space="0" w:color="auto"/>
                                    <w:right w:val="none" w:sz="0" w:space="0" w:color="auto"/>
                                  </w:divBdr>
                                  <w:divsChild>
                                    <w:div w:id="39370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1649161">
      <w:bodyDiv w:val="1"/>
      <w:marLeft w:val="0"/>
      <w:marRight w:val="0"/>
      <w:marTop w:val="0"/>
      <w:marBottom w:val="0"/>
      <w:divBdr>
        <w:top w:val="none" w:sz="0" w:space="0" w:color="auto"/>
        <w:left w:val="none" w:sz="0" w:space="0" w:color="auto"/>
        <w:bottom w:val="none" w:sz="0" w:space="0" w:color="auto"/>
        <w:right w:val="none" w:sz="0" w:space="0" w:color="auto"/>
      </w:divBdr>
    </w:div>
    <w:div w:id="1214582139">
      <w:bodyDiv w:val="1"/>
      <w:marLeft w:val="0"/>
      <w:marRight w:val="0"/>
      <w:marTop w:val="0"/>
      <w:marBottom w:val="0"/>
      <w:divBdr>
        <w:top w:val="none" w:sz="0" w:space="0" w:color="auto"/>
        <w:left w:val="none" w:sz="0" w:space="0" w:color="auto"/>
        <w:bottom w:val="none" w:sz="0" w:space="0" w:color="auto"/>
        <w:right w:val="none" w:sz="0" w:space="0" w:color="auto"/>
      </w:divBdr>
      <w:divsChild>
        <w:div w:id="93526260">
          <w:marLeft w:val="0"/>
          <w:marRight w:val="0"/>
          <w:marTop w:val="0"/>
          <w:marBottom w:val="0"/>
          <w:divBdr>
            <w:top w:val="none" w:sz="0" w:space="0" w:color="auto"/>
            <w:left w:val="none" w:sz="0" w:space="0" w:color="auto"/>
            <w:bottom w:val="none" w:sz="0" w:space="0" w:color="auto"/>
            <w:right w:val="none" w:sz="0" w:space="0" w:color="auto"/>
          </w:divBdr>
          <w:divsChild>
            <w:div w:id="753745801">
              <w:marLeft w:val="0"/>
              <w:marRight w:val="0"/>
              <w:marTop w:val="0"/>
              <w:marBottom w:val="0"/>
              <w:divBdr>
                <w:top w:val="none" w:sz="0" w:space="0" w:color="auto"/>
                <w:left w:val="none" w:sz="0" w:space="0" w:color="auto"/>
                <w:bottom w:val="none" w:sz="0" w:space="0" w:color="auto"/>
                <w:right w:val="none" w:sz="0" w:space="0" w:color="auto"/>
              </w:divBdr>
              <w:divsChild>
                <w:div w:id="1365642869">
                  <w:marLeft w:val="0"/>
                  <w:marRight w:val="0"/>
                  <w:marTop w:val="0"/>
                  <w:marBottom w:val="0"/>
                  <w:divBdr>
                    <w:top w:val="none" w:sz="0" w:space="0" w:color="auto"/>
                    <w:left w:val="none" w:sz="0" w:space="0" w:color="auto"/>
                    <w:bottom w:val="none" w:sz="0" w:space="0" w:color="auto"/>
                    <w:right w:val="none" w:sz="0" w:space="0" w:color="auto"/>
                  </w:divBdr>
                  <w:divsChild>
                    <w:div w:id="1022316088">
                      <w:marLeft w:val="0"/>
                      <w:marRight w:val="0"/>
                      <w:marTop w:val="0"/>
                      <w:marBottom w:val="0"/>
                      <w:divBdr>
                        <w:top w:val="none" w:sz="0" w:space="0" w:color="auto"/>
                        <w:left w:val="none" w:sz="0" w:space="0" w:color="auto"/>
                        <w:bottom w:val="none" w:sz="0" w:space="0" w:color="auto"/>
                        <w:right w:val="none" w:sz="0" w:space="0" w:color="auto"/>
                      </w:divBdr>
                      <w:divsChild>
                        <w:div w:id="1375160457">
                          <w:marLeft w:val="0"/>
                          <w:marRight w:val="0"/>
                          <w:marTop w:val="0"/>
                          <w:marBottom w:val="0"/>
                          <w:divBdr>
                            <w:top w:val="none" w:sz="0" w:space="0" w:color="auto"/>
                            <w:left w:val="none" w:sz="0" w:space="0" w:color="auto"/>
                            <w:bottom w:val="none" w:sz="0" w:space="0" w:color="auto"/>
                            <w:right w:val="none" w:sz="0" w:space="0" w:color="auto"/>
                          </w:divBdr>
                          <w:divsChild>
                            <w:div w:id="27185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2987216">
      <w:bodyDiv w:val="1"/>
      <w:marLeft w:val="0"/>
      <w:marRight w:val="0"/>
      <w:marTop w:val="0"/>
      <w:marBottom w:val="0"/>
      <w:divBdr>
        <w:top w:val="none" w:sz="0" w:space="0" w:color="auto"/>
        <w:left w:val="none" w:sz="0" w:space="0" w:color="auto"/>
        <w:bottom w:val="none" w:sz="0" w:space="0" w:color="auto"/>
        <w:right w:val="none" w:sz="0" w:space="0" w:color="auto"/>
      </w:divBdr>
    </w:div>
    <w:div w:id="1302732884">
      <w:bodyDiv w:val="1"/>
      <w:marLeft w:val="0"/>
      <w:marRight w:val="0"/>
      <w:marTop w:val="0"/>
      <w:marBottom w:val="0"/>
      <w:divBdr>
        <w:top w:val="none" w:sz="0" w:space="0" w:color="auto"/>
        <w:left w:val="none" w:sz="0" w:space="0" w:color="auto"/>
        <w:bottom w:val="none" w:sz="0" w:space="0" w:color="auto"/>
        <w:right w:val="none" w:sz="0" w:space="0" w:color="auto"/>
      </w:divBdr>
      <w:divsChild>
        <w:div w:id="245071743">
          <w:marLeft w:val="0"/>
          <w:marRight w:val="0"/>
          <w:marTop w:val="0"/>
          <w:marBottom w:val="0"/>
          <w:divBdr>
            <w:top w:val="none" w:sz="0" w:space="0" w:color="auto"/>
            <w:left w:val="none" w:sz="0" w:space="0" w:color="auto"/>
            <w:bottom w:val="none" w:sz="0" w:space="0" w:color="auto"/>
            <w:right w:val="none" w:sz="0" w:space="0" w:color="auto"/>
          </w:divBdr>
          <w:divsChild>
            <w:div w:id="1145972028">
              <w:marLeft w:val="0"/>
              <w:marRight w:val="0"/>
              <w:marTop w:val="0"/>
              <w:marBottom w:val="0"/>
              <w:divBdr>
                <w:top w:val="none" w:sz="0" w:space="0" w:color="auto"/>
                <w:left w:val="none" w:sz="0" w:space="0" w:color="auto"/>
                <w:bottom w:val="none" w:sz="0" w:space="0" w:color="auto"/>
                <w:right w:val="none" w:sz="0" w:space="0" w:color="auto"/>
              </w:divBdr>
              <w:divsChild>
                <w:div w:id="1446117624">
                  <w:marLeft w:val="0"/>
                  <w:marRight w:val="0"/>
                  <w:marTop w:val="0"/>
                  <w:marBottom w:val="0"/>
                  <w:divBdr>
                    <w:top w:val="none" w:sz="0" w:space="0" w:color="auto"/>
                    <w:left w:val="none" w:sz="0" w:space="0" w:color="auto"/>
                    <w:bottom w:val="none" w:sz="0" w:space="0" w:color="auto"/>
                    <w:right w:val="none" w:sz="0" w:space="0" w:color="auto"/>
                  </w:divBdr>
                  <w:divsChild>
                    <w:div w:id="1198545678">
                      <w:marLeft w:val="0"/>
                      <w:marRight w:val="0"/>
                      <w:marTop w:val="0"/>
                      <w:marBottom w:val="0"/>
                      <w:divBdr>
                        <w:top w:val="none" w:sz="0" w:space="0" w:color="auto"/>
                        <w:left w:val="none" w:sz="0" w:space="0" w:color="auto"/>
                        <w:bottom w:val="none" w:sz="0" w:space="0" w:color="auto"/>
                        <w:right w:val="none" w:sz="0" w:space="0" w:color="auto"/>
                      </w:divBdr>
                      <w:divsChild>
                        <w:div w:id="1503355412">
                          <w:marLeft w:val="0"/>
                          <w:marRight w:val="0"/>
                          <w:marTop w:val="0"/>
                          <w:marBottom w:val="0"/>
                          <w:divBdr>
                            <w:top w:val="none" w:sz="0" w:space="0" w:color="auto"/>
                            <w:left w:val="none" w:sz="0" w:space="0" w:color="auto"/>
                            <w:bottom w:val="none" w:sz="0" w:space="0" w:color="auto"/>
                            <w:right w:val="none" w:sz="0" w:space="0" w:color="auto"/>
                          </w:divBdr>
                          <w:divsChild>
                            <w:div w:id="1027174130">
                              <w:marLeft w:val="0"/>
                              <w:marRight w:val="0"/>
                              <w:marTop w:val="0"/>
                              <w:marBottom w:val="0"/>
                              <w:divBdr>
                                <w:top w:val="none" w:sz="0" w:space="0" w:color="auto"/>
                                <w:left w:val="none" w:sz="0" w:space="0" w:color="auto"/>
                                <w:bottom w:val="none" w:sz="0" w:space="0" w:color="auto"/>
                                <w:right w:val="none" w:sz="0" w:space="0" w:color="auto"/>
                              </w:divBdr>
                              <w:divsChild>
                                <w:div w:id="276641971">
                                  <w:marLeft w:val="0"/>
                                  <w:marRight w:val="0"/>
                                  <w:marTop w:val="0"/>
                                  <w:marBottom w:val="0"/>
                                  <w:divBdr>
                                    <w:top w:val="none" w:sz="0" w:space="0" w:color="auto"/>
                                    <w:left w:val="none" w:sz="0" w:space="0" w:color="auto"/>
                                    <w:bottom w:val="none" w:sz="0" w:space="0" w:color="auto"/>
                                    <w:right w:val="none" w:sz="0" w:space="0" w:color="auto"/>
                                  </w:divBdr>
                                  <w:divsChild>
                                    <w:div w:id="1625044142">
                                      <w:marLeft w:val="0"/>
                                      <w:marRight w:val="0"/>
                                      <w:marTop w:val="0"/>
                                      <w:marBottom w:val="0"/>
                                      <w:divBdr>
                                        <w:top w:val="none" w:sz="0" w:space="0" w:color="auto"/>
                                        <w:left w:val="none" w:sz="0" w:space="0" w:color="auto"/>
                                        <w:bottom w:val="none" w:sz="0" w:space="0" w:color="auto"/>
                                        <w:right w:val="none" w:sz="0" w:space="0" w:color="auto"/>
                                      </w:divBdr>
                                      <w:divsChild>
                                        <w:div w:id="1128666202">
                                          <w:marLeft w:val="0"/>
                                          <w:marRight w:val="0"/>
                                          <w:marTop w:val="0"/>
                                          <w:marBottom w:val="0"/>
                                          <w:divBdr>
                                            <w:top w:val="none" w:sz="0" w:space="0" w:color="auto"/>
                                            <w:left w:val="none" w:sz="0" w:space="0" w:color="auto"/>
                                            <w:bottom w:val="none" w:sz="0" w:space="0" w:color="auto"/>
                                            <w:right w:val="none" w:sz="0" w:space="0" w:color="auto"/>
                                          </w:divBdr>
                                          <w:divsChild>
                                            <w:div w:id="1575971526">
                                              <w:marLeft w:val="0"/>
                                              <w:marRight w:val="0"/>
                                              <w:marTop w:val="0"/>
                                              <w:marBottom w:val="0"/>
                                              <w:divBdr>
                                                <w:top w:val="none" w:sz="0" w:space="0" w:color="auto"/>
                                                <w:left w:val="none" w:sz="0" w:space="0" w:color="auto"/>
                                                <w:bottom w:val="none" w:sz="0" w:space="0" w:color="auto"/>
                                                <w:right w:val="none" w:sz="0" w:space="0" w:color="auto"/>
                                              </w:divBdr>
                                              <w:divsChild>
                                                <w:div w:id="1268195409">
                                                  <w:marLeft w:val="0"/>
                                                  <w:marRight w:val="0"/>
                                                  <w:marTop w:val="0"/>
                                                  <w:marBottom w:val="0"/>
                                                  <w:divBdr>
                                                    <w:top w:val="none" w:sz="0" w:space="0" w:color="auto"/>
                                                    <w:left w:val="none" w:sz="0" w:space="0" w:color="auto"/>
                                                    <w:bottom w:val="none" w:sz="0" w:space="0" w:color="auto"/>
                                                    <w:right w:val="none" w:sz="0" w:space="0" w:color="auto"/>
                                                  </w:divBdr>
                                                  <w:divsChild>
                                                    <w:div w:id="214047868">
                                                      <w:marLeft w:val="0"/>
                                                      <w:marRight w:val="0"/>
                                                      <w:marTop w:val="0"/>
                                                      <w:marBottom w:val="0"/>
                                                      <w:divBdr>
                                                        <w:top w:val="none" w:sz="0" w:space="0" w:color="auto"/>
                                                        <w:left w:val="none" w:sz="0" w:space="0" w:color="auto"/>
                                                        <w:bottom w:val="none" w:sz="0" w:space="0" w:color="auto"/>
                                                        <w:right w:val="none" w:sz="0" w:space="0" w:color="auto"/>
                                                      </w:divBdr>
                                                      <w:divsChild>
                                                        <w:div w:id="50189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65442699">
      <w:bodyDiv w:val="1"/>
      <w:marLeft w:val="0"/>
      <w:marRight w:val="0"/>
      <w:marTop w:val="0"/>
      <w:marBottom w:val="0"/>
      <w:divBdr>
        <w:top w:val="none" w:sz="0" w:space="0" w:color="auto"/>
        <w:left w:val="none" w:sz="0" w:space="0" w:color="auto"/>
        <w:bottom w:val="none" w:sz="0" w:space="0" w:color="auto"/>
        <w:right w:val="none" w:sz="0" w:space="0" w:color="auto"/>
      </w:divBdr>
    </w:div>
    <w:div w:id="1365907864">
      <w:bodyDiv w:val="1"/>
      <w:marLeft w:val="0"/>
      <w:marRight w:val="0"/>
      <w:marTop w:val="0"/>
      <w:marBottom w:val="0"/>
      <w:divBdr>
        <w:top w:val="none" w:sz="0" w:space="0" w:color="auto"/>
        <w:left w:val="none" w:sz="0" w:space="0" w:color="auto"/>
        <w:bottom w:val="none" w:sz="0" w:space="0" w:color="auto"/>
        <w:right w:val="none" w:sz="0" w:space="0" w:color="auto"/>
      </w:divBdr>
    </w:div>
    <w:div w:id="1384981976">
      <w:bodyDiv w:val="1"/>
      <w:marLeft w:val="0"/>
      <w:marRight w:val="0"/>
      <w:marTop w:val="0"/>
      <w:marBottom w:val="0"/>
      <w:divBdr>
        <w:top w:val="none" w:sz="0" w:space="0" w:color="auto"/>
        <w:left w:val="none" w:sz="0" w:space="0" w:color="auto"/>
        <w:bottom w:val="none" w:sz="0" w:space="0" w:color="auto"/>
        <w:right w:val="none" w:sz="0" w:space="0" w:color="auto"/>
      </w:divBdr>
    </w:div>
    <w:div w:id="1398819311">
      <w:bodyDiv w:val="1"/>
      <w:marLeft w:val="0"/>
      <w:marRight w:val="0"/>
      <w:marTop w:val="0"/>
      <w:marBottom w:val="0"/>
      <w:divBdr>
        <w:top w:val="none" w:sz="0" w:space="0" w:color="auto"/>
        <w:left w:val="none" w:sz="0" w:space="0" w:color="auto"/>
        <w:bottom w:val="none" w:sz="0" w:space="0" w:color="auto"/>
        <w:right w:val="none" w:sz="0" w:space="0" w:color="auto"/>
      </w:divBdr>
    </w:div>
    <w:div w:id="1399550865">
      <w:bodyDiv w:val="1"/>
      <w:marLeft w:val="0"/>
      <w:marRight w:val="0"/>
      <w:marTop w:val="0"/>
      <w:marBottom w:val="0"/>
      <w:divBdr>
        <w:top w:val="none" w:sz="0" w:space="0" w:color="auto"/>
        <w:left w:val="none" w:sz="0" w:space="0" w:color="auto"/>
        <w:bottom w:val="none" w:sz="0" w:space="0" w:color="auto"/>
        <w:right w:val="none" w:sz="0" w:space="0" w:color="auto"/>
      </w:divBdr>
      <w:divsChild>
        <w:div w:id="1824850329">
          <w:marLeft w:val="0"/>
          <w:marRight w:val="0"/>
          <w:marTop w:val="0"/>
          <w:marBottom w:val="0"/>
          <w:divBdr>
            <w:top w:val="none" w:sz="0" w:space="0" w:color="auto"/>
            <w:left w:val="none" w:sz="0" w:space="0" w:color="auto"/>
            <w:bottom w:val="none" w:sz="0" w:space="0" w:color="auto"/>
            <w:right w:val="none" w:sz="0" w:space="0" w:color="auto"/>
          </w:divBdr>
          <w:divsChild>
            <w:div w:id="422995221">
              <w:marLeft w:val="0"/>
              <w:marRight w:val="0"/>
              <w:marTop w:val="0"/>
              <w:marBottom w:val="0"/>
              <w:divBdr>
                <w:top w:val="none" w:sz="0" w:space="0" w:color="auto"/>
                <w:left w:val="none" w:sz="0" w:space="0" w:color="auto"/>
                <w:bottom w:val="none" w:sz="0" w:space="0" w:color="auto"/>
                <w:right w:val="none" w:sz="0" w:space="0" w:color="auto"/>
              </w:divBdr>
              <w:divsChild>
                <w:div w:id="1594780049">
                  <w:marLeft w:val="0"/>
                  <w:marRight w:val="0"/>
                  <w:marTop w:val="0"/>
                  <w:marBottom w:val="0"/>
                  <w:divBdr>
                    <w:top w:val="none" w:sz="0" w:space="0" w:color="auto"/>
                    <w:left w:val="none" w:sz="0" w:space="0" w:color="auto"/>
                    <w:bottom w:val="none" w:sz="0" w:space="0" w:color="auto"/>
                    <w:right w:val="none" w:sz="0" w:space="0" w:color="auto"/>
                  </w:divBdr>
                  <w:divsChild>
                    <w:div w:id="1171876240">
                      <w:marLeft w:val="0"/>
                      <w:marRight w:val="0"/>
                      <w:marTop w:val="0"/>
                      <w:marBottom w:val="0"/>
                      <w:divBdr>
                        <w:top w:val="none" w:sz="0" w:space="0" w:color="auto"/>
                        <w:left w:val="none" w:sz="0" w:space="0" w:color="auto"/>
                        <w:bottom w:val="none" w:sz="0" w:space="0" w:color="auto"/>
                        <w:right w:val="none" w:sz="0" w:space="0" w:color="auto"/>
                      </w:divBdr>
                      <w:divsChild>
                        <w:div w:id="2087989997">
                          <w:marLeft w:val="0"/>
                          <w:marRight w:val="0"/>
                          <w:marTop w:val="0"/>
                          <w:marBottom w:val="0"/>
                          <w:divBdr>
                            <w:top w:val="none" w:sz="0" w:space="0" w:color="auto"/>
                            <w:left w:val="none" w:sz="0" w:space="0" w:color="auto"/>
                            <w:bottom w:val="none" w:sz="0" w:space="0" w:color="auto"/>
                            <w:right w:val="none" w:sz="0" w:space="0" w:color="auto"/>
                          </w:divBdr>
                          <w:divsChild>
                            <w:div w:id="154818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9490101">
      <w:bodyDiv w:val="1"/>
      <w:marLeft w:val="0"/>
      <w:marRight w:val="0"/>
      <w:marTop w:val="0"/>
      <w:marBottom w:val="0"/>
      <w:divBdr>
        <w:top w:val="none" w:sz="0" w:space="0" w:color="auto"/>
        <w:left w:val="none" w:sz="0" w:space="0" w:color="auto"/>
        <w:bottom w:val="none" w:sz="0" w:space="0" w:color="auto"/>
        <w:right w:val="none" w:sz="0" w:space="0" w:color="auto"/>
      </w:divBdr>
      <w:divsChild>
        <w:div w:id="379668819">
          <w:marLeft w:val="0"/>
          <w:marRight w:val="0"/>
          <w:marTop w:val="0"/>
          <w:marBottom w:val="0"/>
          <w:divBdr>
            <w:top w:val="none" w:sz="0" w:space="0" w:color="auto"/>
            <w:left w:val="none" w:sz="0" w:space="0" w:color="auto"/>
            <w:bottom w:val="none" w:sz="0" w:space="0" w:color="auto"/>
            <w:right w:val="none" w:sz="0" w:space="0" w:color="auto"/>
          </w:divBdr>
          <w:divsChild>
            <w:div w:id="1021471298">
              <w:marLeft w:val="0"/>
              <w:marRight w:val="0"/>
              <w:marTop w:val="0"/>
              <w:marBottom w:val="0"/>
              <w:divBdr>
                <w:top w:val="none" w:sz="0" w:space="0" w:color="auto"/>
                <w:left w:val="none" w:sz="0" w:space="0" w:color="auto"/>
                <w:bottom w:val="none" w:sz="0" w:space="0" w:color="auto"/>
                <w:right w:val="none" w:sz="0" w:space="0" w:color="auto"/>
              </w:divBdr>
            </w:div>
          </w:divsChild>
        </w:div>
        <w:div w:id="121465882">
          <w:marLeft w:val="0"/>
          <w:marRight w:val="0"/>
          <w:marTop w:val="0"/>
          <w:marBottom w:val="0"/>
          <w:divBdr>
            <w:top w:val="none" w:sz="0" w:space="0" w:color="auto"/>
            <w:left w:val="none" w:sz="0" w:space="0" w:color="auto"/>
            <w:bottom w:val="none" w:sz="0" w:space="0" w:color="auto"/>
            <w:right w:val="none" w:sz="0" w:space="0" w:color="auto"/>
          </w:divBdr>
          <w:divsChild>
            <w:div w:id="12609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812508">
      <w:bodyDiv w:val="1"/>
      <w:marLeft w:val="0"/>
      <w:marRight w:val="0"/>
      <w:marTop w:val="0"/>
      <w:marBottom w:val="0"/>
      <w:divBdr>
        <w:top w:val="none" w:sz="0" w:space="0" w:color="auto"/>
        <w:left w:val="none" w:sz="0" w:space="0" w:color="auto"/>
        <w:bottom w:val="none" w:sz="0" w:space="0" w:color="auto"/>
        <w:right w:val="none" w:sz="0" w:space="0" w:color="auto"/>
      </w:divBdr>
    </w:div>
    <w:div w:id="1540629340">
      <w:bodyDiv w:val="1"/>
      <w:marLeft w:val="0"/>
      <w:marRight w:val="0"/>
      <w:marTop w:val="0"/>
      <w:marBottom w:val="0"/>
      <w:divBdr>
        <w:top w:val="none" w:sz="0" w:space="0" w:color="auto"/>
        <w:left w:val="none" w:sz="0" w:space="0" w:color="auto"/>
        <w:bottom w:val="none" w:sz="0" w:space="0" w:color="auto"/>
        <w:right w:val="none" w:sz="0" w:space="0" w:color="auto"/>
      </w:divBdr>
    </w:div>
    <w:div w:id="1556165049">
      <w:bodyDiv w:val="1"/>
      <w:marLeft w:val="0"/>
      <w:marRight w:val="0"/>
      <w:marTop w:val="0"/>
      <w:marBottom w:val="0"/>
      <w:divBdr>
        <w:top w:val="none" w:sz="0" w:space="0" w:color="auto"/>
        <w:left w:val="none" w:sz="0" w:space="0" w:color="auto"/>
        <w:bottom w:val="none" w:sz="0" w:space="0" w:color="auto"/>
        <w:right w:val="none" w:sz="0" w:space="0" w:color="auto"/>
      </w:divBdr>
    </w:div>
    <w:div w:id="1574584309">
      <w:bodyDiv w:val="1"/>
      <w:marLeft w:val="0"/>
      <w:marRight w:val="0"/>
      <w:marTop w:val="0"/>
      <w:marBottom w:val="0"/>
      <w:divBdr>
        <w:top w:val="none" w:sz="0" w:space="0" w:color="auto"/>
        <w:left w:val="none" w:sz="0" w:space="0" w:color="auto"/>
        <w:bottom w:val="none" w:sz="0" w:space="0" w:color="auto"/>
        <w:right w:val="none" w:sz="0" w:space="0" w:color="auto"/>
      </w:divBdr>
    </w:div>
    <w:div w:id="1609117700">
      <w:bodyDiv w:val="1"/>
      <w:marLeft w:val="0"/>
      <w:marRight w:val="0"/>
      <w:marTop w:val="0"/>
      <w:marBottom w:val="0"/>
      <w:divBdr>
        <w:top w:val="none" w:sz="0" w:space="0" w:color="auto"/>
        <w:left w:val="none" w:sz="0" w:space="0" w:color="auto"/>
        <w:bottom w:val="none" w:sz="0" w:space="0" w:color="auto"/>
        <w:right w:val="none" w:sz="0" w:space="0" w:color="auto"/>
      </w:divBdr>
    </w:div>
    <w:div w:id="1615481077">
      <w:bodyDiv w:val="1"/>
      <w:marLeft w:val="0"/>
      <w:marRight w:val="0"/>
      <w:marTop w:val="0"/>
      <w:marBottom w:val="0"/>
      <w:divBdr>
        <w:top w:val="none" w:sz="0" w:space="0" w:color="auto"/>
        <w:left w:val="none" w:sz="0" w:space="0" w:color="auto"/>
        <w:bottom w:val="none" w:sz="0" w:space="0" w:color="auto"/>
        <w:right w:val="none" w:sz="0" w:space="0" w:color="auto"/>
      </w:divBdr>
    </w:div>
    <w:div w:id="1651519991">
      <w:bodyDiv w:val="1"/>
      <w:marLeft w:val="0"/>
      <w:marRight w:val="0"/>
      <w:marTop w:val="0"/>
      <w:marBottom w:val="0"/>
      <w:divBdr>
        <w:top w:val="none" w:sz="0" w:space="0" w:color="auto"/>
        <w:left w:val="none" w:sz="0" w:space="0" w:color="auto"/>
        <w:bottom w:val="none" w:sz="0" w:space="0" w:color="auto"/>
        <w:right w:val="none" w:sz="0" w:space="0" w:color="auto"/>
      </w:divBdr>
    </w:div>
    <w:div w:id="1665281867">
      <w:bodyDiv w:val="1"/>
      <w:marLeft w:val="0"/>
      <w:marRight w:val="0"/>
      <w:marTop w:val="0"/>
      <w:marBottom w:val="0"/>
      <w:divBdr>
        <w:top w:val="none" w:sz="0" w:space="0" w:color="auto"/>
        <w:left w:val="none" w:sz="0" w:space="0" w:color="auto"/>
        <w:bottom w:val="none" w:sz="0" w:space="0" w:color="auto"/>
        <w:right w:val="none" w:sz="0" w:space="0" w:color="auto"/>
      </w:divBdr>
    </w:div>
    <w:div w:id="1697345469">
      <w:bodyDiv w:val="1"/>
      <w:marLeft w:val="0"/>
      <w:marRight w:val="0"/>
      <w:marTop w:val="0"/>
      <w:marBottom w:val="0"/>
      <w:divBdr>
        <w:top w:val="none" w:sz="0" w:space="0" w:color="auto"/>
        <w:left w:val="none" w:sz="0" w:space="0" w:color="auto"/>
        <w:bottom w:val="none" w:sz="0" w:space="0" w:color="auto"/>
        <w:right w:val="none" w:sz="0" w:space="0" w:color="auto"/>
      </w:divBdr>
    </w:div>
    <w:div w:id="1698848891">
      <w:bodyDiv w:val="1"/>
      <w:marLeft w:val="0"/>
      <w:marRight w:val="0"/>
      <w:marTop w:val="0"/>
      <w:marBottom w:val="0"/>
      <w:divBdr>
        <w:top w:val="none" w:sz="0" w:space="0" w:color="auto"/>
        <w:left w:val="none" w:sz="0" w:space="0" w:color="auto"/>
        <w:bottom w:val="none" w:sz="0" w:space="0" w:color="auto"/>
        <w:right w:val="none" w:sz="0" w:space="0" w:color="auto"/>
      </w:divBdr>
      <w:divsChild>
        <w:div w:id="134179673">
          <w:marLeft w:val="0"/>
          <w:marRight w:val="0"/>
          <w:marTop w:val="0"/>
          <w:marBottom w:val="0"/>
          <w:divBdr>
            <w:top w:val="none" w:sz="0" w:space="0" w:color="auto"/>
            <w:left w:val="none" w:sz="0" w:space="0" w:color="auto"/>
            <w:bottom w:val="none" w:sz="0" w:space="0" w:color="auto"/>
            <w:right w:val="none" w:sz="0" w:space="0" w:color="auto"/>
          </w:divBdr>
          <w:divsChild>
            <w:div w:id="1650285164">
              <w:marLeft w:val="0"/>
              <w:marRight w:val="0"/>
              <w:marTop w:val="0"/>
              <w:marBottom w:val="0"/>
              <w:divBdr>
                <w:top w:val="none" w:sz="0" w:space="0" w:color="auto"/>
                <w:left w:val="none" w:sz="0" w:space="0" w:color="auto"/>
                <w:bottom w:val="none" w:sz="0" w:space="0" w:color="auto"/>
                <w:right w:val="none" w:sz="0" w:space="0" w:color="auto"/>
              </w:divBdr>
              <w:divsChild>
                <w:div w:id="1538155176">
                  <w:marLeft w:val="0"/>
                  <w:marRight w:val="0"/>
                  <w:marTop w:val="0"/>
                  <w:marBottom w:val="0"/>
                  <w:divBdr>
                    <w:top w:val="none" w:sz="0" w:space="0" w:color="auto"/>
                    <w:left w:val="none" w:sz="0" w:space="0" w:color="auto"/>
                    <w:bottom w:val="none" w:sz="0" w:space="0" w:color="auto"/>
                    <w:right w:val="none" w:sz="0" w:space="0" w:color="auto"/>
                  </w:divBdr>
                  <w:divsChild>
                    <w:div w:id="1570652037">
                      <w:marLeft w:val="0"/>
                      <w:marRight w:val="0"/>
                      <w:marTop w:val="0"/>
                      <w:marBottom w:val="0"/>
                      <w:divBdr>
                        <w:top w:val="none" w:sz="0" w:space="0" w:color="auto"/>
                        <w:left w:val="none" w:sz="0" w:space="0" w:color="auto"/>
                        <w:bottom w:val="none" w:sz="0" w:space="0" w:color="auto"/>
                        <w:right w:val="none" w:sz="0" w:space="0" w:color="auto"/>
                      </w:divBdr>
                      <w:divsChild>
                        <w:div w:id="1173105286">
                          <w:marLeft w:val="0"/>
                          <w:marRight w:val="0"/>
                          <w:marTop w:val="0"/>
                          <w:marBottom w:val="0"/>
                          <w:divBdr>
                            <w:top w:val="none" w:sz="0" w:space="0" w:color="auto"/>
                            <w:left w:val="none" w:sz="0" w:space="0" w:color="auto"/>
                            <w:bottom w:val="none" w:sz="0" w:space="0" w:color="auto"/>
                            <w:right w:val="none" w:sz="0" w:space="0" w:color="auto"/>
                          </w:divBdr>
                          <w:divsChild>
                            <w:div w:id="56623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0838982">
      <w:bodyDiv w:val="1"/>
      <w:marLeft w:val="0"/>
      <w:marRight w:val="0"/>
      <w:marTop w:val="0"/>
      <w:marBottom w:val="0"/>
      <w:divBdr>
        <w:top w:val="none" w:sz="0" w:space="0" w:color="auto"/>
        <w:left w:val="none" w:sz="0" w:space="0" w:color="auto"/>
        <w:bottom w:val="none" w:sz="0" w:space="0" w:color="auto"/>
        <w:right w:val="none" w:sz="0" w:space="0" w:color="auto"/>
      </w:divBdr>
    </w:div>
    <w:div w:id="1716544561">
      <w:bodyDiv w:val="1"/>
      <w:marLeft w:val="0"/>
      <w:marRight w:val="0"/>
      <w:marTop w:val="0"/>
      <w:marBottom w:val="0"/>
      <w:divBdr>
        <w:top w:val="none" w:sz="0" w:space="0" w:color="auto"/>
        <w:left w:val="none" w:sz="0" w:space="0" w:color="auto"/>
        <w:bottom w:val="none" w:sz="0" w:space="0" w:color="auto"/>
        <w:right w:val="none" w:sz="0" w:space="0" w:color="auto"/>
      </w:divBdr>
    </w:div>
    <w:div w:id="1743212741">
      <w:bodyDiv w:val="1"/>
      <w:marLeft w:val="0"/>
      <w:marRight w:val="0"/>
      <w:marTop w:val="0"/>
      <w:marBottom w:val="0"/>
      <w:divBdr>
        <w:top w:val="none" w:sz="0" w:space="0" w:color="auto"/>
        <w:left w:val="none" w:sz="0" w:space="0" w:color="auto"/>
        <w:bottom w:val="none" w:sz="0" w:space="0" w:color="auto"/>
        <w:right w:val="none" w:sz="0" w:space="0" w:color="auto"/>
      </w:divBdr>
      <w:divsChild>
        <w:div w:id="213322176">
          <w:marLeft w:val="0"/>
          <w:marRight w:val="0"/>
          <w:marTop w:val="0"/>
          <w:marBottom w:val="0"/>
          <w:divBdr>
            <w:top w:val="none" w:sz="0" w:space="0" w:color="auto"/>
            <w:left w:val="none" w:sz="0" w:space="0" w:color="auto"/>
            <w:bottom w:val="none" w:sz="0" w:space="0" w:color="auto"/>
            <w:right w:val="none" w:sz="0" w:space="0" w:color="auto"/>
          </w:divBdr>
          <w:divsChild>
            <w:div w:id="637761598">
              <w:marLeft w:val="0"/>
              <w:marRight w:val="0"/>
              <w:marTop w:val="0"/>
              <w:marBottom w:val="0"/>
              <w:divBdr>
                <w:top w:val="none" w:sz="0" w:space="0" w:color="auto"/>
                <w:left w:val="none" w:sz="0" w:space="0" w:color="auto"/>
                <w:bottom w:val="none" w:sz="0" w:space="0" w:color="auto"/>
                <w:right w:val="none" w:sz="0" w:space="0" w:color="auto"/>
              </w:divBdr>
              <w:divsChild>
                <w:div w:id="1206528804">
                  <w:marLeft w:val="0"/>
                  <w:marRight w:val="0"/>
                  <w:marTop w:val="0"/>
                  <w:marBottom w:val="0"/>
                  <w:divBdr>
                    <w:top w:val="none" w:sz="0" w:space="0" w:color="auto"/>
                    <w:left w:val="none" w:sz="0" w:space="0" w:color="auto"/>
                    <w:bottom w:val="none" w:sz="0" w:space="0" w:color="auto"/>
                    <w:right w:val="none" w:sz="0" w:space="0" w:color="auto"/>
                  </w:divBdr>
                  <w:divsChild>
                    <w:div w:id="1382829624">
                      <w:marLeft w:val="0"/>
                      <w:marRight w:val="0"/>
                      <w:marTop w:val="0"/>
                      <w:marBottom w:val="0"/>
                      <w:divBdr>
                        <w:top w:val="none" w:sz="0" w:space="0" w:color="auto"/>
                        <w:left w:val="none" w:sz="0" w:space="0" w:color="auto"/>
                        <w:bottom w:val="none" w:sz="0" w:space="0" w:color="auto"/>
                        <w:right w:val="none" w:sz="0" w:space="0" w:color="auto"/>
                      </w:divBdr>
                      <w:divsChild>
                        <w:div w:id="1289236952">
                          <w:marLeft w:val="0"/>
                          <w:marRight w:val="0"/>
                          <w:marTop w:val="0"/>
                          <w:marBottom w:val="0"/>
                          <w:divBdr>
                            <w:top w:val="none" w:sz="0" w:space="0" w:color="auto"/>
                            <w:left w:val="none" w:sz="0" w:space="0" w:color="auto"/>
                            <w:bottom w:val="none" w:sz="0" w:space="0" w:color="auto"/>
                            <w:right w:val="none" w:sz="0" w:space="0" w:color="auto"/>
                          </w:divBdr>
                          <w:divsChild>
                            <w:div w:id="1390687885">
                              <w:marLeft w:val="0"/>
                              <w:marRight w:val="0"/>
                              <w:marTop w:val="0"/>
                              <w:marBottom w:val="0"/>
                              <w:divBdr>
                                <w:top w:val="none" w:sz="0" w:space="0" w:color="auto"/>
                                <w:left w:val="none" w:sz="0" w:space="0" w:color="auto"/>
                                <w:bottom w:val="none" w:sz="0" w:space="0" w:color="auto"/>
                                <w:right w:val="none" w:sz="0" w:space="0" w:color="auto"/>
                              </w:divBdr>
                              <w:divsChild>
                                <w:div w:id="1810513800">
                                  <w:marLeft w:val="0"/>
                                  <w:marRight w:val="0"/>
                                  <w:marTop w:val="0"/>
                                  <w:marBottom w:val="0"/>
                                  <w:divBdr>
                                    <w:top w:val="none" w:sz="0" w:space="0" w:color="auto"/>
                                    <w:left w:val="none" w:sz="0" w:space="0" w:color="auto"/>
                                    <w:bottom w:val="none" w:sz="0" w:space="0" w:color="auto"/>
                                    <w:right w:val="none" w:sz="0" w:space="0" w:color="auto"/>
                                  </w:divBdr>
                                  <w:divsChild>
                                    <w:div w:id="1957909890">
                                      <w:marLeft w:val="0"/>
                                      <w:marRight w:val="0"/>
                                      <w:marTop w:val="0"/>
                                      <w:marBottom w:val="0"/>
                                      <w:divBdr>
                                        <w:top w:val="none" w:sz="0" w:space="0" w:color="auto"/>
                                        <w:left w:val="none" w:sz="0" w:space="0" w:color="auto"/>
                                        <w:bottom w:val="none" w:sz="0" w:space="0" w:color="auto"/>
                                        <w:right w:val="none" w:sz="0" w:space="0" w:color="auto"/>
                                      </w:divBdr>
                                      <w:divsChild>
                                        <w:div w:id="156645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2617560">
          <w:marLeft w:val="0"/>
          <w:marRight w:val="0"/>
          <w:marTop w:val="0"/>
          <w:marBottom w:val="0"/>
          <w:divBdr>
            <w:top w:val="none" w:sz="0" w:space="0" w:color="auto"/>
            <w:left w:val="none" w:sz="0" w:space="0" w:color="auto"/>
            <w:bottom w:val="none" w:sz="0" w:space="0" w:color="auto"/>
            <w:right w:val="none" w:sz="0" w:space="0" w:color="auto"/>
          </w:divBdr>
          <w:divsChild>
            <w:div w:id="847216478">
              <w:marLeft w:val="0"/>
              <w:marRight w:val="0"/>
              <w:marTop w:val="0"/>
              <w:marBottom w:val="0"/>
              <w:divBdr>
                <w:top w:val="none" w:sz="0" w:space="0" w:color="auto"/>
                <w:left w:val="none" w:sz="0" w:space="0" w:color="auto"/>
                <w:bottom w:val="none" w:sz="0" w:space="0" w:color="auto"/>
                <w:right w:val="none" w:sz="0" w:space="0" w:color="auto"/>
              </w:divBdr>
              <w:divsChild>
                <w:div w:id="2080975642">
                  <w:marLeft w:val="0"/>
                  <w:marRight w:val="0"/>
                  <w:marTop w:val="0"/>
                  <w:marBottom w:val="0"/>
                  <w:divBdr>
                    <w:top w:val="none" w:sz="0" w:space="0" w:color="auto"/>
                    <w:left w:val="none" w:sz="0" w:space="0" w:color="auto"/>
                    <w:bottom w:val="none" w:sz="0" w:space="0" w:color="auto"/>
                    <w:right w:val="none" w:sz="0" w:space="0" w:color="auto"/>
                  </w:divBdr>
                  <w:divsChild>
                    <w:div w:id="344988534">
                      <w:marLeft w:val="0"/>
                      <w:marRight w:val="0"/>
                      <w:marTop w:val="0"/>
                      <w:marBottom w:val="0"/>
                      <w:divBdr>
                        <w:top w:val="none" w:sz="0" w:space="0" w:color="auto"/>
                        <w:left w:val="none" w:sz="0" w:space="0" w:color="auto"/>
                        <w:bottom w:val="none" w:sz="0" w:space="0" w:color="auto"/>
                        <w:right w:val="none" w:sz="0" w:space="0" w:color="auto"/>
                      </w:divBdr>
                      <w:divsChild>
                        <w:div w:id="269091233">
                          <w:marLeft w:val="0"/>
                          <w:marRight w:val="0"/>
                          <w:marTop w:val="0"/>
                          <w:marBottom w:val="0"/>
                          <w:divBdr>
                            <w:top w:val="none" w:sz="0" w:space="0" w:color="auto"/>
                            <w:left w:val="none" w:sz="0" w:space="0" w:color="auto"/>
                            <w:bottom w:val="none" w:sz="0" w:space="0" w:color="auto"/>
                            <w:right w:val="none" w:sz="0" w:space="0" w:color="auto"/>
                          </w:divBdr>
                          <w:divsChild>
                            <w:div w:id="278922294">
                              <w:marLeft w:val="0"/>
                              <w:marRight w:val="0"/>
                              <w:marTop w:val="0"/>
                              <w:marBottom w:val="0"/>
                              <w:divBdr>
                                <w:top w:val="none" w:sz="0" w:space="0" w:color="auto"/>
                                <w:left w:val="none" w:sz="0" w:space="0" w:color="auto"/>
                                <w:bottom w:val="none" w:sz="0" w:space="0" w:color="auto"/>
                                <w:right w:val="none" w:sz="0" w:space="0" w:color="auto"/>
                              </w:divBdr>
                              <w:divsChild>
                                <w:div w:id="59286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216819">
                  <w:marLeft w:val="0"/>
                  <w:marRight w:val="0"/>
                  <w:marTop w:val="0"/>
                  <w:marBottom w:val="0"/>
                  <w:divBdr>
                    <w:top w:val="none" w:sz="0" w:space="0" w:color="auto"/>
                    <w:left w:val="none" w:sz="0" w:space="0" w:color="auto"/>
                    <w:bottom w:val="none" w:sz="0" w:space="0" w:color="auto"/>
                    <w:right w:val="none" w:sz="0" w:space="0" w:color="auto"/>
                  </w:divBdr>
                  <w:divsChild>
                    <w:div w:id="554437803">
                      <w:marLeft w:val="0"/>
                      <w:marRight w:val="0"/>
                      <w:marTop w:val="0"/>
                      <w:marBottom w:val="0"/>
                      <w:divBdr>
                        <w:top w:val="none" w:sz="0" w:space="0" w:color="auto"/>
                        <w:left w:val="none" w:sz="0" w:space="0" w:color="auto"/>
                        <w:bottom w:val="none" w:sz="0" w:space="0" w:color="auto"/>
                        <w:right w:val="none" w:sz="0" w:space="0" w:color="auto"/>
                      </w:divBdr>
                      <w:divsChild>
                        <w:div w:id="1956249781">
                          <w:marLeft w:val="0"/>
                          <w:marRight w:val="0"/>
                          <w:marTop w:val="0"/>
                          <w:marBottom w:val="0"/>
                          <w:divBdr>
                            <w:top w:val="none" w:sz="0" w:space="0" w:color="auto"/>
                            <w:left w:val="none" w:sz="0" w:space="0" w:color="auto"/>
                            <w:bottom w:val="none" w:sz="0" w:space="0" w:color="auto"/>
                            <w:right w:val="none" w:sz="0" w:space="0" w:color="auto"/>
                          </w:divBdr>
                          <w:divsChild>
                            <w:div w:id="1445997390">
                              <w:marLeft w:val="0"/>
                              <w:marRight w:val="0"/>
                              <w:marTop w:val="0"/>
                              <w:marBottom w:val="0"/>
                              <w:divBdr>
                                <w:top w:val="none" w:sz="0" w:space="0" w:color="auto"/>
                                <w:left w:val="none" w:sz="0" w:space="0" w:color="auto"/>
                                <w:bottom w:val="none" w:sz="0" w:space="0" w:color="auto"/>
                                <w:right w:val="none" w:sz="0" w:space="0" w:color="auto"/>
                              </w:divBdr>
                              <w:divsChild>
                                <w:div w:id="1090735165">
                                  <w:marLeft w:val="0"/>
                                  <w:marRight w:val="0"/>
                                  <w:marTop w:val="0"/>
                                  <w:marBottom w:val="0"/>
                                  <w:divBdr>
                                    <w:top w:val="none" w:sz="0" w:space="0" w:color="auto"/>
                                    <w:left w:val="none" w:sz="0" w:space="0" w:color="auto"/>
                                    <w:bottom w:val="none" w:sz="0" w:space="0" w:color="auto"/>
                                    <w:right w:val="none" w:sz="0" w:space="0" w:color="auto"/>
                                  </w:divBdr>
                                  <w:divsChild>
                                    <w:div w:id="82046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6918579">
      <w:bodyDiv w:val="1"/>
      <w:marLeft w:val="0"/>
      <w:marRight w:val="0"/>
      <w:marTop w:val="0"/>
      <w:marBottom w:val="0"/>
      <w:divBdr>
        <w:top w:val="none" w:sz="0" w:space="0" w:color="auto"/>
        <w:left w:val="none" w:sz="0" w:space="0" w:color="auto"/>
        <w:bottom w:val="none" w:sz="0" w:space="0" w:color="auto"/>
        <w:right w:val="none" w:sz="0" w:space="0" w:color="auto"/>
      </w:divBdr>
    </w:div>
    <w:div w:id="1768891609">
      <w:bodyDiv w:val="1"/>
      <w:marLeft w:val="0"/>
      <w:marRight w:val="0"/>
      <w:marTop w:val="0"/>
      <w:marBottom w:val="0"/>
      <w:divBdr>
        <w:top w:val="none" w:sz="0" w:space="0" w:color="auto"/>
        <w:left w:val="none" w:sz="0" w:space="0" w:color="auto"/>
        <w:bottom w:val="none" w:sz="0" w:space="0" w:color="auto"/>
        <w:right w:val="none" w:sz="0" w:space="0" w:color="auto"/>
      </w:divBdr>
    </w:div>
    <w:div w:id="1787967953">
      <w:bodyDiv w:val="1"/>
      <w:marLeft w:val="0"/>
      <w:marRight w:val="0"/>
      <w:marTop w:val="0"/>
      <w:marBottom w:val="0"/>
      <w:divBdr>
        <w:top w:val="none" w:sz="0" w:space="0" w:color="auto"/>
        <w:left w:val="none" w:sz="0" w:space="0" w:color="auto"/>
        <w:bottom w:val="none" w:sz="0" w:space="0" w:color="auto"/>
        <w:right w:val="none" w:sz="0" w:space="0" w:color="auto"/>
      </w:divBdr>
    </w:div>
    <w:div w:id="1799835412">
      <w:bodyDiv w:val="1"/>
      <w:marLeft w:val="0"/>
      <w:marRight w:val="0"/>
      <w:marTop w:val="0"/>
      <w:marBottom w:val="0"/>
      <w:divBdr>
        <w:top w:val="none" w:sz="0" w:space="0" w:color="auto"/>
        <w:left w:val="none" w:sz="0" w:space="0" w:color="auto"/>
        <w:bottom w:val="none" w:sz="0" w:space="0" w:color="auto"/>
        <w:right w:val="none" w:sz="0" w:space="0" w:color="auto"/>
      </w:divBdr>
    </w:div>
    <w:div w:id="1811944987">
      <w:bodyDiv w:val="1"/>
      <w:marLeft w:val="0"/>
      <w:marRight w:val="0"/>
      <w:marTop w:val="0"/>
      <w:marBottom w:val="0"/>
      <w:divBdr>
        <w:top w:val="none" w:sz="0" w:space="0" w:color="auto"/>
        <w:left w:val="none" w:sz="0" w:space="0" w:color="auto"/>
        <w:bottom w:val="none" w:sz="0" w:space="0" w:color="auto"/>
        <w:right w:val="none" w:sz="0" w:space="0" w:color="auto"/>
      </w:divBdr>
    </w:div>
    <w:div w:id="1863202143">
      <w:bodyDiv w:val="1"/>
      <w:marLeft w:val="0"/>
      <w:marRight w:val="0"/>
      <w:marTop w:val="0"/>
      <w:marBottom w:val="0"/>
      <w:divBdr>
        <w:top w:val="none" w:sz="0" w:space="0" w:color="auto"/>
        <w:left w:val="none" w:sz="0" w:space="0" w:color="auto"/>
        <w:bottom w:val="none" w:sz="0" w:space="0" w:color="auto"/>
        <w:right w:val="none" w:sz="0" w:space="0" w:color="auto"/>
      </w:divBdr>
    </w:div>
    <w:div w:id="1908151876">
      <w:bodyDiv w:val="1"/>
      <w:marLeft w:val="0"/>
      <w:marRight w:val="0"/>
      <w:marTop w:val="0"/>
      <w:marBottom w:val="0"/>
      <w:divBdr>
        <w:top w:val="none" w:sz="0" w:space="0" w:color="auto"/>
        <w:left w:val="none" w:sz="0" w:space="0" w:color="auto"/>
        <w:bottom w:val="none" w:sz="0" w:space="0" w:color="auto"/>
        <w:right w:val="none" w:sz="0" w:space="0" w:color="auto"/>
      </w:divBdr>
    </w:div>
    <w:div w:id="1926188051">
      <w:bodyDiv w:val="1"/>
      <w:marLeft w:val="0"/>
      <w:marRight w:val="0"/>
      <w:marTop w:val="0"/>
      <w:marBottom w:val="0"/>
      <w:divBdr>
        <w:top w:val="none" w:sz="0" w:space="0" w:color="auto"/>
        <w:left w:val="none" w:sz="0" w:space="0" w:color="auto"/>
        <w:bottom w:val="none" w:sz="0" w:space="0" w:color="auto"/>
        <w:right w:val="none" w:sz="0" w:space="0" w:color="auto"/>
      </w:divBdr>
    </w:div>
    <w:div w:id="1926497888">
      <w:bodyDiv w:val="1"/>
      <w:marLeft w:val="0"/>
      <w:marRight w:val="0"/>
      <w:marTop w:val="0"/>
      <w:marBottom w:val="0"/>
      <w:divBdr>
        <w:top w:val="none" w:sz="0" w:space="0" w:color="auto"/>
        <w:left w:val="none" w:sz="0" w:space="0" w:color="auto"/>
        <w:bottom w:val="none" w:sz="0" w:space="0" w:color="auto"/>
        <w:right w:val="none" w:sz="0" w:space="0" w:color="auto"/>
      </w:divBdr>
    </w:div>
    <w:div w:id="1932814073">
      <w:bodyDiv w:val="1"/>
      <w:marLeft w:val="0"/>
      <w:marRight w:val="0"/>
      <w:marTop w:val="0"/>
      <w:marBottom w:val="0"/>
      <w:divBdr>
        <w:top w:val="none" w:sz="0" w:space="0" w:color="auto"/>
        <w:left w:val="none" w:sz="0" w:space="0" w:color="auto"/>
        <w:bottom w:val="none" w:sz="0" w:space="0" w:color="auto"/>
        <w:right w:val="none" w:sz="0" w:space="0" w:color="auto"/>
      </w:divBdr>
    </w:div>
    <w:div w:id="1978297407">
      <w:bodyDiv w:val="1"/>
      <w:marLeft w:val="0"/>
      <w:marRight w:val="0"/>
      <w:marTop w:val="0"/>
      <w:marBottom w:val="0"/>
      <w:divBdr>
        <w:top w:val="none" w:sz="0" w:space="0" w:color="auto"/>
        <w:left w:val="none" w:sz="0" w:space="0" w:color="auto"/>
        <w:bottom w:val="none" w:sz="0" w:space="0" w:color="auto"/>
        <w:right w:val="none" w:sz="0" w:space="0" w:color="auto"/>
      </w:divBdr>
    </w:div>
    <w:div w:id="2003728748">
      <w:bodyDiv w:val="1"/>
      <w:marLeft w:val="0"/>
      <w:marRight w:val="0"/>
      <w:marTop w:val="0"/>
      <w:marBottom w:val="0"/>
      <w:divBdr>
        <w:top w:val="none" w:sz="0" w:space="0" w:color="auto"/>
        <w:left w:val="none" w:sz="0" w:space="0" w:color="auto"/>
        <w:bottom w:val="none" w:sz="0" w:space="0" w:color="auto"/>
        <w:right w:val="none" w:sz="0" w:space="0" w:color="auto"/>
      </w:divBdr>
    </w:div>
    <w:div w:id="2014725948">
      <w:bodyDiv w:val="1"/>
      <w:marLeft w:val="0"/>
      <w:marRight w:val="0"/>
      <w:marTop w:val="0"/>
      <w:marBottom w:val="0"/>
      <w:divBdr>
        <w:top w:val="none" w:sz="0" w:space="0" w:color="auto"/>
        <w:left w:val="none" w:sz="0" w:space="0" w:color="auto"/>
        <w:bottom w:val="none" w:sz="0" w:space="0" w:color="auto"/>
        <w:right w:val="none" w:sz="0" w:space="0" w:color="auto"/>
      </w:divBdr>
    </w:div>
    <w:div w:id="2031223571">
      <w:bodyDiv w:val="1"/>
      <w:marLeft w:val="0"/>
      <w:marRight w:val="0"/>
      <w:marTop w:val="0"/>
      <w:marBottom w:val="0"/>
      <w:divBdr>
        <w:top w:val="none" w:sz="0" w:space="0" w:color="auto"/>
        <w:left w:val="none" w:sz="0" w:space="0" w:color="auto"/>
        <w:bottom w:val="none" w:sz="0" w:space="0" w:color="auto"/>
        <w:right w:val="none" w:sz="0" w:space="0" w:color="auto"/>
      </w:divBdr>
    </w:div>
    <w:div w:id="2068675201">
      <w:bodyDiv w:val="1"/>
      <w:marLeft w:val="0"/>
      <w:marRight w:val="0"/>
      <w:marTop w:val="0"/>
      <w:marBottom w:val="0"/>
      <w:divBdr>
        <w:top w:val="none" w:sz="0" w:space="0" w:color="auto"/>
        <w:left w:val="none" w:sz="0" w:space="0" w:color="auto"/>
        <w:bottom w:val="none" w:sz="0" w:space="0" w:color="auto"/>
        <w:right w:val="none" w:sz="0" w:space="0" w:color="auto"/>
      </w:divBdr>
    </w:div>
    <w:div w:id="2108114891">
      <w:bodyDiv w:val="1"/>
      <w:marLeft w:val="0"/>
      <w:marRight w:val="0"/>
      <w:marTop w:val="0"/>
      <w:marBottom w:val="0"/>
      <w:divBdr>
        <w:top w:val="none" w:sz="0" w:space="0" w:color="auto"/>
        <w:left w:val="none" w:sz="0" w:space="0" w:color="auto"/>
        <w:bottom w:val="none" w:sz="0" w:space="0" w:color="auto"/>
        <w:right w:val="none" w:sz="0" w:space="0" w:color="auto"/>
      </w:divBdr>
    </w:div>
    <w:div w:id="2136100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f.org.uk/why-it-matters/what-is-early-intervention" TargetMode="External"/><Relationship Id="rId18" Type="http://schemas.openxmlformats.org/officeDocument/2006/relationships/hyperlink" Target="https://www.justiceinspectorates.gov.uk/hmiprobation/research/the-evidence-base-youth-offending-services/specific-areas-of-delivery/family-relationships/" TargetMode="External"/><Relationship Id="rId26" Type="http://schemas.openxmlformats.org/officeDocument/2006/relationships/hyperlink" Target="https://www.legislation.gov.uk/ukpga/2009/26/part/4" TargetMode="External"/><Relationship Id="rId3" Type="http://schemas.openxmlformats.org/officeDocument/2006/relationships/settings" Target="settings.xml"/><Relationship Id="rId21" Type="http://schemas.openxmlformats.org/officeDocument/2006/relationships/hyperlink" Target="https://timparryjohnathanballfoundation.org.uk/what-is-gang-related-organised-crime-or-otherwise-known-as-ocg/" TargetMode="External"/><Relationship Id="rId34" Type="http://schemas.openxmlformats.org/officeDocument/2006/relationships/hyperlink" Target="https://doi.org/10.35841/aara-6.4.161" TargetMode="External"/><Relationship Id="rId7" Type="http://schemas.openxmlformats.org/officeDocument/2006/relationships/hyperlink" Target="https://www.cycj.org.uk/negative-youth-justice-creating-the-youth-crime-problem" TargetMode="External"/><Relationship Id="rId12" Type="http://schemas.openxmlformats.org/officeDocument/2006/relationships/hyperlink" Target="https://www.dyfed-powys.police.uk/news/dyfed-powys/news/2021/april-2021/drug-dealers-used-me-like-a-dog-two-case-studies-of-cuckooing-offences-in-dyfed-powys/" TargetMode="External"/><Relationship Id="rId17" Type="http://schemas.openxmlformats.org/officeDocument/2006/relationships/hyperlink" Target="https://hmicfrs.justiceinspectorates.gov.uk/glossary/public-protection-notice/" TargetMode="External"/><Relationship Id="rId25" Type="http://schemas.openxmlformats.org/officeDocument/2006/relationships/hyperlink" Target="https://www.npcc.police.uk/our-work/police-race-action-plan/" TargetMode="External"/><Relationship Id="rId33" Type="http://schemas.openxmlformats.org/officeDocument/2006/relationships/hyperlink" Target="https://www.police-foundation.org.uk/wp-content/uploads/2017/06/impact_of_oc_on_local_communities.pdf"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509831/6.1770_Modern_Crime_Prevention_Strategy_final_WEB_version.pdf" TargetMode="External"/><Relationship Id="rId20" Type="http://schemas.openxmlformats.org/officeDocument/2006/relationships/hyperlink" Target="https://www.policeconduct.gov.uk/about-us" TargetMode="External"/><Relationship Id="rId29" Type="http://schemas.openxmlformats.org/officeDocument/2006/relationships/hyperlink" Target="https://www.endviolenceagainstwomen.org.uk/almost-half-of-women-have-less-trust-in-police-following-sarah-everard-murder/" TargetMode="External"/><Relationship Id="rId1" Type="http://schemas.openxmlformats.org/officeDocument/2006/relationships/numbering" Target="numbering.xml"/><Relationship Id="rId6" Type="http://schemas.openxmlformats.org/officeDocument/2006/relationships/hyperlink" Target="http://journals.openedition.org/mimmoc/1340" TargetMode="External"/><Relationship Id="rId11" Type="http://schemas.openxmlformats.org/officeDocument/2006/relationships/hyperlink" Target="https://csecrosscom.co.uk/can-body-worn-cameras-increase-the-publics-trust-in-police-services/" TargetMode="External"/><Relationship Id="rId24" Type="http://schemas.openxmlformats.org/officeDocument/2006/relationships/hyperlink" Target="https://www.nspcc.org.uk/what-is-child-abuse/types-of-abuse/gangs-criminal-exploitation/" TargetMode="External"/><Relationship Id="rId32" Type="http://schemas.openxmlformats.org/officeDocument/2006/relationships/hyperlink" Target="https://www.bbc.co.uk/news/uk-66809642" TargetMode="External"/><Relationship Id="rId5" Type="http://schemas.openxmlformats.org/officeDocument/2006/relationships/hyperlink" Target="https://yougov.co.uk/politics/articles/45596-more-half-ethnic-minority-britons-do-not-trust-met" TargetMode="External"/><Relationship Id="rId15" Type="http://schemas.openxmlformats.org/officeDocument/2006/relationships/hyperlink" Target="https://www.gov.uk/government/news/early-intervention-for-lifelong-benefits" TargetMode="External"/><Relationship Id="rId23" Type="http://schemas.openxmlformats.org/officeDocument/2006/relationships/hyperlink" Target="https://www.independent.co.uk/news/uk/crime/sarah-everard-what-happened-wayne-couzens-report-b2504551.html" TargetMode="External"/><Relationship Id="rId28" Type="http://schemas.openxmlformats.org/officeDocument/2006/relationships/hyperlink" Target="https://www.legislation.gov.uk/ukpga/2015/9/section/45" TargetMode="External"/><Relationship Id="rId36" Type="http://schemas.openxmlformats.org/officeDocument/2006/relationships/theme" Target="theme/theme1.xml"/><Relationship Id="rId10" Type="http://schemas.openxmlformats.org/officeDocument/2006/relationships/hyperlink" Target="https://www.college.police.uk/article/diversity-and-inclusion-cpd-in-focus" TargetMode="External"/><Relationship Id="rId19" Type="http://schemas.openxmlformats.org/officeDocument/2006/relationships/hyperlink" Target="https://www.policeconduct.gov.uk/news/iopc-calls-stop-and-search-law-change-and-identifies-18-opportunities-improvement" TargetMode="External"/><Relationship Id="rId31" Type="http://schemas.openxmlformats.org/officeDocument/2006/relationships/hyperlink" Target="https://www.south-wales.police.uk/police-forces/south-wales-police/areas/careers/careers/positive-action/" TargetMode="External"/><Relationship Id="rId4" Type="http://schemas.openxmlformats.org/officeDocument/2006/relationships/webSettings" Target="webSettings.xml"/><Relationship Id="rId9" Type="http://schemas.openxmlformats.org/officeDocument/2006/relationships/hyperlink" Target="https://www.college.police.uk/research/crime-reduction-toolkit/problem-oriented-policing" TargetMode="External"/><Relationship Id="rId14" Type="http://schemas.openxmlformats.org/officeDocument/2006/relationships/hyperlink" Target="https://www.governmentevents.co.uk/ge-insights/6-key-strategies-progressing-edi-in-the-uk-police-force/" TargetMode="External"/><Relationship Id="rId22" Type="http://schemas.openxmlformats.org/officeDocument/2006/relationships/hyperlink" Target="https://warwick.ac.uk/fac/soc/wbs/projects/public-confidence-in-policing/what-is-confidence/" TargetMode="External"/><Relationship Id="rId27" Type="http://schemas.openxmlformats.org/officeDocument/2006/relationships/hyperlink" Target="https://safelives.org.uk/about-domestic-abuse/domestic-abuse-response-in-the-uk/what-is-a-marac/" TargetMode="External"/><Relationship Id="rId30" Type="http://schemas.openxmlformats.org/officeDocument/2006/relationships/hyperlink" Target="https://www.south-wales.police.uk/police-forces/south-wales-police/areas/about-us/about-us/body-worn-video-camera/" TargetMode="External"/><Relationship Id="rId35" Type="http://schemas.openxmlformats.org/officeDocument/2006/relationships/fontTable" Target="fontTable.xml"/><Relationship Id="rId8" Type="http://schemas.openxmlformats.org/officeDocument/2006/relationships/hyperlink" Target="https://www.college.police.uk/guidance/neighbourhood-crime/what-situational-crime-preven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5449</Words>
  <Characters>31060</Characters>
  <Application>Microsoft Office Word</Application>
  <DocSecurity>4</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Harris,Luke swp8748</dc:creator>
  <cp:keywords/>
  <dc:description/>
  <cp:lastModifiedBy>Harris,Luke swp8748</cp:lastModifiedBy>
  <cp:revision>2</cp:revision>
  <dcterms:created xsi:type="dcterms:W3CDTF">2025-01-12T13:18:00Z</dcterms:created>
  <dcterms:modified xsi:type="dcterms:W3CDTF">2025-01-12T13:18:00Z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2024-10-24T16:30:14Z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1985deed-63fa-40e2-9d66-f348d2e69912</vt:lpwstr>
  </property>
  <property fmtid="{D5CDD505-2E9C-101B-9397-08002B2CF9AE}" pid="8" name="MSIP_Label_66cf8fe5-b7b7-4df7-b38d-1c61ac2f6639_ContentBits">
    <vt:lpwstr>0</vt:lpwstr>
  </property>
</Properties>
</file>