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F4260" w14:textId="77777777" w:rsidR="00074E3E" w:rsidRPr="00DE0A41" w:rsidRDefault="00C36E9D" w:rsidP="00360E9B">
      <w:pPr>
        <w:spacing w:line="360" w:lineRule="auto"/>
        <w:jc w:val="both"/>
        <w:rPr>
          <w:rFonts w:ascii="Arial" w:hAnsi="Arial" w:cs="Arial"/>
          <w:sz w:val="24"/>
          <w:szCs w:val="24"/>
        </w:rPr>
      </w:pPr>
      <w:r w:rsidRPr="00DE0A41">
        <w:rPr>
          <w:rFonts w:ascii="Arial" w:hAnsi="Arial" w:cs="Arial"/>
          <w:sz w:val="24"/>
          <w:szCs w:val="24"/>
        </w:rPr>
        <w:t>The Global Business Environment</w:t>
      </w:r>
    </w:p>
    <w:p w14:paraId="03124CD3" w14:textId="77777777" w:rsidR="00DE0A41" w:rsidRPr="00DE0A41" w:rsidRDefault="00C36E9D" w:rsidP="00360E9B">
      <w:pPr>
        <w:spacing w:line="360" w:lineRule="auto"/>
        <w:jc w:val="both"/>
        <w:rPr>
          <w:rFonts w:ascii="Arial" w:hAnsi="Arial" w:cs="Arial"/>
          <w:sz w:val="24"/>
          <w:szCs w:val="24"/>
        </w:rPr>
      </w:pPr>
      <w:r w:rsidRPr="00DE0A41">
        <w:rPr>
          <w:rFonts w:ascii="Arial" w:hAnsi="Arial" w:cs="Arial"/>
          <w:sz w:val="24"/>
          <w:szCs w:val="24"/>
        </w:rPr>
        <w:t xml:space="preserve">Assessment 1 Environmental Analysis of Automobile Industry </w:t>
      </w:r>
    </w:p>
    <w:p w14:paraId="7019ED14" w14:textId="77777777" w:rsidR="00DE0A41" w:rsidRPr="00DE0A41" w:rsidRDefault="00DE0A41" w:rsidP="00360E9B">
      <w:pPr>
        <w:spacing w:line="360" w:lineRule="auto"/>
        <w:rPr>
          <w:rFonts w:ascii="Arial" w:hAnsi="Arial" w:cs="Arial"/>
          <w:sz w:val="24"/>
          <w:szCs w:val="24"/>
        </w:rPr>
      </w:pPr>
      <w:r w:rsidRPr="00DE0A41">
        <w:rPr>
          <w:rFonts w:ascii="Arial" w:hAnsi="Arial" w:cs="Arial"/>
          <w:sz w:val="24"/>
          <w:szCs w:val="24"/>
        </w:rPr>
        <w:br w:type="page"/>
      </w:r>
    </w:p>
    <w:sdt>
      <w:sdtPr>
        <w:rPr>
          <w:rFonts w:ascii="Arial" w:eastAsiaTheme="minorHAnsi" w:hAnsi="Arial" w:cs="Arial"/>
          <w:color w:val="auto"/>
          <w:sz w:val="22"/>
          <w:szCs w:val="22"/>
        </w:rPr>
        <w:id w:val="837040550"/>
        <w:docPartObj>
          <w:docPartGallery w:val="Table of Contents"/>
          <w:docPartUnique/>
        </w:docPartObj>
      </w:sdtPr>
      <w:sdtEndPr>
        <w:rPr>
          <w:b/>
          <w:bCs/>
          <w:noProof/>
        </w:rPr>
      </w:sdtEndPr>
      <w:sdtContent>
        <w:p w14:paraId="2DA8FB79" w14:textId="77777777" w:rsidR="00DE0A41" w:rsidRPr="00DE0A41" w:rsidRDefault="00DE0A41" w:rsidP="00360E9B">
          <w:pPr>
            <w:pStyle w:val="TOCHeading"/>
            <w:spacing w:line="360" w:lineRule="auto"/>
            <w:rPr>
              <w:rFonts w:ascii="Arial" w:hAnsi="Arial" w:cs="Arial"/>
            </w:rPr>
          </w:pPr>
          <w:r w:rsidRPr="00DE0A41">
            <w:rPr>
              <w:rFonts w:ascii="Arial" w:hAnsi="Arial" w:cs="Arial"/>
            </w:rPr>
            <w:t>Contents</w:t>
          </w:r>
        </w:p>
        <w:p w14:paraId="46C42E64" w14:textId="77777777" w:rsidR="00DE0A41" w:rsidRPr="00DE0A41" w:rsidRDefault="00DE0A41" w:rsidP="00360E9B">
          <w:pPr>
            <w:pStyle w:val="TOC1"/>
            <w:tabs>
              <w:tab w:val="right" w:leader="dot" w:pos="9350"/>
            </w:tabs>
            <w:spacing w:line="360" w:lineRule="auto"/>
            <w:rPr>
              <w:rFonts w:ascii="Arial" w:hAnsi="Arial" w:cs="Arial"/>
              <w:noProof/>
            </w:rPr>
          </w:pPr>
          <w:r w:rsidRPr="00DE0A41">
            <w:rPr>
              <w:rFonts w:ascii="Arial" w:hAnsi="Arial" w:cs="Arial"/>
            </w:rPr>
            <w:fldChar w:fldCharType="begin"/>
          </w:r>
          <w:r w:rsidRPr="00DE0A41">
            <w:rPr>
              <w:rFonts w:ascii="Arial" w:hAnsi="Arial" w:cs="Arial"/>
            </w:rPr>
            <w:instrText xml:space="preserve"> TOC \o "1-3" \h \z \u </w:instrText>
          </w:r>
          <w:r w:rsidRPr="00DE0A41">
            <w:rPr>
              <w:rFonts w:ascii="Arial" w:hAnsi="Arial" w:cs="Arial"/>
            </w:rPr>
            <w:fldChar w:fldCharType="separate"/>
          </w:r>
          <w:hyperlink w:anchor="_Toc90477152" w:history="1">
            <w:r w:rsidRPr="00DE0A41">
              <w:rPr>
                <w:rStyle w:val="Hyperlink"/>
                <w:rFonts w:ascii="Arial" w:hAnsi="Arial" w:cs="Arial"/>
                <w:noProof/>
              </w:rPr>
              <w:t>Introduction:</w:t>
            </w:r>
            <w:r w:rsidRPr="00DE0A41">
              <w:rPr>
                <w:rFonts w:ascii="Arial" w:hAnsi="Arial" w:cs="Arial"/>
                <w:noProof/>
                <w:webHidden/>
              </w:rPr>
              <w:tab/>
            </w:r>
            <w:r w:rsidRPr="00DE0A41">
              <w:rPr>
                <w:rFonts w:ascii="Arial" w:hAnsi="Arial" w:cs="Arial"/>
                <w:noProof/>
                <w:webHidden/>
              </w:rPr>
              <w:fldChar w:fldCharType="begin"/>
            </w:r>
            <w:r w:rsidRPr="00DE0A41">
              <w:rPr>
                <w:rFonts w:ascii="Arial" w:hAnsi="Arial" w:cs="Arial"/>
                <w:noProof/>
                <w:webHidden/>
              </w:rPr>
              <w:instrText xml:space="preserve"> PAGEREF _Toc90477152 \h </w:instrText>
            </w:r>
            <w:r w:rsidRPr="00DE0A41">
              <w:rPr>
                <w:rFonts w:ascii="Arial" w:hAnsi="Arial" w:cs="Arial"/>
                <w:noProof/>
                <w:webHidden/>
              </w:rPr>
            </w:r>
            <w:r w:rsidRPr="00DE0A41">
              <w:rPr>
                <w:rFonts w:ascii="Arial" w:hAnsi="Arial" w:cs="Arial"/>
                <w:noProof/>
                <w:webHidden/>
              </w:rPr>
              <w:fldChar w:fldCharType="separate"/>
            </w:r>
            <w:r w:rsidRPr="00DE0A41">
              <w:rPr>
                <w:rFonts w:ascii="Arial" w:hAnsi="Arial" w:cs="Arial"/>
                <w:noProof/>
                <w:webHidden/>
              </w:rPr>
              <w:t>3</w:t>
            </w:r>
            <w:r w:rsidRPr="00DE0A41">
              <w:rPr>
                <w:rFonts w:ascii="Arial" w:hAnsi="Arial" w:cs="Arial"/>
                <w:noProof/>
                <w:webHidden/>
              </w:rPr>
              <w:fldChar w:fldCharType="end"/>
            </w:r>
          </w:hyperlink>
        </w:p>
        <w:p w14:paraId="6F349F92"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3" w:history="1">
            <w:r w:rsidR="00DE0A41" w:rsidRPr="00DE0A41">
              <w:rPr>
                <w:rStyle w:val="Hyperlink"/>
                <w:rFonts w:ascii="Arial" w:hAnsi="Arial" w:cs="Arial"/>
                <w:noProof/>
              </w:rPr>
              <w:t>Company profile: Ford</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_Toc90477153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3</w:t>
            </w:r>
            <w:r w:rsidR="00DE0A41" w:rsidRPr="00DE0A41">
              <w:rPr>
                <w:rFonts w:ascii="Arial" w:hAnsi="Arial" w:cs="Arial"/>
                <w:noProof/>
                <w:webHidden/>
              </w:rPr>
              <w:fldChar w:fldCharType="end"/>
            </w:r>
          </w:hyperlink>
        </w:p>
        <w:p w14:paraId="50DA9DCC"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4" w:history="1">
            <w:r w:rsidR="00DE0A41" w:rsidRPr="00DE0A41">
              <w:rPr>
                <w:rStyle w:val="Hyperlink"/>
                <w:rFonts w:ascii="Arial" w:hAnsi="Arial" w:cs="Arial"/>
                <w:noProof/>
              </w:rPr>
              <w:t>UK Automobile industry:</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_Toc90477154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3</w:t>
            </w:r>
            <w:r w:rsidR="00DE0A41" w:rsidRPr="00DE0A41">
              <w:rPr>
                <w:rFonts w:ascii="Arial" w:hAnsi="Arial" w:cs="Arial"/>
                <w:noProof/>
                <w:webHidden/>
              </w:rPr>
              <w:fldChar w:fldCharType="end"/>
            </w:r>
          </w:hyperlink>
        </w:p>
        <w:p w14:paraId="6DE47B64"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5" w:history="1">
            <w:r w:rsidR="00DE0A41" w:rsidRPr="00DE0A41">
              <w:rPr>
                <w:rStyle w:val="Hyperlink"/>
                <w:rFonts w:ascii="Arial" w:hAnsi="Arial" w:cs="Arial"/>
                <w:noProof/>
              </w:rPr>
              <w:t>SWOT analysis: Ford</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_Toc90477155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3</w:t>
            </w:r>
            <w:r w:rsidR="00DE0A41" w:rsidRPr="00DE0A41">
              <w:rPr>
                <w:rFonts w:ascii="Arial" w:hAnsi="Arial" w:cs="Arial"/>
                <w:noProof/>
                <w:webHidden/>
              </w:rPr>
              <w:fldChar w:fldCharType="end"/>
            </w:r>
          </w:hyperlink>
        </w:p>
        <w:p w14:paraId="715E94D3"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6" w:history="1">
            <w:r w:rsidR="00DE0A41" w:rsidRPr="00DE0A41">
              <w:rPr>
                <w:rStyle w:val="Hyperlink"/>
                <w:rFonts w:ascii="Arial" w:hAnsi="Arial" w:cs="Arial"/>
                <w:noProof/>
              </w:rPr>
              <w:t>PESTLE analyses: Ford</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_Toc90477156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6</w:t>
            </w:r>
            <w:r w:rsidR="00DE0A41" w:rsidRPr="00DE0A41">
              <w:rPr>
                <w:rFonts w:ascii="Arial" w:hAnsi="Arial" w:cs="Arial"/>
                <w:noProof/>
                <w:webHidden/>
              </w:rPr>
              <w:fldChar w:fldCharType="end"/>
            </w:r>
          </w:hyperlink>
        </w:p>
        <w:p w14:paraId="54805943"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7" w:history="1">
            <w:r w:rsidR="00DE0A41" w:rsidRPr="00DE0A41">
              <w:rPr>
                <w:rStyle w:val="Hyperlink"/>
                <w:rFonts w:ascii="Arial" w:hAnsi="Arial" w:cs="Arial"/>
                <w:noProof/>
              </w:rPr>
              <w:t>Porters Five Forces analyses: Ford</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_Toc90477157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8</w:t>
            </w:r>
            <w:r w:rsidR="00DE0A41" w:rsidRPr="00DE0A41">
              <w:rPr>
                <w:rFonts w:ascii="Arial" w:hAnsi="Arial" w:cs="Arial"/>
                <w:noProof/>
                <w:webHidden/>
              </w:rPr>
              <w:fldChar w:fldCharType="end"/>
            </w:r>
          </w:hyperlink>
        </w:p>
        <w:p w14:paraId="5AED4DDC"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8" w:history="1">
            <w:r w:rsidR="00DE0A41" w:rsidRPr="00DE0A41">
              <w:rPr>
                <w:rStyle w:val="Hyperlink"/>
                <w:rFonts w:ascii="Arial" w:hAnsi="Arial" w:cs="Arial"/>
                <w:noProof/>
              </w:rPr>
              <w:t>Ford value chain analysis and competitive advantages:</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_Toc90477158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9</w:t>
            </w:r>
            <w:r w:rsidR="00DE0A41" w:rsidRPr="00DE0A41">
              <w:rPr>
                <w:rFonts w:ascii="Arial" w:hAnsi="Arial" w:cs="Arial"/>
                <w:noProof/>
                <w:webHidden/>
              </w:rPr>
              <w:fldChar w:fldCharType="end"/>
            </w:r>
          </w:hyperlink>
        </w:p>
        <w:p w14:paraId="5CD0C7B0"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59" w:history="1">
            <w:r w:rsidR="00DE0A41" w:rsidRPr="00DE0A41">
              <w:rPr>
                <w:rStyle w:val="Hyperlink"/>
                <w:rFonts w:ascii="Arial" w:hAnsi="Arial" w:cs="Arial"/>
                <w:noProof/>
              </w:rPr>
              <w:t>Conclusion</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_Toc90477159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9</w:t>
            </w:r>
            <w:r w:rsidR="00DE0A41" w:rsidRPr="00DE0A41">
              <w:rPr>
                <w:rFonts w:ascii="Arial" w:hAnsi="Arial" w:cs="Arial"/>
                <w:noProof/>
                <w:webHidden/>
              </w:rPr>
              <w:fldChar w:fldCharType="end"/>
            </w:r>
          </w:hyperlink>
        </w:p>
        <w:p w14:paraId="508991D0" w14:textId="77777777" w:rsidR="00DE0A41" w:rsidRPr="00DE0A41" w:rsidRDefault="009835A5" w:rsidP="00360E9B">
          <w:pPr>
            <w:pStyle w:val="TOC1"/>
            <w:tabs>
              <w:tab w:val="right" w:leader="dot" w:pos="9350"/>
            </w:tabs>
            <w:spacing w:line="360" w:lineRule="auto"/>
            <w:rPr>
              <w:rFonts w:ascii="Arial" w:hAnsi="Arial" w:cs="Arial"/>
              <w:noProof/>
            </w:rPr>
          </w:pPr>
          <w:hyperlink w:anchor="_Toc90477160" w:history="1">
            <w:r w:rsidR="00DE0A41" w:rsidRPr="00DE0A41">
              <w:rPr>
                <w:rStyle w:val="Hyperlink"/>
                <w:rFonts w:ascii="Arial" w:hAnsi="Arial" w:cs="Arial"/>
                <w:noProof/>
              </w:rPr>
              <w:t>References:</w:t>
            </w:r>
            <w:r w:rsidR="00DE0A41" w:rsidRPr="00DE0A41">
              <w:rPr>
                <w:rFonts w:ascii="Arial" w:hAnsi="Arial" w:cs="Arial"/>
                <w:noProof/>
                <w:webHidden/>
              </w:rPr>
              <w:tab/>
            </w:r>
            <w:r w:rsidR="00DE0A41" w:rsidRPr="00DE0A41">
              <w:rPr>
                <w:rFonts w:ascii="Arial" w:hAnsi="Arial" w:cs="Arial"/>
                <w:noProof/>
                <w:webHidden/>
              </w:rPr>
              <w:fldChar w:fldCharType="begin"/>
            </w:r>
            <w:r w:rsidR="00DE0A41" w:rsidRPr="00DE0A41">
              <w:rPr>
                <w:rFonts w:ascii="Arial" w:hAnsi="Arial" w:cs="Arial"/>
                <w:noProof/>
                <w:webHidden/>
              </w:rPr>
              <w:instrText xml:space="preserve"> PAGEREF _Toc90477160 \h </w:instrText>
            </w:r>
            <w:r w:rsidR="00DE0A41" w:rsidRPr="00DE0A41">
              <w:rPr>
                <w:rFonts w:ascii="Arial" w:hAnsi="Arial" w:cs="Arial"/>
                <w:noProof/>
                <w:webHidden/>
              </w:rPr>
            </w:r>
            <w:r w:rsidR="00DE0A41" w:rsidRPr="00DE0A41">
              <w:rPr>
                <w:rFonts w:ascii="Arial" w:hAnsi="Arial" w:cs="Arial"/>
                <w:noProof/>
                <w:webHidden/>
              </w:rPr>
              <w:fldChar w:fldCharType="separate"/>
            </w:r>
            <w:r w:rsidR="00DE0A41" w:rsidRPr="00DE0A41">
              <w:rPr>
                <w:rFonts w:ascii="Arial" w:hAnsi="Arial" w:cs="Arial"/>
                <w:noProof/>
                <w:webHidden/>
              </w:rPr>
              <w:t>9</w:t>
            </w:r>
            <w:r w:rsidR="00DE0A41" w:rsidRPr="00DE0A41">
              <w:rPr>
                <w:rFonts w:ascii="Arial" w:hAnsi="Arial" w:cs="Arial"/>
                <w:noProof/>
                <w:webHidden/>
              </w:rPr>
              <w:fldChar w:fldCharType="end"/>
            </w:r>
          </w:hyperlink>
        </w:p>
        <w:p w14:paraId="48ABC176" w14:textId="77777777" w:rsidR="00DE0A41" w:rsidRPr="00DE0A41" w:rsidRDefault="00DE0A41" w:rsidP="00360E9B">
          <w:pPr>
            <w:spacing w:line="360" w:lineRule="auto"/>
            <w:rPr>
              <w:rFonts w:ascii="Arial" w:hAnsi="Arial" w:cs="Arial"/>
            </w:rPr>
          </w:pPr>
          <w:r w:rsidRPr="00DE0A41">
            <w:rPr>
              <w:rFonts w:ascii="Arial" w:hAnsi="Arial" w:cs="Arial"/>
              <w:b/>
              <w:bCs/>
              <w:noProof/>
            </w:rPr>
            <w:fldChar w:fldCharType="end"/>
          </w:r>
        </w:p>
      </w:sdtContent>
    </w:sdt>
    <w:p w14:paraId="0029B119" w14:textId="77777777" w:rsidR="00353564" w:rsidRPr="00DE0A41" w:rsidRDefault="00353564" w:rsidP="00360E9B">
      <w:pPr>
        <w:spacing w:line="360" w:lineRule="auto"/>
        <w:jc w:val="both"/>
        <w:rPr>
          <w:rFonts w:ascii="Arial" w:hAnsi="Arial" w:cs="Arial"/>
          <w:sz w:val="24"/>
          <w:szCs w:val="24"/>
        </w:rPr>
      </w:pPr>
    </w:p>
    <w:p w14:paraId="5A7BCEC4" w14:textId="77777777" w:rsidR="00353564" w:rsidRPr="00DE0A41" w:rsidRDefault="00353564" w:rsidP="00360E9B">
      <w:pPr>
        <w:spacing w:line="360" w:lineRule="auto"/>
        <w:jc w:val="both"/>
        <w:rPr>
          <w:rFonts w:ascii="Arial" w:hAnsi="Arial" w:cs="Arial"/>
          <w:sz w:val="24"/>
          <w:szCs w:val="24"/>
        </w:rPr>
      </w:pPr>
      <w:r w:rsidRPr="00DE0A41">
        <w:rPr>
          <w:rFonts w:ascii="Arial" w:hAnsi="Arial" w:cs="Arial"/>
          <w:sz w:val="24"/>
          <w:szCs w:val="24"/>
        </w:rPr>
        <w:br w:type="page"/>
      </w:r>
    </w:p>
    <w:p w14:paraId="5AB8285E" w14:textId="77777777" w:rsidR="004666F3" w:rsidRPr="00DE0A41" w:rsidRDefault="00353564" w:rsidP="00360E9B">
      <w:pPr>
        <w:pStyle w:val="Heading1"/>
        <w:spacing w:line="360" w:lineRule="auto"/>
        <w:rPr>
          <w:rFonts w:ascii="Arial" w:hAnsi="Arial" w:cs="Arial"/>
        </w:rPr>
      </w:pPr>
      <w:bookmarkStart w:id="0" w:name="_Toc90477152"/>
      <w:r w:rsidRPr="00DE0A41">
        <w:rPr>
          <w:rFonts w:ascii="Arial" w:hAnsi="Arial" w:cs="Arial"/>
        </w:rPr>
        <w:lastRenderedPageBreak/>
        <w:t>Introduction:</w:t>
      </w:r>
      <w:bookmarkEnd w:id="0"/>
      <w:r w:rsidRPr="00DE0A41">
        <w:rPr>
          <w:rFonts w:ascii="Arial" w:hAnsi="Arial" w:cs="Arial"/>
        </w:rPr>
        <w:t xml:space="preserve"> </w:t>
      </w:r>
    </w:p>
    <w:p w14:paraId="65F18D57" w14:textId="77777777" w:rsidR="00F37CE4" w:rsidRPr="00DE0A41" w:rsidRDefault="00A37ABD" w:rsidP="00360E9B">
      <w:pPr>
        <w:spacing w:line="360" w:lineRule="auto"/>
        <w:jc w:val="both"/>
        <w:rPr>
          <w:rFonts w:ascii="Arial" w:hAnsi="Arial" w:cs="Arial"/>
          <w:sz w:val="24"/>
          <w:szCs w:val="24"/>
        </w:rPr>
      </w:pPr>
      <w:r w:rsidRPr="00DE0A41">
        <w:rPr>
          <w:rFonts w:ascii="Arial" w:hAnsi="Arial" w:cs="Arial"/>
          <w:sz w:val="24"/>
          <w:szCs w:val="24"/>
        </w:rPr>
        <w:t xml:space="preserve">Environmental analysis is a procedure that begins with the identification of environmental issues that have an impact on a company's operations. Businesses may use environmental assessments to detect possible effects that might either be an opportunity or a danger to their firm. This aids them in adjusting to new circumstances. </w:t>
      </w:r>
      <w:r w:rsidR="0092700F" w:rsidRPr="00DE0A41">
        <w:rPr>
          <w:rFonts w:ascii="Arial" w:hAnsi="Arial" w:cs="Arial"/>
          <w:sz w:val="24"/>
          <w:szCs w:val="24"/>
        </w:rPr>
        <w:t xml:space="preserve">This </w:t>
      </w:r>
      <w:r w:rsidR="004348C6" w:rsidRPr="00DE0A41">
        <w:rPr>
          <w:rFonts w:ascii="Arial" w:hAnsi="Arial" w:cs="Arial"/>
          <w:sz w:val="24"/>
          <w:szCs w:val="24"/>
        </w:rPr>
        <w:t xml:space="preserve">report </w:t>
      </w:r>
      <w:r w:rsidR="00127DBF" w:rsidRPr="00DE0A41">
        <w:rPr>
          <w:rFonts w:ascii="Arial" w:hAnsi="Arial" w:cs="Arial"/>
          <w:sz w:val="24"/>
          <w:szCs w:val="24"/>
        </w:rPr>
        <w:t>helps</w:t>
      </w:r>
      <w:r w:rsidR="008C301F" w:rsidRPr="00DE0A41">
        <w:rPr>
          <w:rFonts w:ascii="Arial" w:hAnsi="Arial" w:cs="Arial"/>
          <w:sz w:val="24"/>
          <w:szCs w:val="24"/>
        </w:rPr>
        <w:t xml:space="preserve"> </w:t>
      </w:r>
      <w:r w:rsidR="00601A61" w:rsidRPr="00DE0A41">
        <w:rPr>
          <w:rFonts w:ascii="Arial" w:hAnsi="Arial" w:cs="Arial"/>
          <w:sz w:val="24"/>
          <w:szCs w:val="24"/>
        </w:rPr>
        <w:t xml:space="preserve">to </w:t>
      </w:r>
      <w:r w:rsidR="008F7D3C" w:rsidRPr="00DE0A41">
        <w:rPr>
          <w:rFonts w:ascii="Arial" w:hAnsi="Arial" w:cs="Arial"/>
          <w:sz w:val="24"/>
          <w:szCs w:val="24"/>
        </w:rPr>
        <w:t xml:space="preserve">identify </w:t>
      </w:r>
      <w:r w:rsidR="006E2A81" w:rsidRPr="00DE0A41">
        <w:rPr>
          <w:rFonts w:ascii="Arial" w:hAnsi="Arial" w:cs="Arial"/>
          <w:sz w:val="24"/>
          <w:szCs w:val="24"/>
        </w:rPr>
        <w:t>the</w:t>
      </w:r>
      <w:r w:rsidR="00EF291C" w:rsidRPr="00DE0A41">
        <w:rPr>
          <w:rFonts w:ascii="Arial" w:hAnsi="Arial" w:cs="Arial"/>
          <w:sz w:val="24"/>
          <w:szCs w:val="24"/>
        </w:rPr>
        <w:t xml:space="preserve"> </w:t>
      </w:r>
      <w:r w:rsidR="00FE351E" w:rsidRPr="00DE0A41">
        <w:rPr>
          <w:rFonts w:ascii="Arial" w:hAnsi="Arial" w:cs="Arial"/>
          <w:sz w:val="24"/>
          <w:szCs w:val="24"/>
        </w:rPr>
        <w:t xml:space="preserve">environment </w:t>
      </w:r>
      <w:r w:rsidR="00CA7E8B" w:rsidRPr="00DE0A41">
        <w:rPr>
          <w:rFonts w:ascii="Arial" w:hAnsi="Arial" w:cs="Arial"/>
          <w:sz w:val="24"/>
          <w:szCs w:val="24"/>
        </w:rPr>
        <w:t xml:space="preserve">analysis </w:t>
      </w:r>
      <w:r w:rsidR="007A46D6" w:rsidRPr="00DE0A41">
        <w:rPr>
          <w:rFonts w:ascii="Arial" w:hAnsi="Arial" w:cs="Arial"/>
          <w:sz w:val="24"/>
          <w:szCs w:val="24"/>
        </w:rPr>
        <w:t xml:space="preserve">over </w:t>
      </w:r>
      <w:r w:rsidR="00F7172F" w:rsidRPr="00DE0A41">
        <w:rPr>
          <w:rFonts w:ascii="Arial" w:hAnsi="Arial" w:cs="Arial"/>
          <w:sz w:val="24"/>
          <w:szCs w:val="24"/>
        </w:rPr>
        <w:t>the</w:t>
      </w:r>
      <w:r w:rsidR="00127DBF" w:rsidRPr="00DE0A41">
        <w:rPr>
          <w:rFonts w:ascii="Arial" w:hAnsi="Arial" w:cs="Arial"/>
          <w:sz w:val="24"/>
          <w:szCs w:val="24"/>
        </w:rPr>
        <w:t xml:space="preserve"> </w:t>
      </w:r>
      <w:r w:rsidR="00E06D1B" w:rsidRPr="00DE0A41">
        <w:rPr>
          <w:rFonts w:ascii="Arial" w:hAnsi="Arial" w:cs="Arial"/>
          <w:sz w:val="24"/>
          <w:szCs w:val="24"/>
        </w:rPr>
        <w:t>automobile</w:t>
      </w:r>
      <w:r w:rsidR="00FE06FA" w:rsidRPr="00DE0A41">
        <w:rPr>
          <w:rFonts w:ascii="Arial" w:hAnsi="Arial" w:cs="Arial"/>
          <w:sz w:val="24"/>
          <w:szCs w:val="24"/>
        </w:rPr>
        <w:t xml:space="preserve"> </w:t>
      </w:r>
      <w:r w:rsidR="00415A2B" w:rsidRPr="00DE0A41">
        <w:rPr>
          <w:rFonts w:ascii="Arial" w:hAnsi="Arial" w:cs="Arial"/>
          <w:sz w:val="24"/>
          <w:szCs w:val="24"/>
        </w:rPr>
        <w:t xml:space="preserve">industry. </w:t>
      </w:r>
      <w:r w:rsidR="00FF4FC1" w:rsidRPr="00DE0A41">
        <w:rPr>
          <w:rFonts w:ascii="Arial" w:hAnsi="Arial" w:cs="Arial"/>
          <w:sz w:val="24"/>
          <w:szCs w:val="24"/>
        </w:rPr>
        <w:t xml:space="preserve">This </w:t>
      </w:r>
      <w:r w:rsidR="00B700E6" w:rsidRPr="00DE0A41">
        <w:rPr>
          <w:rFonts w:ascii="Arial" w:hAnsi="Arial" w:cs="Arial"/>
          <w:sz w:val="24"/>
          <w:szCs w:val="24"/>
        </w:rPr>
        <w:t xml:space="preserve">report </w:t>
      </w:r>
      <w:r w:rsidR="002834E8" w:rsidRPr="00DE0A41">
        <w:rPr>
          <w:rFonts w:ascii="Arial" w:hAnsi="Arial" w:cs="Arial"/>
          <w:sz w:val="24"/>
          <w:szCs w:val="24"/>
        </w:rPr>
        <w:t>helps</w:t>
      </w:r>
      <w:r w:rsidR="007E47E4" w:rsidRPr="00DE0A41">
        <w:rPr>
          <w:rFonts w:ascii="Arial" w:hAnsi="Arial" w:cs="Arial"/>
          <w:sz w:val="24"/>
          <w:szCs w:val="24"/>
        </w:rPr>
        <w:t xml:space="preserve"> </w:t>
      </w:r>
      <w:r w:rsidR="00B66431" w:rsidRPr="00DE0A41">
        <w:rPr>
          <w:rFonts w:ascii="Arial" w:hAnsi="Arial" w:cs="Arial"/>
          <w:sz w:val="24"/>
          <w:szCs w:val="24"/>
        </w:rPr>
        <w:t xml:space="preserve">to </w:t>
      </w:r>
      <w:r w:rsidR="0041032B" w:rsidRPr="00DE0A41">
        <w:rPr>
          <w:rFonts w:ascii="Arial" w:hAnsi="Arial" w:cs="Arial"/>
          <w:sz w:val="24"/>
          <w:szCs w:val="24"/>
        </w:rPr>
        <w:t xml:space="preserve">define </w:t>
      </w:r>
      <w:r w:rsidR="00E32267" w:rsidRPr="00DE0A41">
        <w:rPr>
          <w:rFonts w:ascii="Arial" w:hAnsi="Arial" w:cs="Arial"/>
          <w:sz w:val="24"/>
          <w:szCs w:val="24"/>
        </w:rPr>
        <w:t xml:space="preserve">the </w:t>
      </w:r>
      <w:r w:rsidR="00FA09B9" w:rsidRPr="00DE0A41">
        <w:rPr>
          <w:rFonts w:ascii="Arial" w:hAnsi="Arial" w:cs="Arial"/>
          <w:sz w:val="24"/>
          <w:szCs w:val="24"/>
        </w:rPr>
        <w:t xml:space="preserve">impact </w:t>
      </w:r>
      <w:r w:rsidR="007E633F" w:rsidRPr="00DE0A41">
        <w:rPr>
          <w:rFonts w:ascii="Arial" w:hAnsi="Arial" w:cs="Arial"/>
          <w:sz w:val="24"/>
          <w:szCs w:val="24"/>
        </w:rPr>
        <w:t xml:space="preserve">of </w:t>
      </w:r>
      <w:r w:rsidR="000418A4" w:rsidRPr="00DE0A41">
        <w:rPr>
          <w:rFonts w:ascii="Arial" w:hAnsi="Arial" w:cs="Arial"/>
          <w:sz w:val="24"/>
          <w:szCs w:val="24"/>
        </w:rPr>
        <w:t>en</w:t>
      </w:r>
      <w:r w:rsidR="004A0E88" w:rsidRPr="00DE0A41">
        <w:rPr>
          <w:rFonts w:ascii="Arial" w:hAnsi="Arial" w:cs="Arial"/>
          <w:sz w:val="24"/>
          <w:szCs w:val="24"/>
        </w:rPr>
        <w:t>vironmental</w:t>
      </w:r>
      <w:r w:rsidR="006A1600" w:rsidRPr="00DE0A41">
        <w:rPr>
          <w:rFonts w:ascii="Arial" w:hAnsi="Arial" w:cs="Arial"/>
          <w:sz w:val="24"/>
          <w:szCs w:val="24"/>
        </w:rPr>
        <w:t xml:space="preserve"> </w:t>
      </w:r>
      <w:r w:rsidR="00F40DF1" w:rsidRPr="00DE0A41">
        <w:rPr>
          <w:rFonts w:ascii="Arial" w:hAnsi="Arial" w:cs="Arial"/>
          <w:sz w:val="24"/>
          <w:szCs w:val="24"/>
        </w:rPr>
        <w:t xml:space="preserve">factor </w:t>
      </w:r>
      <w:r w:rsidR="00B47278" w:rsidRPr="00DE0A41">
        <w:rPr>
          <w:rFonts w:ascii="Arial" w:hAnsi="Arial" w:cs="Arial"/>
          <w:sz w:val="24"/>
          <w:szCs w:val="24"/>
        </w:rPr>
        <w:t xml:space="preserve">over </w:t>
      </w:r>
      <w:r w:rsidR="00B53A74" w:rsidRPr="00DE0A41">
        <w:rPr>
          <w:rFonts w:ascii="Arial" w:hAnsi="Arial" w:cs="Arial"/>
          <w:sz w:val="24"/>
          <w:szCs w:val="24"/>
        </w:rPr>
        <w:t>Ford</w:t>
      </w:r>
      <w:r w:rsidR="00C06F5B" w:rsidRPr="00DE0A41">
        <w:rPr>
          <w:rFonts w:ascii="Arial" w:hAnsi="Arial" w:cs="Arial"/>
          <w:sz w:val="24"/>
          <w:szCs w:val="24"/>
        </w:rPr>
        <w:t xml:space="preserve"> </w:t>
      </w:r>
      <w:r w:rsidR="003D3E79" w:rsidRPr="00DE0A41">
        <w:rPr>
          <w:rFonts w:ascii="Arial" w:hAnsi="Arial" w:cs="Arial"/>
          <w:sz w:val="24"/>
          <w:szCs w:val="24"/>
        </w:rPr>
        <w:t>business</w:t>
      </w:r>
      <w:r w:rsidR="008A6A1D" w:rsidRPr="00DE0A41">
        <w:rPr>
          <w:rFonts w:ascii="Arial" w:hAnsi="Arial" w:cs="Arial"/>
          <w:sz w:val="24"/>
          <w:szCs w:val="24"/>
        </w:rPr>
        <w:t xml:space="preserve"> </w:t>
      </w:r>
      <w:r w:rsidR="002456D2" w:rsidRPr="00DE0A41">
        <w:rPr>
          <w:rFonts w:ascii="Arial" w:hAnsi="Arial" w:cs="Arial"/>
          <w:sz w:val="24"/>
          <w:szCs w:val="24"/>
        </w:rPr>
        <w:t>management</w:t>
      </w:r>
      <w:r w:rsidR="00134321" w:rsidRPr="00DE0A41">
        <w:rPr>
          <w:rFonts w:ascii="Arial" w:hAnsi="Arial" w:cs="Arial"/>
          <w:sz w:val="24"/>
          <w:szCs w:val="24"/>
        </w:rPr>
        <w:t xml:space="preserve"> </w:t>
      </w:r>
      <w:r w:rsidR="003371CE" w:rsidRPr="00DE0A41">
        <w:rPr>
          <w:rFonts w:ascii="Arial" w:hAnsi="Arial" w:cs="Arial"/>
          <w:sz w:val="24"/>
          <w:szCs w:val="24"/>
        </w:rPr>
        <w:t>process</w:t>
      </w:r>
      <w:r w:rsidR="008D4CEF" w:rsidRPr="00DE0A41">
        <w:rPr>
          <w:rFonts w:ascii="Arial" w:hAnsi="Arial" w:cs="Arial"/>
          <w:sz w:val="24"/>
          <w:szCs w:val="24"/>
        </w:rPr>
        <w:t>.</w:t>
      </w:r>
      <w:r w:rsidR="00F208A3" w:rsidRPr="00DE0A41">
        <w:rPr>
          <w:rFonts w:ascii="Arial" w:hAnsi="Arial" w:cs="Arial"/>
          <w:sz w:val="24"/>
          <w:szCs w:val="24"/>
        </w:rPr>
        <w:t xml:space="preserve"> </w:t>
      </w:r>
      <w:r w:rsidR="009840B6" w:rsidRPr="00DE0A41">
        <w:rPr>
          <w:rFonts w:ascii="Arial" w:hAnsi="Arial" w:cs="Arial"/>
          <w:sz w:val="24"/>
          <w:szCs w:val="24"/>
        </w:rPr>
        <w:t>T</w:t>
      </w:r>
      <w:r w:rsidR="00A76323" w:rsidRPr="00DE0A41">
        <w:rPr>
          <w:rFonts w:ascii="Arial" w:hAnsi="Arial" w:cs="Arial"/>
          <w:sz w:val="24"/>
          <w:szCs w:val="24"/>
        </w:rPr>
        <w:t xml:space="preserve">his </w:t>
      </w:r>
      <w:r w:rsidR="00D21A98" w:rsidRPr="00DE0A41">
        <w:rPr>
          <w:rFonts w:ascii="Arial" w:hAnsi="Arial" w:cs="Arial"/>
          <w:sz w:val="24"/>
          <w:szCs w:val="24"/>
        </w:rPr>
        <w:t xml:space="preserve">report </w:t>
      </w:r>
      <w:r w:rsidR="003F26FA" w:rsidRPr="00DE0A41">
        <w:rPr>
          <w:rFonts w:ascii="Arial" w:hAnsi="Arial" w:cs="Arial"/>
          <w:sz w:val="24"/>
          <w:szCs w:val="24"/>
        </w:rPr>
        <w:t xml:space="preserve">will </w:t>
      </w:r>
      <w:r w:rsidR="00575162" w:rsidRPr="00DE0A41">
        <w:rPr>
          <w:rFonts w:ascii="Arial" w:hAnsi="Arial" w:cs="Arial"/>
          <w:sz w:val="24"/>
          <w:szCs w:val="24"/>
        </w:rPr>
        <w:t xml:space="preserve">also </w:t>
      </w:r>
      <w:r w:rsidR="00314F9F" w:rsidRPr="00DE0A41">
        <w:rPr>
          <w:rFonts w:ascii="Arial" w:hAnsi="Arial" w:cs="Arial"/>
          <w:sz w:val="24"/>
          <w:szCs w:val="24"/>
        </w:rPr>
        <w:t xml:space="preserve">help </w:t>
      </w:r>
      <w:r w:rsidR="0084611E" w:rsidRPr="00DE0A41">
        <w:rPr>
          <w:rFonts w:ascii="Arial" w:hAnsi="Arial" w:cs="Arial"/>
          <w:sz w:val="24"/>
          <w:szCs w:val="24"/>
        </w:rPr>
        <w:t xml:space="preserve">to </w:t>
      </w:r>
      <w:r w:rsidR="008D1544" w:rsidRPr="00DE0A41">
        <w:rPr>
          <w:rFonts w:ascii="Arial" w:hAnsi="Arial" w:cs="Arial"/>
          <w:sz w:val="24"/>
          <w:szCs w:val="24"/>
        </w:rPr>
        <w:t>define</w:t>
      </w:r>
      <w:r w:rsidR="00567041" w:rsidRPr="00DE0A41">
        <w:rPr>
          <w:rFonts w:ascii="Arial" w:hAnsi="Arial" w:cs="Arial"/>
          <w:sz w:val="24"/>
          <w:szCs w:val="24"/>
        </w:rPr>
        <w:t xml:space="preserve"> </w:t>
      </w:r>
      <w:r w:rsidR="004621BD" w:rsidRPr="00DE0A41">
        <w:rPr>
          <w:rFonts w:ascii="Arial" w:hAnsi="Arial" w:cs="Arial"/>
          <w:sz w:val="24"/>
          <w:szCs w:val="24"/>
        </w:rPr>
        <w:t xml:space="preserve">how </w:t>
      </w:r>
      <w:r w:rsidR="00392094" w:rsidRPr="00DE0A41">
        <w:rPr>
          <w:rFonts w:ascii="Arial" w:hAnsi="Arial" w:cs="Arial"/>
          <w:sz w:val="24"/>
          <w:szCs w:val="24"/>
        </w:rPr>
        <w:t>en</w:t>
      </w:r>
      <w:r w:rsidR="00B4698F" w:rsidRPr="00DE0A41">
        <w:rPr>
          <w:rFonts w:ascii="Arial" w:hAnsi="Arial" w:cs="Arial"/>
          <w:sz w:val="24"/>
          <w:szCs w:val="24"/>
        </w:rPr>
        <w:t>vironmental</w:t>
      </w:r>
      <w:r w:rsidR="00CB09CF" w:rsidRPr="00DE0A41">
        <w:rPr>
          <w:rFonts w:ascii="Arial" w:hAnsi="Arial" w:cs="Arial"/>
          <w:sz w:val="24"/>
          <w:szCs w:val="24"/>
        </w:rPr>
        <w:t xml:space="preserve"> </w:t>
      </w:r>
      <w:r w:rsidR="00F72753" w:rsidRPr="00DE0A41">
        <w:rPr>
          <w:rFonts w:ascii="Arial" w:hAnsi="Arial" w:cs="Arial"/>
          <w:sz w:val="24"/>
          <w:szCs w:val="24"/>
        </w:rPr>
        <w:t xml:space="preserve">factor </w:t>
      </w:r>
      <w:r w:rsidR="00481F83" w:rsidRPr="00DE0A41">
        <w:rPr>
          <w:rFonts w:ascii="Arial" w:hAnsi="Arial" w:cs="Arial"/>
          <w:sz w:val="24"/>
          <w:szCs w:val="24"/>
        </w:rPr>
        <w:t xml:space="preserve">impact </w:t>
      </w:r>
      <w:r w:rsidR="001700B3" w:rsidRPr="00DE0A41">
        <w:rPr>
          <w:rFonts w:ascii="Arial" w:hAnsi="Arial" w:cs="Arial"/>
          <w:sz w:val="24"/>
          <w:szCs w:val="24"/>
        </w:rPr>
        <w:t xml:space="preserve">over </w:t>
      </w:r>
      <w:r w:rsidR="00C170F4" w:rsidRPr="00DE0A41">
        <w:rPr>
          <w:rFonts w:ascii="Arial" w:hAnsi="Arial" w:cs="Arial"/>
          <w:sz w:val="24"/>
          <w:szCs w:val="24"/>
        </w:rPr>
        <w:t>the</w:t>
      </w:r>
      <w:r w:rsidR="00A764CB" w:rsidRPr="00DE0A41">
        <w:rPr>
          <w:rFonts w:ascii="Arial" w:hAnsi="Arial" w:cs="Arial"/>
          <w:sz w:val="24"/>
          <w:szCs w:val="24"/>
        </w:rPr>
        <w:t xml:space="preserve"> </w:t>
      </w:r>
      <w:r w:rsidR="00F01987" w:rsidRPr="00DE0A41">
        <w:rPr>
          <w:rFonts w:ascii="Arial" w:hAnsi="Arial" w:cs="Arial"/>
          <w:sz w:val="24"/>
          <w:szCs w:val="24"/>
        </w:rPr>
        <w:t xml:space="preserve">business </w:t>
      </w:r>
      <w:r w:rsidR="00F7441F" w:rsidRPr="00DE0A41">
        <w:rPr>
          <w:rFonts w:ascii="Arial" w:hAnsi="Arial" w:cs="Arial"/>
          <w:sz w:val="24"/>
          <w:szCs w:val="24"/>
        </w:rPr>
        <w:t xml:space="preserve">management </w:t>
      </w:r>
      <w:r w:rsidR="009B55B9" w:rsidRPr="00DE0A41">
        <w:rPr>
          <w:rFonts w:ascii="Arial" w:hAnsi="Arial" w:cs="Arial"/>
          <w:sz w:val="24"/>
          <w:szCs w:val="24"/>
        </w:rPr>
        <w:t xml:space="preserve">process </w:t>
      </w:r>
      <w:r w:rsidR="00ED77AE" w:rsidRPr="00DE0A41">
        <w:rPr>
          <w:rFonts w:ascii="Arial" w:hAnsi="Arial" w:cs="Arial"/>
          <w:sz w:val="24"/>
          <w:szCs w:val="24"/>
        </w:rPr>
        <w:t>of Ford</w:t>
      </w:r>
      <w:r w:rsidR="00190C54" w:rsidRPr="00DE0A41">
        <w:rPr>
          <w:rFonts w:ascii="Arial" w:hAnsi="Arial" w:cs="Arial"/>
          <w:sz w:val="24"/>
          <w:szCs w:val="24"/>
        </w:rPr>
        <w:t>.</w:t>
      </w:r>
      <w:r w:rsidR="00ED77AE" w:rsidRPr="00DE0A41">
        <w:rPr>
          <w:rFonts w:ascii="Arial" w:hAnsi="Arial" w:cs="Arial"/>
          <w:sz w:val="24"/>
          <w:szCs w:val="24"/>
        </w:rPr>
        <w:t xml:space="preserve"> </w:t>
      </w:r>
      <w:r w:rsidR="00190C54" w:rsidRPr="00DE0A41">
        <w:rPr>
          <w:rFonts w:ascii="Arial" w:hAnsi="Arial" w:cs="Arial"/>
          <w:sz w:val="24"/>
          <w:szCs w:val="24"/>
        </w:rPr>
        <w:t xml:space="preserve"> </w:t>
      </w:r>
      <w:r w:rsidR="00606D45" w:rsidRPr="00DE0A41">
        <w:rPr>
          <w:rFonts w:ascii="Arial" w:hAnsi="Arial" w:cs="Arial"/>
          <w:sz w:val="24"/>
          <w:szCs w:val="24"/>
        </w:rPr>
        <w:t xml:space="preserve"> </w:t>
      </w:r>
      <w:r w:rsidR="00C170F4" w:rsidRPr="00DE0A41">
        <w:rPr>
          <w:rFonts w:ascii="Arial" w:hAnsi="Arial" w:cs="Arial"/>
          <w:sz w:val="24"/>
          <w:szCs w:val="24"/>
        </w:rPr>
        <w:t xml:space="preserve"> </w:t>
      </w:r>
      <w:r w:rsidR="00B4698F" w:rsidRPr="00DE0A41">
        <w:rPr>
          <w:rFonts w:ascii="Arial" w:hAnsi="Arial" w:cs="Arial"/>
          <w:sz w:val="24"/>
          <w:szCs w:val="24"/>
        </w:rPr>
        <w:t xml:space="preserve"> </w:t>
      </w:r>
      <w:r w:rsidR="0084611E" w:rsidRPr="00DE0A41">
        <w:rPr>
          <w:rFonts w:ascii="Arial" w:hAnsi="Arial" w:cs="Arial"/>
          <w:sz w:val="24"/>
          <w:szCs w:val="24"/>
        </w:rPr>
        <w:t xml:space="preserve"> </w:t>
      </w:r>
      <w:r w:rsidR="003F26FA" w:rsidRPr="00DE0A41">
        <w:rPr>
          <w:rFonts w:ascii="Arial" w:hAnsi="Arial" w:cs="Arial"/>
          <w:sz w:val="24"/>
          <w:szCs w:val="24"/>
        </w:rPr>
        <w:t xml:space="preserve"> </w:t>
      </w:r>
      <w:r w:rsidR="00CE3DC8" w:rsidRPr="00DE0A41">
        <w:rPr>
          <w:rFonts w:ascii="Arial" w:hAnsi="Arial" w:cs="Arial"/>
          <w:sz w:val="24"/>
          <w:szCs w:val="24"/>
        </w:rPr>
        <w:t xml:space="preserve"> </w:t>
      </w:r>
      <w:r w:rsidR="003371CE" w:rsidRPr="00DE0A41">
        <w:rPr>
          <w:rFonts w:ascii="Arial" w:hAnsi="Arial" w:cs="Arial"/>
          <w:sz w:val="24"/>
          <w:szCs w:val="24"/>
        </w:rPr>
        <w:t xml:space="preserve"> </w:t>
      </w:r>
      <w:r w:rsidR="008D4CEF" w:rsidRPr="00DE0A41">
        <w:rPr>
          <w:rFonts w:ascii="Arial" w:hAnsi="Arial" w:cs="Arial"/>
          <w:sz w:val="24"/>
          <w:szCs w:val="24"/>
        </w:rPr>
        <w:t xml:space="preserve"> </w:t>
      </w:r>
      <w:r w:rsidR="009F6534" w:rsidRPr="00DE0A41">
        <w:rPr>
          <w:rFonts w:ascii="Arial" w:hAnsi="Arial" w:cs="Arial"/>
          <w:sz w:val="24"/>
          <w:szCs w:val="24"/>
        </w:rPr>
        <w:t xml:space="preserve"> </w:t>
      </w:r>
      <w:r w:rsidR="002456D2" w:rsidRPr="00DE0A41">
        <w:rPr>
          <w:rFonts w:ascii="Arial" w:hAnsi="Arial" w:cs="Arial"/>
          <w:sz w:val="24"/>
          <w:szCs w:val="24"/>
        </w:rPr>
        <w:t xml:space="preserve"> </w:t>
      </w:r>
      <w:r w:rsidR="003D3E79" w:rsidRPr="00DE0A41">
        <w:rPr>
          <w:rFonts w:ascii="Arial" w:hAnsi="Arial" w:cs="Arial"/>
          <w:sz w:val="24"/>
          <w:szCs w:val="24"/>
        </w:rPr>
        <w:t xml:space="preserve"> </w:t>
      </w:r>
      <w:r w:rsidR="00B53A74" w:rsidRPr="00DE0A41">
        <w:rPr>
          <w:rFonts w:ascii="Arial" w:hAnsi="Arial" w:cs="Arial"/>
          <w:sz w:val="24"/>
          <w:szCs w:val="24"/>
        </w:rPr>
        <w:t xml:space="preserve"> </w:t>
      </w:r>
      <w:r w:rsidR="004A0E88" w:rsidRPr="00DE0A41">
        <w:rPr>
          <w:rFonts w:ascii="Arial" w:hAnsi="Arial" w:cs="Arial"/>
          <w:sz w:val="24"/>
          <w:szCs w:val="24"/>
        </w:rPr>
        <w:t xml:space="preserve"> </w:t>
      </w:r>
      <w:r w:rsidR="00026EE6" w:rsidRPr="00DE0A41">
        <w:rPr>
          <w:rFonts w:ascii="Arial" w:hAnsi="Arial" w:cs="Arial"/>
          <w:sz w:val="24"/>
          <w:szCs w:val="24"/>
        </w:rPr>
        <w:t xml:space="preserve"> </w:t>
      </w:r>
      <w:r w:rsidR="00415A2B" w:rsidRPr="00DE0A41">
        <w:rPr>
          <w:rFonts w:ascii="Arial" w:hAnsi="Arial" w:cs="Arial"/>
          <w:sz w:val="24"/>
          <w:szCs w:val="24"/>
        </w:rPr>
        <w:t xml:space="preserve"> </w:t>
      </w:r>
      <w:r w:rsidR="00E06D1B" w:rsidRPr="00DE0A41">
        <w:rPr>
          <w:rFonts w:ascii="Arial" w:hAnsi="Arial" w:cs="Arial"/>
          <w:sz w:val="24"/>
          <w:szCs w:val="24"/>
        </w:rPr>
        <w:t xml:space="preserve"> </w:t>
      </w:r>
      <w:r w:rsidR="00F7172F" w:rsidRPr="00DE0A41">
        <w:rPr>
          <w:rFonts w:ascii="Arial" w:hAnsi="Arial" w:cs="Arial"/>
          <w:sz w:val="24"/>
          <w:szCs w:val="24"/>
        </w:rPr>
        <w:t xml:space="preserve"> </w:t>
      </w:r>
      <w:r w:rsidR="00EC5254" w:rsidRPr="00DE0A41">
        <w:rPr>
          <w:rFonts w:ascii="Arial" w:hAnsi="Arial" w:cs="Arial"/>
          <w:sz w:val="24"/>
          <w:szCs w:val="24"/>
        </w:rPr>
        <w:t xml:space="preserve"> </w:t>
      </w:r>
      <w:r w:rsidR="00FE351E" w:rsidRPr="00DE0A41">
        <w:rPr>
          <w:rFonts w:ascii="Arial" w:hAnsi="Arial" w:cs="Arial"/>
          <w:sz w:val="24"/>
          <w:szCs w:val="24"/>
        </w:rPr>
        <w:t xml:space="preserve"> </w:t>
      </w:r>
      <w:r w:rsidR="007B7FBC" w:rsidRPr="00DE0A41">
        <w:rPr>
          <w:rFonts w:ascii="Arial" w:hAnsi="Arial" w:cs="Arial"/>
          <w:sz w:val="24"/>
          <w:szCs w:val="24"/>
        </w:rPr>
        <w:t xml:space="preserve"> </w:t>
      </w:r>
      <w:r w:rsidR="001D0BE7" w:rsidRPr="00DE0A41">
        <w:rPr>
          <w:rFonts w:ascii="Arial" w:hAnsi="Arial" w:cs="Arial"/>
          <w:sz w:val="24"/>
          <w:szCs w:val="24"/>
        </w:rPr>
        <w:t xml:space="preserve"> </w:t>
      </w:r>
      <w:r w:rsidR="00E96EE7" w:rsidRPr="00DE0A41">
        <w:rPr>
          <w:rFonts w:ascii="Arial" w:hAnsi="Arial" w:cs="Arial"/>
          <w:sz w:val="24"/>
          <w:szCs w:val="24"/>
        </w:rPr>
        <w:t xml:space="preserve"> </w:t>
      </w:r>
      <w:r w:rsidR="006E2A81" w:rsidRPr="00DE0A41">
        <w:rPr>
          <w:rFonts w:ascii="Arial" w:hAnsi="Arial" w:cs="Arial"/>
          <w:sz w:val="24"/>
          <w:szCs w:val="24"/>
        </w:rPr>
        <w:t xml:space="preserve"> </w:t>
      </w:r>
    </w:p>
    <w:p w14:paraId="7EC831B8" w14:textId="77777777" w:rsidR="006846B9" w:rsidRPr="00DE0A41" w:rsidRDefault="0039118F" w:rsidP="00360E9B">
      <w:pPr>
        <w:pStyle w:val="Heading1"/>
        <w:spacing w:line="360" w:lineRule="auto"/>
        <w:rPr>
          <w:rFonts w:ascii="Arial" w:hAnsi="Arial" w:cs="Arial"/>
        </w:rPr>
      </w:pPr>
      <w:bookmarkStart w:id="1" w:name="_Toc90477153"/>
      <w:r w:rsidRPr="00DE0A41">
        <w:rPr>
          <w:rFonts w:ascii="Arial" w:hAnsi="Arial" w:cs="Arial"/>
        </w:rPr>
        <w:t xml:space="preserve">Company </w:t>
      </w:r>
      <w:r w:rsidR="004A6E6C" w:rsidRPr="00DE0A41">
        <w:rPr>
          <w:rFonts w:ascii="Arial" w:hAnsi="Arial" w:cs="Arial"/>
        </w:rPr>
        <w:t>profile</w:t>
      </w:r>
      <w:r w:rsidR="00495E8E" w:rsidRPr="00DE0A41">
        <w:rPr>
          <w:rFonts w:ascii="Arial" w:hAnsi="Arial" w:cs="Arial"/>
        </w:rPr>
        <w:t xml:space="preserve">: </w:t>
      </w:r>
      <w:r w:rsidR="006846B9" w:rsidRPr="00DE0A41">
        <w:rPr>
          <w:rFonts w:ascii="Arial" w:hAnsi="Arial" w:cs="Arial"/>
        </w:rPr>
        <w:t>Ford</w:t>
      </w:r>
      <w:bookmarkEnd w:id="1"/>
      <w:r w:rsidR="006846B9" w:rsidRPr="00DE0A41">
        <w:rPr>
          <w:rFonts w:ascii="Arial" w:hAnsi="Arial" w:cs="Arial"/>
        </w:rPr>
        <w:t xml:space="preserve"> </w:t>
      </w:r>
    </w:p>
    <w:p w14:paraId="61286E5B" w14:textId="1B0B826E" w:rsidR="00F37CE4" w:rsidRPr="00DE0A41" w:rsidRDefault="00B71AE8" w:rsidP="00360E9B">
      <w:pPr>
        <w:spacing w:line="360" w:lineRule="auto"/>
        <w:jc w:val="both"/>
        <w:rPr>
          <w:rFonts w:ascii="Arial" w:hAnsi="Arial" w:cs="Arial"/>
          <w:sz w:val="24"/>
          <w:szCs w:val="24"/>
        </w:rPr>
      </w:pPr>
      <w:r w:rsidRPr="00DE0A41">
        <w:rPr>
          <w:rFonts w:ascii="Arial" w:hAnsi="Arial" w:cs="Arial"/>
          <w:sz w:val="24"/>
          <w:szCs w:val="24"/>
        </w:rPr>
        <w:t>Ford Motor Company is an American multin</w:t>
      </w:r>
      <w:r w:rsidR="0080042D">
        <w:rPr>
          <w:rFonts w:ascii="Arial" w:hAnsi="Arial" w:cs="Arial"/>
          <w:sz w:val="24"/>
          <w:szCs w:val="24"/>
        </w:rPr>
        <w:t>ational automobile manufacturer.</w:t>
      </w:r>
      <w:r w:rsidR="003C3889" w:rsidRPr="003C3889">
        <w:t xml:space="preserve"> </w:t>
      </w:r>
      <w:r w:rsidR="003C3889" w:rsidRPr="003C3889">
        <w:rPr>
          <w:rFonts w:ascii="Arial" w:hAnsi="Arial" w:cs="Arial"/>
          <w:sz w:val="24"/>
          <w:szCs w:val="24"/>
        </w:rPr>
        <w:t>Henry Ford established the Ford Motor Company on June 16, 1903</w:t>
      </w:r>
      <w:r w:rsidRPr="00DE0A41">
        <w:rPr>
          <w:rFonts w:ascii="Arial" w:hAnsi="Arial" w:cs="Arial"/>
          <w:sz w:val="24"/>
          <w:szCs w:val="24"/>
        </w:rPr>
        <w:t>, who served as its chairman</w:t>
      </w:r>
      <w:r w:rsidR="003246B5">
        <w:rPr>
          <w:rFonts w:ascii="Arial" w:hAnsi="Arial" w:cs="Arial"/>
          <w:sz w:val="24"/>
          <w:szCs w:val="24"/>
        </w:rPr>
        <w:t xml:space="preserve"> </w:t>
      </w:r>
      <w:r w:rsidR="003246B5" w:rsidRPr="003246B5">
        <w:rPr>
          <w:rFonts w:ascii="Arial" w:hAnsi="Arial" w:cs="Arial"/>
          <w:sz w:val="24"/>
          <w:szCs w:val="24"/>
        </w:rPr>
        <w:t>(Clive Branson, 2019)</w:t>
      </w:r>
      <w:r w:rsidRPr="00DE0A41">
        <w:rPr>
          <w:rFonts w:ascii="Arial" w:hAnsi="Arial" w:cs="Arial"/>
          <w:sz w:val="24"/>
          <w:szCs w:val="24"/>
        </w:rPr>
        <w:t>. Ford is worth more than $108 billion based on the company's revenues and profits during the preceding three years</w:t>
      </w:r>
      <w:r w:rsidR="007315CD">
        <w:rPr>
          <w:rFonts w:ascii="Arial" w:hAnsi="Arial" w:cs="Arial"/>
          <w:sz w:val="24"/>
          <w:szCs w:val="24"/>
        </w:rPr>
        <w:t xml:space="preserve"> </w:t>
      </w:r>
      <w:r w:rsidR="007315CD" w:rsidRPr="007315CD">
        <w:rPr>
          <w:rFonts w:ascii="Arial" w:hAnsi="Arial" w:cs="Arial"/>
          <w:sz w:val="24"/>
          <w:szCs w:val="24"/>
        </w:rPr>
        <w:t>(Ford Motor Company, 2020)</w:t>
      </w:r>
      <w:r w:rsidRPr="00DE0A41">
        <w:rPr>
          <w:rFonts w:ascii="Arial" w:hAnsi="Arial" w:cs="Arial"/>
          <w:sz w:val="24"/>
          <w:szCs w:val="24"/>
        </w:rPr>
        <w:t xml:space="preserve">. </w:t>
      </w:r>
    </w:p>
    <w:p w14:paraId="671E857A" w14:textId="77777777" w:rsidR="004417BE" w:rsidRPr="00DE0A41" w:rsidRDefault="00F37CE4" w:rsidP="00360E9B">
      <w:pPr>
        <w:pStyle w:val="Heading1"/>
        <w:spacing w:line="360" w:lineRule="auto"/>
        <w:rPr>
          <w:rFonts w:ascii="Arial" w:hAnsi="Arial" w:cs="Arial"/>
        </w:rPr>
      </w:pPr>
      <w:bookmarkStart w:id="2" w:name="_Toc90477154"/>
      <w:r w:rsidRPr="00DE0A41">
        <w:rPr>
          <w:rFonts w:ascii="Arial" w:hAnsi="Arial" w:cs="Arial"/>
        </w:rPr>
        <w:t xml:space="preserve">UK </w:t>
      </w:r>
      <w:r w:rsidR="00411F35" w:rsidRPr="00DE0A41">
        <w:rPr>
          <w:rFonts w:ascii="Arial" w:hAnsi="Arial" w:cs="Arial"/>
        </w:rPr>
        <w:t xml:space="preserve">Automobile </w:t>
      </w:r>
      <w:r w:rsidR="00124461" w:rsidRPr="00DE0A41">
        <w:rPr>
          <w:rFonts w:ascii="Arial" w:hAnsi="Arial" w:cs="Arial"/>
        </w:rPr>
        <w:t>industry:</w:t>
      </w:r>
      <w:bookmarkEnd w:id="2"/>
      <w:r w:rsidR="00124461" w:rsidRPr="00DE0A41">
        <w:rPr>
          <w:rFonts w:ascii="Arial" w:hAnsi="Arial" w:cs="Arial"/>
        </w:rPr>
        <w:t xml:space="preserve"> </w:t>
      </w:r>
    </w:p>
    <w:p w14:paraId="18F39328" w14:textId="77777777" w:rsidR="006B1C5B" w:rsidRPr="006B1C5B" w:rsidRDefault="006B1C5B" w:rsidP="00360E9B">
      <w:pPr>
        <w:spacing w:line="360" w:lineRule="auto"/>
        <w:jc w:val="both"/>
        <w:rPr>
          <w:rFonts w:ascii="Arial" w:hAnsi="Arial" w:cs="Arial"/>
          <w:sz w:val="24"/>
        </w:rPr>
      </w:pPr>
      <w:bookmarkStart w:id="3" w:name="_Toc90477155"/>
      <w:r w:rsidRPr="006B1C5B">
        <w:rPr>
          <w:rFonts w:ascii="Arial" w:hAnsi="Arial" w:cs="Arial"/>
          <w:sz w:val="24"/>
        </w:rPr>
        <w:t>The UK automotive sector generates annual sales of around £78.9 billion and adds £15.3 billion to the country's GDP (SMMT, 2019). The UK vehicle sector employs around 864,000 people and exports over £44 billion annually (SMMT, 2019). More than 70 unique models are developed in the UK by some of the world's most outstanding engineers and automakers (</w:t>
      </w:r>
      <w:proofErr w:type="spellStart"/>
      <w:r w:rsidRPr="006B1C5B">
        <w:rPr>
          <w:rFonts w:ascii="Arial" w:hAnsi="Arial" w:cs="Arial"/>
          <w:sz w:val="24"/>
        </w:rPr>
        <w:t>Placek</w:t>
      </w:r>
      <w:proofErr w:type="spellEnd"/>
      <w:r w:rsidRPr="006B1C5B">
        <w:rPr>
          <w:rFonts w:ascii="Arial" w:hAnsi="Arial" w:cs="Arial"/>
          <w:sz w:val="24"/>
        </w:rPr>
        <w:t>, 2021). In 2019, the UK manufactured 1.3 million cars, 78,000 trucks, and 2.5 million engines. More than 80% of British cars are sold to 160 countries worldwide.</w:t>
      </w:r>
    </w:p>
    <w:p w14:paraId="53612658" w14:textId="77777777" w:rsidR="004666F3" w:rsidRPr="00DE0A41" w:rsidRDefault="00CC3722" w:rsidP="00360E9B">
      <w:pPr>
        <w:pStyle w:val="Heading1"/>
        <w:spacing w:line="360" w:lineRule="auto"/>
        <w:rPr>
          <w:rFonts w:ascii="Arial" w:hAnsi="Arial" w:cs="Arial"/>
        </w:rPr>
      </w:pPr>
      <w:r w:rsidRPr="00DE0A41">
        <w:rPr>
          <w:rFonts w:ascii="Arial" w:hAnsi="Arial" w:cs="Arial"/>
        </w:rPr>
        <w:t>SWOT analysis</w:t>
      </w:r>
      <w:r w:rsidR="00B66264" w:rsidRPr="00DE0A41">
        <w:rPr>
          <w:rFonts w:ascii="Arial" w:hAnsi="Arial" w:cs="Arial"/>
        </w:rPr>
        <w:t>:</w:t>
      </w:r>
      <w:r w:rsidR="00113914" w:rsidRPr="00DE0A41">
        <w:rPr>
          <w:rFonts w:ascii="Arial" w:hAnsi="Arial" w:cs="Arial"/>
        </w:rPr>
        <w:t xml:space="preserve"> Ford</w:t>
      </w:r>
      <w:bookmarkEnd w:id="3"/>
      <w:r w:rsidR="00B66264" w:rsidRPr="00DE0A41">
        <w:rPr>
          <w:rFonts w:ascii="Arial" w:hAnsi="Arial" w:cs="Arial"/>
        </w:rPr>
        <w:t xml:space="preserve"> </w:t>
      </w:r>
      <w:r w:rsidRPr="00DE0A41">
        <w:rPr>
          <w:rFonts w:ascii="Arial" w:hAnsi="Arial" w:cs="Arial"/>
        </w:rPr>
        <w:t xml:space="preserve"> </w:t>
      </w:r>
    </w:p>
    <w:p w14:paraId="5108DC61" w14:textId="77777777" w:rsidR="005C3C4C" w:rsidRPr="00DE0A41" w:rsidRDefault="00CB771B" w:rsidP="00360E9B">
      <w:pPr>
        <w:spacing w:line="360" w:lineRule="auto"/>
        <w:jc w:val="both"/>
        <w:rPr>
          <w:rFonts w:ascii="Arial" w:hAnsi="Arial" w:cs="Arial"/>
          <w:sz w:val="24"/>
          <w:szCs w:val="24"/>
        </w:rPr>
      </w:pPr>
      <w:r w:rsidRPr="00DE0A41">
        <w:rPr>
          <w:rFonts w:ascii="Arial" w:hAnsi="Arial" w:cs="Arial"/>
          <w:sz w:val="24"/>
          <w:szCs w:val="24"/>
        </w:rPr>
        <w:t>SWOT analysis</w:t>
      </w:r>
      <w:r w:rsidR="0097497E" w:rsidRPr="00DE0A41">
        <w:rPr>
          <w:rFonts w:ascii="Arial" w:hAnsi="Arial" w:cs="Arial"/>
          <w:sz w:val="24"/>
          <w:szCs w:val="24"/>
        </w:rPr>
        <w:t xml:space="preserve"> </w:t>
      </w:r>
      <w:r w:rsidR="00804CA3" w:rsidRPr="00DE0A41">
        <w:rPr>
          <w:rFonts w:ascii="Arial" w:hAnsi="Arial" w:cs="Arial"/>
          <w:sz w:val="24"/>
          <w:szCs w:val="24"/>
        </w:rPr>
        <w:t>indicates</w:t>
      </w:r>
      <w:r w:rsidR="00E1059E" w:rsidRPr="00DE0A41">
        <w:rPr>
          <w:rFonts w:ascii="Arial" w:hAnsi="Arial" w:cs="Arial"/>
          <w:sz w:val="24"/>
          <w:szCs w:val="24"/>
        </w:rPr>
        <w:t xml:space="preserve"> </w:t>
      </w:r>
      <w:r w:rsidR="00804CA3" w:rsidRPr="00DE0A41">
        <w:rPr>
          <w:rFonts w:ascii="Arial" w:hAnsi="Arial" w:cs="Arial"/>
          <w:sz w:val="24"/>
          <w:szCs w:val="24"/>
        </w:rPr>
        <w:t xml:space="preserve">the </w:t>
      </w:r>
      <w:r w:rsidR="00562831" w:rsidRPr="00DE0A41">
        <w:rPr>
          <w:rFonts w:ascii="Arial" w:hAnsi="Arial" w:cs="Arial"/>
          <w:sz w:val="24"/>
          <w:szCs w:val="24"/>
        </w:rPr>
        <w:t xml:space="preserve">condition </w:t>
      </w:r>
      <w:r w:rsidR="00D811CC" w:rsidRPr="00DE0A41">
        <w:rPr>
          <w:rFonts w:ascii="Arial" w:hAnsi="Arial" w:cs="Arial"/>
          <w:sz w:val="24"/>
          <w:szCs w:val="24"/>
        </w:rPr>
        <w:t xml:space="preserve">on </w:t>
      </w:r>
      <w:r w:rsidR="00B66E5F" w:rsidRPr="00DE0A41">
        <w:rPr>
          <w:rFonts w:ascii="Arial" w:hAnsi="Arial" w:cs="Arial"/>
          <w:sz w:val="24"/>
          <w:szCs w:val="24"/>
        </w:rPr>
        <w:t>internal</w:t>
      </w:r>
      <w:r w:rsidR="00B440F8" w:rsidRPr="00DE0A41">
        <w:rPr>
          <w:rFonts w:ascii="Arial" w:hAnsi="Arial" w:cs="Arial"/>
          <w:sz w:val="24"/>
          <w:szCs w:val="24"/>
        </w:rPr>
        <w:t xml:space="preserve"> </w:t>
      </w:r>
      <w:r w:rsidR="005774C7" w:rsidRPr="00DE0A41">
        <w:rPr>
          <w:rFonts w:ascii="Arial" w:hAnsi="Arial" w:cs="Arial"/>
          <w:sz w:val="24"/>
          <w:szCs w:val="24"/>
        </w:rPr>
        <w:t>environmental</w:t>
      </w:r>
      <w:r w:rsidR="00FD388B" w:rsidRPr="00DE0A41">
        <w:rPr>
          <w:rFonts w:ascii="Arial" w:hAnsi="Arial" w:cs="Arial"/>
          <w:sz w:val="24"/>
          <w:szCs w:val="24"/>
        </w:rPr>
        <w:t xml:space="preserve"> </w:t>
      </w:r>
      <w:r w:rsidR="00297C81" w:rsidRPr="00DE0A41">
        <w:rPr>
          <w:rFonts w:ascii="Arial" w:hAnsi="Arial" w:cs="Arial"/>
          <w:sz w:val="24"/>
          <w:szCs w:val="24"/>
        </w:rPr>
        <w:t>factors</w:t>
      </w:r>
      <w:r w:rsidR="00340E52" w:rsidRPr="00DE0A41">
        <w:rPr>
          <w:rFonts w:ascii="Arial" w:hAnsi="Arial" w:cs="Arial"/>
          <w:sz w:val="24"/>
          <w:szCs w:val="24"/>
        </w:rPr>
        <w:t xml:space="preserve"> </w:t>
      </w:r>
      <w:r w:rsidR="00C07743" w:rsidRPr="00DE0A41">
        <w:rPr>
          <w:rFonts w:ascii="Arial" w:hAnsi="Arial" w:cs="Arial"/>
          <w:sz w:val="24"/>
          <w:szCs w:val="24"/>
        </w:rPr>
        <w:t xml:space="preserve">of a </w:t>
      </w:r>
      <w:r w:rsidR="006A28F7" w:rsidRPr="00DE0A41">
        <w:rPr>
          <w:rFonts w:ascii="Arial" w:hAnsi="Arial" w:cs="Arial"/>
          <w:sz w:val="24"/>
          <w:szCs w:val="24"/>
        </w:rPr>
        <w:t>company</w:t>
      </w:r>
      <w:r w:rsidR="00B1556A" w:rsidRPr="00DE0A41">
        <w:rPr>
          <w:rFonts w:ascii="Arial" w:hAnsi="Arial" w:cs="Arial"/>
          <w:sz w:val="24"/>
          <w:szCs w:val="24"/>
        </w:rPr>
        <w:t>.</w:t>
      </w:r>
      <w:r w:rsidR="001572D8" w:rsidRPr="00DE0A41">
        <w:rPr>
          <w:rFonts w:ascii="Arial" w:hAnsi="Arial" w:cs="Arial"/>
          <w:sz w:val="24"/>
          <w:szCs w:val="24"/>
        </w:rPr>
        <w:t xml:space="preserve"> </w:t>
      </w:r>
    </w:p>
    <w:p w14:paraId="5BFB49FB" w14:textId="77777777" w:rsidR="005822E5" w:rsidRPr="00DE0A41" w:rsidRDefault="000F59EA" w:rsidP="00360E9B">
      <w:pPr>
        <w:spacing w:line="360" w:lineRule="auto"/>
        <w:jc w:val="both"/>
        <w:rPr>
          <w:rFonts w:ascii="Arial" w:hAnsi="Arial" w:cs="Arial"/>
          <w:sz w:val="24"/>
          <w:szCs w:val="24"/>
        </w:rPr>
      </w:pPr>
      <w:r w:rsidRPr="00DE0A41">
        <w:rPr>
          <w:rFonts w:ascii="Arial" w:hAnsi="Arial" w:cs="Arial"/>
          <w:sz w:val="24"/>
          <w:szCs w:val="24"/>
        </w:rPr>
        <w:t>Ford</w:t>
      </w:r>
      <w:r w:rsidR="005822E5" w:rsidRPr="00DE0A41">
        <w:rPr>
          <w:rFonts w:ascii="Arial" w:hAnsi="Arial" w:cs="Arial"/>
          <w:sz w:val="24"/>
          <w:szCs w:val="24"/>
        </w:rPr>
        <w:t xml:space="preserve"> strength:  </w:t>
      </w:r>
      <w:r w:rsidRPr="00DE0A41">
        <w:rPr>
          <w:rFonts w:ascii="Arial" w:hAnsi="Arial" w:cs="Arial"/>
          <w:sz w:val="24"/>
          <w:szCs w:val="24"/>
        </w:rPr>
        <w:t xml:space="preserve"> </w:t>
      </w:r>
    </w:p>
    <w:p w14:paraId="52520CBB" w14:textId="77777777" w:rsidR="00536A92" w:rsidRPr="00DE0A41" w:rsidRDefault="0032760E" w:rsidP="00360E9B">
      <w:pPr>
        <w:pStyle w:val="ListParagraph"/>
        <w:numPr>
          <w:ilvl w:val="0"/>
          <w:numId w:val="1"/>
        </w:numPr>
        <w:spacing w:line="360" w:lineRule="auto"/>
        <w:jc w:val="both"/>
        <w:rPr>
          <w:rFonts w:ascii="Arial" w:hAnsi="Arial" w:cs="Arial"/>
          <w:sz w:val="24"/>
          <w:szCs w:val="24"/>
        </w:rPr>
      </w:pPr>
      <w:r w:rsidRPr="00DE0A41">
        <w:rPr>
          <w:rFonts w:ascii="Arial" w:hAnsi="Arial" w:cs="Arial"/>
          <w:sz w:val="24"/>
          <w:szCs w:val="24"/>
        </w:rPr>
        <w:t xml:space="preserve">Brand </w:t>
      </w:r>
      <w:r w:rsidR="003D2B80" w:rsidRPr="00DE0A41">
        <w:rPr>
          <w:rFonts w:ascii="Arial" w:hAnsi="Arial" w:cs="Arial"/>
          <w:sz w:val="24"/>
          <w:szCs w:val="24"/>
        </w:rPr>
        <w:t>recognition:</w:t>
      </w:r>
      <w:r w:rsidR="00F868F7" w:rsidRPr="00DE0A41">
        <w:rPr>
          <w:rFonts w:ascii="Arial" w:hAnsi="Arial" w:cs="Arial"/>
          <w:sz w:val="24"/>
          <w:szCs w:val="24"/>
        </w:rPr>
        <w:t xml:space="preserve"> </w:t>
      </w:r>
      <w:r w:rsidR="00536A92" w:rsidRPr="00DE0A41">
        <w:rPr>
          <w:rFonts w:ascii="Arial" w:hAnsi="Arial" w:cs="Arial"/>
          <w:sz w:val="24"/>
          <w:szCs w:val="24"/>
        </w:rPr>
        <w:t xml:space="preserve">Ford has established itself as a worldwide known brand in the automobile industry as a consequence of its marketing and advertising expertise. </w:t>
      </w:r>
      <w:r w:rsidR="00536A92" w:rsidRPr="00DE0A41">
        <w:rPr>
          <w:rFonts w:ascii="Arial" w:hAnsi="Arial" w:cs="Arial"/>
          <w:sz w:val="24"/>
          <w:szCs w:val="24"/>
        </w:rPr>
        <w:lastRenderedPageBreak/>
        <w:t>Ford Motor Company is the parent company of the Ford and Lincoln brands, which it also runs. It has a brand equity of $10.44 billion, which is a significant amount of money</w:t>
      </w:r>
      <w:r w:rsidR="00ED046C">
        <w:rPr>
          <w:rFonts w:ascii="Arial" w:hAnsi="Arial" w:cs="Arial"/>
          <w:sz w:val="24"/>
          <w:szCs w:val="24"/>
        </w:rPr>
        <w:t xml:space="preserve"> </w:t>
      </w:r>
      <w:r w:rsidR="00ED046C" w:rsidRPr="00ED046C">
        <w:rPr>
          <w:rFonts w:ascii="Arial" w:hAnsi="Arial" w:cs="Arial"/>
          <w:sz w:val="24"/>
          <w:szCs w:val="24"/>
        </w:rPr>
        <w:t>(Statista, 2019)</w:t>
      </w:r>
      <w:r w:rsidR="00536A92" w:rsidRPr="00DE0A41">
        <w:rPr>
          <w:rFonts w:ascii="Arial" w:hAnsi="Arial" w:cs="Arial"/>
          <w:sz w:val="24"/>
          <w:szCs w:val="24"/>
        </w:rPr>
        <w:t xml:space="preserve">. </w:t>
      </w:r>
    </w:p>
    <w:p w14:paraId="30BF4703" w14:textId="77777777" w:rsidR="003C761D" w:rsidRPr="00DE0A41" w:rsidRDefault="00B577B0" w:rsidP="00360E9B">
      <w:pPr>
        <w:pStyle w:val="ListParagraph"/>
        <w:numPr>
          <w:ilvl w:val="0"/>
          <w:numId w:val="1"/>
        </w:numPr>
        <w:spacing w:line="360" w:lineRule="auto"/>
        <w:jc w:val="both"/>
        <w:rPr>
          <w:rFonts w:ascii="Arial" w:hAnsi="Arial" w:cs="Arial"/>
          <w:sz w:val="24"/>
          <w:szCs w:val="24"/>
        </w:rPr>
      </w:pPr>
      <w:r w:rsidRPr="00DE0A41">
        <w:rPr>
          <w:rFonts w:ascii="Arial" w:hAnsi="Arial" w:cs="Arial"/>
          <w:sz w:val="24"/>
          <w:szCs w:val="24"/>
        </w:rPr>
        <w:t xml:space="preserve">Supply </w:t>
      </w:r>
      <w:r w:rsidR="00941FC7" w:rsidRPr="00DE0A41">
        <w:rPr>
          <w:rFonts w:ascii="Arial" w:hAnsi="Arial" w:cs="Arial"/>
          <w:sz w:val="24"/>
          <w:szCs w:val="24"/>
        </w:rPr>
        <w:t xml:space="preserve">chain </w:t>
      </w:r>
      <w:r w:rsidR="0044774B" w:rsidRPr="00DE0A41">
        <w:rPr>
          <w:rFonts w:ascii="Arial" w:hAnsi="Arial" w:cs="Arial"/>
          <w:sz w:val="24"/>
          <w:szCs w:val="24"/>
        </w:rPr>
        <w:t>network</w:t>
      </w:r>
      <w:r w:rsidR="00DF3D5C" w:rsidRPr="00DE0A41">
        <w:rPr>
          <w:rFonts w:ascii="Arial" w:hAnsi="Arial" w:cs="Arial"/>
          <w:sz w:val="24"/>
          <w:szCs w:val="24"/>
        </w:rPr>
        <w:t xml:space="preserve">: </w:t>
      </w:r>
      <w:r w:rsidR="000261E4" w:rsidRPr="00DE0A41">
        <w:rPr>
          <w:rFonts w:ascii="Arial" w:hAnsi="Arial" w:cs="Arial"/>
          <w:sz w:val="24"/>
          <w:szCs w:val="24"/>
        </w:rPr>
        <w:t>There are about 10,717 dealers in Ford's network of operations and distribution around the world, according to the most recent figures. When it comes to making cars, Ford has a set of rules that it follows</w:t>
      </w:r>
      <w:r w:rsidR="00DB60FB">
        <w:rPr>
          <w:rFonts w:ascii="Arial" w:hAnsi="Arial" w:cs="Arial"/>
          <w:sz w:val="24"/>
          <w:szCs w:val="24"/>
        </w:rPr>
        <w:t xml:space="preserve"> </w:t>
      </w:r>
      <w:r w:rsidR="00DB60FB" w:rsidRPr="00DB60FB">
        <w:rPr>
          <w:rFonts w:ascii="Arial" w:hAnsi="Arial" w:cs="Arial"/>
          <w:sz w:val="24"/>
          <w:szCs w:val="24"/>
        </w:rPr>
        <w:t>(Rowland, 2015)</w:t>
      </w:r>
      <w:r w:rsidR="000261E4" w:rsidRPr="00DE0A41">
        <w:rPr>
          <w:rFonts w:ascii="Arial" w:hAnsi="Arial" w:cs="Arial"/>
          <w:sz w:val="24"/>
          <w:szCs w:val="24"/>
        </w:rPr>
        <w:t xml:space="preserve">. They also spend a lot of money on different types of fuel. </w:t>
      </w:r>
    </w:p>
    <w:p w14:paraId="35141934" w14:textId="77777777" w:rsidR="004E74E0" w:rsidRPr="00DE0A41" w:rsidRDefault="00A54CB8" w:rsidP="00360E9B">
      <w:pPr>
        <w:pStyle w:val="ListParagraph"/>
        <w:numPr>
          <w:ilvl w:val="0"/>
          <w:numId w:val="1"/>
        </w:numPr>
        <w:spacing w:line="360" w:lineRule="auto"/>
        <w:jc w:val="both"/>
        <w:rPr>
          <w:rFonts w:ascii="Arial" w:hAnsi="Arial" w:cs="Arial"/>
          <w:sz w:val="24"/>
          <w:szCs w:val="24"/>
        </w:rPr>
      </w:pPr>
      <w:r w:rsidRPr="00DE0A41">
        <w:rPr>
          <w:rFonts w:ascii="Arial" w:hAnsi="Arial" w:cs="Arial"/>
          <w:sz w:val="24"/>
          <w:szCs w:val="24"/>
        </w:rPr>
        <w:t xml:space="preserve">Sales </w:t>
      </w:r>
      <w:r w:rsidR="0088172C" w:rsidRPr="00DE0A41">
        <w:rPr>
          <w:rFonts w:ascii="Arial" w:hAnsi="Arial" w:cs="Arial"/>
          <w:sz w:val="24"/>
          <w:szCs w:val="24"/>
        </w:rPr>
        <w:t>volu</w:t>
      </w:r>
      <w:r w:rsidR="000F7C66" w:rsidRPr="00DE0A41">
        <w:rPr>
          <w:rFonts w:ascii="Arial" w:hAnsi="Arial" w:cs="Arial"/>
          <w:sz w:val="24"/>
          <w:szCs w:val="24"/>
        </w:rPr>
        <w:t xml:space="preserve">me: </w:t>
      </w:r>
      <w:r w:rsidR="000C5B1F" w:rsidRPr="00DE0A41">
        <w:rPr>
          <w:rFonts w:ascii="Arial" w:hAnsi="Arial" w:cs="Arial"/>
          <w:sz w:val="24"/>
          <w:szCs w:val="24"/>
        </w:rPr>
        <w:t>After General Motors, Ford is presently the world's fifth-largest automaker by production volume and second in the United States</w:t>
      </w:r>
      <w:r w:rsidR="00DB6286">
        <w:rPr>
          <w:rFonts w:ascii="Arial" w:hAnsi="Arial" w:cs="Arial"/>
          <w:sz w:val="24"/>
          <w:szCs w:val="24"/>
        </w:rPr>
        <w:t xml:space="preserve"> </w:t>
      </w:r>
      <w:r w:rsidR="00DB6286" w:rsidRPr="00DB6286">
        <w:rPr>
          <w:rFonts w:ascii="Arial" w:hAnsi="Arial" w:cs="Arial"/>
          <w:sz w:val="24"/>
          <w:szCs w:val="24"/>
        </w:rPr>
        <w:t>(Jurevicius, 2021)</w:t>
      </w:r>
      <w:r w:rsidR="000C5B1F" w:rsidRPr="00DE0A41">
        <w:rPr>
          <w:rFonts w:ascii="Arial" w:hAnsi="Arial" w:cs="Arial"/>
          <w:sz w:val="24"/>
          <w:szCs w:val="24"/>
        </w:rPr>
        <w:t>. According to corporate forecasts, Ford Motor Company would have sold 4,187,000 automobiles globally in 2021</w:t>
      </w:r>
      <w:r w:rsidR="00ED046C">
        <w:rPr>
          <w:rFonts w:ascii="Arial" w:hAnsi="Arial" w:cs="Arial"/>
          <w:sz w:val="24"/>
          <w:szCs w:val="24"/>
        </w:rPr>
        <w:t xml:space="preserve"> </w:t>
      </w:r>
      <w:r w:rsidR="00ED046C" w:rsidRPr="00ED046C">
        <w:rPr>
          <w:rFonts w:ascii="Arial" w:hAnsi="Arial" w:cs="Arial"/>
          <w:sz w:val="24"/>
          <w:szCs w:val="24"/>
        </w:rPr>
        <w:t>(Statista, 2021)</w:t>
      </w:r>
      <w:r w:rsidR="000C5B1F" w:rsidRPr="00DE0A41">
        <w:rPr>
          <w:rFonts w:ascii="Arial" w:hAnsi="Arial" w:cs="Arial"/>
          <w:sz w:val="24"/>
          <w:szCs w:val="24"/>
        </w:rPr>
        <w:t xml:space="preserve">. </w:t>
      </w:r>
    </w:p>
    <w:p w14:paraId="5F17B4EF" w14:textId="77777777" w:rsidR="00871627" w:rsidRPr="00DE0A41" w:rsidRDefault="00ED5F04" w:rsidP="00360E9B">
      <w:pPr>
        <w:pStyle w:val="ListParagraph"/>
        <w:numPr>
          <w:ilvl w:val="0"/>
          <w:numId w:val="1"/>
        </w:numPr>
        <w:spacing w:line="360" w:lineRule="auto"/>
        <w:jc w:val="both"/>
        <w:rPr>
          <w:rFonts w:ascii="Arial" w:hAnsi="Arial" w:cs="Arial"/>
          <w:sz w:val="24"/>
          <w:szCs w:val="24"/>
        </w:rPr>
      </w:pPr>
      <w:r w:rsidRPr="00DE0A41">
        <w:rPr>
          <w:rFonts w:ascii="Arial" w:hAnsi="Arial" w:cs="Arial"/>
          <w:sz w:val="24"/>
          <w:szCs w:val="24"/>
        </w:rPr>
        <w:t xml:space="preserve">Financial </w:t>
      </w:r>
      <w:r w:rsidR="00077F46" w:rsidRPr="00DE0A41">
        <w:rPr>
          <w:rFonts w:ascii="Arial" w:hAnsi="Arial" w:cs="Arial"/>
          <w:sz w:val="24"/>
          <w:szCs w:val="24"/>
        </w:rPr>
        <w:t xml:space="preserve">position: </w:t>
      </w:r>
      <w:r w:rsidR="00871627" w:rsidRPr="00DE0A41">
        <w:rPr>
          <w:rFonts w:ascii="Arial" w:hAnsi="Arial" w:cs="Arial"/>
          <w:sz w:val="24"/>
          <w:szCs w:val="24"/>
        </w:rPr>
        <w:t>As demand for trucks and SUVs grows, Ford is in a great financial position. In 2020, the company plans to make $127 billion in annual revenues, which is a significant increase over earlier projections</w:t>
      </w:r>
      <w:r w:rsidR="00ED046C">
        <w:rPr>
          <w:rFonts w:ascii="Arial" w:hAnsi="Arial" w:cs="Arial"/>
          <w:sz w:val="24"/>
          <w:szCs w:val="24"/>
        </w:rPr>
        <w:t xml:space="preserve"> </w:t>
      </w:r>
      <w:r w:rsidR="00ED046C" w:rsidRPr="00ED046C">
        <w:rPr>
          <w:rFonts w:ascii="Arial" w:hAnsi="Arial" w:cs="Arial"/>
          <w:sz w:val="24"/>
          <w:szCs w:val="24"/>
        </w:rPr>
        <w:t>(</w:t>
      </w:r>
      <w:proofErr w:type="spellStart"/>
      <w:r w:rsidR="00ED046C" w:rsidRPr="00ED046C">
        <w:rPr>
          <w:rFonts w:ascii="Arial" w:hAnsi="Arial" w:cs="Arial"/>
          <w:sz w:val="24"/>
          <w:szCs w:val="24"/>
        </w:rPr>
        <w:t>Klayman</w:t>
      </w:r>
      <w:proofErr w:type="spellEnd"/>
      <w:r w:rsidR="00ED046C" w:rsidRPr="00ED046C">
        <w:rPr>
          <w:rFonts w:ascii="Arial" w:hAnsi="Arial" w:cs="Arial"/>
          <w:sz w:val="24"/>
          <w:szCs w:val="24"/>
        </w:rPr>
        <w:t xml:space="preserve"> and </w:t>
      </w:r>
      <w:proofErr w:type="spellStart"/>
      <w:r w:rsidR="00ED046C" w:rsidRPr="00ED046C">
        <w:rPr>
          <w:rFonts w:ascii="Arial" w:hAnsi="Arial" w:cs="Arial"/>
          <w:sz w:val="24"/>
          <w:szCs w:val="24"/>
        </w:rPr>
        <w:t>Lienert</w:t>
      </w:r>
      <w:proofErr w:type="spellEnd"/>
      <w:r w:rsidR="00ED046C" w:rsidRPr="00ED046C">
        <w:rPr>
          <w:rFonts w:ascii="Arial" w:hAnsi="Arial" w:cs="Arial"/>
          <w:sz w:val="24"/>
          <w:szCs w:val="24"/>
        </w:rPr>
        <w:t>, 2020)</w:t>
      </w:r>
      <w:r w:rsidR="00871627" w:rsidRPr="00DE0A41">
        <w:rPr>
          <w:rFonts w:ascii="Arial" w:hAnsi="Arial" w:cs="Arial"/>
          <w:sz w:val="24"/>
          <w:szCs w:val="24"/>
        </w:rPr>
        <w:t>.</w:t>
      </w:r>
    </w:p>
    <w:p w14:paraId="2B8514E2" w14:textId="77777777" w:rsidR="005822E5" w:rsidRPr="00DE0A41" w:rsidRDefault="00077F46" w:rsidP="00360E9B">
      <w:pPr>
        <w:spacing w:line="360" w:lineRule="auto"/>
        <w:jc w:val="both"/>
        <w:rPr>
          <w:rFonts w:ascii="Arial" w:hAnsi="Arial" w:cs="Arial"/>
          <w:sz w:val="24"/>
          <w:szCs w:val="24"/>
        </w:rPr>
      </w:pPr>
      <w:r w:rsidRPr="00DE0A41">
        <w:rPr>
          <w:rFonts w:ascii="Arial" w:hAnsi="Arial" w:cs="Arial"/>
          <w:sz w:val="24"/>
          <w:szCs w:val="24"/>
        </w:rPr>
        <w:t xml:space="preserve"> </w:t>
      </w:r>
      <w:r w:rsidR="00ED5F04" w:rsidRPr="00DE0A41">
        <w:rPr>
          <w:rFonts w:ascii="Arial" w:hAnsi="Arial" w:cs="Arial"/>
          <w:sz w:val="24"/>
          <w:szCs w:val="24"/>
        </w:rPr>
        <w:t xml:space="preserve"> </w:t>
      </w:r>
      <w:r w:rsidR="00727D04" w:rsidRPr="00DE0A41">
        <w:rPr>
          <w:rFonts w:ascii="Arial" w:hAnsi="Arial" w:cs="Arial"/>
          <w:sz w:val="24"/>
          <w:szCs w:val="24"/>
        </w:rPr>
        <w:t xml:space="preserve"> </w:t>
      </w:r>
      <w:r w:rsidR="0035542E" w:rsidRPr="00DE0A41">
        <w:rPr>
          <w:rFonts w:ascii="Arial" w:hAnsi="Arial" w:cs="Arial"/>
          <w:sz w:val="24"/>
          <w:szCs w:val="24"/>
        </w:rPr>
        <w:t xml:space="preserve">  </w:t>
      </w:r>
      <w:r w:rsidR="0044774B" w:rsidRPr="00DE0A41">
        <w:rPr>
          <w:rFonts w:ascii="Arial" w:hAnsi="Arial" w:cs="Arial"/>
          <w:sz w:val="24"/>
          <w:szCs w:val="24"/>
        </w:rPr>
        <w:t xml:space="preserve"> </w:t>
      </w:r>
      <w:r w:rsidR="003D2B80" w:rsidRPr="00DE0A41">
        <w:rPr>
          <w:rFonts w:ascii="Arial" w:hAnsi="Arial" w:cs="Arial"/>
          <w:sz w:val="24"/>
          <w:szCs w:val="24"/>
        </w:rPr>
        <w:t xml:space="preserve">  </w:t>
      </w:r>
      <w:r w:rsidR="00EB64F4" w:rsidRPr="00DE0A41">
        <w:rPr>
          <w:rFonts w:ascii="Arial" w:hAnsi="Arial" w:cs="Arial"/>
          <w:sz w:val="24"/>
          <w:szCs w:val="24"/>
        </w:rPr>
        <w:t xml:space="preserve"> </w:t>
      </w:r>
    </w:p>
    <w:p w14:paraId="2B7EF6B2" w14:textId="77777777" w:rsidR="005822E5" w:rsidRPr="00DE0A41" w:rsidRDefault="005822E5" w:rsidP="00360E9B">
      <w:pPr>
        <w:spacing w:line="360" w:lineRule="auto"/>
        <w:jc w:val="both"/>
        <w:rPr>
          <w:rFonts w:ascii="Arial" w:hAnsi="Arial" w:cs="Arial"/>
          <w:sz w:val="24"/>
          <w:szCs w:val="24"/>
        </w:rPr>
      </w:pPr>
      <w:r w:rsidRPr="00DE0A41">
        <w:rPr>
          <w:rFonts w:ascii="Arial" w:hAnsi="Arial" w:cs="Arial"/>
          <w:sz w:val="24"/>
          <w:szCs w:val="24"/>
        </w:rPr>
        <w:t xml:space="preserve">Ford </w:t>
      </w:r>
      <w:r w:rsidR="00CE6027" w:rsidRPr="00DE0A41">
        <w:rPr>
          <w:rFonts w:ascii="Arial" w:hAnsi="Arial" w:cs="Arial"/>
          <w:sz w:val="24"/>
          <w:szCs w:val="24"/>
        </w:rPr>
        <w:t xml:space="preserve">weakness: </w:t>
      </w:r>
    </w:p>
    <w:p w14:paraId="40CAE747" w14:textId="77777777" w:rsidR="00223BB0" w:rsidRPr="00DE0A41" w:rsidRDefault="00271986" w:rsidP="005816C6">
      <w:pPr>
        <w:pStyle w:val="ListParagraph"/>
        <w:numPr>
          <w:ilvl w:val="0"/>
          <w:numId w:val="2"/>
        </w:numPr>
        <w:spacing w:line="360" w:lineRule="auto"/>
        <w:jc w:val="both"/>
        <w:rPr>
          <w:rFonts w:ascii="Arial" w:hAnsi="Arial" w:cs="Arial"/>
          <w:sz w:val="24"/>
          <w:szCs w:val="24"/>
        </w:rPr>
      </w:pPr>
      <w:r w:rsidRPr="00DE0A41">
        <w:rPr>
          <w:rFonts w:ascii="Arial" w:hAnsi="Arial" w:cs="Arial"/>
          <w:sz w:val="24"/>
          <w:szCs w:val="24"/>
        </w:rPr>
        <w:t>Product</w:t>
      </w:r>
      <w:r w:rsidR="006C5286" w:rsidRPr="00DE0A41">
        <w:rPr>
          <w:rFonts w:ascii="Arial" w:hAnsi="Arial" w:cs="Arial"/>
          <w:sz w:val="24"/>
          <w:szCs w:val="24"/>
        </w:rPr>
        <w:t xml:space="preserve"> </w:t>
      </w:r>
      <w:r w:rsidR="008D0204" w:rsidRPr="00DE0A41">
        <w:rPr>
          <w:rFonts w:ascii="Arial" w:hAnsi="Arial" w:cs="Arial"/>
          <w:sz w:val="24"/>
          <w:szCs w:val="24"/>
        </w:rPr>
        <w:t>recalls</w:t>
      </w:r>
      <w:r w:rsidR="00EE3A3D" w:rsidRPr="00DE0A41">
        <w:rPr>
          <w:rFonts w:ascii="Arial" w:hAnsi="Arial" w:cs="Arial"/>
          <w:sz w:val="24"/>
          <w:szCs w:val="24"/>
        </w:rPr>
        <w:t xml:space="preserve"> </w:t>
      </w:r>
      <w:r w:rsidR="003E1560" w:rsidRPr="00DE0A41">
        <w:rPr>
          <w:rFonts w:ascii="Arial" w:hAnsi="Arial" w:cs="Arial"/>
          <w:sz w:val="24"/>
          <w:szCs w:val="24"/>
        </w:rPr>
        <w:t>problem</w:t>
      </w:r>
      <w:r w:rsidR="00D51CE4" w:rsidRPr="00DE0A41">
        <w:rPr>
          <w:rFonts w:ascii="Arial" w:hAnsi="Arial" w:cs="Arial"/>
          <w:sz w:val="24"/>
          <w:szCs w:val="24"/>
        </w:rPr>
        <w:t xml:space="preserve">: </w:t>
      </w:r>
      <w:r w:rsidR="00223BB0" w:rsidRPr="00DE0A41">
        <w:rPr>
          <w:rFonts w:ascii="Arial" w:hAnsi="Arial" w:cs="Arial"/>
          <w:sz w:val="24"/>
          <w:szCs w:val="24"/>
        </w:rPr>
        <w:t>Ford experienced a huge financial loss as well as a tarnished reputation after recalling a large number of cars in May 2016. In connection with the recall of 830,000 Ford and Lincoln automobiles due to malfunctioning side door locks</w:t>
      </w:r>
      <w:r w:rsidR="00303A03">
        <w:rPr>
          <w:rFonts w:ascii="Arial" w:hAnsi="Arial" w:cs="Arial"/>
          <w:sz w:val="24"/>
          <w:szCs w:val="24"/>
        </w:rPr>
        <w:t xml:space="preserve"> </w:t>
      </w:r>
      <w:r w:rsidR="005816C6" w:rsidRPr="005816C6">
        <w:rPr>
          <w:rFonts w:ascii="Arial" w:hAnsi="Arial" w:cs="Arial"/>
          <w:sz w:val="24"/>
          <w:szCs w:val="24"/>
        </w:rPr>
        <w:t>(Press, 2016)</w:t>
      </w:r>
      <w:r w:rsidR="005816C6">
        <w:rPr>
          <w:rFonts w:ascii="Arial" w:hAnsi="Arial" w:cs="Arial"/>
          <w:sz w:val="24"/>
          <w:szCs w:val="24"/>
        </w:rPr>
        <w:t xml:space="preserve">. </w:t>
      </w:r>
      <w:r w:rsidR="00223BB0" w:rsidRPr="00DE0A41">
        <w:rPr>
          <w:rFonts w:ascii="Arial" w:hAnsi="Arial" w:cs="Arial"/>
          <w:sz w:val="24"/>
          <w:szCs w:val="24"/>
        </w:rPr>
        <w:t xml:space="preserve">In May 2015, the company also issued a voluntary recall of vehicles due to Takata airbag safety issues. The high-voltage batteries of Ford Kuga plug-in hybrid cars (PHEVs) have been recalled in Europe after they caught fire and exploded. </w:t>
      </w:r>
      <w:r w:rsidR="00D27D66" w:rsidRPr="00D27D66">
        <w:rPr>
          <w:rFonts w:ascii="Arial" w:hAnsi="Arial" w:cs="Arial"/>
          <w:sz w:val="24"/>
          <w:szCs w:val="24"/>
        </w:rPr>
        <w:t>More than 558,000 midsize SUVs in North America have been recalled by the carmaker owing to brake issues (CNBC, 2016).</w:t>
      </w:r>
    </w:p>
    <w:p w14:paraId="431755C0" w14:textId="77777777" w:rsidR="003B31B9" w:rsidRPr="00DE0A41" w:rsidRDefault="00246402" w:rsidP="00360E9B">
      <w:pPr>
        <w:pStyle w:val="ListParagraph"/>
        <w:numPr>
          <w:ilvl w:val="0"/>
          <w:numId w:val="2"/>
        </w:numPr>
        <w:spacing w:line="360" w:lineRule="auto"/>
        <w:jc w:val="both"/>
        <w:rPr>
          <w:rFonts w:ascii="Arial" w:hAnsi="Arial" w:cs="Arial"/>
          <w:sz w:val="24"/>
          <w:szCs w:val="24"/>
        </w:rPr>
      </w:pPr>
      <w:r w:rsidRPr="00DE0A41">
        <w:rPr>
          <w:rFonts w:ascii="Arial" w:hAnsi="Arial" w:cs="Arial"/>
          <w:sz w:val="24"/>
          <w:szCs w:val="24"/>
        </w:rPr>
        <w:t>Product</w:t>
      </w:r>
      <w:r w:rsidR="00154002" w:rsidRPr="00DE0A41">
        <w:rPr>
          <w:rFonts w:ascii="Arial" w:hAnsi="Arial" w:cs="Arial"/>
          <w:sz w:val="24"/>
          <w:szCs w:val="24"/>
        </w:rPr>
        <w:t xml:space="preserve"> </w:t>
      </w:r>
      <w:r w:rsidR="001D7D52" w:rsidRPr="00DE0A41">
        <w:rPr>
          <w:rFonts w:ascii="Arial" w:hAnsi="Arial" w:cs="Arial"/>
          <w:sz w:val="24"/>
          <w:szCs w:val="24"/>
        </w:rPr>
        <w:t>diversification</w:t>
      </w:r>
      <w:r w:rsidR="001A793E" w:rsidRPr="00DE0A41">
        <w:rPr>
          <w:rFonts w:ascii="Arial" w:hAnsi="Arial" w:cs="Arial"/>
          <w:sz w:val="24"/>
          <w:szCs w:val="24"/>
        </w:rPr>
        <w:t xml:space="preserve"> </w:t>
      </w:r>
      <w:r w:rsidR="00187242" w:rsidRPr="00DE0A41">
        <w:rPr>
          <w:rFonts w:ascii="Arial" w:hAnsi="Arial" w:cs="Arial"/>
          <w:sz w:val="24"/>
          <w:szCs w:val="24"/>
        </w:rPr>
        <w:t>problem</w:t>
      </w:r>
      <w:r w:rsidR="00013024" w:rsidRPr="00DE0A41">
        <w:rPr>
          <w:rFonts w:ascii="Arial" w:hAnsi="Arial" w:cs="Arial"/>
          <w:sz w:val="24"/>
          <w:szCs w:val="24"/>
        </w:rPr>
        <w:t>:</w:t>
      </w:r>
      <w:r w:rsidR="001410F6" w:rsidRPr="00DE0A41">
        <w:rPr>
          <w:rFonts w:ascii="Arial" w:hAnsi="Arial" w:cs="Arial"/>
          <w:sz w:val="24"/>
          <w:szCs w:val="24"/>
        </w:rPr>
        <w:t xml:space="preserve"> </w:t>
      </w:r>
      <w:r w:rsidR="003B31B9" w:rsidRPr="00DE0A41">
        <w:rPr>
          <w:rFonts w:ascii="Arial" w:hAnsi="Arial" w:cs="Arial"/>
          <w:sz w:val="24"/>
          <w:szCs w:val="24"/>
        </w:rPr>
        <w:t>In spite of Ford's global reach, the company's performance and productivity have gone down because of its global reach. They aren't well-known in new countries like India, so they aren't very popular there.</w:t>
      </w:r>
    </w:p>
    <w:p w14:paraId="7141811C" w14:textId="77777777" w:rsidR="0000333A" w:rsidRPr="00DE0A41" w:rsidRDefault="0045125C" w:rsidP="00360E9B">
      <w:pPr>
        <w:pStyle w:val="ListParagraph"/>
        <w:numPr>
          <w:ilvl w:val="0"/>
          <w:numId w:val="2"/>
        </w:numPr>
        <w:spacing w:line="360" w:lineRule="auto"/>
        <w:jc w:val="both"/>
        <w:rPr>
          <w:rFonts w:ascii="Arial" w:hAnsi="Arial" w:cs="Arial"/>
          <w:sz w:val="24"/>
          <w:szCs w:val="24"/>
        </w:rPr>
      </w:pPr>
      <w:r w:rsidRPr="00DE0A41">
        <w:rPr>
          <w:rFonts w:ascii="Arial" w:hAnsi="Arial" w:cs="Arial"/>
          <w:sz w:val="24"/>
          <w:szCs w:val="24"/>
        </w:rPr>
        <w:lastRenderedPageBreak/>
        <w:t>Hi</w:t>
      </w:r>
      <w:r w:rsidR="003C492E" w:rsidRPr="00DE0A41">
        <w:rPr>
          <w:rFonts w:ascii="Arial" w:hAnsi="Arial" w:cs="Arial"/>
          <w:sz w:val="24"/>
          <w:szCs w:val="24"/>
        </w:rPr>
        <w:t>g</w:t>
      </w:r>
      <w:r w:rsidR="005E320E" w:rsidRPr="00DE0A41">
        <w:rPr>
          <w:rFonts w:ascii="Arial" w:hAnsi="Arial" w:cs="Arial"/>
          <w:sz w:val="24"/>
          <w:szCs w:val="24"/>
        </w:rPr>
        <w:t xml:space="preserve">her </w:t>
      </w:r>
      <w:r w:rsidR="00154D7D" w:rsidRPr="00DE0A41">
        <w:rPr>
          <w:rFonts w:ascii="Arial" w:hAnsi="Arial" w:cs="Arial"/>
          <w:sz w:val="24"/>
          <w:szCs w:val="24"/>
        </w:rPr>
        <w:t>dependency</w:t>
      </w:r>
      <w:r w:rsidR="0083742E" w:rsidRPr="00DE0A41">
        <w:rPr>
          <w:rFonts w:ascii="Arial" w:hAnsi="Arial" w:cs="Arial"/>
          <w:sz w:val="24"/>
          <w:szCs w:val="24"/>
        </w:rPr>
        <w:t xml:space="preserve"> </w:t>
      </w:r>
      <w:r w:rsidR="003D07CF" w:rsidRPr="00DE0A41">
        <w:rPr>
          <w:rFonts w:ascii="Arial" w:hAnsi="Arial" w:cs="Arial"/>
          <w:sz w:val="24"/>
          <w:szCs w:val="24"/>
        </w:rPr>
        <w:t xml:space="preserve">over US market: </w:t>
      </w:r>
      <w:r w:rsidR="008010E8" w:rsidRPr="00DE0A41">
        <w:rPr>
          <w:rFonts w:ascii="Arial" w:hAnsi="Arial" w:cs="Arial"/>
          <w:sz w:val="24"/>
          <w:szCs w:val="24"/>
        </w:rPr>
        <w:t>Ford's survival depends heavily on sales in the US and Europe. Analysts predict that in the future, emerging markets like China and India will dominate vehicle sales. Automobile sales in the US fell 15% from 2.4 million in 2019 to little over 2.04 million in 2020</w:t>
      </w:r>
      <w:r w:rsidR="00303A03">
        <w:rPr>
          <w:rFonts w:ascii="Arial" w:hAnsi="Arial" w:cs="Arial"/>
          <w:sz w:val="24"/>
          <w:szCs w:val="24"/>
        </w:rPr>
        <w:t xml:space="preserve"> </w:t>
      </w:r>
      <w:r w:rsidR="00303A03" w:rsidRPr="00303A03">
        <w:rPr>
          <w:rFonts w:ascii="Arial" w:hAnsi="Arial" w:cs="Arial"/>
          <w:sz w:val="24"/>
          <w:szCs w:val="24"/>
        </w:rPr>
        <w:t>(</w:t>
      </w:r>
      <w:proofErr w:type="spellStart"/>
      <w:r w:rsidR="00303A03" w:rsidRPr="00303A03">
        <w:rPr>
          <w:rFonts w:ascii="Arial" w:hAnsi="Arial" w:cs="Arial"/>
          <w:sz w:val="24"/>
          <w:szCs w:val="24"/>
        </w:rPr>
        <w:t>bstrategyhub</w:t>
      </w:r>
      <w:proofErr w:type="spellEnd"/>
      <w:r w:rsidR="00303A03" w:rsidRPr="00303A03">
        <w:rPr>
          <w:rFonts w:ascii="Arial" w:hAnsi="Arial" w:cs="Arial"/>
          <w:sz w:val="24"/>
          <w:szCs w:val="24"/>
        </w:rPr>
        <w:t>, 2019)</w:t>
      </w:r>
      <w:r w:rsidR="008010E8" w:rsidRPr="00DE0A41">
        <w:rPr>
          <w:rFonts w:ascii="Arial" w:hAnsi="Arial" w:cs="Arial"/>
          <w:sz w:val="24"/>
          <w:szCs w:val="24"/>
        </w:rPr>
        <w:t>.</w:t>
      </w:r>
      <w:r w:rsidR="003D07CF" w:rsidRPr="00DE0A41">
        <w:rPr>
          <w:rFonts w:ascii="Arial" w:hAnsi="Arial" w:cs="Arial"/>
          <w:sz w:val="24"/>
          <w:szCs w:val="24"/>
        </w:rPr>
        <w:t xml:space="preserve"> </w:t>
      </w:r>
      <w:r w:rsidR="00154D7D" w:rsidRPr="00DE0A41">
        <w:rPr>
          <w:rFonts w:ascii="Arial" w:hAnsi="Arial" w:cs="Arial"/>
          <w:sz w:val="24"/>
          <w:szCs w:val="24"/>
        </w:rPr>
        <w:t xml:space="preserve"> </w:t>
      </w:r>
      <w:r w:rsidR="00013024" w:rsidRPr="00DE0A41">
        <w:rPr>
          <w:rFonts w:ascii="Arial" w:hAnsi="Arial" w:cs="Arial"/>
          <w:sz w:val="24"/>
          <w:szCs w:val="24"/>
        </w:rPr>
        <w:t xml:space="preserve"> </w:t>
      </w:r>
      <w:r w:rsidR="00187242" w:rsidRPr="00DE0A41">
        <w:rPr>
          <w:rFonts w:ascii="Arial" w:hAnsi="Arial" w:cs="Arial"/>
          <w:sz w:val="24"/>
          <w:szCs w:val="24"/>
        </w:rPr>
        <w:t xml:space="preserve"> </w:t>
      </w:r>
      <w:r w:rsidR="001D7D52" w:rsidRPr="00DE0A41">
        <w:rPr>
          <w:rFonts w:ascii="Arial" w:hAnsi="Arial" w:cs="Arial"/>
          <w:sz w:val="24"/>
          <w:szCs w:val="24"/>
        </w:rPr>
        <w:t xml:space="preserve">  </w:t>
      </w:r>
      <w:r w:rsidR="00246402" w:rsidRPr="00DE0A41">
        <w:rPr>
          <w:rFonts w:ascii="Arial" w:hAnsi="Arial" w:cs="Arial"/>
          <w:sz w:val="24"/>
          <w:szCs w:val="24"/>
        </w:rPr>
        <w:t xml:space="preserve"> </w:t>
      </w:r>
      <w:r w:rsidR="003E1560" w:rsidRPr="00DE0A41">
        <w:rPr>
          <w:rFonts w:ascii="Arial" w:hAnsi="Arial" w:cs="Arial"/>
          <w:sz w:val="24"/>
          <w:szCs w:val="24"/>
        </w:rPr>
        <w:t xml:space="preserve"> </w:t>
      </w:r>
      <w:r w:rsidR="008D0204" w:rsidRPr="00DE0A41">
        <w:rPr>
          <w:rFonts w:ascii="Arial" w:hAnsi="Arial" w:cs="Arial"/>
          <w:sz w:val="24"/>
          <w:szCs w:val="24"/>
        </w:rPr>
        <w:t xml:space="preserve"> </w:t>
      </w:r>
      <w:r w:rsidR="00271986" w:rsidRPr="00DE0A41">
        <w:rPr>
          <w:rFonts w:ascii="Arial" w:hAnsi="Arial" w:cs="Arial"/>
          <w:sz w:val="24"/>
          <w:szCs w:val="24"/>
        </w:rPr>
        <w:t xml:space="preserve"> </w:t>
      </w:r>
      <w:r w:rsidR="008010E8" w:rsidRPr="00DE0A41">
        <w:rPr>
          <w:rFonts w:ascii="Arial" w:hAnsi="Arial" w:cs="Arial"/>
          <w:sz w:val="24"/>
          <w:szCs w:val="24"/>
        </w:rPr>
        <w:t xml:space="preserve"> </w:t>
      </w:r>
    </w:p>
    <w:p w14:paraId="7903119E" w14:textId="77777777" w:rsidR="00EB4920" w:rsidRPr="00DE0A41" w:rsidRDefault="00EB4920" w:rsidP="00360E9B">
      <w:pPr>
        <w:pStyle w:val="ListParagraph"/>
        <w:spacing w:line="360" w:lineRule="auto"/>
        <w:jc w:val="both"/>
        <w:rPr>
          <w:rFonts w:ascii="Arial" w:hAnsi="Arial" w:cs="Arial"/>
          <w:sz w:val="24"/>
          <w:szCs w:val="24"/>
        </w:rPr>
      </w:pPr>
    </w:p>
    <w:p w14:paraId="05C7E3BF" w14:textId="77777777" w:rsidR="005822E5" w:rsidRPr="00DE0A41" w:rsidRDefault="005822E5" w:rsidP="00360E9B">
      <w:pPr>
        <w:spacing w:line="360" w:lineRule="auto"/>
        <w:jc w:val="both"/>
        <w:rPr>
          <w:rFonts w:ascii="Arial" w:hAnsi="Arial" w:cs="Arial"/>
          <w:sz w:val="24"/>
          <w:szCs w:val="24"/>
        </w:rPr>
      </w:pPr>
      <w:r w:rsidRPr="00DE0A41">
        <w:rPr>
          <w:rFonts w:ascii="Arial" w:hAnsi="Arial" w:cs="Arial"/>
          <w:sz w:val="24"/>
          <w:szCs w:val="24"/>
        </w:rPr>
        <w:t xml:space="preserve">Ford </w:t>
      </w:r>
      <w:r w:rsidR="00AA0B22" w:rsidRPr="00DE0A41">
        <w:rPr>
          <w:rFonts w:ascii="Arial" w:hAnsi="Arial" w:cs="Arial"/>
          <w:sz w:val="24"/>
          <w:szCs w:val="24"/>
        </w:rPr>
        <w:t>opportunities</w:t>
      </w:r>
      <w:r w:rsidR="007A7FEA" w:rsidRPr="00DE0A41">
        <w:rPr>
          <w:rFonts w:ascii="Arial" w:hAnsi="Arial" w:cs="Arial"/>
          <w:sz w:val="24"/>
          <w:szCs w:val="24"/>
        </w:rPr>
        <w:t xml:space="preserve">: </w:t>
      </w:r>
      <w:r w:rsidR="00AA0B22" w:rsidRPr="00DE0A41">
        <w:rPr>
          <w:rFonts w:ascii="Arial" w:hAnsi="Arial" w:cs="Arial"/>
          <w:sz w:val="24"/>
          <w:szCs w:val="24"/>
        </w:rPr>
        <w:t xml:space="preserve"> </w:t>
      </w:r>
    </w:p>
    <w:p w14:paraId="6078C7EA" w14:textId="77777777" w:rsidR="001A4372" w:rsidRPr="00DE0A41" w:rsidRDefault="00AE7F7C" w:rsidP="0076444E">
      <w:pPr>
        <w:pStyle w:val="ListParagraph"/>
        <w:numPr>
          <w:ilvl w:val="0"/>
          <w:numId w:val="3"/>
        </w:numPr>
        <w:spacing w:line="360" w:lineRule="auto"/>
        <w:jc w:val="both"/>
        <w:rPr>
          <w:rFonts w:ascii="Arial" w:hAnsi="Arial" w:cs="Arial"/>
          <w:sz w:val="24"/>
          <w:szCs w:val="24"/>
        </w:rPr>
      </w:pPr>
      <w:r w:rsidRPr="00DE0A41">
        <w:rPr>
          <w:rFonts w:ascii="Arial" w:hAnsi="Arial" w:cs="Arial"/>
          <w:sz w:val="24"/>
          <w:szCs w:val="24"/>
        </w:rPr>
        <w:t xml:space="preserve">Environment </w:t>
      </w:r>
      <w:r w:rsidR="00E74401" w:rsidRPr="00DE0A41">
        <w:rPr>
          <w:rFonts w:ascii="Arial" w:hAnsi="Arial" w:cs="Arial"/>
          <w:sz w:val="24"/>
          <w:szCs w:val="24"/>
        </w:rPr>
        <w:t xml:space="preserve">friendly </w:t>
      </w:r>
      <w:r w:rsidR="00204381" w:rsidRPr="00DE0A41">
        <w:rPr>
          <w:rFonts w:ascii="Arial" w:hAnsi="Arial" w:cs="Arial"/>
          <w:sz w:val="24"/>
          <w:szCs w:val="24"/>
        </w:rPr>
        <w:t>vehicle:</w:t>
      </w:r>
      <w:r w:rsidR="00BA74C1" w:rsidRPr="00DE0A41">
        <w:rPr>
          <w:rFonts w:ascii="Arial" w:hAnsi="Arial" w:cs="Arial"/>
          <w:sz w:val="24"/>
          <w:szCs w:val="24"/>
        </w:rPr>
        <w:t xml:space="preserve"> </w:t>
      </w:r>
      <w:r w:rsidR="001A4372" w:rsidRPr="00DE0A41">
        <w:rPr>
          <w:rFonts w:ascii="Arial" w:hAnsi="Arial" w:cs="Arial"/>
          <w:sz w:val="24"/>
          <w:szCs w:val="24"/>
        </w:rPr>
        <w:t>In order to stay up with technological improvements, Ford is already working to do so. As a consequence, the company has a great deal of potential to build cars and commercial vehicles that are more fuel efficient</w:t>
      </w:r>
      <w:r w:rsidR="0076444E">
        <w:rPr>
          <w:rFonts w:ascii="Arial" w:hAnsi="Arial" w:cs="Arial"/>
          <w:sz w:val="24"/>
          <w:szCs w:val="24"/>
        </w:rPr>
        <w:t xml:space="preserve"> </w:t>
      </w:r>
      <w:r w:rsidR="0076444E" w:rsidRPr="0076444E">
        <w:rPr>
          <w:rFonts w:ascii="Arial" w:hAnsi="Arial" w:cs="Arial"/>
          <w:sz w:val="24"/>
          <w:szCs w:val="24"/>
        </w:rPr>
        <w:t>(</w:t>
      </w:r>
      <w:proofErr w:type="spellStart"/>
      <w:r w:rsidR="0076444E" w:rsidRPr="0076444E">
        <w:rPr>
          <w:rFonts w:ascii="Arial" w:hAnsi="Arial" w:cs="Arial"/>
          <w:sz w:val="24"/>
          <w:szCs w:val="24"/>
        </w:rPr>
        <w:t>Kolarovszki</w:t>
      </w:r>
      <w:proofErr w:type="spellEnd"/>
      <w:r w:rsidR="0076444E" w:rsidRPr="0076444E">
        <w:rPr>
          <w:rFonts w:ascii="Arial" w:hAnsi="Arial" w:cs="Arial"/>
          <w:sz w:val="24"/>
          <w:szCs w:val="24"/>
        </w:rPr>
        <w:t xml:space="preserve"> and </w:t>
      </w:r>
      <w:proofErr w:type="spellStart"/>
      <w:r w:rsidR="0076444E" w:rsidRPr="0076444E">
        <w:rPr>
          <w:rFonts w:ascii="Arial" w:hAnsi="Arial" w:cs="Arial"/>
          <w:sz w:val="24"/>
          <w:szCs w:val="24"/>
        </w:rPr>
        <w:t>Tengler</w:t>
      </w:r>
      <w:proofErr w:type="spellEnd"/>
      <w:r w:rsidR="0076444E" w:rsidRPr="0076444E">
        <w:rPr>
          <w:rFonts w:ascii="Arial" w:hAnsi="Arial" w:cs="Arial"/>
          <w:sz w:val="24"/>
          <w:szCs w:val="24"/>
        </w:rPr>
        <w:t>, 2015</w:t>
      </w:r>
      <w:r w:rsidR="0076444E">
        <w:rPr>
          <w:rFonts w:ascii="Arial" w:hAnsi="Arial" w:cs="Arial"/>
          <w:sz w:val="24"/>
          <w:szCs w:val="24"/>
        </w:rPr>
        <w:t>, p 803(3)</w:t>
      </w:r>
      <w:r w:rsidR="0076444E" w:rsidRPr="0076444E">
        <w:rPr>
          <w:rFonts w:ascii="Arial" w:hAnsi="Arial" w:cs="Arial"/>
          <w:sz w:val="24"/>
          <w:szCs w:val="24"/>
        </w:rPr>
        <w:t>)</w:t>
      </w:r>
      <w:r w:rsidR="001A4372" w:rsidRPr="00DE0A41">
        <w:rPr>
          <w:rFonts w:ascii="Arial" w:hAnsi="Arial" w:cs="Arial"/>
          <w:sz w:val="24"/>
          <w:szCs w:val="24"/>
        </w:rPr>
        <w:t>. Because of their success with this new model, the C-Max and Fusion Hybrid vehicles of 2018 may represent a significant opportunity for them</w:t>
      </w:r>
      <w:r w:rsidR="00E30BA7">
        <w:rPr>
          <w:rFonts w:ascii="Arial" w:hAnsi="Arial" w:cs="Arial"/>
          <w:sz w:val="24"/>
          <w:szCs w:val="24"/>
        </w:rPr>
        <w:t xml:space="preserve"> </w:t>
      </w:r>
      <w:r w:rsidR="00E30BA7" w:rsidRPr="00E30BA7">
        <w:rPr>
          <w:rFonts w:ascii="Arial" w:hAnsi="Arial" w:cs="Arial"/>
          <w:sz w:val="24"/>
          <w:szCs w:val="24"/>
        </w:rPr>
        <w:t>(Ford Motor Company, 2017)</w:t>
      </w:r>
      <w:r w:rsidR="001A4372" w:rsidRPr="00DE0A41">
        <w:rPr>
          <w:rFonts w:ascii="Arial" w:hAnsi="Arial" w:cs="Arial"/>
          <w:sz w:val="24"/>
          <w:szCs w:val="24"/>
        </w:rPr>
        <w:t>.</w:t>
      </w:r>
    </w:p>
    <w:p w14:paraId="149A3853" w14:textId="77777777" w:rsidR="005822E5" w:rsidRPr="008D6F5D" w:rsidRDefault="00E30A01" w:rsidP="008D6F5D">
      <w:pPr>
        <w:pStyle w:val="ListParagraph"/>
        <w:numPr>
          <w:ilvl w:val="0"/>
          <w:numId w:val="3"/>
        </w:numPr>
        <w:spacing w:line="360" w:lineRule="auto"/>
        <w:jc w:val="both"/>
        <w:rPr>
          <w:rFonts w:ascii="Arial" w:hAnsi="Arial" w:cs="Arial"/>
          <w:sz w:val="24"/>
          <w:szCs w:val="24"/>
        </w:rPr>
      </w:pPr>
      <w:r w:rsidRPr="008D6F5D">
        <w:rPr>
          <w:rFonts w:ascii="Arial" w:hAnsi="Arial" w:cs="Arial"/>
          <w:sz w:val="24"/>
          <w:szCs w:val="24"/>
        </w:rPr>
        <w:t>Innovation</w:t>
      </w:r>
      <w:r w:rsidR="000E6FE5" w:rsidRPr="008D6F5D">
        <w:rPr>
          <w:rFonts w:ascii="Arial" w:hAnsi="Arial" w:cs="Arial"/>
          <w:sz w:val="24"/>
          <w:szCs w:val="24"/>
        </w:rPr>
        <w:t xml:space="preserve">: </w:t>
      </w:r>
      <w:r w:rsidR="008D6F5D" w:rsidRPr="008D6F5D">
        <w:rPr>
          <w:rFonts w:ascii="Arial" w:hAnsi="Arial" w:cs="Arial"/>
          <w:sz w:val="24"/>
          <w:szCs w:val="24"/>
        </w:rPr>
        <w:t>For the advancement of self-driving technology, Ford committed $1 billion to Argo AI (Biggs, 2017). When it comes to transporting food in the future, Ford is teaming up with Walmart and Postmates. Using Ford's "Active 2.0 Preparation Package" for the Mach-E, hands-free driving is possible in certain situations (Ford Motor Company, 2017). In the second half of 2021, fully autonomous cars are expected to be ready for purchase.</w:t>
      </w:r>
    </w:p>
    <w:p w14:paraId="7B6F733C" w14:textId="77777777" w:rsidR="009E0D30" w:rsidRPr="00DE0A41" w:rsidRDefault="005822E5" w:rsidP="00360E9B">
      <w:pPr>
        <w:spacing w:line="360" w:lineRule="auto"/>
        <w:jc w:val="both"/>
        <w:rPr>
          <w:rFonts w:ascii="Arial" w:hAnsi="Arial" w:cs="Arial"/>
          <w:sz w:val="24"/>
          <w:szCs w:val="24"/>
        </w:rPr>
      </w:pPr>
      <w:r w:rsidRPr="00DE0A41">
        <w:rPr>
          <w:rFonts w:ascii="Arial" w:hAnsi="Arial" w:cs="Arial"/>
          <w:sz w:val="24"/>
          <w:szCs w:val="24"/>
        </w:rPr>
        <w:t>Ford</w:t>
      </w:r>
      <w:r w:rsidR="006248F7" w:rsidRPr="00DE0A41">
        <w:rPr>
          <w:rFonts w:ascii="Arial" w:hAnsi="Arial" w:cs="Arial"/>
          <w:sz w:val="24"/>
          <w:szCs w:val="24"/>
        </w:rPr>
        <w:t xml:space="preserve"> </w:t>
      </w:r>
      <w:r w:rsidR="00E7262D" w:rsidRPr="00DE0A41">
        <w:rPr>
          <w:rFonts w:ascii="Arial" w:hAnsi="Arial" w:cs="Arial"/>
          <w:sz w:val="24"/>
          <w:szCs w:val="24"/>
        </w:rPr>
        <w:t>threats</w:t>
      </w:r>
      <w:r w:rsidR="007D1205" w:rsidRPr="00DE0A41">
        <w:rPr>
          <w:rFonts w:ascii="Arial" w:hAnsi="Arial" w:cs="Arial"/>
          <w:sz w:val="24"/>
          <w:szCs w:val="24"/>
        </w:rPr>
        <w:t xml:space="preserve">: </w:t>
      </w:r>
      <w:r w:rsidR="00E7262D" w:rsidRPr="00DE0A41">
        <w:rPr>
          <w:rFonts w:ascii="Arial" w:hAnsi="Arial" w:cs="Arial"/>
          <w:sz w:val="24"/>
          <w:szCs w:val="24"/>
        </w:rPr>
        <w:t xml:space="preserve"> </w:t>
      </w:r>
      <w:r w:rsidRPr="00DE0A41">
        <w:rPr>
          <w:rFonts w:ascii="Arial" w:hAnsi="Arial" w:cs="Arial"/>
          <w:sz w:val="24"/>
          <w:szCs w:val="24"/>
        </w:rPr>
        <w:t xml:space="preserve"> </w:t>
      </w:r>
      <w:r w:rsidR="00B1556A" w:rsidRPr="00DE0A41">
        <w:rPr>
          <w:rFonts w:ascii="Arial" w:hAnsi="Arial" w:cs="Arial"/>
          <w:sz w:val="24"/>
          <w:szCs w:val="24"/>
        </w:rPr>
        <w:t xml:space="preserve"> </w:t>
      </w:r>
      <w:r w:rsidR="006A28F7" w:rsidRPr="00DE0A41">
        <w:rPr>
          <w:rFonts w:ascii="Arial" w:hAnsi="Arial" w:cs="Arial"/>
          <w:sz w:val="24"/>
          <w:szCs w:val="24"/>
        </w:rPr>
        <w:t xml:space="preserve"> </w:t>
      </w:r>
      <w:r w:rsidR="009E518D" w:rsidRPr="00DE0A41">
        <w:rPr>
          <w:rFonts w:ascii="Arial" w:hAnsi="Arial" w:cs="Arial"/>
          <w:sz w:val="24"/>
          <w:szCs w:val="24"/>
        </w:rPr>
        <w:t xml:space="preserve"> </w:t>
      </w:r>
      <w:r w:rsidR="00297C81" w:rsidRPr="00DE0A41">
        <w:rPr>
          <w:rFonts w:ascii="Arial" w:hAnsi="Arial" w:cs="Arial"/>
          <w:sz w:val="24"/>
          <w:szCs w:val="24"/>
        </w:rPr>
        <w:t xml:space="preserve"> </w:t>
      </w:r>
      <w:r w:rsidR="005774C7" w:rsidRPr="00DE0A41">
        <w:rPr>
          <w:rFonts w:ascii="Arial" w:hAnsi="Arial" w:cs="Arial"/>
          <w:sz w:val="24"/>
          <w:szCs w:val="24"/>
        </w:rPr>
        <w:t xml:space="preserve"> </w:t>
      </w:r>
      <w:r w:rsidR="00B66E5F" w:rsidRPr="00DE0A41">
        <w:rPr>
          <w:rFonts w:ascii="Arial" w:hAnsi="Arial" w:cs="Arial"/>
          <w:sz w:val="24"/>
          <w:szCs w:val="24"/>
        </w:rPr>
        <w:t xml:space="preserve"> </w:t>
      </w:r>
      <w:r w:rsidR="00804CA3" w:rsidRPr="00DE0A41">
        <w:rPr>
          <w:rFonts w:ascii="Arial" w:hAnsi="Arial" w:cs="Arial"/>
          <w:sz w:val="24"/>
          <w:szCs w:val="24"/>
        </w:rPr>
        <w:t xml:space="preserve"> </w:t>
      </w:r>
      <w:r w:rsidR="00F019C0" w:rsidRPr="00DE0A41">
        <w:rPr>
          <w:rFonts w:ascii="Arial" w:hAnsi="Arial" w:cs="Arial"/>
          <w:sz w:val="24"/>
          <w:szCs w:val="24"/>
        </w:rPr>
        <w:t xml:space="preserve"> </w:t>
      </w:r>
      <w:r w:rsidR="00BF5EB2" w:rsidRPr="00DE0A41">
        <w:rPr>
          <w:rFonts w:ascii="Arial" w:hAnsi="Arial" w:cs="Arial"/>
          <w:sz w:val="24"/>
          <w:szCs w:val="24"/>
        </w:rPr>
        <w:t xml:space="preserve"> </w:t>
      </w:r>
      <w:r w:rsidR="00CB771B" w:rsidRPr="00DE0A41">
        <w:rPr>
          <w:rFonts w:ascii="Arial" w:hAnsi="Arial" w:cs="Arial"/>
          <w:sz w:val="24"/>
          <w:szCs w:val="24"/>
        </w:rPr>
        <w:t xml:space="preserve"> </w:t>
      </w:r>
    </w:p>
    <w:p w14:paraId="7DA4AFA4" w14:textId="74BEAA71" w:rsidR="00162567" w:rsidRPr="00DE0A41" w:rsidRDefault="00375A7F" w:rsidP="00360E9B">
      <w:pPr>
        <w:pStyle w:val="ListParagraph"/>
        <w:numPr>
          <w:ilvl w:val="0"/>
          <w:numId w:val="4"/>
        </w:numPr>
        <w:spacing w:line="360" w:lineRule="auto"/>
        <w:jc w:val="both"/>
        <w:rPr>
          <w:rFonts w:ascii="Arial" w:hAnsi="Arial" w:cs="Arial"/>
          <w:sz w:val="24"/>
          <w:szCs w:val="24"/>
        </w:rPr>
      </w:pPr>
      <w:r w:rsidRPr="00DE0A41">
        <w:rPr>
          <w:rFonts w:ascii="Arial" w:hAnsi="Arial" w:cs="Arial"/>
          <w:sz w:val="24"/>
          <w:szCs w:val="24"/>
        </w:rPr>
        <w:t>Competition:</w:t>
      </w:r>
      <w:r w:rsidR="00402544" w:rsidRPr="00DE0A41">
        <w:rPr>
          <w:rFonts w:ascii="Arial" w:hAnsi="Arial" w:cs="Arial"/>
          <w:sz w:val="24"/>
          <w:szCs w:val="24"/>
        </w:rPr>
        <w:t xml:space="preserve"> </w:t>
      </w:r>
      <w:r w:rsidR="00FE0954" w:rsidRPr="00FE0954">
        <w:rPr>
          <w:rFonts w:ascii="Arial" w:hAnsi="Arial" w:cs="Arial"/>
          <w:sz w:val="24"/>
          <w:szCs w:val="24"/>
        </w:rPr>
        <w:t>Tesla, Toyota, and Tata are already threatening Ford's market position.</w:t>
      </w:r>
    </w:p>
    <w:p w14:paraId="31F327AE" w14:textId="77777777" w:rsidR="005377DE" w:rsidRPr="00DE0A41" w:rsidRDefault="00377F73" w:rsidP="001B3CE3">
      <w:pPr>
        <w:pStyle w:val="ListParagraph"/>
        <w:numPr>
          <w:ilvl w:val="0"/>
          <w:numId w:val="4"/>
        </w:numPr>
        <w:spacing w:line="360" w:lineRule="auto"/>
        <w:jc w:val="both"/>
        <w:rPr>
          <w:rFonts w:ascii="Arial" w:hAnsi="Arial" w:cs="Arial"/>
          <w:sz w:val="24"/>
          <w:szCs w:val="24"/>
        </w:rPr>
      </w:pPr>
      <w:r>
        <w:rPr>
          <w:rFonts w:ascii="Arial" w:hAnsi="Arial" w:cs="Arial"/>
          <w:sz w:val="24"/>
          <w:szCs w:val="24"/>
        </w:rPr>
        <w:t>M</w:t>
      </w:r>
      <w:r w:rsidR="0043073D" w:rsidRPr="00DE0A41">
        <w:rPr>
          <w:rFonts w:ascii="Arial" w:hAnsi="Arial" w:cs="Arial"/>
          <w:sz w:val="24"/>
          <w:szCs w:val="24"/>
        </w:rPr>
        <w:t>aterials</w:t>
      </w:r>
      <w:r w:rsidR="00136796" w:rsidRPr="00DE0A41">
        <w:rPr>
          <w:rFonts w:ascii="Arial" w:hAnsi="Arial" w:cs="Arial"/>
          <w:sz w:val="24"/>
          <w:szCs w:val="24"/>
        </w:rPr>
        <w:t xml:space="preserve"> </w:t>
      </w:r>
      <w:r>
        <w:rPr>
          <w:rFonts w:ascii="Arial" w:hAnsi="Arial" w:cs="Arial"/>
          <w:sz w:val="24"/>
          <w:szCs w:val="24"/>
        </w:rPr>
        <w:t xml:space="preserve">price </w:t>
      </w:r>
      <w:r w:rsidR="00DC2EFE" w:rsidRPr="00DE0A41">
        <w:rPr>
          <w:rFonts w:ascii="Arial" w:hAnsi="Arial" w:cs="Arial"/>
          <w:sz w:val="24"/>
          <w:szCs w:val="24"/>
        </w:rPr>
        <w:t>increased</w:t>
      </w:r>
      <w:r w:rsidR="000F62C3" w:rsidRPr="00DE0A41">
        <w:rPr>
          <w:rFonts w:ascii="Arial" w:hAnsi="Arial" w:cs="Arial"/>
          <w:sz w:val="24"/>
          <w:szCs w:val="24"/>
        </w:rPr>
        <w:t>: Increased steel and steel coil raw material prices have the potential to have a direct impact on expenses and profit margins</w:t>
      </w:r>
      <w:r w:rsidR="001B3CE3">
        <w:rPr>
          <w:rFonts w:ascii="Arial" w:hAnsi="Arial" w:cs="Arial"/>
          <w:sz w:val="24"/>
          <w:szCs w:val="24"/>
        </w:rPr>
        <w:t xml:space="preserve"> </w:t>
      </w:r>
      <w:r w:rsidR="001B3CE3" w:rsidRPr="001B3CE3">
        <w:rPr>
          <w:rFonts w:ascii="Arial" w:hAnsi="Arial" w:cs="Arial"/>
          <w:sz w:val="24"/>
          <w:szCs w:val="24"/>
        </w:rPr>
        <w:t>(Yang, 2021</w:t>
      </w:r>
      <w:r w:rsidR="001B3CE3">
        <w:rPr>
          <w:rFonts w:ascii="Arial" w:hAnsi="Arial" w:cs="Arial"/>
          <w:sz w:val="24"/>
          <w:szCs w:val="24"/>
        </w:rPr>
        <w:t>, p 3006(2)</w:t>
      </w:r>
      <w:r w:rsidR="001B3CE3" w:rsidRPr="001B3CE3">
        <w:rPr>
          <w:rFonts w:ascii="Arial" w:hAnsi="Arial" w:cs="Arial"/>
          <w:sz w:val="24"/>
          <w:szCs w:val="24"/>
        </w:rPr>
        <w:t>)</w:t>
      </w:r>
      <w:r w:rsidR="000F62C3" w:rsidRPr="00DE0A41">
        <w:rPr>
          <w:rFonts w:ascii="Arial" w:hAnsi="Arial" w:cs="Arial"/>
          <w:sz w:val="24"/>
          <w:szCs w:val="24"/>
        </w:rPr>
        <w:t>.</w:t>
      </w:r>
    </w:p>
    <w:p w14:paraId="584616DA" w14:textId="77777777" w:rsidR="00375A7F" w:rsidRPr="00DE0A41" w:rsidRDefault="00CE6EF6" w:rsidP="00360E9B">
      <w:pPr>
        <w:pStyle w:val="ListParagraph"/>
        <w:numPr>
          <w:ilvl w:val="0"/>
          <w:numId w:val="4"/>
        </w:numPr>
        <w:spacing w:line="360" w:lineRule="auto"/>
        <w:jc w:val="both"/>
        <w:rPr>
          <w:rFonts w:ascii="Arial" w:hAnsi="Arial" w:cs="Arial"/>
          <w:sz w:val="24"/>
          <w:szCs w:val="24"/>
        </w:rPr>
      </w:pPr>
      <w:r w:rsidRPr="00DE0A41">
        <w:rPr>
          <w:rFonts w:ascii="Arial" w:hAnsi="Arial" w:cs="Arial"/>
          <w:sz w:val="24"/>
          <w:szCs w:val="24"/>
        </w:rPr>
        <w:t xml:space="preserve">Uncertain </w:t>
      </w:r>
      <w:r w:rsidR="009875A1" w:rsidRPr="00DE0A41">
        <w:rPr>
          <w:rFonts w:ascii="Arial" w:hAnsi="Arial" w:cs="Arial"/>
          <w:sz w:val="24"/>
          <w:szCs w:val="24"/>
        </w:rPr>
        <w:t>market</w:t>
      </w:r>
      <w:r w:rsidR="008C3E34" w:rsidRPr="00DE0A41">
        <w:rPr>
          <w:rFonts w:ascii="Arial" w:hAnsi="Arial" w:cs="Arial"/>
          <w:sz w:val="24"/>
          <w:szCs w:val="24"/>
        </w:rPr>
        <w:t xml:space="preserve">: </w:t>
      </w:r>
      <w:r w:rsidR="00582033" w:rsidRPr="00DE0A41">
        <w:rPr>
          <w:rFonts w:ascii="Arial" w:hAnsi="Arial" w:cs="Arial"/>
          <w:sz w:val="24"/>
          <w:szCs w:val="24"/>
        </w:rPr>
        <w:t>Ford suffered greatly in the first quarter of 2020 due to worldwide market uncertainty. In light of Ford's dwindling sales in Germany, the company has turned to the government for a $582 million loan</w:t>
      </w:r>
      <w:r w:rsidR="005D37B5">
        <w:rPr>
          <w:rFonts w:ascii="Arial" w:hAnsi="Arial" w:cs="Arial"/>
          <w:sz w:val="24"/>
          <w:szCs w:val="24"/>
        </w:rPr>
        <w:t xml:space="preserve"> </w:t>
      </w:r>
      <w:r w:rsidR="005D37B5" w:rsidRPr="005D37B5">
        <w:rPr>
          <w:rFonts w:ascii="Arial" w:hAnsi="Arial" w:cs="Arial"/>
          <w:sz w:val="24"/>
          <w:szCs w:val="24"/>
        </w:rPr>
        <w:t>(Reuters, 2020)</w:t>
      </w:r>
      <w:r w:rsidR="00582033" w:rsidRPr="00DE0A41">
        <w:rPr>
          <w:rFonts w:ascii="Arial" w:hAnsi="Arial" w:cs="Arial"/>
          <w:sz w:val="24"/>
          <w:szCs w:val="24"/>
        </w:rPr>
        <w:t>.</w:t>
      </w:r>
      <w:r w:rsidR="009875A1" w:rsidRPr="00DE0A41">
        <w:rPr>
          <w:rFonts w:ascii="Arial" w:hAnsi="Arial" w:cs="Arial"/>
          <w:sz w:val="24"/>
          <w:szCs w:val="24"/>
        </w:rPr>
        <w:t xml:space="preserve"> </w:t>
      </w:r>
      <w:r w:rsidR="00DC2EFE" w:rsidRPr="00DE0A41">
        <w:rPr>
          <w:rFonts w:ascii="Arial" w:hAnsi="Arial" w:cs="Arial"/>
          <w:sz w:val="24"/>
          <w:szCs w:val="24"/>
        </w:rPr>
        <w:t xml:space="preserve">  </w:t>
      </w:r>
      <w:r w:rsidR="0043073D" w:rsidRPr="00DE0A41">
        <w:rPr>
          <w:rFonts w:ascii="Arial" w:hAnsi="Arial" w:cs="Arial"/>
          <w:sz w:val="24"/>
          <w:szCs w:val="24"/>
        </w:rPr>
        <w:t xml:space="preserve"> </w:t>
      </w:r>
      <w:r w:rsidR="006649DC" w:rsidRPr="00DE0A41">
        <w:rPr>
          <w:rFonts w:ascii="Arial" w:hAnsi="Arial" w:cs="Arial"/>
          <w:sz w:val="24"/>
          <w:szCs w:val="24"/>
        </w:rPr>
        <w:t xml:space="preserve"> </w:t>
      </w:r>
      <w:r w:rsidR="009842D4" w:rsidRPr="00DE0A41">
        <w:rPr>
          <w:rFonts w:ascii="Arial" w:hAnsi="Arial" w:cs="Arial"/>
          <w:sz w:val="24"/>
          <w:szCs w:val="24"/>
        </w:rPr>
        <w:t xml:space="preserve"> </w:t>
      </w:r>
      <w:r w:rsidR="00FB0AAE" w:rsidRPr="00DE0A41">
        <w:rPr>
          <w:rFonts w:ascii="Arial" w:hAnsi="Arial" w:cs="Arial"/>
          <w:sz w:val="24"/>
          <w:szCs w:val="24"/>
        </w:rPr>
        <w:t xml:space="preserve"> </w:t>
      </w:r>
      <w:r w:rsidR="00375A7F" w:rsidRPr="00DE0A41">
        <w:rPr>
          <w:rFonts w:ascii="Arial" w:hAnsi="Arial" w:cs="Arial"/>
          <w:sz w:val="24"/>
          <w:szCs w:val="24"/>
        </w:rPr>
        <w:t xml:space="preserve"> </w:t>
      </w:r>
    </w:p>
    <w:p w14:paraId="13E77E77" w14:textId="77777777" w:rsidR="009E0D30" w:rsidRPr="00DE0A41" w:rsidRDefault="009E0D30" w:rsidP="00360E9B">
      <w:pPr>
        <w:spacing w:line="360" w:lineRule="auto"/>
        <w:jc w:val="both"/>
        <w:rPr>
          <w:rFonts w:ascii="Arial" w:hAnsi="Arial" w:cs="Arial"/>
          <w:sz w:val="24"/>
          <w:szCs w:val="24"/>
        </w:rPr>
      </w:pPr>
    </w:p>
    <w:p w14:paraId="32EB69D5" w14:textId="77777777" w:rsidR="00A345A7" w:rsidRPr="00DE0A41" w:rsidRDefault="00A345A7" w:rsidP="00360E9B">
      <w:pPr>
        <w:spacing w:line="360" w:lineRule="auto"/>
        <w:rPr>
          <w:rFonts w:ascii="Arial" w:hAnsi="Arial" w:cs="Arial"/>
          <w:sz w:val="24"/>
          <w:szCs w:val="24"/>
        </w:rPr>
      </w:pPr>
      <w:r w:rsidRPr="00DE0A41">
        <w:rPr>
          <w:rFonts w:ascii="Arial" w:hAnsi="Arial" w:cs="Arial"/>
          <w:sz w:val="24"/>
          <w:szCs w:val="24"/>
        </w:rPr>
        <w:br w:type="page"/>
      </w:r>
    </w:p>
    <w:p w14:paraId="0C47D89D" w14:textId="77777777" w:rsidR="006D78E5" w:rsidRPr="00DE0A41" w:rsidRDefault="006802B4" w:rsidP="00360E9B">
      <w:pPr>
        <w:pStyle w:val="Heading1"/>
        <w:spacing w:line="360" w:lineRule="auto"/>
        <w:rPr>
          <w:rFonts w:ascii="Arial" w:hAnsi="Arial" w:cs="Arial"/>
        </w:rPr>
      </w:pPr>
      <w:bookmarkStart w:id="4" w:name="_Toc90477156"/>
      <w:r w:rsidRPr="00DE0A41">
        <w:rPr>
          <w:rFonts w:ascii="Arial" w:hAnsi="Arial" w:cs="Arial"/>
        </w:rPr>
        <w:lastRenderedPageBreak/>
        <w:t>PESTLE analyses</w:t>
      </w:r>
      <w:r w:rsidR="00B40B64" w:rsidRPr="00DE0A41">
        <w:rPr>
          <w:rFonts w:ascii="Arial" w:hAnsi="Arial" w:cs="Arial"/>
        </w:rPr>
        <w:t xml:space="preserve">: </w:t>
      </w:r>
      <w:r w:rsidR="00113914" w:rsidRPr="00DE0A41">
        <w:rPr>
          <w:rFonts w:ascii="Arial" w:hAnsi="Arial" w:cs="Arial"/>
        </w:rPr>
        <w:t>Ford</w:t>
      </w:r>
      <w:bookmarkEnd w:id="4"/>
    </w:p>
    <w:p w14:paraId="3B4DB668" w14:textId="77777777" w:rsidR="00E63876" w:rsidRPr="00DE0A41" w:rsidRDefault="008A5207" w:rsidP="00360E9B">
      <w:pPr>
        <w:spacing w:line="360" w:lineRule="auto"/>
        <w:jc w:val="both"/>
        <w:rPr>
          <w:rFonts w:ascii="Arial" w:hAnsi="Arial" w:cs="Arial"/>
          <w:sz w:val="24"/>
          <w:szCs w:val="24"/>
        </w:rPr>
      </w:pPr>
      <w:r w:rsidRPr="00DE0A41">
        <w:rPr>
          <w:rFonts w:ascii="Arial" w:hAnsi="Arial" w:cs="Arial"/>
          <w:sz w:val="24"/>
          <w:szCs w:val="24"/>
        </w:rPr>
        <w:t>Pestle</w:t>
      </w:r>
      <w:r w:rsidR="00B81FE1" w:rsidRPr="00DE0A41">
        <w:rPr>
          <w:rFonts w:ascii="Arial" w:hAnsi="Arial" w:cs="Arial"/>
          <w:sz w:val="24"/>
          <w:szCs w:val="24"/>
        </w:rPr>
        <w:t xml:space="preserve"> analysis</w:t>
      </w:r>
      <w:r w:rsidR="00E17544" w:rsidRPr="00DE0A41">
        <w:rPr>
          <w:rFonts w:ascii="Arial" w:hAnsi="Arial" w:cs="Arial"/>
          <w:sz w:val="24"/>
          <w:szCs w:val="24"/>
        </w:rPr>
        <w:t xml:space="preserve"> </w:t>
      </w:r>
      <w:r w:rsidR="00D46A78" w:rsidRPr="00DE0A41">
        <w:rPr>
          <w:rFonts w:ascii="Arial" w:hAnsi="Arial" w:cs="Arial"/>
          <w:sz w:val="24"/>
          <w:szCs w:val="24"/>
        </w:rPr>
        <w:t xml:space="preserve">of Ford </w:t>
      </w:r>
      <w:r w:rsidR="001632BE" w:rsidRPr="00DE0A41">
        <w:rPr>
          <w:rFonts w:ascii="Arial" w:hAnsi="Arial" w:cs="Arial"/>
          <w:sz w:val="24"/>
          <w:szCs w:val="24"/>
        </w:rPr>
        <w:t>indicate</w:t>
      </w:r>
      <w:r w:rsidR="00C710F6" w:rsidRPr="00DE0A41">
        <w:rPr>
          <w:rFonts w:ascii="Arial" w:hAnsi="Arial" w:cs="Arial"/>
          <w:sz w:val="24"/>
          <w:szCs w:val="24"/>
        </w:rPr>
        <w:t xml:space="preserve"> </w:t>
      </w:r>
      <w:r w:rsidR="009745B9" w:rsidRPr="00DE0A41">
        <w:rPr>
          <w:rFonts w:ascii="Arial" w:hAnsi="Arial" w:cs="Arial"/>
          <w:sz w:val="24"/>
          <w:szCs w:val="24"/>
        </w:rPr>
        <w:t>the</w:t>
      </w:r>
      <w:r w:rsidR="004276AF" w:rsidRPr="00DE0A41">
        <w:rPr>
          <w:rFonts w:ascii="Arial" w:hAnsi="Arial" w:cs="Arial"/>
          <w:sz w:val="24"/>
          <w:szCs w:val="24"/>
        </w:rPr>
        <w:t xml:space="preserve"> </w:t>
      </w:r>
      <w:r w:rsidR="004D2B94" w:rsidRPr="00DE0A41">
        <w:rPr>
          <w:rFonts w:ascii="Arial" w:hAnsi="Arial" w:cs="Arial"/>
          <w:sz w:val="24"/>
          <w:szCs w:val="24"/>
        </w:rPr>
        <w:t xml:space="preserve">impact </w:t>
      </w:r>
      <w:r w:rsidR="005E77D4" w:rsidRPr="00DE0A41">
        <w:rPr>
          <w:rFonts w:ascii="Arial" w:hAnsi="Arial" w:cs="Arial"/>
          <w:sz w:val="24"/>
          <w:szCs w:val="24"/>
        </w:rPr>
        <w:t xml:space="preserve">of </w:t>
      </w:r>
      <w:r w:rsidR="00787EB3" w:rsidRPr="00DE0A41">
        <w:rPr>
          <w:rFonts w:ascii="Arial" w:hAnsi="Arial" w:cs="Arial"/>
          <w:sz w:val="24"/>
          <w:szCs w:val="24"/>
        </w:rPr>
        <w:t xml:space="preserve">external </w:t>
      </w:r>
      <w:r w:rsidR="00660E55" w:rsidRPr="00DE0A41">
        <w:rPr>
          <w:rFonts w:ascii="Arial" w:hAnsi="Arial" w:cs="Arial"/>
          <w:sz w:val="24"/>
          <w:szCs w:val="24"/>
        </w:rPr>
        <w:t>factor</w:t>
      </w:r>
      <w:r w:rsidR="002F773E" w:rsidRPr="00DE0A41">
        <w:rPr>
          <w:rFonts w:ascii="Arial" w:hAnsi="Arial" w:cs="Arial"/>
          <w:sz w:val="24"/>
          <w:szCs w:val="24"/>
        </w:rPr>
        <w:t xml:space="preserve"> </w:t>
      </w:r>
      <w:r w:rsidR="003662EF" w:rsidRPr="00DE0A41">
        <w:rPr>
          <w:rFonts w:ascii="Arial" w:hAnsi="Arial" w:cs="Arial"/>
          <w:sz w:val="24"/>
          <w:szCs w:val="24"/>
        </w:rPr>
        <w:t xml:space="preserve">over </w:t>
      </w:r>
      <w:r w:rsidR="008066D7" w:rsidRPr="00DE0A41">
        <w:rPr>
          <w:rFonts w:ascii="Arial" w:hAnsi="Arial" w:cs="Arial"/>
          <w:sz w:val="24"/>
          <w:szCs w:val="24"/>
        </w:rPr>
        <w:t xml:space="preserve">the </w:t>
      </w:r>
      <w:r w:rsidR="00E62119" w:rsidRPr="00DE0A41">
        <w:rPr>
          <w:rFonts w:ascii="Arial" w:hAnsi="Arial" w:cs="Arial"/>
          <w:sz w:val="24"/>
          <w:szCs w:val="24"/>
        </w:rPr>
        <w:t xml:space="preserve">global </w:t>
      </w:r>
      <w:r w:rsidR="00B71D92" w:rsidRPr="00DE0A41">
        <w:rPr>
          <w:rFonts w:ascii="Arial" w:hAnsi="Arial" w:cs="Arial"/>
          <w:sz w:val="24"/>
          <w:szCs w:val="24"/>
        </w:rPr>
        <w:t xml:space="preserve">business </w:t>
      </w:r>
      <w:r w:rsidR="0045293B" w:rsidRPr="00DE0A41">
        <w:rPr>
          <w:rFonts w:ascii="Arial" w:hAnsi="Arial" w:cs="Arial"/>
          <w:sz w:val="24"/>
          <w:szCs w:val="24"/>
        </w:rPr>
        <w:t xml:space="preserve">management. </w:t>
      </w:r>
    </w:p>
    <w:p w14:paraId="2F5B968A" w14:textId="77777777" w:rsidR="00584811" w:rsidRPr="00DE0A41" w:rsidRDefault="00E63876" w:rsidP="00360E9B">
      <w:pPr>
        <w:spacing w:line="360" w:lineRule="auto"/>
        <w:jc w:val="both"/>
        <w:rPr>
          <w:rFonts w:ascii="Arial" w:hAnsi="Arial" w:cs="Arial"/>
          <w:sz w:val="24"/>
          <w:szCs w:val="24"/>
        </w:rPr>
      </w:pPr>
      <w:r w:rsidRPr="00DE0A41">
        <w:rPr>
          <w:rFonts w:ascii="Arial" w:hAnsi="Arial" w:cs="Arial"/>
          <w:sz w:val="24"/>
          <w:szCs w:val="24"/>
        </w:rPr>
        <w:t>Political</w:t>
      </w:r>
      <w:r w:rsidR="00BB1508" w:rsidRPr="00DE0A41">
        <w:rPr>
          <w:rFonts w:ascii="Arial" w:hAnsi="Arial" w:cs="Arial"/>
          <w:sz w:val="24"/>
          <w:szCs w:val="24"/>
        </w:rPr>
        <w:t xml:space="preserve">: </w:t>
      </w:r>
    </w:p>
    <w:p w14:paraId="67AAEF0B" w14:textId="77777777" w:rsidR="00B17438" w:rsidRDefault="00B17438" w:rsidP="00360E9B">
      <w:pPr>
        <w:spacing w:line="360" w:lineRule="auto"/>
        <w:jc w:val="both"/>
        <w:rPr>
          <w:rFonts w:ascii="Arial" w:hAnsi="Arial" w:cs="Arial"/>
          <w:sz w:val="24"/>
          <w:szCs w:val="24"/>
        </w:rPr>
      </w:pPr>
      <w:r w:rsidRPr="00B17438">
        <w:rPr>
          <w:rFonts w:ascii="Arial" w:hAnsi="Arial" w:cs="Arial"/>
          <w:sz w:val="24"/>
          <w:szCs w:val="24"/>
        </w:rPr>
        <w:t>Ford is now confronted with both challenges and opportunities. Ford's EU performance might be negatively impacted by Brexit uncertainty. The UK would lose access to EU free trade agreements if it voted for a "hard" Brexit. As a result, there might be a substantial drop in demand</w:t>
      </w:r>
      <w:r w:rsidR="004C380F">
        <w:rPr>
          <w:rFonts w:ascii="Arial" w:hAnsi="Arial" w:cs="Arial"/>
          <w:sz w:val="24"/>
          <w:szCs w:val="24"/>
        </w:rPr>
        <w:t xml:space="preserve"> </w:t>
      </w:r>
      <w:r w:rsidR="004C380F" w:rsidRPr="00B17438">
        <w:rPr>
          <w:rFonts w:ascii="Arial" w:hAnsi="Arial" w:cs="Arial"/>
          <w:sz w:val="24"/>
          <w:szCs w:val="24"/>
        </w:rPr>
        <w:t>(</w:t>
      </w:r>
      <w:proofErr w:type="spellStart"/>
      <w:r w:rsidR="004C380F" w:rsidRPr="00B17438">
        <w:rPr>
          <w:rFonts w:ascii="Arial" w:hAnsi="Arial" w:cs="Arial"/>
          <w:sz w:val="24"/>
          <w:szCs w:val="24"/>
        </w:rPr>
        <w:t>Marketingtutor</w:t>
      </w:r>
      <w:proofErr w:type="spellEnd"/>
      <w:r w:rsidR="004C380F" w:rsidRPr="00B17438">
        <w:rPr>
          <w:rFonts w:ascii="Arial" w:hAnsi="Arial" w:cs="Arial"/>
          <w:sz w:val="24"/>
          <w:szCs w:val="24"/>
        </w:rPr>
        <w:t>)</w:t>
      </w:r>
      <w:r w:rsidRPr="00B17438">
        <w:rPr>
          <w:rFonts w:ascii="Arial" w:hAnsi="Arial" w:cs="Arial"/>
          <w:sz w:val="24"/>
          <w:szCs w:val="24"/>
        </w:rPr>
        <w:t xml:space="preserve">. If import and export levies rise, this might lead to political upheaval in Europe (MBA </w:t>
      </w:r>
      <w:proofErr w:type="spellStart"/>
      <w:r w:rsidRPr="00B17438">
        <w:rPr>
          <w:rFonts w:ascii="Arial" w:hAnsi="Arial" w:cs="Arial"/>
          <w:sz w:val="24"/>
          <w:szCs w:val="24"/>
        </w:rPr>
        <w:t>Skool</w:t>
      </w:r>
      <w:proofErr w:type="spellEnd"/>
      <w:r w:rsidRPr="00B17438">
        <w:rPr>
          <w:rFonts w:ascii="Arial" w:hAnsi="Arial" w:cs="Arial"/>
          <w:sz w:val="24"/>
          <w:szCs w:val="24"/>
        </w:rPr>
        <w:t>, 2019). Free trade and government subsidies, on the other hand, have a positive effect on the economy. As the demand for automobiles develops, governments in South America and Asia are stepping up their support for new businesses. In the first quarter of 2019, Ford's sales in Brazil increased by 11 percent</w:t>
      </w:r>
      <w:r w:rsidR="004C380F">
        <w:rPr>
          <w:rFonts w:ascii="Arial" w:hAnsi="Arial" w:cs="Arial"/>
          <w:sz w:val="24"/>
          <w:szCs w:val="24"/>
        </w:rPr>
        <w:t xml:space="preserve"> </w:t>
      </w:r>
      <w:r w:rsidR="004C380F" w:rsidRPr="004C380F">
        <w:rPr>
          <w:rFonts w:ascii="Arial" w:hAnsi="Arial" w:cs="Arial"/>
          <w:sz w:val="24"/>
          <w:szCs w:val="24"/>
        </w:rPr>
        <w:t>(Taylor, 2016</w:t>
      </w:r>
      <w:r w:rsidR="004C380F">
        <w:rPr>
          <w:rFonts w:ascii="Arial" w:hAnsi="Arial" w:cs="Arial"/>
          <w:sz w:val="24"/>
          <w:szCs w:val="24"/>
        </w:rPr>
        <w:t>, p54(8)</w:t>
      </w:r>
      <w:r w:rsidR="004C380F" w:rsidRPr="004C380F">
        <w:rPr>
          <w:rFonts w:ascii="Arial" w:hAnsi="Arial" w:cs="Arial"/>
          <w:sz w:val="24"/>
          <w:szCs w:val="24"/>
        </w:rPr>
        <w:t>)</w:t>
      </w:r>
      <w:r w:rsidRPr="00B17438">
        <w:rPr>
          <w:rFonts w:ascii="Arial" w:hAnsi="Arial" w:cs="Arial"/>
          <w:sz w:val="24"/>
          <w:szCs w:val="24"/>
        </w:rPr>
        <w:t>. There's opportunity for growth at Ford, so to speak.</w:t>
      </w:r>
    </w:p>
    <w:p w14:paraId="23A15AB4" w14:textId="77777777" w:rsidR="005B28F1" w:rsidRPr="00DE0A41" w:rsidRDefault="00A274BE" w:rsidP="00360E9B">
      <w:pPr>
        <w:spacing w:line="360" w:lineRule="auto"/>
        <w:jc w:val="both"/>
        <w:rPr>
          <w:rFonts w:ascii="Arial" w:hAnsi="Arial" w:cs="Arial"/>
          <w:sz w:val="24"/>
          <w:szCs w:val="24"/>
        </w:rPr>
      </w:pPr>
      <w:r w:rsidRPr="00DE0A41">
        <w:rPr>
          <w:rFonts w:ascii="Arial" w:hAnsi="Arial" w:cs="Arial"/>
          <w:sz w:val="24"/>
          <w:szCs w:val="24"/>
        </w:rPr>
        <w:t xml:space="preserve">Economic: </w:t>
      </w:r>
    </w:p>
    <w:p w14:paraId="00217FD7" w14:textId="77777777" w:rsidR="005B28F1" w:rsidRPr="00DE0A41" w:rsidRDefault="005E4709" w:rsidP="00360E9B">
      <w:pPr>
        <w:spacing w:line="360" w:lineRule="auto"/>
        <w:jc w:val="both"/>
        <w:rPr>
          <w:rFonts w:ascii="Arial" w:hAnsi="Arial" w:cs="Arial"/>
          <w:sz w:val="24"/>
          <w:szCs w:val="24"/>
        </w:rPr>
      </w:pPr>
      <w:r w:rsidRPr="00DE0A41">
        <w:rPr>
          <w:rFonts w:ascii="Arial" w:hAnsi="Arial" w:cs="Arial"/>
          <w:sz w:val="24"/>
          <w:szCs w:val="24"/>
        </w:rPr>
        <w:t>Global vehicle sales have fallen drastically in recent years, according to industry figures. Even though Ford's biggest market is the US, sales in emerging nations like India have fallen</w:t>
      </w:r>
      <w:r w:rsidR="004C380F">
        <w:rPr>
          <w:rFonts w:ascii="Arial" w:hAnsi="Arial" w:cs="Arial"/>
          <w:sz w:val="24"/>
          <w:szCs w:val="24"/>
        </w:rPr>
        <w:t xml:space="preserve"> </w:t>
      </w:r>
      <w:r w:rsidR="004C380F" w:rsidRPr="004C380F">
        <w:rPr>
          <w:rFonts w:ascii="Arial" w:hAnsi="Arial" w:cs="Arial"/>
          <w:sz w:val="24"/>
          <w:szCs w:val="24"/>
        </w:rPr>
        <w:t>(</w:t>
      </w:r>
      <w:proofErr w:type="spellStart"/>
      <w:r w:rsidR="004C380F" w:rsidRPr="004C380F">
        <w:rPr>
          <w:rFonts w:ascii="Arial" w:hAnsi="Arial" w:cs="Arial"/>
          <w:sz w:val="24"/>
          <w:szCs w:val="24"/>
        </w:rPr>
        <w:t>Toninelli</w:t>
      </w:r>
      <w:proofErr w:type="spellEnd"/>
      <w:r w:rsidR="004C380F" w:rsidRPr="004C380F">
        <w:rPr>
          <w:rFonts w:ascii="Arial" w:hAnsi="Arial" w:cs="Arial"/>
          <w:sz w:val="24"/>
          <w:szCs w:val="24"/>
        </w:rPr>
        <w:t>, 2009</w:t>
      </w:r>
      <w:r w:rsidR="004C380F">
        <w:rPr>
          <w:rFonts w:ascii="Arial" w:hAnsi="Arial" w:cs="Arial"/>
          <w:sz w:val="24"/>
          <w:szCs w:val="24"/>
        </w:rPr>
        <w:t>, p 335(2)</w:t>
      </w:r>
      <w:r w:rsidR="004C380F" w:rsidRPr="004C380F">
        <w:rPr>
          <w:rFonts w:ascii="Arial" w:hAnsi="Arial" w:cs="Arial"/>
          <w:sz w:val="24"/>
          <w:szCs w:val="24"/>
        </w:rPr>
        <w:t>)</w:t>
      </w:r>
      <w:r w:rsidRPr="00DE0A41">
        <w:rPr>
          <w:rFonts w:ascii="Arial" w:hAnsi="Arial" w:cs="Arial"/>
          <w:sz w:val="24"/>
          <w:szCs w:val="24"/>
        </w:rPr>
        <w:t>. This is one of the major elements that might cause another global recession. Due to the dollar's strength, clients will have to pay more in their own currencies</w:t>
      </w:r>
      <w:r w:rsidR="000808DE">
        <w:rPr>
          <w:rFonts w:ascii="Arial" w:hAnsi="Arial" w:cs="Arial"/>
          <w:sz w:val="24"/>
          <w:szCs w:val="24"/>
        </w:rPr>
        <w:t xml:space="preserve"> </w:t>
      </w:r>
      <w:r w:rsidR="000808DE" w:rsidRPr="000808DE">
        <w:rPr>
          <w:rFonts w:ascii="Arial" w:hAnsi="Arial" w:cs="Arial"/>
          <w:sz w:val="24"/>
          <w:szCs w:val="24"/>
        </w:rPr>
        <w:t>(Rowland, 2015a)</w:t>
      </w:r>
      <w:r w:rsidRPr="00DE0A41">
        <w:rPr>
          <w:rFonts w:ascii="Arial" w:hAnsi="Arial" w:cs="Arial"/>
          <w:sz w:val="24"/>
          <w:szCs w:val="24"/>
        </w:rPr>
        <w:t xml:space="preserve">. Ford is also well-positioned to meet the growing need for reliable automobiles in Asia, where new businesses are sprouting up. </w:t>
      </w:r>
    </w:p>
    <w:p w14:paraId="2032036B" w14:textId="77777777" w:rsidR="00D02D2D" w:rsidRPr="00DE0A41" w:rsidRDefault="000032B2" w:rsidP="00360E9B">
      <w:pPr>
        <w:spacing w:line="360" w:lineRule="auto"/>
        <w:jc w:val="both"/>
        <w:rPr>
          <w:rFonts w:ascii="Arial" w:hAnsi="Arial" w:cs="Arial"/>
          <w:sz w:val="24"/>
          <w:szCs w:val="24"/>
        </w:rPr>
      </w:pPr>
      <w:r w:rsidRPr="00DE0A41">
        <w:rPr>
          <w:rFonts w:ascii="Arial" w:hAnsi="Arial" w:cs="Arial"/>
          <w:sz w:val="24"/>
          <w:szCs w:val="24"/>
        </w:rPr>
        <w:t>Social</w:t>
      </w:r>
      <w:r w:rsidR="00DA0312" w:rsidRPr="00DE0A41">
        <w:rPr>
          <w:rFonts w:ascii="Arial" w:hAnsi="Arial" w:cs="Arial"/>
          <w:sz w:val="24"/>
          <w:szCs w:val="24"/>
        </w:rPr>
        <w:t xml:space="preserve">: </w:t>
      </w:r>
    </w:p>
    <w:p w14:paraId="39B9EF13" w14:textId="4EB87593" w:rsidR="00D02D2D" w:rsidRPr="00DE0A41" w:rsidRDefault="00EB2CFE" w:rsidP="00360E9B">
      <w:pPr>
        <w:spacing w:line="360" w:lineRule="auto"/>
        <w:jc w:val="both"/>
        <w:rPr>
          <w:rFonts w:ascii="Arial" w:hAnsi="Arial" w:cs="Arial"/>
          <w:sz w:val="24"/>
          <w:szCs w:val="24"/>
        </w:rPr>
      </w:pPr>
      <w:r w:rsidRPr="00EB2CFE">
        <w:rPr>
          <w:rFonts w:ascii="Arial" w:hAnsi="Arial" w:cs="Arial"/>
          <w:sz w:val="24"/>
          <w:szCs w:val="24"/>
        </w:rPr>
        <w:t>Today's car buyers are spoiled with choice. Ford may struggle to attract consumers in a crowded market dominated by several manufacturers and reaching saturation.</w:t>
      </w:r>
      <w:r>
        <w:rPr>
          <w:rFonts w:ascii="Arial" w:hAnsi="Arial" w:cs="Arial"/>
          <w:sz w:val="24"/>
          <w:szCs w:val="24"/>
        </w:rPr>
        <w:t xml:space="preserve"> </w:t>
      </w:r>
      <w:r w:rsidR="00261651" w:rsidRPr="00DE0A41">
        <w:rPr>
          <w:rFonts w:ascii="Arial" w:hAnsi="Arial" w:cs="Arial"/>
          <w:sz w:val="24"/>
          <w:szCs w:val="24"/>
        </w:rPr>
        <w:t>Electric and hybrid vehicles, on the other hand, provide a chance</w:t>
      </w:r>
      <w:r w:rsidR="000808DE">
        <w:rPr>
          <w:rFonts w:ascii="Arial" w:hAnsi="Arial" w:cs="Arial"/>
          <w:sz w:val="24"/>
          <w:szCs w:val="24"/>
        </w:rPr>
        <w:t xml:space="preserve"> </w:t>
      </w:r>
      <w:r w:rsidR="000808DE" w:rsidRPr="000808DE">
        <w:rPr>
          <w:rFonts w:ascii="Arial" w:hAnsi="Arial" w:cs="Arial"/>
          <w:sz w:val="24"/>
          <w:szCs w:val="24"/>
        </w:rPr>
        <w:t>(</w:t>
      </w:r>
      <w:proofErr w:type="spellStart"/>
      <w:r w:rsidR="000808DE" w:rsidRPr="000808DE">
        <w:rPr>
          <w:rFonts w:ascii="Arial" w:hAnsi="Arial" w:cs="Arial"/>
          <w:sz w:val="24"/>
          <w:szCs w:val="24"/>
        </w:rPr>
        <w:t>Frue</w:t>
      </w:r>
      <w:proofErr w:type="spellEnd"/>
      <w:r w:rsidR="000808DE" w:rsidRPr="000808DE">
        <w:rPr>
          <w:rFonts w:ascii="Arial" w:hAnsi="Arial" w:cs="Arial"/>
          <w:sz w:val="24"/>
          <w:szCs w:val="24"/>
        </w:rPr>
        <w:t>, 2018)</w:t>
      </w:r>
      <w:r w:rsidR="00261651" w:rsidRPr="00DE0A41">
        <w:rPr>
          <w:rFonts w:ascii="Arial" w:hAnsi="Arial" w:cs="Arial"/>
          <w:sz w:val="24"/>
          <w:szCs w:val="24"/>
        </w:rPr>
        <w:t xml:space="preserve">. </w:t>
      </w:r>
      <w:r w:rsidR="00BB4264" w:rsidRPr="00BB4264">
        <w:rPr>
          <w:rFonts w:ascii="Arial" w:hAnsi="Arial" w:cs="Arial"/>
          <w:sz w:val="24"/>
          <w:szCs w:val="24"/>
        </w:rPr>
        <w:t xml:space="preserve">Ford has already chosen to take steps to achieve </w:t>
      </w:r>
      <w:proofErr w:type="gramStart"/>
      <w:r w:rsidR="00BB4264" w:rsidRPr="00BB4264">
        <w:rPr>
          <w:rFonts w:ascii="Arial" w:hAnsi="Arial" w:cs="Arial"/>
          <w:sz w:val="24"/>
          <w:szCs w:val="24"/>
        </w:rPr>
        <w:t>a number of</w:t>
      </w:r>
      <w:proofErr w:type="gramEnd"/>
      <w:r w:rsidR="00BB4264" w:rsidRPr="00BB4264">
        <w:rPr>
          <w:rFonts w:ascii="Arial" w:hAnsi="Arial" w:cs="Arial"/>
          <w:sz w:val="24"/>
          <w:szCs w:val="24"/>
        </w:rPr>
        <w:t xml:space="preserve"> hybrid models around the world in terms of hybrid vehicles.</w:t>
      </w:r>
      <w:r w:rsidR="00BB4264">
        <w:rPr>
          <w:rFonts w:ascii="Arial" w:hAnsi="Arial" w:cs="Arial"/>
          <w:sz w:val="24"/>
          <w:szCs w:val="24"/>
        </w:rPr>
        <w:t xml:space="preserve"> </w:t>
      </w:r>
      <w:r w:rsidR="00BB4264" w:rsidRPr="00BB4264">
        <w:rPr>
          <w:rFonts w:ascii="Arial" w:hAnsi="Arial" w:cs="Arial"/>
          <w:sz w:val="24"/>
          <w:szCs w:val="24"/>
        </w:rPr>
        <w:t>The company has the potential to become an important player in the market of fuel-efficient and ecologically friendly cars.</w:t>
      </w:r>
    </w:p>
    <w:p w14:paraId="2D156D8A" w14:textId="77777777" w:rsidR="00042044" w:rsidRPr="00DE0A41" w:rsidRDefault="0017210B" w:rsidP="00360E9B">
      <w:pPr>
        <w:spacing w:line="360" w:lineRule="auto"/>
        <w:jc w:val="both"/>
        <w:rPr>
          <w:rFonts w:ascii="Arial" w:hAnsi="Arial" w:cs="Arial"/>
          <w:sz w:val="24"/>
          <w:szCs w:val="24"/>
        </w:rPr>
      </w:pPr>
      <w:r w:rsidRPr="00DE0A41">
        <w:rPr>
          <w:rFonts w:ascii="Arial" w:hAnsi="Arial" w:cs="Arial"/>
          <w:sz w:val="24"/>
          <w:szCs w:val="24"/>
        </w:rPr>
        <w:t>Technological</w:t>
      </w:r>
      <w:r w:rsidR="007307E6" w:rsidRPr="00DE0A41">
        <w:rPr>
          <w:rFonts w:ascii="Arial" w:hAnsi="Arial" w:cs="Arial"/>
          <w:sz w:val="24"/>
          <w:szCs w:val="24"/>
        </w:rPr>
        <w:t xml:space="preserve">: </w:t>
      </w:r>
    </w:p>
    <w:p w14:paraId="2A182578" w14:textId="68B738CE" w:rsidR="00042044" w:rsidRPr="00DE0A41" w:rsidRDefault="00261651" w:rsidP="00360E9B">
      <w:pPr>
        <w:spacing w:line="360" w:lineRule="auto"/>
        <w:jc w:val="both"/>
        <w:rPr>
          <w:rFonts w:ascii="Arial" w:hAnsi="Arial" w:cs="Arial"/>
          <w:sz w:val="24"/>
          <w:szCs w:val="24"/>
        </w:rPr>
      </w:pPr>
      <w:r w:rsidRPr="00DE0A41">
        <w:rPr>
          <w:rFonts w:ascii="Arial" w:hAnsi="Arial" w:cs="Arial"/>
          <w:sz w:val="24"/>
          <w:szCs w:val="24"/>
        </w:rPr>
        <w:lastRenderedPageBreak/>
        <w:t>While other automakers are making strides, Ford is not one of them. The company continues to integrate the newest technology into its cars</w:t>
      </w:r>
      <w:r w:rsidR="007A6D00">
        <w:rPr>
          <w:rFonts w:ascii="Arial" w:hAnsi="Arial" w:cs="Arial"/>
          <w:sz w:val="24"/>
          <w:szCs w:val="24"/>
        </w:rPr>
        <w:t xml:space="preserve"> </w:t>
      </w:r>
      <w:r w:rsidR="007A6D00" w:rsidRPr="007A6D00">
        <w:rPr>
          <w:rFonts w:ascii="Arial" w:hAnsi="Arial" w:cs="Arial"/>
          <w:sz w:val="24"/>
          <w:szCs w:val="24"/>
        </w:rPr>
        <w:t>(Abdul Rehman, 2017</w:t>
      </w:r>
      <w:r w:rsidR="007A6D00">
        <w:rPr>
          <w:rFonts w:ascii="Arial" w:hAnsi="Arial" w:cs="Arial"/>
          <w:sz w:val="24"/>
          <w:szCs w:val="24"/>
        </w:rPr>
        <w:t>, p80(5)</w:t>
      </w:r>
      <w:r w:rsidR="007A6D00" w:rsidRPr="007A6D00">
        <w:rPr>
          <w:rFonts w:ascii="Arial" w:hAnsi="Arial" w:cs="Arial"/>
          <w:sz w:val="24"/>
          <w:szCs w:val="24"/>
        </w:rPr>
        <w:t>)</w:t>
      </w:r>
      <w:r w:rsidRPr="00DE0A41">
        <w:rPr>
          <w:rFonts w:ascii="Arial" w:hAnsi="Arial" w:cs="Arial"/>
          <w:sz w:val="24"/>
          <w:szCs w:val="24"/>
        </w:rPr>
        <w:t>.</w:t>
      </w:r>
      <w:r w:rsidR="00BB4264" w:rsidRPr="00BB4264">
        <w:t xml:space="preserve"> </w:t>
      </w:r>
      <w:r w:rsidR="00BB4264" w:rsidRPr="00BB4264">
        <w:rPr>
          <w:rFonts w:ascii="Arial" w:hAnsi="Arial" w:cs="Arial"/>
          <w:sz w:val="24"/>
          <w:szCs w:val="24"/>
        </w:rPr>
        <w:t>While today's cutting-edge will quickly become dated, this must be done carefully.</w:t>
      </w:r>
      <w:r w:rsidRPr="00DE0A41">
        <w:rPr>
          <w:rFonts w:ascii="Arial" w:hAnsi="Arial" w:cs="Arial"/>
          <w:sz w:val="24"/>
          <w:szCs w:val="24"/>
        </w:rPr>
        <w:t xml:space="preserve">. One such technical advancement that might be in Ford's advantage is the introduction of autonomous vehicles. Ford has committed more than $1 billion on autonomous car development with the goal of </w:t>
      </w:r>
      <w:r w:rsidR="002F02C5" w:rsidRPr="002F02C5">
        <w:rPr>
          <w:rFonts w:ascii="Arial" w:hAnsi="Arial" w:cs="Arial"/>
          <w:sz w:val="24"/>
          <w:szCs w:val="24"/>
        </w:rPr>
        <w:t xml:space="preserve">establishing a market leadership position </w:t>
      </w:r>
      <w:r w:rsidR="000808DE" w:rsidRPr="000808DE">
        <w:rPr>
          <w:rFonts w:ascii="Arial" w:hAnsi="Arial" w:cs="Arial"/>
          <w:sz w:val="24"/>
          <w:szCs w:val="24"/>
        </w:rPr>
        <w:t>(</w:t>
      </w:r>
      <w:proofErr w:type="spellStart"/>
      <w:r w:rsidR="000808DE" w:rsidRPr="000808DE">
        <w:rPr>
          <w:rFonts w:ascii="Arial" w:hAnsi="Arial" w:cs="Arial"/>
          <w:sz w:val="24"/>
          <w:szCs w:val="24"/>
        </w:rPr>
        <w:t>Marketingtutor</w:t>
      </w:r>
      <w:proofErr w:type="spellEnd"/>
      <w:r w:rsidR="000808DE" w:rsidRPr="000808DE">
        <w:rPr>
          <w:rFonts w:ascii="Arial" w:hAnsi="Arial" w:cs="Arial"/>
          <w:sz w:val="24"/>
          <w:szCs w:val="24"/>
        </w:rPr>
        <w:t>, 2019)</w:t>
      </w:r>
      <w:r w:rsidRPr="00DE0A41">
        <w:rPr>
          <w:rFonts w:ascii="Arial" w:hAnsi="Arial" w:cs="Arial"/>
          <w:sz w:val="24"/>
          <w:szCs w:val="24"/>
        </w:rPr>
        <w:t>.</w:t>
      </w:r>
    </w:p>
    <w:p w14:paraId="7B623A5E" w14:textId="77777777" w:rsidR="00377282" w:rsidRPr="00DE0A41" w:rsidRDefault="00D65934" w:rsidP="00360E9B">
      <w:pPr>
        <w:spacing w:line="360" w:lineRule="auto"/>
        <w:jc w:val="both"/>
        <w:rPr>
          <w:rFonts w:ascii="Arial" w:hAnsi="Arial" w:cs="Arial"/>
          <w:sz w:val="24"/>
          <w:szCs w:val="24"/>
        </w:rPr>
      </w:pPr>
      <w:r w:rsidRPr="00DE0A41">
        <w:rPr>
          <w:rFonts w:ascii="Arial" w:hAnsi="Arial" w:cs="Arial"/>
          <w:sz w:val="24"/>
          <w:szCs w:val="24"/>
        </w:rPr>
        <w:t xml:space="preserve">Legal: </w:t>
      </w:r>
    </w:p>
    <w:p w14:paraId="026616D2" w14:textId="193B6708" w:rsidR="00377282" w:rsidRPr="00DE0A41" w:rsidRDefault="003C3889" w:rsidP="00360E9B">
      <w:pPr>
        <w:spacing w:line="360" w:lineRule="auto"/>
        <w:jc w:val="both"/>
        <w:rPr>
          <w:rFonts w:ascii="Arial" w:hAnsi="Arial" w:cs="Arial"/>
          <w:sz w:val="24"/>
          <w:szCs w:val="24"/>
        </w:rPr>
      </w:pPr>
      <w:r w:rsidRPr="003C3889">
        <w:rPr>
          <w:rFonts w:ascii="Arial" w:hAnsi="Arial" w:cs="Arial"/>
          <w:sz w:val="24"/>
          <w:szCs w:val="24"/>
        </w:rPr>
        <w:t>Regulations on the environment and safety</w:t>
      </w:r>
      <w:r w:rsidR="00B216C5" w:rsidRPr="00DE0A41">
        <w:rPr>
          <w:rFonts w:ascii="Arial" w:hAnsi="Arial" w:cs="Arial"/>
          <w:sz w:val="24"/>
          <w:szCs w:val="24"/>
        </w:rPr>
        <w:t>, labor laws, and intellectual property rights are examples of what is covered. These characteristics have an impact on the growth of Ford. In order to comply with these requirements and continue to expand its business, Ford must ensure superior product designs and a safe workplace.</w:t>
      </w:r>
    </w:p>
    <w:p w14:paraId="218634B5" w14:textId="77777777" w:rsidR="000032B2" w:rsidRPr="00DE0A41" w:rsidRDefault="00700414" w:rsidP="00360E9B">
      <w:pPr>
        <w:spacing w:line="360" w:lineRule="auto"/>
        <w:jc w:val="both"/>
        <w:rPr>
          <w:rFonts w:ascii="Arial" w:hAnsi="Arial" w:cs="Arial"/>
          <w:sz w:val="24"/>
          <w:szCs w:val="24"/>
        </w:rPr>
      </w:pPr>
      <w:r w:rsidRPr="00DE0A41">
        <w:rPr>
          <w:rFonts w:ascii="Arial" w:hAnsi="Arial" w:cs="Arial"/>
          <w:sz w:val="24"/>
          <w:szCs w:val="24"/>
        </w:rPr>
        <w:t>Environmental</w:t>
      </w:r>
      <w:r w:rsidR="00335522" w:rsidRPr="00DE0A41">
        <w:rPr>
          <w:rFonts w:ascii="Arial" w:hAnsi="Arial" w:cs="Arial"/>
          <w:sz w:val="24"/>
          <w:szCs w:val="24"/>
        </w:rPr>
        <w:t xml:space="preserve">: </w:t>
      </w:r>
      <w:r w:rsidRPr="00DE0A41">
        <w:rPr>
          <w:rFonts w:ascii="Arial" w:hAnsi="Arial" w:cs="Arial"/>
          <w:sz w:val="24"/>
          <w:szCs w:val="24"/>
        </w:rPr>
        <w:t xml:space="preserve"> </w:t>
      </w:r>
      <w:r w:rsidR="0017210B" w:rsidRPr="00DE0A41">
        <w:rPr>
          <w:rFonts w:ascii="Arial" w:hAnsi="Arial" w:cs="Arial"/>
          <w:sz w:val="24"/>
          <w:szCs w:val="24"/>
        </w:rPr>
        <w:t xml:space="preserve"> </w:t>
      </w:r>
      <w:r w:rsidR="000032B2" w:rsidRPr="00DE0A41">
        <w:rPr>
          <w:rFonts w:ascii="Arial" w:hAnsi="Arial" w:cs="Arial"/>
          <w:sz w:val="24"/>
          <w:szCs w:val="24"/>
        </w:rPr>
        <w:t xml:space="preserve"> </w:t>
      </w:r>
    </w:p>
    <w:p w14:paraId="34A0C2FF" w14:textId="77777777" w:rsidR="00B216C5" w:rsidRPr="00DE0A41" w:rsidRDefault="00B216C5" w:rsidP="00360E9B">
      <w:pPr>
        <w:spacing w:line="360" w:lineRule="auto"/>
        <w:jc w:val="both"/>
        <w:rPr>
          <w:rFonts w:ascii="Arial" w:hAnsi="Arial" w:cs="Arial"/>
          <w:sz w:val="24"/>
          <w:szCs w:val="24"/>
        </w:rPr>
      </w:pPr>
      <w:r w:rsidRPr="00DE0A41">
        <w:rPr>
          <w:rFonts w:ascii="Arial" w:hAnsi="Arial" w:cs="Arial"/>
          <w:sz w:val="24"/>
          <w:szCs w:val="24"/>
        </w:rPr>
        <w:t>Automobiles such as electric and hybrid cars, which emit nearly no emissions and have a little impact on the environment, are becoming more popular across the globe</w:t>
      </w:r>
      <w:r w:rsidR="00B47396">
        <w:rPr>
          <w:rFonts w:ascii="Arial" w:hAnsi="Arial" w:cs="Arial"/>
          <w:sz w:val="24"/>
          <w:szCs w:val="24"/>
        </w:rPr>
        <w:t xml:space="preserve"> </w:t>
      </w:r>
      <w:r w:rsidR="00B47396" w:rsidRPr="00B47396">
        <w:rPr>
          <w:rFonts w:ascii="Arial" w:hAnsi="Arial" w:cs="Arial"/>
          <w:sz w:val="24"/>
          <w:szCs w:val="24"/>
        </w:rPr>
        <w:t>(Liang and Fu, 2021</w:t>
      </w:r>
      <w:r w:rsidR="00B47396">
        <w:rPr>
          <w:rFonts w:ascii="Arial" w:hAnsi="Arial" w:cs="Arial"/>
          <w:sz w:val="24"/>
          <w:szCs w:val="24"/>
        </w:rPr>
        <w:t>, p 256(3)</w:t>
      </w:r>
      <w:r w:rsidR="00B47396" w:rsidRPr="00B47396">
        <w:rPr>
          <w:rFonts w:ascii="Arial" w:hAnsi="Arial" w:cs="Arial"/>
          <w:sz w:val="24"/>
          <w:szCs w:val="24"/>
        </w:rPr>
        <w:t>)</w:t>
      </w:r>
      <w:r w:rsidRPr="00DE0A41">
        <w:rPr>
          <w:rFonts w:ascii="Arial" w:hAnsi="Arial" w:cs="Arial"/>
          <w:sz w:val="24"/>
          <w:szCs w:val="24"/>
        </w:rPr>
        <w:t>. Several Ford vehicles, like the Focus Electric and Fusion Hybrid, have already made significant strides in this area</w:t>
      </w:r>
      <w:r w:rsidR="005B76AD">
        <w:rPr>
          <w:rFonts w:ascii="Arial" w:hAnsi="Arial" w:cs="Arial"/>
          <w:sz w:val="24"/>
          <w:szCs w:val="24"/>
        </w:rPr>
        <w:t xml:space="preserve"> </w:t>
      </w:r>
      <w:r w:rsidR="005B76AD" w:rsidRPr="005B76AD">
        <w:rPr>
          <w:rFonts w:ascii="Arial" w:hAnsi="Arial" w:cs="Arial"/>
          <w:sz w:val="24"/>
          <w:szCs w:val="24"/>
        </w:rPr>
        <w:t>(</w:t>
      </w:r>
      <w:proofErr w:type="spellStart"/>
      <w:r w:rsidR="005B76AD" w:rsidRPr="005B76AD">
        <w:rPr>
          <w:rFonts w:ascii="Arial" w:hAnsi="Arial" w:cs="Arial"/>
          <w:sz w:val="24"/>
          <w:szCs w:val="24"/>
        </w:rPr>
        <w:t>Frue</w:t>
      </w:r>
      <w:proofErr w:type="spellEnd"/>
      <w:r w:rsidR="005B76AD" w:rsidRPr="005B76AD">
        <w:rPr>
          <w:rFonts w:ascii="Arial" w:hAnsi="Arial" w:cs="Arial"/>
          <w:sz w:val="24"/>
          <w:szCs w:val="24"/>
        </w:rPr>
        <w:t>, 2018)</w:t>
      </w:r>
      <w:r w:rsidRPr="00DE0A41">
        <w:rPr>
          <w:rFonts w:ascii="Arial" w:hAnsi="Arial" w:cs="Arial"/>
          <w:sz w:val="24"/>
          <w:szCs w:val="24"/>
        </w:rPr>
        <w:t>. Evidently, the firm is devoting a significant amount of resources to this new market segment, which has the potential to grow in importance.</w:t>
      </w:r>
    </w:p>
    <w:p w14:paraId="166586CF" w14:textId="77777777" w:rsidR="00B216C5" w:rsidRPr="00DE0A41" w:rsidRDefault="00B216C5" w:rsidP="00360E9B">
      <w:pPr>
        <w:spacing w:line="360" w:lineRule="auto"/>
        <w:jc w:val="both"/>
        <w:rPr>
          <w:rFonts w:ascii="Arial" w:hAnsi="Arial" w:cs="Arial"/>
          <w:sz w:val="24"/>
          <w:szCs w:val="24"/>
        </w:rPr>
      </w:pPr>
    </w:p>
    <w:p w14:paraId="4FF16254" w14:textId="77777777" w:rsidR="00A345A7" w:rsidRPr="00DE0A41" w:rsidRDefault="00E63876" w:rsidP="00360E9B">
      <w:pPr>
        <w:spacing w:line="360" w:lineRule="auto"/>
        <w:jc w:val="both"/>
        <w:rPr>
          <w:rFonts w:ascii="Arial" w:hAnsi="Arial" w:cs="Arial"/>
          <w:sz w:val="24"/>
          <w:szCs w:val="24"/>
        </w:rPr>
      </w:pPr>
      <w:r w:rsidRPr="00DE0A41">
        <w:rPr>
          <w:rFonts w:ascii="Arial" w:hAnsi="Arial" w:cs="Arial"/>
          <w:sz w:val="24"/>
          <w:szCs w:val="24"/>
        </w:rPr>
        <w:t xml:space="preserve"> </w:t>
      </w:r>
      <w:r w:rsidR="0045293B" w:rsidRPr="00DE0A41">
        <w:rPr>
          <w:rFonts w:ascii="Arial" w:hAnsi="Arial" w:cs="Arial"/>
          <w:sz w:val="24"/>
          <w:szCs w:val="24"/>
        </w:rPr>
        <w:t xml:space="preserve"> </w:t>
      </w:r>
      <w:r w:rsidR="00660E55" w:rsidRPr="00DE0A41">
        <w:rPr>
          <w:rFonts w:ascii="Arial" w:hAnsi="Arial" w:cs="Arial"/>
          <w:sz w:val="24"/>
          <w:szCs w:val="24"/>
        </w:rPr>
        <w:t xml:space="preserve"> </w:t>
      </w:r>
      <w:r w:rsidR="00355E07" w:rsidRPr="00DE0A41">
        <w:rPr>
          <w:rFonts w:ascii="Arial" w:hAnsi="Arial" w:cs="Arial"/>
          <w:sz w:val="24"/>
          <w:szCs w:val="24"/>
        </w:rPr>
        <w:t xml:space="preserve"> </w:t>
      </w:r>
      <w:r w:rsidR="009745B9" w:rsidRPr="00DE0A41">
        <w:rPr>
          <w:rFonts w:ascii="Arial" w:hAnsi="Arial" w:cs="Arial"/>
          <w:sz w:val="24"/>
          <w:szCs w:val="24"/>
        </w:rPr>
        <w:t xml:space="preserve"> </w:t>
      </w:r>
      <w:r w:rsidR="00B81FE1" w:rsidRPr="00DE0A41">
        <w:rPr>
          <w:rFonts w:ascii="Arial" w:hAnsi="Arial" w:cs="Arial"/>
          <w:sz w:val="24"/>
          <w:szCs w:val="24"/>
        </w:rPr>
        <w:t xml:space="preserve"> </w:t>
      </w:r>
      <w:r w:rsidR="008A5207" w:rsidRPr="00DE0A41">
        <w:rPr>
          <w:rFonts w:ascii="Arial" w:hAnsi="Arial" w:cs="Arial"/>
          <w:sz w:val="24"/>
          <w:szCs w:val="24"/>
        </w:rPr>
        <w:t xml:space="preserve"> </w:t>
      </w:r>
    </w:p>
    <w:p w14:paraId="7A561404" w14:textId="77777777" w:rsidR="00582033" w:rsidRPr="00DE0A41" w:rsidRDefault="00582033" w:rsidP="00360E9B">
      <w:pPr>
        <w:spacing w:line="360" w:lineRule="auto"/>
        <w:jc w:val="both"/>
        <w:rPr>
          <w:rFonts w:ascii="Arial" w:hAnsi="Arial" w:cs="Arial"/>
          <w:sz w:val="24"/>
          <w:szCs w:val="24"/>
        </w:rPr>
      </w:pPr>
    </w:p>
    <w:p w14:paraId="534AE60C" w14:textId="77777777" w:rsidR="00D73796" w:rsidRPr="00DE0A41" w:rsidRDefault="00D73796" w:rsidP="00360E9B">
      <w:pPr>
        <w:spacing w:line="360" w:lineRule="auto"/>
        <w:jc w:val="both"/>
        <w:rPr>
          <w:rFonts w:ascii="Arial" w:hAnsi="Arial" w:cs="Arial"/>
          <w:sz w:val="24"/>
          <w:szCs w:val="24"/>
        </w:rPr>
      </w:pPr>
    </w:p>
    <w:p w14:paraId="7B68394A" w14:textId="77777777" w:rsidR="00064ABF" w:rsidRPr="00DE0A41" w:rsidRDefault="00064ABF" w:rsidP="00360E9B">
      <w:pPr>
        <w:spacing w:line="360" w:lineRule="auto"/>
        <w:jc w:val="both"/>
        <w:rPr>
          <w:rFonts w:ascii="Arial" w:hAnsi="Arial" w:cs="Arial"/>
          <w:sz w:val="24"/>
          <w:szCs w:val="24"/>
        </w:rPr>
      </w:pPr>
    </w:p>
    <w:p w14:paraId="686AD167" w14:textId="77777777" w:rsidR="00F727F8" w:rsidRPr="00DE0A41" w:rsidRDefault="00F727F8" w:rsidP="00360E9B">
      <w:pPr>
        <w:spacing w:line="360" w:lineRule="auto"/>
        <w:rPr>
          <w:rFonts w:ascii="Arial" w:hAnsi="Arial" w:cs="Arial"/>
          <w:sz w:val="24"/>
          <w:szCs w:val="24"/>
        </w:rPr>
      </w:pPr>
    </w:p>
    <w:p w14:paraId="64F050A1" w14:textId="77777777" w:rsidR="00D73796" w:rsidRPr="00DE0A41" w:rsidRDefault="006D78E5" w:rsidP="00360E9B">
      <w:pPr>
        <w:pStyle w:val="Heading1"/>
        <w:spacing w:line="360" w:lineRule="auto"/>
        <w:rPr>
          <w:rFonts w:ascii="Arial" w:hAnsi="Arial" w:cs="Arial"/>
        </w:rPr>
      </w:pPr>
      <w:bookmarkStart w:id="5" w:name="_Toc90477157"/>
      <w:r w:rsidRPr="00DE0A41">
        <w:rPr>
          <w:rFonts w:ascii="Arial" w:hAnsi="Arial" w:cs="Arial"/>
        </w:rPr>
        <w:lastRenderedPageBreak/>
        <w:t xml:space="preserve">Porters </w:t>
      </w:r>
      <w:r w:rsidR="000C5D44" w:rsidRPr="00DE0A41">
        <w:rPr>
          <w:rFonts w:ascii="Arial" w:hAnsi="Arial" w:cs="Arial"/>
        </w:rPr>
        <w:t xml:space="preserve">Five </w:t>
      </w:r>
      <w:r w:rsidR="00206A30" w:rsidRPr="00DE0A41">
        <w:rPr>
          <w:rFonts w:ascii="Arial" w:hAnsi="Arial" w:cs="Arial"/>
        </w:rPr>
        <w:t>Forces</w:t>
      </w:r>
      <w:r w:rsidR="00501B2F" w:rsidRPr="00DE0A41">
        <w:rPr>
          <w:rFonts w:ascii="Arial" w:hAnsi="Arial" w:cs="Arial"/>
        </w:rPr>
        <w:t xml:space="preserve"> </w:t>
      </w:r>
      <w:r w:rsidR="00B435BD" w:rsidRPr="00DE0A41">
        <w:rPr>
          <w:rFonts w:ascii="Arial" w:hAnsi="Arial" w:cs="Arial"/>
        </w:rPr>
        <w:t>analyses</w:t>
      </w:r>
      <w:r w:rsidR="00206A30" w:rsidRPr="00DE0A41">
        <w:rPr>
          <w:rFonts w:ascii="Arial" w:hAnsi="Arial" w:cs="Arial"/>
        </w:rPr>
        <w:t>:</w:t>
      </w:r>
      <w:r w:rsidR="00B435BD" w:rsidRPr="00DE0A41">
        <w:rPr>
          <w:rFonts w:ascii="Arial" w:hAnsi="Arial" w:cs="Arial"/>
        </w:rPr>
        <w:t xml:space="preserve"> </w:t>
      </w:r>
      <w:r w:rsidR="00113914" w:rsidRPr="00DE0A41">
        <w:rPr>
          <w:rFonts w:ascii="Arial" w:hAnsi="Arial" w:cs="Arial"/>
        </w:rPr>
        <w:t>Ford</w:t>
      </w:r>
      <w:bookmarkEnd w:id="5"/>
    </w:p>
    <w:p w14:paraId="7252261F" w14:textId="77777777" w:rsidR="00744EC1" w:rsidRPr="00DE0A41" w:rsidRDefault="00DB6D58" w:rsidP="00360E9B">
      <w:pPr>
        <w:spacing w:line="360" w:lineRule="auto"/>
        <w:jc w:val="both"/>
        <w:rPr>
          <w:rFonts w:ascii="Arial" w:hAnsi="Arial" w:cs="Arial"/>
          <w:sz w:val="24"/>
          <w:szCs w:val="24"/>
        </w:rPr>
      </w:pPr>
      <w:r w:rsidRPr="00DE0A41">
        <w:rPr>
          <w:rFonts w:ascii="Arial" w:hAnsi="Arial" w:cs="Arial"/>
          <w:sz w:val="24"/>
          <w:szCs w:val="24"/>
        </w:rPr>
        <w:t xml:space="preserve">There are five factors in a corporate environment that Porter's five forces assist to recognize. </w:t>
      </w:r>
    </w:p>
    <w:p w14:paraId="548D7A35" w14:textId="77777777" w:rsidR="002A4072" w:rsidRPr="00EF6FCF" w:rsidRDefault="00472FF9" w:rsidP="00CB2CC5">
      <w:pPr>
        <w:pStyle w:val="ListParagraph"/>
        <w:numPr>
          <w:ilvl w:val="0"/>
          <w:numId w:val="5"/>
        </w:numPr>
        <w:spacing w:line="360" w:lineRule="auto"/>
        <w:jc w:val="both"/>
        <w:rPr>
          <w:rFonts w:ascii="Arial" w:hAnsi="Arial" w:cs="Arial"/>
          <w:sz w:val="24"/>
          <w:szCs w:val="24"/>
        </w:rPr>
      </w:pPr>
      <w:r w:rsidRPr="00EF6FCF">
        <w:rPr>
          <w:rFonts w:ascii="Arial" w:hAnsi="Arial" w:cs="Arial"/>
          <w:sz w:val="24"/>
          <w:szCs w:val="24"/>
        </w:rPr>
        <w:t xml:space="preserve">Threat </w:t>
      </w:r>
      <w:r w:rsidR="00067D2B" w:rsidRPr="00EF6FCF">
        <w:rPr>
          <w:rFonts w:ascii="Arial" w:hAnsi="Arial" w:cs="Arial"/>
          <w:sz w:val="24"/>
          <w:szCs w:val="24"/>
        </w:rPr>
        <w:t xml:space="preserve">of </w:t>
      </w:r>
      <w:r w:rsidR="00BA4CF4" w:rsidRPr="00EF6FCF">
        <w:rPr>
          <w:rFonts w:ascii="Arial" w:hAnsi="Arial" w:cs="Arial"/>
          <w:sz w:val="24"/>
          <w:szCs w:val="24"/>
        </w:rPr>
        <w:t xml:space="preserve">new </w:t>
      </w:r>
      <w:r w:rsidR="00C206E5" w:rsidRPr="00EF6FCF">
        <w:rPr>
          <w:rFonts w:ascii="Arial" w:hAnsi="Arial" w:cs="Arial"/>
          <w:sz w:val="24"/>
          <w:szCs w:val="24"/>
        </w:rPr>
        <w:t>entrants</w:t>
      </w:r>
      <w:r w:rsidR="00AB228D" w:rsidRPr="00EF6FCF">
        <w:rPr>
          <w:rFonts w:ascii="Arial" w:hAnsi="Arial" w:cs="Arial"/>
          <w:sz w:val="24"/>
          <w:szCs w:val="24"/>
        </w:rPr>
        <w:t>:</w:t>
      </w:r>
      <w:r w:rsidR="002C36C4" w:rsidRPr="00EF6FCF">
        <w:rPr>
          <w:rFonts w:ascii="Arial" w:hAnsi="Arial" w:cs="Arial"/>
        </w:rPr>
        <w:t xml:space="preserve"> </w:t>
      </w:r>
      <w:r w:rsidR="002C36C4" w:rsidRPr="00EF6FCF">
        <w:rPr>
          <w:rFonts w:ascii="Arial" w:hAnsi="Arial" w:cs="Arial"/>
          <w:sz w:val="24"/>
          <w:szCs w:val="24"/>
        </w:rPr>
        <w:t>Ford invests a significant amount of money on the development and maintenance of its enterprises and infrastructure. To keep new rivals from entering the market, these fees act as a deterrent to their entry</w:t>
      </w:r>
      <w:r w:rsidR="005B76AD" w:rsidRPr="00EF6FCF">
        <w:rPr>
          <w:rFonts w:ascii="Arial" w:hAnsi="Arial" w:cs="Arial"/>
          <w:sz w:val="24"/>
          <w:szCs w:val="24"/>
        </w:rPr>
        <w:t xml:space="preserve"> (</w:t>
      </w:r>
      <w:proofErr w:type="spellStart"/>
      <w:r w:rsidR="005B76AD" w:rsidRPr="00EF6FCF">
        <w:rPr>
          <w:rFonts w:ascii="Arial" w:hAnsi="Arial" w:cs="Arial"/>
          <w:sz w:val="24"/>
          <w:szCs w:val="24"/>
        </w:rPr>
        <w:t>adamkasi</w:t>
      </w:r>
      <w:proofErr w:type="spellEnd"/>
      <w:r w:rsidR="005B76AD" w:rsidRPr="00EF6FCF">
        <w:rPr>
          <w:rFonts w:ascii="Arial" w:hAnsi="Arial" w:cs="Arial"/>
          <w:sz w:val="24"/>
          <w:szCs w:val="24"/>
        </w:rPr>
        <w:t>, 2019)</w:t>
      </w:r>
      <w:r w:rsidR="002C36C4" w:rsidRPr="00EF6FCF">
        <w:rPr>
          <w:rFonts w:ascii="Arial" w:hAnsi="Arial" w:cs="Arial"/>
          <w:sz w:val="24"/>
          <w:szCs w:val="24"/>
        </w:rPr>
        <w:t xml:space="preserve">. </w:t>
      </w:r>
    </w:p>
    <w:p w14:paraId="52962256" w14:textId="77777777" w:rsidR="002A4072" w:rsidRPr="00B47396" w:rsidRDefault="004F5874" w:rsidP="00B47396">
      <w:pPr>
        <w:pStyle w:val="ListParagraph"/>
        <w:numPr>
          <w:ilvl w:val="0"/>
          <w:numId w:val="5"/>
        </w:numPr>
        <w:spacing w:line="360" w:lineRule="auto"/>
        <w:jc w:val="both"/>
        <w:rPr>
          <w:rFonts w:ascii="Arial" w:hAnsi="Arial" w:cs="Arial"/>
          <w:sz w:val="24"/>
          <w:szCs w:val="24"/>
        </w:rPr>
      </w:pPr>
      <w:r w:rsidRPr="00DE0A41">
        <w:rPr>
          <w:rFonts w:ascii="Arial" w:hAnsi="Arial" w:cs="Arial"/>
          <w:sz w:val="24"/>
          <w:szCs w:val="24"/>
        </w:rPr>
        <w:t xml:space="preserve">Bargaining </w:t>
      </w:r>
      <w:r w:rsidR="00212D2B" w:rsidRPr="00DE0A41">
        <w:rPr>
          <w:rFonts w:ascii="Arial" w:hAnsi="Arial" w:cs="Arial"/>
          <w:sz w:val="24"/>
          <w:szCs w:val="24"/>
        </w:rPr>
        <w:t xml:space="preserve">power </w:t>
      </w:r>
      <w:r w:rsidR="005042E2" w:rsidRPr="00DE0A41">
        <w:rPr>
          <w:rFonts w:ascii="Arial" w:hAnsi="Arial" w:cs="Arial"/>
          <w:sz w:val="24"/>
          <w:szCs w:val="24"/>
        </w:rPr>
        <w:t xml:space="preserve">of </w:t>
      </w:r>
      <w:r w:rsidR="00945BDE" w:rsidRPr="00DE0A41">
        <w:rPr>
          <w:rFonts w:ascii="Arial" w:hAnsi="Arial" w:cs="Arial"/>
          <w:sz w:val="24"/>
          <w:szCs w:val="24"/>
        </w:rPr>
        <w:t>buyers</w:t>
      </w:r>
      <w:r w:rsidR="00936BFB" w:rsidRPr="00DE0A41">
        <w:rPr>
          <w:rFonts w:ascii="Arial" w:hAnsi="Arial" w:cs="Arial"/>
          <w:sz w:val="24"/>
          <w:szCs w:val="24"/>
        </w:rPr>
        <w:t>:</w:t>
      </w:r>
      <w:r w:rsidR="007A05D3" w:rsidRPr="00DE0A41">
        <w:rPr>
          <w:rFonts w:ascii="Arial" w:hAnsi="Arial" w:cs="Arial"/>
          <w:sz w:val="24"/>
          <w:szCs w:val="24"/>
        </w:rPr>
        <w:t xml:space="preserve"> Consumers of Ford Motor Company will incur minimal switching expenses as a result of the consequences of moving firms. Customers may just move to another firm in this case since automobiles are such high-ticket items. Aside from being cheaply priced, Ford's products also provide only tiny contributions to the company's revenues with each transaction</w:t>
      </w:r>
      <w:r w:rsidR="00B47396">
        <w:rPr>
          <w:rFonts w:ascii="Arial" w:hAnsi="Arial" w:cs="Arial"/>
          <w:sz w:val="24"/>
          <w:szCs w:val="24"/>
        </w:rPr>
        <w:t xml:space="preserve"> </w:t>
      </w:r>
      <w:r w:rsidR="00B47396" w:rsidRPr="00B47396">
        <w:rPr>
          <w:rFonts w:ascii="Arial" w:hAnsi="Arial" w:cs="Arial"/>
          <w:sz w:val="24"/>
          <w:szCs w:val="24"/>
        </w:rPr>
        <w:t>(Mhlanga, 2018</w:t>
      </w:r>
      <w:r w:rsidR="00B47396">
        <w:rPr>
          <w:rFonts w:ascii="Arial" w:hAnsi="Arial" w:cs="Arial"/>
          <w:sz w:val="24"/>
          <w:szCs w:val="24"/>
        </w:rPr>
        <w:t>, p</w:t>
      </w:r>
      <w:r w:rsidR="006B3790">
        <w:rPr>
          <w:rFonts w:ascii="Arial" w:hAnsi="Arial" w:cs="Arial"/>
          <w:sz w:val="24"/>
          <w:szCs w:val="24"/>
        </w:rPr>
        <w:t xml:space="preserve"> 303</w:t>
      </w:r>
      <w:r w:rsidR="00B47396">
        <w:rPr>
          <w:rFonts w:ascii="Arial" w:hAnsi="Arial" w:cs="Arial"/>
          <w:sz w:val="24"/>
          <w:szCs w:val="24"/>
        </w:rPr>
        <w:t>(</w:t>
      </w:r>
      <w:r w:rsidR="006B3790">
        <w:rPr>
          <w:rFonts w:ascii="Arial" w:hAnsi="Arial" w:cs="Arial"/>
          <w:sz w:val="24"/>
          <w:szCs w:val="24"/>
        </w:rPr>
        <w:t>4</w:t>
      </w:r>
      <w:r w:rsidR="00B47396">
        <w:rPr>
          <w:rFonts w:ascii="Arial" w:hAnsi="Arial" w:cs="Arial"/>
          <w:sz w:val="24"/>
          <w:szCs w:val="24"/>
        </w:rPr>
        <w:t>)</w:t>
      </w:r>
      <w:r w:rsidR="00B47396" w:rsidRPr="00B47396">
        <w:rPr>
          <w:rFonts w:ascii="Arial" w:hAnsi="Arial" w:cs="Arial"/>
          <w:sz w:val="24"/>
          <w:szCs w:val="24"/>
        </w:rPr>
        <w:t>)</w:t>
      </w:r>
      <w:r w:rsidR="007A05D3" w:rsidRPr="00DE0A41">
        <w:rPr>
          <w:rFonts w:ascii="Arial" w:hAnsi="Arial" w:cs="Arial"/>
          <w:sz w:val="24"/>
          <w:szCs w:val="24"/>
        </w:rPr>
        <w:t>.</w:t>
      </w:r>
      <w:r w:rsidR="00936BFB" w:rsidRPr="00DE0A41">
        <w:rPr>
          <w:rFonts w:ascii="Arial" w:hAnsi="Arial" w:cs="Arial"/>
          <w:sz w:val="24"/>
          <w:szCs w:val="24"/>
        </w:rPr>
        <w:t xml:space="preserve"> </w:t>
      </w:r>
    </w:p>
    <w:p w14:paraId="64B02A56" w14:textId="77777777" w:rsidR="002A4072" w:rsidRPr="00EF6FCF" w:rsidRDefault="00AC655F" w:rsidP="003562EF">
      <w:pPr>
        <w:pStyle w:val="ListParagraph"/>
        <w:numPr>
          <w:ilvl w:val="0"/>
          <w:numId w:val="5"/>
        </w:numPr>
        <w:spacing w:line="360" w:lineRule="auto"/>
        <w:jc w:val="both"/>
        <w:rPr>
          <w:rFonts w:ascii="Arial" w:hAnsi="Arial" w:cs="Arial"/>
          <w:sz w:val="24"/>
          <w:szCs w:val="24"/>
        </w:rPr>
      </w:pPr>
      <w:r w:rsidRPr="00EF6FCF">
        <w:rPr>
          <w:rFonts w:ascii="Arial" w:hAnsi="Arial" w:cs="Arial"/>
          <w:sz w:val="24"/>
          <w:szCs w:val="24"/>
        </w:rPr>
        <w:t xml:space="preserve">Bargaining </w:t>
      </w:r>
      <w:r w:rsidR="00905735" w:rsidRPr="00EF6FCF">
        <w:rPr>
          <w:rFonts w:ascii="Arial" w:hAnsi="Arial" w:cs="Arial"/>
          <w:sz w:val="24"/>
          <w:szCs w:val="24"/>
        </w:rPr>
        <w:t xml:space="preserve">power </w:t>
      </w:r>
      <w:r w:rsidR="008D73D9" w:rsidRPr="00EF6FCF">
        <w:rPr>
          <w:rFonts w:ascii="Arial" w:hAnsi="Arial" w:cs="Arial"/>
          <w:sz w:val="24"/>
          <w:szCs w:val="24"/>
        </w:rPr>
        <w:t xml:space="preserve">of </w:t>
      </w:r>
      <w:r w:rsidR="00B772E1" w:rsidRPr="00EF6FCF">
        <w:rPr>
          <w:rFonts w:ascii="Arial" w:hAnsi="Arial" w:cs="Arial"/>
          <w:sz w:val="24"/>
          <w:szCs w:val="24"/>
        </w:rPr>
        <w:t>suppliers:</w:t>
      </w:r>
      <w:r w:rsidR="00A46CA2" w:rsidRPr="00EF6FCF">
        <w:rPr>
          <w:rFonts w:ascii="Arial" w:hAnsi="Arial" w:cs="Arial"/>
          <w:sz w:val="24"/>
          <w:szCs w:val="24"/>
        </w:rPr>
        <w:t xml:space="preserve"> Suppliers have substantial but limited negotiating power over huge firms such as Ford Motor Corporation due to the small amount and population of suppliers</w:t>
      </w:r>
      <w:r w:rsidR="005B76AD" w:rsidRPr="00EF6FCF">
        <w:rPr>
          <w:rFonts w:ascii="Arial" w:hAnsi="Arial" w:cs="Arial"/>
          <w:sz w:val="24"/>
          <w:szCs w:val="24"/>
        </w:rPr>
        <w:t xml:space="preserve"> (Ferguson, 2017)</w:t>
      </w:r>
      <w:r w:rsidR="00A46CA2" w:rsidRPr="00EF6FCF">
        <w:rPr>
          <w:rFonts w:ascii="Arial" w:hAnsi="Arial" w:cs="Arial"/>
          <w:sz w:val="24"/>
          <w:szCs w:val="24"/>
        </w:rPr>
        <w:t>. These suppliers do not own or control Ford's distribution and sales of thei</w:t>
      </w:r>
      <w:r w:rsidR="00EF6FCF" w:rsidRPr="00EF6FCF">
        <w:rPr>
          <w:rFonts w:ascii="Arial" w:hAnsi="Arial" w:cs="Arial"/>
          <w:sz w:val="24"/>
          <w:szCs w:val="24"/>
        </w:rPr>
        <w:t>r products in the United States</w:t>
      </w:r>
    </w:p>
    <w:p w14:paraId="55551110" w14:textId="77777777" w:rsidR="006176BD" w:rsidRPr="00DE0A41" w:rsidRDefault="005413B5" w:rsidP="00360E9B">
      <w:pPr>
        <w:pStyle w:val="ListParagraph"/>
        <w:numPr>
          <w:ilvl w:val="0"/>
          <w:numId w:val="5"/>
        </w:numPr>
        <w:spacing w:line="360" w:lineRule="auto"/>
        <w:jc w:val="both"/>
        <w:rPr>
          <w:rFonts w:ascii="Arial" w:hAnsi="Arial" w:cs="Arial"/>
          <w:sz w:val="24"/>
          <w:szCs w:val="24"/>
        </w:rPr>
      </w:pPr>
      <w:r w:rsidRPr="00DE0A41">
        <w:rPr>
          <w:rFonts w:ascii="Arial" w:hAnsi="Arial" w:cs="Arial"/>
          <w:sz w:val="24"/>
          <w:szCs w:val="24"/>
        </w:rPr>
        <w:t xml:space="preserve">Threat </w:t>
      </w:r>
      <w:r w:rsidR="00AA265D" w:rsidRPr="00DE0A41">
        <w:rPr>
          <w:rFonts w:ascii="Arial" w:hAnsi="Arial" w:cs="Arial"/>
          <w:sz w:val="24"/>
          <w:szCs w:val="24"/>
        </w:rPr>
        <w:t xml:space="preserve">of </w:t>
      </w:r>
      <w:r w:rsidR="00081157" w:rsidRPr="00DE0A41">
        <w:rPr>
          <w:rFonts w:ascii="Arial" w:hAnsi="Arial" w:cs="Arial"/>
          <w:sz w:val="24"/>
          <w:szCs w:val="24"/>
        </w:rPr>
        <w:t xml:space="preserve">substitute </w:t>
      </w:r>
      <w:r w:rsidR="00572C19" w:rsidRPr="00DE0A41">
        <w:rPr>
          <w:rFonts w:ascii="Arial" w:hAnsi="Arial" w:cs="Arial"/>
          <w:sz w:val="24"/>
          <w:szCs w:val="24"/>
        </w:rPr>
        <w:t xml:space="preserve">products: </w:t>
      </w:r>
      <w:r w:rsidR="00A84F26" w:rsidRPr="00DE0A41">
        <w:rPr>
          <w:rFonts w:ascii="Arial" w:hAnsi="Arial" w:cs="Arial"/>
          <w:sz w:val="24"/>
          <w:szCs w:val="24"/>
        </w:rPr>
        <w:t>There are a variety of alternatives to Ford products, including public transportation and bicycles. These options, however, are not always available or appropriate in certain locations or situations, which is a problem</w:t>
      </w:r>
      <w:r w:rsidR="005B76AD">
        <w:rPr>
          <w:rFonts w:ascii="Arial" w:hAnsi="Arial" w:cs="Arial"/>
          <w:sz w:val="24"/>
          <w:szCs w:val="24"/>
        </w:rPr>
        <w:t xml:space="preserve"> </w:t>
      </w:r>
      <w:r w:rsidR="005B76AD" w:rsidRPr="005B76AD">
        <w:rPr>
          <w:rFonts w:ascii="Arial" w:hAnsi="Arial" w:cs="Arial"/>
          <w:sz w:val="24"/>
          <w:szCs w:val="24"/>
        </w:rPr>
        <w:t>(</w:t>
      </w:r>
      <w:proofErr w:type="spellStart"/>
      <w:r w:rsidR="005B76AD" w:rsidRPr="005B76AD">
        <w:rPr>
          <w:rFonts w:ascii="Arial" w:hAnsi="Arial" w:cs="Arial"/>
          <w:sz w:val="24"/>
          <w:szCs w:val="24"/>
        </w:rPr>
        <w:t>adamkasi</w:t>
      </w:r>
      <w:proofErr w:type="spellEnd"/>
      <w:r w:rsidR="005B76AD" w:rsidRPr="005B76AD">
        <w:rPr>
          <w:rFonts w:ascii="Arial" w:hAnsi="Arial" w:cs="Arial"/>
          <w:sz w:val="24"/>
          <w:szCs w:val="24"/>
        </w:rPr>
        <w:t>, 2019)</w:t>
      </w:r>
      <w:r w:rsidR="00A84F26" w:rsidRPr="00DE0A41">
        <w:rPr>
          <w:rFonts w:ascii="Arial" w:hAnsi="Arial" w:cs="Arial"/>
          <w:sz w:val="24"/>
          <w:szCs w:val="24"/>
        </w:rPr>
        <w:t>. Customers may choose to switch to these options, but they will be unable to do so if they owe money on their vehicle loans. As a result, switching costs are kept to a minimum.</w:t>
      </w:r>
    </w:p>
    <w:p w14:paraId="3B7C7B43" w14:textId="77777777" w:rsidR="002A4072" w:rsidRPr="00DE0A41" w:rsidRDefault="002A4072" w:rsidP="00360E9B">
      <w:pPr>
        <w:pStyle w:val="ListParagraph"/>
        <w:spacing w:line="360" w:lineRule="auto"/>
        <w:jc w:val="both"/>
        <w:rPr>
          <w:rFonts w:ascii="Arial" w:hAnsi="Arial" w:cs="Arial"/>
          <w:sz w:val="24"/>
          <w:szCs w:val="24"/>
        </w:rPr>
      </w:pPr>
    </w:p>
    <w:p w14:paraId="31919B1F" w14:textId="77777777" w:rsidR="000D0E5E" w:rsidRPr="00DE0A41" w:rsidRDefault="003764D1" w:rsidP="00360E9B">
      <w:pPr>
        <w:pStyle w:val="ListParagraph"/>
        <w:numPr>
          <w:ilvl w:val="0"/>
          <w:numId w:val="5"/>
        </w:numPr>
        <w:spacing w:line="360" w:lineRule="auto"/>
        <w:jc w:val="both"/>
        <w:rPr>
          <w:rFonts w:ascii="Arial" w:hAnsi="Arial" w:cs="Arial"/>
          <w:sz w:val="24"/>
          <w:szCs w:val="24"/>
        </w:rPr>
      </w:pPr>
      <w:r w:rsidRPr="00DE0A41">
        <w:rPr>
          <w:rFonts w:ascii="Arial" w:hAnsi="Arial" w:cs="Arial"/>
          <w:sz w:val="24"/>
          <w:szCs w:val="24"/>
        </w:rPr>
        <w:t xml:space="preserve">Competitive </w:t>
      </w:r>
      <w:r w:rsidR="00E97BE6" w:rsidRPr="00DE0A41">
        <w:rPr>
          <w:rFonts w:ascii="Arial" w:hAnsi="Arial" w:cs="Arial"/>
          <w:sz w:val="24"/>
          <w:szCs w:val="24"/>
        </w:rPr>
        <w:t>rivalry</w:t>
      </w:r>
      <w:r w:rsidR="00EE77FF" w:rsidRPr="00DE0A41">
        <w:rPr>
          <w:rFonts w:ascii="Arial" w:hAnsi="Arial" w:cs="Arial"/>
          <w:sz w:val="24"/>
          <w:szCs w:val="24"/>
        </w:rPr>
        <w:t>:</w:t>
      </w:r>
      <w:r w:rsidR="00C93FA5" w:rsidRPr="00DE0A41">
        <w:rPr>
          <w:rFonts w:ascii="Arial" w:hAnsi="Arial" w:cs="Arial"/>
          <w:sz w:val="24"/>
          <w:szCs w:val="24"/>
        </w:rPr>
        <w:t xml:space="preserve"> In order for Ford to remain relevant, it must compete with leading companies </w:t>
      </w:r>
      <w:r w:rsidR="00F771AD" w:rsidRPr="00DE0A41">
        <w:rPr>
          <w:rFonts w:ascii="Arial" w:hAnsi="Arial" w:cs="Arial"/>
          <w:sz w:val="24"/>
          <w:szCs w:val="24"/>
        </w:rPr>
        <w:t xml:space="preserve">like Tesla, BMW </w:t>
      </w:r>
      <w:r w:rsidR="00954051" w:rsidRPr="00DE0A41">
        <w:rPr>
          <w:rFonts w:ascii="Arial" w:hAnsi="Arial" w:cs="Arial"/>
          <w:sz w:val="24"/>
          <w:szCs w:val="24"/>
        </w:rPr>
        <w:t xml:space="preserve">and </w:t>
      </w:r>
      <w:r w:rsidR="00BE148D" w:rsidRPr="00DE0A41">
        <w:rPr>
          <w:rFonts w:ascii="Arial" w:hAnsi="Arial" w:cs="Arial"/>
          <w:sz w:val="24"/>
          <w:szCs w:val="24"/>
        </w:rPr>
        <w:t xml:space="preserve">Toyota </w:t>
      </w:r>
      <w:r w:rsidR="007B7472" w:rsidRPr="00DE0A41">
        <w:rPr>
          <w:rFonts w:ascii="Arial" w:hAnsi="Arial" w:cs="Arial"/>
          <w:sz w:val="24"/>
          <w:szCs w:val="24"/>
        </w:rPr>
        <w:t xml:space="preserve">who </w:t>
      </w:r>
      <w:r w:rsidR="00477EC3" w:rsidRPr="00DE0A41">
        <w:rPr>
          <w:rFonts w:ascii="Arial" w:hAnsi="Arial" w:cs="Arial"/>
          <w:sz w:val="24"/>
          <w:szCs w:val="24"/>
        </w:rPr>
        <w:t xml:space="preserve">are </w:t>
      </w:r>
      <w:r w:rsidR="00C93FA5" w:rsidRPr="00DE0A41">
        <w:rPr>
          <w:rFonts w:ascii="Arial" w:hAnsi="Arial" w:cs="Arial"/>
          <w:sz w:val="24"/>
          <w:szCs w:val="24"/>
        </w:rPr>
        <w:t>actively develop and advertise their products</w:t>
      </w:r>
      <w:r w:rsidR="005B76AD">
        <w:rPr>
          <w:rFonts w:ascii="Arial" w:hAnsi="Arial" w:cs="Arial"/>
          <w:sz w:val="24"/>
          <w:szCs w:val="24"/>
        </w:rPr>
        <w:t xml:space="preserve"> </w:t>
      </w:r>
      <w:r w:rsidR="005B76AD" w:rsidRPr="005B76AD">
        <w:rPr>
          <w:rFonts w:ascii="Arial" w:hAnsi="Arial" w:cs="Arial"/>
          <w:sz w:val="24"/>
          <w:szCs w:val="24"/>
        </w:rPr>
        <w:t>(</w:t>
      </w:r>
      <w:proofErr w:type="spellStart"/>
      <w:r w:rsidR="005B76AD" w:rsidRPr="005B76AD">
        <w:rPr>
          <w:rFonts w:ascii="Arial" w:hAnsi="Arial" w:cs="Arial"/>
          <w:sz w:val="24"/>
          <w:szCs w:val="24"/>
        </w:rPr>
        <w:t>StudyMoose</w:t>
      </w:r>
      <w:proofErr w:type="spellEnd"/>
      <w:r w:rsidR="005B76AD" w:rsidRPr="005B76AD">
        <w:rPr>
          <w:rFonts w:ascii="Arial" w:hAnsi="Arial" w:cs="Arial"/>
          <w:sz w:val="24"/>
          <w:szCs w:val="24"/>
        </w:rPr>
        <w:t>, 2017)</w:t>
      </w:r>
      <w:r w:rsidR="00C93FA5" w:rsidRPr="00DE0A41">
        <w:rPr>
          <w:rFonts w:ascii="Arial" w:hAnsi="Arial" w:cs="Arial"/>
          <w:sz w:val="24"/>
          <w:szCs w:val="24"/>
        </w:rPr>
        <w:t>. Companies who opt to compete with Ford rather than close their doors as a result of the high costs and expenditures associated with the vehicle industry may be able to achieve significant profit margins.</w:t>
      </w:r>
      <w:r w:rsidR="00EE77FF" w:rsidRPr="00DE0A41">
        <w:rPr>
          <w:rFonts w:ascii="Arial" w:hAnsi="Arial" w:cs="Arial"/>
          <w:sz w:val="24"/>
          <w:szCs w:val="24"/>
        </w:rPr>
        <w:t xml:space="preserve"> </w:t>
      </w:r>
      <w:r w:rsidR="00E97BE6" w:rsidRPr="00DE0A41">
        <w:rPr>
          <w:rFonts w:ascii="Arial" w:hAnsi="Arial" w:cs="Arial"/>
          <w:sz w:val="24"/>
          <w:szCs w:val="24"/>
        </w:rPr>
        <w:t xml:space="preserve"> </w:t>
      </w:r>
      <w:r w:rsidR="00207269" w:rsidRPr="00DE0A41">
        <w:rPr>
          <w:rFonts w:ascii="Arial" w:hAnsi="Arial" w:cs="Arial"/>
          <w:sz w:val="24"/>
          <w:szCs w:val="24"/>
        </w:rPr>
        <w:t xml:space="preserve"> </w:t>
      </w:r>
      <w:r w:rsidR="00572C19" w:rsidRPr="00DE0A41">
        <w:rPr>
          <w:rFonts w:ascii="Arial" w:hAnsi="Arial" w:cs="Arial"/>
          <w:sz w:val="24"/>
          <w:szCs w:val="24"/>
        </w:rPr>
        <w:t xml:space="preserve"> </w:t>
      </w:r>
      <w:r w:rsidR="00990D7B" w:rsidRPr="00DE0A41">
        <w:rPr>
          <w:rFonts w:ascii="Arial" w:hAnsi="Arial" w:cs="Arial"/>
          <w:sz w:val="24"/>
          <w:szCs w:val="24"/>
        </w:rPr>
        <w:t xml:space="preserve"> </w:t>
      </w:r>
      <w:r w:rsidR="00AC655F" w:rsidRPr="00DE0A41">
        <w:rPr>
          <w:rFonts w:ascii="Arial" w:hAnsi="Arial" w:cs="Arial"/>
          <w:sz w:val="24"/>
          <w:szCs w:val="24"/>
        </w:rPr>
        <w:t xml:space="preserve"> </w:t>
      </w:r>
      <w:r w:rsidR="00945BDE" w:rsidRPr="00DE0A41">
        <w:rPr>
          <w:rFonts w:ascii="Arial" w:hAnsi="Arial" w:cs="Arial"/>
          <w:sz w:val="24"/>
          <w:szCs w:val="24"/>
        </w:rPr>
        <w:t xml:space="preserve"> </w:t>
      </w:r>
    </w:p>
    <w:p w14:paraId="39F8CFAD" w14:textId="77777777" w:rsidR="00681B5B" w:rsidRPr="00DE0A41" w:rsidRDefault="00681B5B" w:rsidP="00360E9B">
      <w:pPr>
        <w:spacing w:line="360" w:lineRule="auto"/>
        <w:jc w:val="both"/>
        <w:rPr>
          <w:rFonts w:ascii="Arial" w:hAnsi="Arial" w:cs="Arial"/>
          <w:sz w:val="24"/>
          <w:szCs w:val="24"/>
        </w:rPr>
      </w:pPr>
    </w:p>
    <w:p w14:paraId="1943EA67" w14:textId="77777777" w:rsidR="004B54BE" w:rsidRPr="00DE0A41" w:rsidRDefault="00BF30B2" w:rsidP="00360E9B">
      <w:pPr>
        <w:pStyle w:val="Heading1"/>
        <w:spacing w:line="360" w:lineRule="auto"/>
        <w:rPr>
          <w:rFonts w:ascii="Arial" w:hAnsi="Arial" w:cs="Arial"/>
        </w:rPr>
      </w:pPr>
      <w:bookmarkStart w:id="6" w:name="_Toc90477158"/>
      <w:r w:rsidRPr="00DE0A41">
        <w:rPr>
          <w:rFonts w:ascii="Arial" w:hAnsi="Arial" w:cs="Arial"/>
        </w:rPr>
        <w:t xml:space="preserve">Ford </w:t>
      </w:r>
      <w:r w:rsidR="00F277D3" w:rsidRPr="00DE0A41">
        <w:rPr>
          <w:rFonts w:ascii="Arial" w:hAnsi="Arial" w:cs="Arial"/>
        </w:rPr>
        <w:t>value</w:t>
      </w:r>
      <w:r w:rsidR="00141665" w:rsidRPr="00DE0A41">
        <w:rPr>
          <w:rFonts w:ascii="Arial" w:hAnsi="Arial" w:cs="Arial"/>
        </w:rPr>
        <w:t xml:space="preserve"> </w:t>
      </w:r>
      <w:r w:rsidR="00F277D3" w:rsidRPr="00DE0A41">
        <w:rPr>
          <w:rFonts w:ascii="Arial" w:hAnsi="Arial" w:cs="Arial"/>
        </w:rPr>
        <w:t xml:space="preserve">chain </w:t>
      </w:r>
      <w:r w:rsidR="003415AE" w:rsidRPr="00DE0A41">
        <w:rPr>
          <w:rFonts w:ascii="Arial" w:hAnsi="Arial" w:cs="Arial"/>
        </w:rPr>
        <w:t>analysis</w:t>
      </w:r>
      <w:r w:rsidR="009167E3" w:rsidRPr="00DE0A41">
        <w:rPr>
          <w:rFonts w:ascii="Arial" w:hAnsi="Arial" w:cs="Arial"/>
        </w:rPr>
        <w:t xml:space="preserve"> and </w:t>
      </w:r>
      <w:r w:rsidR="006B0F45" w:rsidRPr="00DE0A41">
        <w:rPr>
          <w:rFonts w:ascii="Arial" w:hAnsi="Arial" w:cs="Arial"/>
        </w:rPr>
        <w:t xml:space="preserve">competitive </w:t>
      </w:r>
      <w:r w:rsidR="0037465A" w:rsidRPr="00DE0A41">
        <w:rPr>
          <w:rFonts w:ascii="Arial" w:hAnsi="Arial" w:cs="Arial"/>
        </w:rPr>
        <w:t>advantages</w:t>
      </w:r>
      <w:r w:rsidR="00FD794A" w:rsidRPr="00DE0A41">
        <w:rPr>
          <w:rFonts w:ascii="Arial" w:hAnsi="Arial" w:cs="Arial"/>
        </w:rPr>
        <w:t>:</w:t>
      </w:r>
      <w:bookmarkEnd w:id="6"/>
      <w:r w:rsidR="0037465A" w:rsidRPr="00DE0A41">
        <w:rPr>
          <w:rFonts w:ascii="Arial" w:hAnsi="Arial" w:cs="Arial"/>
        </w:rPr>
        <w:t xml:space="preserve"> </w:t>
      </w:r>
    </w:p>
    <w:p w14:paraId="5D8440FE" w14:textId="77777777" w:rsidR="006B3790" w:rsidRDefault="00C54D94" w:rsidP="00360E9B">
      <w:pPr>
        <w:spacing w:line="360" w:lineRule="auto"/>
        <w:jc w:val="both"/>
        <w:rPr>
          <w:rFonts w:ascii="Arial" w:hAnsi="Arial" w:cs="Arial"/>
          <w:sz w:val="24"/>
          <w:szCs w:val="24"/>
        </w:rPr>
      </w:pPr>
      <w:r w:rsidRPr="00DE0A41">
        <w:rPr>
          <w:rFonts w:ascii="Arial" w:hAnsi="Arial" w:cs="Arial"/>
          <w:sz w:val="24"/>
          <w:szCs w:val="24"/>
        </w:rPr>
        <w:t>For Ford Motor Firm, a value chain analysis should not concentrate on the company itself but on the core and supporting activities, resources and competencies that contribute to value generation</w:t>
      </w:r>
      <w:r w:rsidR="00746EF8">
        <w:rPr>
          <w:rFonts w:ascii="Arial" w:hAnsi="Arial" w:cs="Arial"/>
          <w:sz w:val="24"/>
          <w:szCs w:val="24"/>
        </w:rPr>
        <w:t xml:space="preserve"> </w:t>
      </w:r>
      <w:r w:rsidR="00746EF8" w:rsidRPr="00746EF8">
        <w:rPr>
          <w:rFonts w:ascii="Arial" w:hAnsi="Arial" w:cs="Arial"/>
          <w:sz w:val="24"/>
          <w:szCs w:val="24"/>
        </w:rPr>
        <w:t xml:space="preserve">(Wee and Wu, </w:t>
      </w:r>
      <w:r w:rsidR="008E294F" w:rsidRPr="00746EF8">
        <w:rPr>
          <w:rFonts w:ascii="Arial" w:hAnsi="Arial" w:cs="Arial"/>
          <w:sz w:val="24"/>
          <w:szCs w:val="24"/>
        </w:rPr>
        <w:t>2009</w:t>
      </w:r>
      <w:r w:rsidR="008E294F">
        <w:rPr>
          <w:rFonts w:ascii="Arial" w:hAnsi="Arial" w:cs="Arial"/>
          <w:sz w:val="24"/>
          <w:szCs w:val="24"/>
        </w:rPr>
        <w:t>, p</w:t>
      </w:r>
      <w:r w:rsidR="00746EF8">
        <w:rPr>
          <w:rFonts w:ascii="Arial" w:hAnsi="Arial" w:cs="Arial"/>
          <w:sz w:val="24"/>
          <w:szCs w:val="24"/>
        </w:rPr>
        <w:t xml:space="preserve"> 335(5)</w:t>
      </w:r>
      <w:r w:rsidR="00746EF8" w:rsidRPr="00746EF8">
        <w:rPr>
          <w:rFonts w:ascii="Arial" w:hAnsi="Arial" w:cs="Arial"/>
          <w:sz w:val="24"/>
          <w:szCs w:val="24"/>
        </w:rPr>
        <w:t>)</w:t>
      </w:r>
      <w:r w:rsidRPr="00DE0A41">
        <w:rPr>
          <w:rFonts w:ascii="Arial" w:hAnsi="Arial" w:cs="Arial"/>
          <w:sz w:val="24"/>
          <w:szCs w:val="24"/>
        </w:rPr>
        <w:t>. The quality of Ford's vehicles is greatly influenced by the company's operations, as well as the arrival and departure logistics.</w:t>
      </w:r>
    </w:p>
    <w:p w14:paraId="35BE265E" w14:textId="77777777" w:rsidR="00621B26" w:rsidRPr="00DE0A41" w:rsidRDefault="00C54D94" w:rsidP="00360E9B">
      <w:pPr>
        <w:spacing w:line="360" w:lineRule="auto"/>
        <w:jc w:val="both"/>
        <w:rPr>
          <w:rFonts w:ascii="Arial" w:hAnsi="Arial" w:cs="Arial"/>
          <w:sz w:val="24"/>
          <w:szCs w:val="24"/>
        </w:rPr>
      </w:pPr>
      <w:r w:rsidRPr="00DE0A41">
        <w:rPr>
          <w:rFonts w:ascii="Arial" w:hAnsi="Arial" w:cs="Arial"/>
          <w:sz w:val="24"/>
          <w:szCs w:val="24"/>
        </w:rPr>
        <w:t>Ford's production operations aim to achieve technical advancements in manufacturing facilities, improved shop efficiency, and better engineering and design quality</w:t>
      </w:r>
      <w:r w:rsidR="004C372C">
        <w:rPr>
          <w:rFonts w:ascii="Arial" w:hAnsi="Arial" w:cs="Arial"/>
          <w:sz w:val="24"/>
          <w:szCs w:val="24"/>
        </w:rPr>
        <w:t xml:space="preserve"> </w:t>
      </w:r>
      <w:r w:rsidR="004C372C" w:rsidRPr="004C372C">
        <w:rPr>
          <w:rFonts w:ascii="Arial" w:hAnsi="Arial" w:cs="Arial"/>
          <w:sz w:val="24"/>
          <w:szCs w:val="24"/>
        </w:rPr>
        <w:t>(</w:t>
      </w:r>
      <w:proofErr w:type="spellStart"/>
      <w:r w:rsidR="004C372C" w:rsidRPr="004C372C">
        <w:rPr>
          <w:rFonts w:ascii="Arial" w:hAnsi="Arial" w:cs="Arial"/>
          <w:sz w:val="24"/>
          <w:szCs w:val="24"/>
        </w:rPr>
        <w:t>notesmatic</w:t>
      </w:r>
      <w:proofErr w:type="spellEnd"/>
      <w:r w:rsidR="004C372C" w:rsidRPr="004C372C">
        <w:rPr>
          <w:rFonts w:ascii="Arial" w:hAnsi="Arial" w:cs="Arial"/>
          <w:sz w:val="24"/>
          <w:szCs w:val="24"/>
        </w:rPr>
        <w:t>, 2020)</w:t>
      </w:r>
      <w:r w:rsidRPr="00DE0A41">
        <w:rPr>
          <w:rFonts w:ascii="Arial" w:hAnsi="Arial" w:cs="Arial"/>
          <w:sz w:val="24"/>
          <w:szCs w:val="24"/>
        </w:rPr>
        <w:t xml:space="preserve">. Because of these efforts, Ford is able to compete in the market with a wide range of automobile body types. In addition to a focus on the brand's image and meeting client expectations, marketing vehicles get a great deal of attention. Because of this, manufacturers often release new products on the market. Besides that, Ford is a proponent of low prices and a proponent of aggressive marketing strategies. Competitive advantage is derived from the firm's ability to consistently sell more, a strong brand, client loyalty and new ideas. </w:t>
      </w:r>
      <w:r w:rsidR="006B0F45" w:rsidRPr="00DE0A41">
        <w:rPr>
          <w:rFonts w:ascii="Arial" w:hAnsi="Arial" w:cs="Arial"/>
          <w:sz w:val="24"/>
          <w:szCs w:val="24"/>
        </w:rPr>
        <w:t xml:space="preserve"> </w:t>
      </w:r>
    </w:p>
    <w:p w14:paraId="5AD2B2AC" w14:textId="77777777" w:rsidR="0038766A" w:rsidRPr="00DE0A41" w:rsidRDefault="007322A2" w:rsidP="00360E9B">
      <w:pPr>
        <w:spacing w:line="360" w:lineRule="auto"/>
        <w:jc w:val="both"/>
        <w:rPr>
          <w:rFonts w:ascii="Arial" w:hAnsi="Arial" w:cs="Arial"/>
          <w:sz w:val="24"/>
          <w:szCs w:val="24"/>
        </w:rPr>
      </w:pPr>
      <w:bookmarkStart w:id="7" w:name="_Toc90477159"/>
      <w:r w:rsidRPr="00DE0A41">
        <w:rPr>
          <w:rStyle w:val="Heading1Char"/>
          <w:rFonts w:ascii="Arial" w:hAnsi="Arial" w:cs="Arial"/>
        </w:rPr>
        <w:t>Conclusion</w:t>
      </w:r>
      <w:bookmarkEnd w:id="7"/>
      <w:r w:rsidRPr="00DE0A41">
        <w:rPr>
          <w:rFonts w:ascii="Arial" w:hAnsi="Arial" w:cs="Arial"/>
          <w:sz w:val="24"/>
          <w:szCs w:val="24"/>
        </w:rPr>
        <w:t xml:space="preserve">: </w:t>
      </w:r>
    </w:p>
    <w:p w14:paraId="601D581C" w14:textId="77777777" w:rsidR="005850BC" w:rsidRPr="00DE0A41" w:rsidRDefault="005850BC" w:rsidP="00360E9B">
      <w:pPr>
        <w:spacing w:line="360" w:lineRule="auto"/>
        <w:jc w:val="both"/>
        <w:rPr>
          <w:rFonts w:ascii="Arial" w:hAnsi="Arial" w:cs="Arial"/>
          <w:sz w:val="24"/>
          <w:szCs w:val="24"/>
        </w:rPr>
      </w:pPr>
      <w:r w:rsidRPr="00DE0A41">
        <w:rPr>
          <w:rFonts w:ascii="Arial" w:hAnsi="Arial" w:cs="Arial"/>
          <w:sz w:val="24"/>
          <w:szCs w:val="24"/>
        </w:rPr>
        <w:t xml:space="preserve">Ford's operations, as well as arriving and outgoing logistics, have a substantial influence on the overall quality of the vehicles. For Ford, technological breakthroughs in manufacturing facilities, greater shop efficiency, and higher-quality engineering and design are all important goals. Ford is able to compete in the market because of the large variety of automotive body styles available as a result of these measures. </w:t>
      </w:r>
    </w:p>
    <w:p w14:paraId="60CA0C07" w14:textId="77777777" w:rsidR="0038766A" w:rsidRDefault="0038766A" w:rsidP="00360E9B">
      <w:pPr>
        <w:spacing w:line="360" w:lineRule="auto"/>
        <w:jc w:val="both"/>
        <w:rPr>
          <w:rFonts w:ascii="Arial" w:hAnsi="Arial" w:cs="Arial"/>
          <w:sz w:val="24"/>
          <w:szCs w:val="24"/>
        </w:rPr>
      </w:pPr>
    </w:p>
    <w:p w14:paraId="423C4AED" w14:textId="77777777" w:rsidR="00746EF8" w:rsidRDefault="00746EF8" w:rsidP="00360E9B">
      <w:pPr>
        <w:spacing w:line="360" w:lineRule="auto"/>
        <w:jc w:val="both"/>
        <w:rPr>
          <w:rFonts w:ascii="Arial" w:hAnsi="Arial" w:cs="Arial"/>
          <w:sz w:val="24"/>
          <w:szCs w:val="24"/>
        </w:rPr>
      </w:pPr>
    </w:p>
    <w:p w14:paraId="1E132C88" w14:textId="77777777" w:rsidR="00746EF8" w:rsidRDefault="00746EF8" w:rsidP="00360E9B">
      <w:pPr>
        <w:spacing w:line="360" w:lineRule="auto"/>
        <w:jc w:val="both"/>
        <w:rPr>
          <w:rFonts w:ascii="Arial" w:hAnsi="Arial" w:cs="Arial"/>
          <w:sz w:val="24"/>
          <w:szCs w:val="24"/>
        </w:rPr>
      </w:pPr>
    </w:p>
    <w:p w14:paraId="60A02D5A" w14:textId="77777777" w:rsidR="00EA7C40" w:rsidRPr="00DE0A41" w:rsidRDefault="00EA7C40" w:rsidP="00360E9B">
      <w:pPr>
        <w:spacing w:line="360" w:lineRule="auto"/>
        <w:jc w:val="both"/>
        <w:rPr>
          <w:rFonts w:ascii="Arial" w:hAnsi="Arial" w:cs="Arial"/>
          <w:sz w:val="24"/>
          <w:szCs w:val="24"/>
        </w:rPr>
      </w:pPr>
    </w:p>
    <w:p w14:paraId="7BF8CEA0" w14:textId="77777777" w:rsidR="00746EF8" w:rsidRPr="00746EF8" w:rsidRDefault="00920A56" w:rsidP="00746EF8">
      <w:pPr>
        <w:pStyle w:val="Heading1"/>
        <w:spacing w:line="360" w:lineRule="auto"/>
        <w:rPr>
          <w:rFonts w:ascii="Arial" w:hAnsi="Arial" w:cs="Arial"/>
        </w:rPr>
      </w:pPr>
      <w:bookmarkStart w:id="8" w:name="_Toc90477160"/>
      <w:r w:rsidRPr="00DE0A41">
        <w:rPr>
          <w:rFonts w:ascii="Arial" w:hAnsi="Arial" w:cs="Arial"/>
        </w:rPr>
        <w:lastRenderedPageBreak/>
        <w:t>References:</w:t>
      </w:r>
      <w:bookmarkEnd w:id="8"/>
      <w:r w:rsidRPr="00DE0A41">
        <w:rPr>
          <w:rFonts w:ascii="Arial" w:hAnsi="Arial" w:cs="Arial"/>
        </w:rPr>
        <w:t xml:space="preserve"> </w:t>
      </w:r>
      <w:r w:rsidR="004049CA" w:rsidRPr="00DE0A41">
        <w:rPr>
          <w:rFonts w:ascii="Arial" w:hAnsi="Arial" w:cs="Arial"/>
        </w:rPr>
        <w:t xml:space="preserve"> </w:t>
      </w:r>
      <w:r w:rsidR="00746EF8" w:rsidRPr="00DE0A41">
        <w:rPr>
          <w:rFonts w:ascii="Arial" w:hAnsi="Arial" w:cs="Arial"/>
          <w:sz w:val="24"/>
          <w:szCs w:val="24"/>
        </w:rPr>
        <w:t xml:space="preserve">  </w:t>
      </w:r>
    </w:p>
    <w:p w14:paraId="131BD6C6" w14:textId="77777777" w:rsidR="00552BFC" w:rsidRPr="00552BFC" w:rsidRDefault="00552BFC" w:rsidP="00552BFC">
      <w:pPr>
        <w:spacing w:after="240" w:line="360" w:lineRule="auto"/>
        <w:rPr>
          <w:rFonts w:ascii="Arial" w:eastAsia="Times New Roman" w:hAnsi="Arial" w:cs="Arial"/>
          <w:sz w:val="24"/>
          <w:szCs w:val="24"/>
        </w:rPr>
      </w:pPr>
      <w:r w:rsidRPr="00552BFC">
        <w:rPr>
          <w:rFonts w:ascii="Arial" w:eastAsia="Times New Roman" w:hAnsi="Arial" w:cs="Arial"/>
          <w:sz w:val="24"/>
          <w:szCs w:val="24"/>
        </w:rPr>
        <w:t xml:space="preserve">Abdul Rehman, S. (2017). Reverse Logistics and Challenges: Supply Chain Management of Automobile Industry. </w:t>
      </w:r>
      <w:r w:rsidRPr="00552BFC">
        <w:rPr>
          <w:rFonts w:ascii="Arial" w:eastAsia="Times New Roman" w:hAnsi="Arial" w:cs="Arial"/>
          <w:i/>
          <w:iCs/>
          <w:sz w:val="24"/>
          <w:szCs w:val="24"/>
        </w:rPr>
        <w:t>Advances in Applied Sciences</w:t>
      </w:r>
      <w:r w:rsidRPr="00552BFC">
        <w:rPr>
          <w:rFonts w:ascii="Arial" w:eastAsia="Times New Roman" w:hAnsi="Arial" w:cs="Arial"/>
          <w:sz w:val="24"/>
          <w:szCs w:val="24"/>
        </w:rPr>
        <w:t>, 2(5), p.80.</w:t>
      </w:r>
      <w:r w:rsidR="00292AF0">
        <w:rPr>
          <w:rFonts w:ascii="Arial" w:eastAsia="Times New Roman" w:hAnsi="Arial" w:cs="Arial"/>
          <w:sz w:val="24"/>
          <w:szCs w:val="24"/>
        </w:rPr>
        <w:t xml:space="preserve"> </w:t>
      </w:r>
      <w:r w:rsidR="00292AF0">
        <w:rPr>
          <w:rFonts w:ascii="Arial" w:hAnsi="Arial" w:cs="Arial"/>
        </w:rPr>
        <w:t>[Accessed 15 Dec. 2021].</w:t>
      </w:r>
    </w:p>
    <w:p w14:paraId="2E0B2D24"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adamkasi</w:t>
      </w:r>
      <w:proofErr w:type="spellEnd"/>
      <w:r>
        <w:rPr>
          <w:rFonts w:ascii="Arial" w:hAnsi="Arial" w:cs="Arial"/>
        </w:rPr>
        <w:t xml:space="preserve"> (2019). </w:t>
      </w:r>
      <w:r>
        <w:rPr>
          <w:rFonts w:ascii="Arial" w:hAnsi="Arial" w:cs="Arial"/>
          <w:i/>
          <w:iCs/>
        </w:rPr>
        <w:t xml:space="preserve">Porter’s Five Forces (Porter’s Five Forces Model) of </w:t>
      </w:r>
      <w:proofErr w:type="spellStart"/>
      <w:r>
        <w:rPr>
          <w:rFonts w:ascii="Arial" w:hAnsi="Arial" w:cs="Arial"/>
          <w:i/>
          <w:iCs/>
        </w:rPr>
        <w:t>Ford|Porter</w:t>
      </w:r>
      <w:proofErr w:type="spellEnd"/>
      <w:r>
        <w:rPr>
          <w:rFonts w:ascii="Arial" w:hAnsi="Arial" w:cs="Arial"/>
          <w:i/>
          <w:iCs/>
        </w:rPr>
        <w:t xml:space="preserve"> Analysis</w:t>
      </w:r>
      <w:r>
        <w:rPr>
          <w:rFonts w:ascii="Arial" w:hAnsi="Arial" w:cs="Arial"/>
        </w:rPr>
        <w:t>. [online] Porter Analysis. Available at: https://www.porteranalysis.com/porters-five-forces-porters-five-forces-model-of-ford/ [Accessed 15 Dec. 2021].</w:t>
      </w:r>
    </w:p>
    <w:p w14:paraId="7DCF954B"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Biggs, J. (2017). </w:t>
      </w:r>
      <w:r>
        <w:rPr>
          <w:rFonts w:ascii="Arial" w:hAnsi="Arial" w:cs="Arial"/>
          <w:i/>
          <w:iCs/>
        </w:rPr>
        <w:t>Ford invests $1 billion in Pittsburgh-based Argo AI to build self-driving cars by 2021</w:t>
      </w:r>
      <w:r>
        <w:rPr>
          <w:rFonts w:ascii="Arial" w:hAnsi="Arial" w:cs="Arial"/>
        </w:rPr>
        <w:t xml:space="preserve">. [online] </w:t>
      </w:r>
      <w:proofErr w:type="spellStart"/>
      <w:r>
        <w:rPr>
          <w:rFonts w:ascii="Arial" w:hAnsi="Arial" w:cs="Arial"/>
        </w:rPr>
        <w:t>techcrunch</w:t>
      </w:r>
      <w:proofErr w:type="spellEnd"/>
      <w:r>
        <w:rPr>
          <w:rFonts w:ascii="Arial" w:hAnsi="Arial" w:cs="Arial"/>
        </w:rPr>
        <w:t>. Available at: https://techcrunch.com/2017/02/18/ford-invests-in-pittsburgh-based-argo-ai-to-build-self-driving-cars-by-2021/?guccounter=1&amp;guce_referrer=aHR0cHM6Ly9ic3RyYXRlZ3lodWIuY29tLw&amp;guce_referrer_sig=AQAAALTNtb-0RZQXNicfZwKKXOj7NXAFij9WjpM0nFctkhMrBdep2htqPqlq_rkCoS2d0dHKqcHgnil4vrtRrDaQ_RMGXkCZVtZ-ewB9KW3yWEiPeMCdXQ2jpqbV7CDxyhhYA7uS8l1ezJfbPC4vW5JrrQepjQ5V09BtXQeV6hRLtUVb [Accessed 15 Dec. 2021].</w:t>
      </w:r>
    </w:p>
    <w:p w14:paraId="1F9F4892"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bstrategyhub</w:t>
      </w:r>
      <w:proofErr w:type="spellEnd"/>
      <w:r>
        <w:rPr>
          <w:rFonts w:ascii="Arial" w:hAnsi="Arial" w:cs="Arial"/>
        </w:rPr>
        <w:t xml:space="preserve">. (2019). </w:t>
      </w:r>
      <w:r>
        <w:rPr>
          <w:rFonts w:ascii="Arial" w:hAnsi="Arial" w:cs="Arial"/>
          <w:i/>
          <w:iCs/>
        </w:rPr>
        <w:t>Bottom of the Pyramid Strategy – The Real Challenges and Their Solutions</w:t>
      </w:r>
      <w:r>
        <w:rPr>
          <w:rFonts w:ascii="Tahoma" w:hAnsi="Tahoma" w:cs="Tahoma"/>
          <w:i/>
          <w:iCs/>
        </w:rPr>
        <w:t>﻿</w:t>
      </w:r>
      <w:r>
        <w:rPr>
          <w:rFonts w:ascii="Arial" w:hAnsi="Arial" w:cs="Arial"/>
          <w:i/>
          <w:iCs/>
        </w:rPr>
        <w:t xml:space="preserve"> | Business Strategy Hub</w:t>
      </w:r>
      <w:r>
        <w:rPr>
          <w:rFonts w:ascii="Arial" w:hAnsi="Arial" w:cs="Arial"/>
        </w:rPr>
        <w:t>. [online] Available at: https://bstrategyhub.com/bottom-of-the-pyramid-strategy-the-real-challenges-and-their-solutions%EF%BB%BF/ [Accessed 15 Dec. 2021].</w:t>
      </w:r>
    </w:p>
    <w:p w14:paraId="3CAFD94A" w14:textId="77777777" w:rsidR="00552BFC" w:rsidRPr="00552BFC" w:rsidRDefault="00552BFC" w:rsidP="00552BFC">
      <w:pPr>
        <w:spacing w:after="240" w:line="360" w:lineRule="auto"/>
        <w:rPr>
          <w:rFonts w:ascii="Arial" w:eastAsia="Times New Roman" w:hAnsi="Arial" w:cs="Arial"/>
          <w:sz w:val="24"/>
          <w:szCs w:val="24"/>
        </w:rPr>
      </w:pPr>
      <w:r w:rsidRPr="00552BFC">
        <w:rPr>
          <w:rFonts w:ascii="Arial" w:eastAsia="Times New Roman" w:hAnsi="Arial" w:cs="Arial"/>
          <w:sz w:val="24"/>
          <w:szCs w:val="24"/>
        </w:rPr>
        <w:t xml:space="preserve">Clive Branson (2019). </w:t>
      </w:r>
      <w:r w:rsidRPr="00552BFC">
        <w:rPr>
          <w:rFonts w:ascii="Arial" w:eastAsia="Times New Roman" w:hAnsi="Arial" w:cs="Arial"/>
          <w:i/>
          <w:iCs/>
          <w:sz w:val="24"/>
          <w:szCs w:val="24"/>
        </w:rPr>
        <w:t xml:space="preserve">Ford </w:t>
      </w:r>
      <w:proofErr w:type="gramStart"/>
      <w:r w:rsidRPr="00552BFC">
        <w:rPr>
          <w:rFonts w:ascii="Arial" w:eastAsia="Times New Roman" w:hAnsi="Arial" w:cs="Arial"/>
          <w:i/>
          <w:iCs/>
          <w:sz w:val="24"/>
          <w:szCs w:val="24"/>
        </w:rPr>
        <w:t>Mustang :</w:t>
      </w:r>
      <w:proofErr w:type="gramEnd"/>
      <w:r w:rsidRPr="00552BFC">
        <w:rPr>
          <w:rFonts w:ascii="Arial" w:eastAsia="Times New Roman" w:hAnsi="Arial" w:cs="Arial"/>
          <w:i/>
          <w:iCs/>
          <w:sz w:val="24"/>
          <w:szCs w:val="24"/>
        </w:rPr>
        <w:t xml:space="preserve"> the first generation</w:t>
      </w:r>
      <w:r w:rsidRPr="00552BFC">
        <w:rPr>
          <w:rFonts w:ascii="Arial" w:eastAsia="Times New Roman" w:hAnsi="Arial" w:cs="Arial"/>
          <w:sz w:val="24"/>
          <w:szCs w:val="24"/>
        </w:rPr>
        <w:t>. Gloucestershire: Amberley Publishing.</w:t>
      </w:r>
      <w:r w:rsidR="004A4260">
        <w:rPr>
          <w:rFonts w:ascii="Arial" w:eastAsia="Times New Roman" w:hAnsi="Arial" w:cs="Arial"/>
          <w:sz w:val="24"/>
          <w:szCs w:val="24"/>
        </w:rPr>
        <w:t xml:space="preserve"> </w:t>
      </w:r>
      <w:r w:rsidR="004A4260">
        <w:rPr>
          <w:rFonts w:ascii="Arial" w:hAnsi="Arial" w:cs="Arial"/>
        </w:rPr>
        <w:t>[Accessed 15 Dec. 2021].</w:t>
      </w:r>
    </w:p>
    <w:p w14:paraId="412FB3F7"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CNBC. (2016). </w:t>
      </w:r>
      <w:r>
        <w:rPr>
          <w:rFonts w:ascii="Arial" w:hAnsi="Arial" w:cs="Arial"/>
          <w:i/>
          <w:iCs/>
        </w:rPr>
        <w:t>Ford recalls 830,000 2012-2016 Ford and Lincoln vehicles to fix latches</w:t>
      </w:r>
      <w:r>
        <w:rPr>
          <w:rFonts w:ascii="Arial" w:hAnsi="Arial" w:cs="Arial"/>
        </w:rPr>
        <w:t>. [online] Available at: https://www.cnbc.com/2016/08/04/ford-recalls-830000-2012-2016-ford-and-lincoln-vehicles-to-fix-latches.html [Accessed 15 Dec. 2021].</w:t>
      </w:r>
    </w:p>
    <w:p w14:paraId="5E17DA87"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Ferguson, E. (2017). </w:t>
      </w:r>
      <w:r>
        <w:rPr>
          <w:rFonts w:ascii="Arial" w:hAnsi="Arial" w:cs="Arial"/>
          <w:i/>
          <w:iCs/>
        </w:rPr>
        <w:t xml:space="preserve">Ford Motor Company: Five Forces Analysis (Porter’s Model) - </w:t>
      </w:r>
      <w:proofErr w:type="spellStart"/>
      <w:r>
        <w:rPr>
          <w:rFonts w:ascii="Arial" w:hAnsi="Arial" w:cs="Arial"/>
          <w:i/>
          <w:iCs/>
        </w:rPr>
        <w:t>Panmore</w:t>
      </w:r>
      <w:proofErr w:type="spellEnd"/>
      <w:r>
        <w:rPr>
          <w:rFonts w:ascii="Arial" w:hAnsi="Arial" w:cs="Arial"/>
          <w:i/>
          <w:iCs/>
        </w:rPr>
        <w:t xml:space="preserve"> Institute</w:t>
      </w:r>
      <w:r>
        <w:rPr>
          <w:rFonts w:ascii="Arial" w:hAnsi="Arial" w:cs="Arial"/>
        </w:rPr>
        <w:t xml:space="preserve">. [online] </w:t>
      </w:r>
      <w:proofErr w:type="spellStart"/>
      <w:r>
        <w:rPr>
          <w:rFonts w:ascii="Arial" w:hAnsi="Arial" w:cs="Arial"/>
        </w:rPr>
        <w:t>Panmore</w:t>
      </w:r>
      <w:proofErr w:type="spellEnd"/>
      <w:r>
        <w:rPr>
          <w:rFonts w:ascii="Arial" w:hAnsi="Arial" w:cs="Arial"/>
        </w:rPr>
        <w:t xml:space="preserve"> Institute. Available at: http://panmore.com/ford-motor-company-five-forces-analysis-porters-model [Accessed 15 Dec. 2021].</w:t>
      </w:r>
    </w:p>
    <w:p w14:paraId="5427580A"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Ford Motor Company (2020). </w:t>
      </w:r>
      <w:r>
        <w:rPr>
          <w:rFonts w:ascii="Arial" w:hAnsi="Arial" w:cs="Arial"/>
          <w:i/>
          <w:iCs/>
        </w:rPr>
        <w:t>About</w:t>
      </w:r>
      <w:r>
        <w:rPr>
          <w:rFonts w:ascii="Arial" w:hAnsi="Arial" w:cs="Arial"/>
        </w:rPr>
        <w:t>. [online] Ford Corporate. Available at: https://corporate.ford.com/about.html [Accessed 15 Dec. 2021].</w:t>
      </w:r>
    </w:p>
    <w:p w14:paraId="04696029"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Ford Motor Company. (2017). </w:t>
      </w:r>
      <w:r>
        <w:rPr>
          <w:rFonts w:ascii="Arial" w:hAnsi="Arial" w:cs="Arial"/>
          <w:i/>
          <w:iCs/>
        </w:rPr>
        <w:t>New Hybrids, Electric Vehicles (EVs) &amp; Plug-Ins | Find the Best Ford® Vehicle for You | Ford.com</w:t>
      </w:r>
      <w:r>
        <w:rPr>
          <w:rFonts w:ascii="Arial" w:hAnsi="Arial" w:cs="Arial"/>
        </w:rPr>
        <w:t>. [online] Available at: https://www.ford.com/new-hybrids-evs/?searchid=337470059%7C1311717501487247%7C81982395190892%7Cseg-hybb-181002&amp;s_kwcid=AL [Accessed 15 Dec. 2021].</w:t>
      </w:r>
    </w:p>
    <w:p w14:paraId="599AC748"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Frue</w:t>
      </w:r>
      <w:proofErr w:type="spellEnd"/>
      <w:r>
        <w:rPr>
          <w:rFonts w:ascii="Arial" w:hAnsi="Arial" w:cs="Arial"/>
        </w:rPr>
        <w:t xml:space="preserve">, K. (2018). </w:t>
      </w:r>
      <w:r>
        <w:rPr>
          <w:rFonts w:ascii="Arial" w:hAnsi="Arial" w:cs="Arial"/>
          <w:i/>
          <w:iCs/>
        </w:rPr>
        <w:t>PESTLE/PESTEL Analysis of Ford Motors: Shifting towards Electric Automobiles to Combat Saturation</w:t>
      </w:r>
      <w:r>
        <w:rPr>
          <w:rFonts w:ascii="Arial" w:hAnsi="Arial" w:cs="Arial"/>
        </w:rPr>
        <w:t>. [online] PESTLE Analysis. Available at: https://pestleanalysis.com/pestle-analysis-of-ford/ [Accessed 15 Dec. 2021].</w:t>
      </w:r>
    </w:p>
    <w:p w14:paraId="21DBEC73"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Jurevicius, O. (2021). </w:t>
      </w:r>
      <w:r>
        <w:rPr>
          <w:rFonts w:ascii="Arial" w:hAnsi="Arial" w:cs="Arial"/>
          <w:i/>
          <w:iCs/>
        </w:rPr>
        <w:t>Ford SWOT Analysis (5 Key Strengths in 2021)</w:t>
      </w:r>
      <w:r>
        <w:rPr>
          <w:rFonts w:ascii="Arial" w:hAnsi="Arial" w:cs="Arial"/>
        </w:rPr>
        <w:t>. [online] Strategic Management Insight. Available at: https://strategicmanagementinsight.com/swot-analyses/ford-swot-analysis/ [Accessed 15 Dec. 2021].</w:t>
      </w:r>
    </w:p>
    <w:p w14:paraId="0D0AC2B6"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Klayman</w:t>
      </w:r>
      <w:proofErr w:type="spellEnd"/>
      <w:r>
        <w:rPr>
          <w:rFonts w:ascii="Arial" w:hAnsi="Arial" w:cs="Arial"/>
        </w:rPr>
        <w:t xml:space="preserve">, B. and </w:t>
      </w:r>
      <w:proofErr w:type="spellStart"/>
      <w:r>
        <w:rPr>
          <w:rFonts w:ascii="Arial" w:hAnsi="Arial" w:cs="Arial"/>
        </w:rPr>
        <w:t>Lienert</w:t>
      </w:r>
      <w:proofErr w:type="spellEnd"/>
      <w:r>
        <w:rPr>
          <w:rFonts w:ascii="Arial" w:hAnsi="Arial" w:cs="Arial"/>
        </w:rPr>
        <w:t xml:space="preserve">, P. (2020). Ford sees full-year pretax profit, posts stronger than expected quarterly earnings. </w:t>
      </w:r>
      <w:r>
        <w:rPr>
          <w:rFonts w:ascii="Arial" w:hAnsi="Arial" w:cs="Arial"/>
          <w:i/>
          <w:iCs/>
        </w:rPr>
        <w:t>Reuters</w:t>
      </w:r>
      <w:r>
        <w:rPr>
          <w:rFonts w:ascii="Arial" w:hAnsi="Arial" w:cs="Arial"/>
        </w:rPr>
        <w:t>. [online] 29 Oct. Available at: https://www.reuters.com/article/ford-motor-results/ford-sees-full-year-pretax-profit-posts-stronger-than-expected-quarterly-earnings-idUSKBN27E0DW [Accessed 15 Dec. 2021].</w:t>
      </w:r>
    </w:p>
    <w:p w14:paraId="70DC65CE" w14:textId="77777777" w:rsidR="00552BFC" w:rsidRPr="00552BFC" w:rsidRDefault="00552BFC" w:rsidP="00552BFC">
      <w:pPr>
        <w:spacing w:after="240" w:line="360" w:lineRule="auto"/>
        <w:rPr>
          <w:rFonts w:ascii="Arial" w:eastAsia="Times New Roman" w:hAnsi="Arial" w:cs="Arial"/>
          <w:sz w:val="24"/>
          <w:szCs w:val="24"/>
        </w:rPr>
      </w:pPr>
      <w:proofErr w:type="spellStart"/>
      <w:r w:rsidRPr="00552BFC">
        <w:rPr>
          <w:rFonts w:ascii="Arial" w:eastAsia="Times New Roman" w:hAnsi="Arial" w:cs="Arial"/>
          <w:sz w:val="24"/>
          <w:szCs w:val="24"/>
        </w:rPr>
        <w:t>Kolarovszki</w:t>
      </w:r>
      <w:proofErr w:type="spellEnd"/>
      <w:r w:rsidRPr="00552BFC">
        <w:rPr>
          <w:rFonts w:ascii="Arial" w:eastAsia="Times New Roman" w:hAnsi="Arial" w:cs="Arial"/>
          <w:sz w:val="24"/>
          <w:szCs w:val="24"/>
        </w:rPr>
        <w:t xml:space="preserve">, P. and </w:t>
      </w:r>
      <w:proofErr w:type="spellStart"/>
      <w:r w:rsidRPr="00552BFC">
        <w:rPr>
          <w:rFonts w:ascii="Arial" w:eastAsia="Times New Roman" w:hAnsi="Arial" w:cs="Arial"/>
          <w:sz w:val="24"/>
          <w:szCs w:val="24"/>
        </w:rPr>
        <w:t>Tengler</w:t>
      </w:r>
      <w:proofErr w:type="spellEnd"/>
      <w:r w:rsidRPr="00552BFC">
        <w:rPr>
          <w:rFonts w:ascii="Arial" w:eastAsia="Times New Roman" w:hAnsi="Arial" w:cs="Arial"/>
          <w:sz w:val="24"/>
          <w:szCs w:val="24"/>
        </w:rPr>
        <w:t xml:space="preserve">, J. (2015). Innovation in Field of Automatic Identification by Selected Components in the Automobile Industry. </w:t>
      </w:r>
      <w:r w:rsidRPr="00552BFC">
        <w:rPr>
          <w:rFonts w:ascii="Arial" w:eastAsia="Times New Roman" w:hAnsi="Arial" w:cs="Arial"/>
          <w:i/>
          <w:iCs/>
          <w:sz w:val="24"/>
          <w:szCs w:val="24"/>
        </w:rPr>
        <w:t>Applied Mechanics and Materials</w:t>
      </w:r>
      <w:r w:rsidRPr="00552BFC">
        <w:rPr>
          <w:rFonts w:ascii="Arial" w:eastAsia="Times New Roman" w:hAnsi="Arial" w:cs="Arial"/>
          <w:sz w:val="24"/>
          <w:szCs w:val="24"/>
        </w:rPr>
        <w:t>, 803(3), pp.223–230.</w:t>
      </w:r>
      <w:r w:rsidRPr="00552BFC">
        <w:rPr>
          <w:rFonts w:ascii="Arial" w:hAnsi="Arial" w:cs="Arial"/>
        </w:rPr>
        <w:t xml:space="preserve"> </w:t>
      </w:r>
      <w:r>
        <w:rPr>
          <w:rFonts w:ascii="Arial" w:hAnsi="Arial" w:cs="Arial"/>
        </w:rPr>
        <w:t>[Accessed 15 Dec. 2021].</w:t>
      </w:r>
    </w:p>
    <w:p w14:paraId="523A77B0" w14:textId="77777777" w:rsidR="00552BFC" w:rsidRPr="00746EF8" w:rsidRDefault="00552BFC" w:rsidP="00746EF8">
      <w:pPr>
        <w:spacing w:after="240" w:line="360" w:lineRule="auto"/>
        <w:rPr>
          <w:rFonts w:ascii="Arial" w:eastAsia="Times New Roman" w:hAnsi="Arial" w:cs="Arial"/>
          <w:sz w:val="24"/>
          <w:szCs w:val="24"/>
        </w:rPr>
      </w:pPr>
      <w:r w:rsidRPr="00746EF8">
        <w:rPr>
          <w:rFonts w:ascii="Arial" w:eastAsia="Times New Roman" w:hAnsi="Arial" w:cs="Arial"/>
          <w:sz w:val="24"/>
          <w:szCs w:val="24"/>
        </w:rPr>
        <w:t xml:space="preserve">Liang, X. and Fu, J. (2021). Environmental improvement or industry enhancement? A case study on the impact of environmental regulations on Chinese automobile industry. </w:t>
      </w:r>
      <w:r w:rsidRPr="00746EF8">
        <w:rPr>
          <w:rFonts w:ascii="Arial" w:eastAsia="Times New Roman" w:hAnsi="Arial" w:cs="Arial"/>
          <w:i/>
          <w:iCs/>
          <w:sz w:val="24"/>
          <w:szCs w:val="24"/>
        </w:rPr>
        <w:t>Regional Sustainability</w:t>
      </w:r>
      <w:r w:rsidRPr="00746EF8">
        <w:rPr>
          <w:rFonts w:ascii="Arial" w:eastAsia="Times New Roman" w:hAnsi="Arial" w:cs="Arial"/>
          <w:sz w:val="24"/>
          <w:szCs w:val="24"/>
        </w:rPr>
        <w:t>, 2(3), pp.256–263.</w:t>
      </w:r>
      <w:r>
        <w:rPr>
          <w:rFonts w:ascii="Arial" w:eastAsia="Times New Roman" w:hAnsi="Arial" w:cs="Arial"/>
          <w:sz w:val="24"/>
          <w:szCs w:val="24"/>
        </w:rPr>
        <w:t xml:space="preserve"> </w:t>
      </w:r>
      <w:r>
        <w:rPr>
          <w:rFonts w:ascii="Arial" w:hAnsi="Arial" w:cs="Arial"/>
        </w:rPr>
        <w:t>[Accessed 15 Dec. 2021].</w:t>
      </w:r>
    </w:p>
    <w:p w14:paraId="280E6B7D"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lastRenderedPageBreak/>
        <w:t>Marketingtutor</w:t>
      </w:r>
      <w:proofErr w:type="spellEnd"/>
      <w:r>
        <w:rPr>
          <w:rFonts w:ascii="Arial" w:hAnsi="Arial" w:cs="Arial"/>
        </w:rPr>
        <w:t xml:space="preserve">. (2019). </w:t>
      </w:r>
      <w:proofErr w:type="spellStart"/>
      <w:r>
        <w:rPr>
          <w:rFonts w:ascii="Arial" w:hAnsi="Arial" w:cs="Arial"/>
          <w:i/>
          <w:iCs/>
        </w:rPr>
        <w:t>StackPath</w:t>
      </w:r>
      <w:proofErr w:type="spellEnd"/>
      <w:r>
        <w:rPr>
          <w:rFonts w:ascii="Arial" w:hAnsi="Arial" w:cs="Arial"/>
        </w:rPr>
        <w:t>. [online] Available at: https://www.marketingtutor.net/ford-pestle-analysis/ [Accessed 15 Dec. 2021].</w:t>
      </w:r>
    </w:p>
    <w:p w14:paraId="4C3E5800"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MBA </w:t>
      </w:r>
      <w:proofErr w:type="spellStart"/>
      <w:r>
        <w:rPr>
          <w:rFonts w:ascii="Arial" w:hAnsi="Arial" w:cs="Arial"/>
        </w:rPr>
        <w:t>Skool</w:t>
      </w:r>
      <w:proofErr w:type="spellEnd"/>
      <w:r>
        <w:rPr>
          <w:rFonts w:ascii="Arial" w:hAnsi="Arial" w:cs="Arial"/>
        </w:rPr>
        <w:t xml:space="preserve">. (2019). </w:t>
      </w:r>
      <w:r>
        <w:rPr>
          <w:rFonts w:ascii="Arial" w:hAnsi="Arial" w:cs="Arial"/>
          <w:i/>
          <w:iCs/>
        </w:rPr>
        <w:t>Ford PESTLE Analysis</w:t>
      </w:r>
      <w:r>
        <w:rPr>
          <w:rFonts w:ascii="Arial" w:hAnsi="Arial" w:cs="Arial"/>
        </w:rPr>
        <w:t>. [online] Available at: https://www.mbaskool.com/pestle-analysis/companies/18008-ford.html#:~:text=Ford%20PESTLE%20Analysis%20examines%20the [Accessed 15 Dec. 2021].</w:t>
      </w:r>
    </w:p>
    <w:p w14:paraId="0EC2DDAE" w14:textId="77777777" w:rsidR="00552BFC" w:rsidRPr="00746EF8" w:rsidRDefault="00552BFC" w:rsidP="00746EF8">
      <w:pPr>
        <w:spacing w:after="240" w:line="360" w:lineRule="auto"/>
        <w:rPr>
          <w:rFonts w:ascii="Arial" w:eastAsia="Times New Roman" w:hAnsi="Arial" w:cs="Arial"/>
          <w:sz w:val="24"/>
          <w:szCs w:val="24"/>
        </w:rPr>
      </w:pPr>
      <w:r w:rsidRPr="00746EF8">
        <w:rPr>
          <w:rFonts w:ascii="Arial" w:eastAsia="Times New Roman" w:hAnsi="Arial" w:cs="Arial"/>
          <w:sz w:val="24"/>
          <w:szCs w:val="24"/>
        </w:rPr>
        <w:t xml:space="preserve">Mhlanga, O. (2018). An analysis of the impact of the micro environment on airline performances in South Africa using Porters’ five forces model. </w:t>
      </w:r>
      <w:r w:rsidRPr="00746EF8">
        <w:rPr>
          <w:rFonts w:ascii="Arial" w:eastAsia="Times New Roman" w:hAnsi="Arial" w:cs="Arial"/>
          <w:i/>
          <w:iCs/>
          <w:sz w:val="24"/>
          <w:szCs w:val="24"/>
        </w:rPr>
        <w:t>International Journal of Tourism Policy</w:t>
      </w:r>
      <w:r w:rsidRPr="00746EF8">
        <w:rPr>
          <w:rFonts w:ascii="Arial" w:eastAsia="Times New Roman" w:hAnsi="Arial" w:cs="Arial"/>
          <w:sz w:val="24"/>
          <w:szCs w:val="24"/>
        </w:rPr>
        <w:t>, 8(4), p.303.</w:t>
      </w:r>
      <w:r w:rsidRPr="00552BFC">
        <w:rPr>
          <w:rFonts w:ascii="Arial" w:hAnsi="Arial" w:cs="Arial"/>
        </w:rPr>
        <w:t xml:space="preserve"> </w:t>
      </w:r>
      <w:r>
        <w:rPr>
          <w:rFonts w:ascii="Arial" w:hAnsi="Arial" w:cs="Arial"/>
        </w:rPr>
        <w:t>[Accessed 15 Dec. 2021].</w:t>
      </w:r>
    </w:p>
    <w:p w14:paraId="64BF2258"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notesmatic</w:t>
      </w:r>
      <w:proofErr w:type="spellEnd"/>
      <w:r>
        <w:rPr>
          <w:rFonts w:ascii="Arial" w:hAnsi="Arial" w:cs="Arial"/>
        </w:rPr>
        <w:t xml:space="preserve">. (2020). </w:t>
      </w:r>
      <w:r>
        <w:rPr>
          <w:rFonts w:ascii="Arial" w:hAnsi="Arial" w:cs="Arial"/>
          <w:i/>
          <w:iCs/>
        </w:rPr>
        <w:t>Value chain analysis of Ford Motors</w:t>
      </w:r>
      <w:r>
        <w:rPr>
          <w:rFonts w:ascii="Arial" w:hAnsi="Arial" w:cs="Arial"/>
        </w:rPr>
        <w:t>. [online] Available at: https://notesmatic.com/value-chain-analysis-of-ford-motors/ [Accessed 15 Dec. 2021].</w:t>
      </w:r>
    </w:p>
    <w:p w14:paraId="13956469"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Placek</w:t>
      </w:r>
      <w:proofErr w:type="spellEnd"/>
      <w:r>
        <w:rPr>
          <w:rFonts w:ascii="Arial" w:hAnsi="Arial" w:cs="Arial"/>
        </w:rPr>
        <w:t xml:space="preserve">, M. (2021). </w:t>
      </w:r>
      <w:r>
        <w:rPr>
          <w:rFonts w:ascii="Arial" w:hAnsi="Arial" w:cs="Arial"/>
          <w:i/>
          <w:iCs/>
        </w:rPr>
        <w:t>Topic: Automotive manufacturing industry in the United Kingdom</w:t>
      </w:r>
      <w:r>
        <w:rPr>
          <w:rFonts w:ascii="Arial" w:hAnsi="Arial" w:cs="Arial"/>
        </w:rPr>
        <w:t>. [online] Statista. Available at: https://www.statista.com/topics/5457/automotive-manufacturing-industry-in-the-uk/ [Accessed 15 Dec. 2021].</w:t>
      </w:r>
    </w:p>
    <w:p w14:paraId="6539CCD6" w14:textId="77777777" w:rsidR="00552BFC" w:rsidRPr="00552BFC" w:rsidRDefault="00552BFC" w:rsidP="00552BFC">
      <w:pPr>
        <w:spacing w:after="240" w:line="360" w:lineRule="auto"/>
        <w:rPr>
          <w:rFonts w:ascii="Arial" w:eastAsia="Times New Roman" w:hAnsi="Arial" w:cs="Arial"/>
          <w:sz w:val="24"/>
          <w:szCs w:val="24"/>
        </w:rPr>
      </w:pPr>
      <w:r w:rsidRPr="00552BFC">
        <w:rPr>
          <w:rFonts w:ascii="Arial" w:eastAsia="Times New Roman" w:hAnsi="Arial" w:cs="Arial"/>
          <w:sz w:val="24"/>
          <w:szCs w:val="24"/>
        </w:rPr>
        <w:t xml:space="preserve">Press, A. (2016). Ford Recalls 830,000 Vehicles to Fix Faulty Door Latches. </w:t>
      </w:r>
      <w:r w:rsidRPr="00552BFC">
        <w:rPr>
          <w:rFonts w:ascii="Arial" w:eastAsia="Times New Roman" w:hAnsi="Arial" w:cs="Arial"/>
          <w:i/>
          <w:iCs/>
          <w:sz w:val="24"/>
          <w:szCs w:val="24"/>
        </w:rPr>
        <w:t>Wall Street Journal</w:t>
      </w:r>
      <w:r w:rsidRPr="00552BFC">
        <w:rPr>
          <w:rFonts w:ascii="Arial" w:eastAsia="Times New Roman" w:hAnsi="Arial" w:cs="Arial"/>
          <w:sz w:val="24"/>
          <w:szCs w:val="24"/>
        </w:rPr>
        <w:t>. [online] 4 Aug. Available at: https://www.wsj.com/articles/ford-recalls-830-000-vehicles-to-fix-faulty-door-latches-1470322303 [Accessed 15 Dec. 2021].</w:t>
      </w:r>
    </w:p>
    <w:p w14:paraId="75740C86"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Reuters (2020). Ford applies for German COVID-19 loan guarantees - </w:t>
      </w:r>
      <w:proofErr w:type="spellStart"/>
      <w:r>
        <w:rPr>
          <w:rFonts w:ascii="Arial" w:hAnsi="Arial" w:cs="Arial"/>
        </w:rPr>
        <w:t>Handelsblatt</w:t>
      </w:r>
      <w:proofErr w:type="spellEnd"/>
      <w:r>
        <w:rPr>
          <w:rFonts w:ascii="Arial" w:hAnsi="Arial" w:cs="Arial"/>
        </w:rPr>
        <w:t xml:space="preserve">. </w:t>
      </w:r>
      <w:r>
        <w:rPr>
          <w:rFonts w:ascii="Arial" w:hAnsi="Arial" w:cs="Arial"/>
          <w:i/>
          <w:iCs/>
        </w:rPr>
        <w:t>Reuters</w:t>
      </w:r>
      <w:r>
        <w:rPr>
          <w:rFonts w:ascii="Arial" w:hAnsi="Arial" w:cs="Arial"/>
        </w:rPr>
        <w:t>. [online] 28 Sep. Available at: https://www.reuters.com/article/health-coronavirus-germany-ford-motor/ford-applies-for-german-covid-19-loan-guarantees-handelsblatt-idUSKBN26J1N7 [Accessed 15 Dec. 2021].</w:t>
      </w:r>
    </w:p>
    <w:p w14:paraId="00116845"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Rowland, C. (2015a). </w:t>
      </w:r>
      <w:r>
        <w:rPr>
          <w:rFonts w:ascii="Arial" w:hAnsi="Arial" w:cs="Arial"/>
          <w:i/>
          <w:iCs/>
        </w:rPr>
        <w:t xml:space="preserve">Ford Motor Company PESTEL/PESTLE Analysis - </w:t>
      </w:r>
      <w:proofErr w:type="spellStart"/>
      <w:r>
        <w:rPr>
          <w:rFonts w:ascii="Arial" w:hAnsi="Arial" w:cs="Arial"/>
          <w:i/>
          <w:iCs/>
        </w:rPr>
        <w:t>Panmore</w:t>
      </w:r>
      <w:proofErr w:type="spellEnd"/>
      <w:r>
        <w:rPr>
          <w:rFonts w:ascii="Arial" w:hAnsi="Arial" w:cs="Arial"/>
          <w:i/>
          <w:iCs/>
        </w:rPr>
        <w:t xml:space="preserve"> Institute</w:t>
      </w:r>
      <w:r>
        <w:rPr>
          <w:rFonts w:ascii="Arial" w:hAnsi="Arial" w:cs="Arial"/>
        </w:rPr>
        <w:t xml:space="preserve">. [online] </w:t>
      </w:r>
      <w:proofErr w:type="spellStart"/>
      <w:r>
        <w:rPr>
          <w:rFonts w:ascii="Arial" w:hAnsi="Arial" w:cs="Arial"/>
        </w:rPr>
        <w:t>Panmore</w:t>
      </w:r>
      <w:proofErr w:type="spellEnd"/>
      <w:r>
        <w:rPr>
          <w:rFonts w:ascii="Arial" w:hAnsi="Arial" w:cs="Arial"/>
        </w:rPr>
        <w:t xml:space="preserve"> Institute. Available at: http://panmore.com/ford-motor-company-pestel-pestle-analysis [Accessed 15 Dec. 2021].</w:t>
      </w:r>
    </w:p>
    <w:p w14:paraId="36D9CEA6"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Rowland, C. (2015b). </w:t>
      </w:r>
      <w:r>
        <w:rPr>
          <w:rFonts w:ascii="Arial" w:hAnsi="Arial" w:cs="Arial"/>
          <w:i/>
          <w:iCs/>
        </w:rPr>
        <w:t xml:space="preserve">Ford Motor Company SWOT Analysis - </w:t>
      </w:r>
      <w:proofErr w:type="spellStart"/>
      <w:r>
        <w:rPr>
          <w:rFonts w:ascii="Arial" w:hAnsi="Arial" w:cs="Arial"/>
          <w:i/>
          <w:iCs/>
        </w:rPr>
        <w:t>Panmore</w:t>
      </w:r>
      <w:proofErr w:type="spellEnd"/>
      <w:r>
        <w:rPr>
          <w:rFonts w:ascii="Arial" w:hAnsi="Arial" w:cs="Arial"/>
          <w:i/>
          <w:iCs/>
        </w:rPr>
        <w:t xml:space="preserve"> Institute</w:t>
      </w:r>
      <w:r>
        <w:rPr>
          <w:rFonts w:ascii="Arial" w:hAnsi="Arial" w:cs="Arial"/>
        </w:rPr>
        <w:t xml:space="preserve">. [online] </w:t>
      </w:r>
      <w:proofErr w:type="spellStart"/>
      <w:r>
        <w:rPr>
          <w:rFonts w:ascii="Arial" w:hAnsi="Arial" w:cs="Arial"/>
        </w:rPr>
        <w:t>Panmore</w:t>
      </w:r>
      <w:proofErr w:type="spellEnd"/>
      <w:r>
        <w:rPr>
          <w:rFonts w:ascii="Arial" w:hAnsi="Arial" w:cs="Arial"/>
        </w:rPr>
        <w:t xml:space="preserve"> Institute. Available at: http://panmore.com/ford-motor-company-swot-analysis [Accessed 15 Dec. 2021].</w:t>
      </w:r>
    </w:p>
    <w:p w14:paraId="5CD976E5"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SMMT. (2019). </w:t>
      </w:r>
      <w:r>
        <w:rPr>
          <w:rFonts w:ascii="Arial" w:hAnsi="Arial" w:cs="Arial"/>
          <w:i/>
          <w:iCs/>
        </w:rPr>
        <w:t>UK Automotive Industry - SMMT</w:t>
      </w:r>
      <w:r>
        <w:rPr>
          <w:rFonts w:ascii="Arial" w:hAnsi="Arial" w:cs="Arial"/>
        </w:rPr>
        <w:t>. [online] Available at: https://www.smmt.co.uk/industry-topics/uk-automotive/ [Accessed 15 Dec. 2021].</w:t>
      </w:r>
    </w:p>
    <w:p w14:paraId="1DB30656"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Statista. (2019). </w:t>
      </w:r>
      <w:r>
        <w:rPr>
          <w:rFonts w:ascii="Arial" w:hAnsi="Arial" w:cs="Arial"/>
          <w:i/>
          <w:iCs/>
        </w:rPr>
        <w:t>Most valuable car brands worldwide by brand value 2019 | Statista</w:t>
      </w:r>
      <w:r>
        <w:rPr>
          <w:rFonts w:ascii="Arial" w:hAnsi="Arial" w:cs="Arial"/>
        </w:rPr>
        <w:t>. [online] Available at: https://www.statista.com/statistics/267830/brand-values-of-the-top-10-most-valuable-car-brands/ [Accessed 15 Dec. 2021].</w:t>
      </w:r>
    </w:p>
    <w:p w14:paraId="7806CE3B" w14:textId="77777777" w:rsidR="00552BFC" w:rsidRDefault="00552BFC" w:rsidP="00360E9B">
      <w:pPr>
        <w:pStyle w:val="NormalWeb"/>
        <w:spacing w:before="0" w:beforeAutospacing="0" w:after="240" w:afterAutospacing="0" w:line="360" w:lineRule="auto"/>
        <w:jc w:val="both"/>
        <w:rPr>
          <w:rFonts w:ascii="Arial" w:hAnsi="Arial" w:cs="Arial"/>
        </w:rPr>
      </w:pPr>
      <w:r>
        <w:rPr>
          <w:rFonts w:ascii="Arial" w:hAnsi="Arial" w:cs="Arial"/>
        </w:rPr>
        <w:t xml:space="preserve">Statista. (2021). </w:t>
      </w:r>
      <w:r>
        <w:rPr>
          <w:rFonts w:ascii="Arial" w:hAnsi="Arial" w:cs="Arial"/>
          <w:i/>
          <w:iCs/>
        </w:rPr>
        <w:t>Ford - global car sales 2019</w:t>
      </w:r>
      <w:r>
        <w:rPr>
          <w:rFonts w:ascii="Arial" w:hAnsi="Arial" w:cs="Arial"/>
        </w:rPr>
        <w:t>. [online] Available at: https://www.statista.com/statistics/380104/global-vehicle-sales-of-ford/ [Accessed 15 Dec. 2021].</w:t>
      </w:r>
    </w:p>
    <w:p w14:paraId="3822A818" w14:textId="77777777" w:rsidR="00552BFC" w:rsidRDefault="00552BFC" w:rsidP="00360E9B">
      <w:pPr>
        <w:pStyle w:val="NormalWeb"/>
        <w:spacing w:before="0" w:beforeAutospacing="0" w:after="240" w:afterAutospacing="0" w:line="360" w:lineRule="auto"/>
        <w:jc w:val="both"/>
        <w:rPr>
          <w:rFonts w:ascii="Arial" w:hAnsi="Arial" w:cs="Arial"/>
        </w:rPr>
      </w:pPr>
      <w:proofErr w:type="spellStart"/>
      <w:r>
        <w:rPr>
          <w:rFonts w:ascii="Arial" w:hAnsi="Arial" w:cs="Arial"/>
        </w:rPr>
        <w:t>StudyMoose</w:t>
      </w:r>
      <w:proofErr w:type="spellEnd"/>
      <w:r>
        <w:rPr>
          <w:rFonts w:ascii="Arial" w:hAnsi="Arial" w:cs="Arial"/>
        </w:rPr>
        <w:t xml:space="preserve">. (2017). </w:t>
      </w:r>
      <w:r>
        <w:rPr>
          <w:rFonts w:ascii="Arial" w:hAnsi="Arial" w:cs="Arial"/>
          <w:i/>
          <w:iCs/>
        </w:rPr>
        <w:t>Porters Five Forces analysis of Ford Motor Company Free Essay Example</w:t>
      </w:r>
      <w:r>
        <w:rPr>
          <w:rFonts w:ascii="Arial" w:hAnsi="Arial" w:cs="Arial"/>
        </w:rPr>
        <w:t>. [online] Available at: https://studymoose.com/porters-five-forces-analysis-of-ford-motor-company-essay [Accessed 15 Dec. 2021].</w:t>
      </w:r>
    </w:p>
    <w:p w14:paraId="24976189" w14:textId="77777777" w:rsidR="00552BFC" w:rsidRPr="00746EF8" w:rsidRDefault="00552BFC" w:rsidP="00746EF8">
      <w:pPr>
        <w:spacing w:after="240" w:line="360" w:lineRule="auto"/>
        <w:rPr>
          <w:rFonts w:ascii="Arial" w:eastAsia="Times New Roman" w:hAnsi="Arial" w:cs="Arial"/>
          <w:sz w:val="24"/>
          <w:szCs w:val="24"/>
        </w:rPr>
      </w:pPr>
      <w:r w:rsidRPr="00746EF8">
        <w:rPr>
          <w:rFonts w:ascii="Arial" w:eastAsia="Times New Roman" w:hAnsi="Arial" w:cs="Arial"/>
          <w:sz w:val="24"/>
          <w:szCs w:val="24"/>
        </w:rPr>
        <w:t xml:space="preserve">Taylor, M. (2016). How Will the Brexit Impact the U.S. Plastics Industry? </w:t>
      </w:r>
      <w:r w:rsidRPr="00746EF8">
        <w:rPr>
          <w:rFonts w:ascii="Arial" w:eastAsia="Times New Roman" w:hAnsi="Arial" w:cs="Arial"/>
          <w:i/>
          <w:iCs/>
          <w:sz w:val="24"/>
          <w:szCs w:val="24"/>
        </w:rPr>
        <w:t>Plastics Engineering</w:t>
      </w:r>
      <w:r w:rsidRPr="00746EF8">
        <w:rPr>
          <w:rFonts w:ascii="Arial" w:eastAsia="Times New Roman" w:hAnsi="Arial" w:cs="Arial"/>
          <w:sz w:val="24"/>
          <w:szCs w:val="24"/>
        </w:rPr>
        <w:t>, 72(8), pp.54–57.</w:t>
      </w:r>
      <w:r w:rsidR="005974BA">
        <w:rPr>
          <w:rFonts w:ascii="Arial" w:eastAsia="Times New Roman" w:hAnsi="Arial" w:cs="Arial"/>
          <w:sz w:val="24"/>
          <w:szCs w:val="24"/>
        </w:rPr>
        <w:t xml:space="preserve"> </w:t>
      </w:r>
      <w:r w:rsidR="005974BA">
        <w:rPr>
          <w:rFonts w:ascii="Arial" w:hAnsi="Arial" w:cs="Arial"/>
        </w:rPr>
        <w:t>[Accessed 15 Dec. 2021].</w:t>
      </w:r>
    </w:p>
    <w:p w14:paraId="5E857CD0" w14:textId="77777777" w:rsidR="00552BFC" w:rsidRPr="00746EF8" w:rsidRDefault="00552BFC" w:rsidP="00746EF8">
      <w:pPr>
        <w:spacing w:after="240" w:line="360" w:lineRule="auto"/>
        <w:rPr>
          <w:rFonts w:ascii="Arial" w:eastAsia="Times New Roman" w:hAnsi="Arial" w:cs="Arial"/>
          <w:sz w:val="24"/>
          <w:szCs w:val="24"/>
        </w:rPr>
      </w:pPr>
      <w:proofErr w:type="spellStart"/>
      <w:r w:rsidRPr="00746EF8">
        <w:rPr>
          <w:rFonts w:ascii="Arial" w:eastAsia="Times New Roman" w:hAnsi="Arial" w:cs="Arial"/>
          <w:sz w:val="24"/>
          <w:szCs w:val="24"/>
        </w:rPr>
        <w:t>Toninelli</w:t>
      </w:r>
      <w:proofErr w:type="spellEnd"/>
      <w:r w:rsidRPr="00746EF8">
        <w:rPr>
          <w:rFonts w:ascii="Arial" w:eastAsia="Times New Roman" w:hAnsi="Arial" w:cs="Arial"/>
          <w:sz w:val="24"/>
          <w:szCs w:val="24"/>
        </w:rPr>
        <w:t xml:space="preserve">, P.A. (2009). Between Agnelli and Mussolini: Ford’s Unsuccessful Attempt to Penetrate the Italian Automobile Market in the Interwar Period. </w:t>
      </w:r>
      <w:r w:rsidRPr="00746EF8">
        <w:rPr>
          <w:rFonts w:ascii="Arial" w:eastAsia="Times New Roman" w:hAnsi="Arial" w:cs="Arial"/>
          <w:i/>
          <w:iCs/>
          <w:sz w:val="24"/>
          <w:szCs w:val="24"/>
        </w:rPr>
        <w:t>Enterprise &amp; Society</w:t>
      </w:r>
      <w:r w:rsidRPr="00746EF8">
        <w:rPr>
          <w:rFonts w:ascii="Arial" w:eastAsia="Times New Roman" w:hAnsi="Arial" w:cs="Arial"/>
          <w:sz w:val="24"/>
          <w:szCs w:val="24"/>
        </w:rPr>
        <w:t>, 10(2), pp.335–375.</w:t>
      </w:r>
      <w:r>
        <w:rPr>
          <w:rFonts w:ascii="Arial" w:eastAsia="Times New Roman" w:hAnsi="Arial" w:cs="Arial"/>
          <w:sz w:val="24"/>
          <w:szCs w:val="24"/>
        </w:rPr>
        <w:t xml:space="preserve"> </w:t>
      </w:r>
      <w:r>
        <w:rPr>
          <w:rFonts w:ascii="Arial" w:hAnsi="Arial" w:cs="Arial"/>
        </w:rPr>
        <w:t>[Accessed 15 Dec. 2021].</w:t>
      </w:r>
    </w:p>
    <w:p w14:paraId="421232AB" w14:textId="77777777" w:rsidR="00552BFC" w:rsidRPr="00746EF8" w:rsidRDefault="00552BFC" w:rsidP="00746EF8">
      <w:pPr>
        <w:spacing w:after="240" w:line="360" w:lineRule="auto"/>
        <w:rPr>
          <w:rFonts w:ascii="Arial" w:eastAsia="Times New Roman" w:hAnsi="Arial" w:cs="Arial"/>
          <w:sz w:val="24"/>
          <w:szCs w:val="24"/>
        </w:rPr>
      </w:pPr>
      <w:r w:rsidRPr="00746EF8">
        <w:rPr>
          <w:rFonts w:ascii="Arial" w:eastAsia="Times New Roman" w:hAnsi="Arial" w:cs="Arial"/>
          <w:sz w:val="24"/>
          <w:szCs w:val="24"/>
        </w:rPr>
        <w:t xml:space="preserve">Wee, H. m and Wu, S. (2009). Lean Supply Chain and Its Effect on Product Cost and Quality—A Case Study on Ford Motor Company. </w:t>
      </w:r>
      <w:r w:rsidRPr="00746EF8">
        <w:rPr>
          <w:rFonts w:ascii="Arial" w:eastAsia="Times New Roman" w:hAnsi="Arial" w:cs="Arial"/>
          <w:i/>
          <w:iCs/>
          <w:sz w:val="24"/>
          <w:szCs w:val="24"/>
        </w:rPr>
        <w:t xml:space="preserve">Supply Chain </w:t>
      </w:r>
      <w:proofErr w:type="spellStart"/>
      <w:r w:rsidRPr="00746EF8">
        <w:rPr>
          <w:rFonts w:ascii="Arial" w:eastAsia="Times New Roman" w:hAnsi="Arial" w:cs="Arial"/>
          <w:i/>
          <w:iCs/>
          <w:sz w:val="24"/>
          <w:szCs w:val="24"/>
        </w:rPr>
        <w:t>Managemen</w:t>
      </w:r>
      <w:proofErr w:type="spellEnd"/>
      <w:r w:rsidRPr="00746EF8">
        <w:rPr>
          <w:rFonts w:ascii="Arial" w:eastAsia="Times New Roman" w:hAnsi="Arial" w:cs="Arial"/>
          <w:sz w:val="24"/>
          <w:szCs w:val="24"/>
        </w:rPr>
        <w:t>, [online] 14(5), pp.335–341. Available at: DOI:10.1108/13598540910980242 [Accessed 16 Dec. 2021].</w:t>
      </w:r>
    </w:p>
    <w:p w14:paraId="4F2EB4AB" w14:textId="77777777" w:rsidR="00552BFC" w:rsidRPr="00552BFC" w:rsidRDefault="00552BFC" w:rsidP="00552BFC">
      <w:pPr>
        <w:spacing w:after="240" w:line="360" w:lineRule="auto"/>
        <w:rPr>
          <w:rFonts w:ascii="Arial" w:eastAsia="Times New Roman" w:hAnsi="Arial" w:cs="Arial"/>
          <w:sz w:val="24"/>
          <w:szCs w:val="24"/>
        </w:rPr>
      </w:pPr>
      <w:r w:rsidRPr="00552BFC">
        <w:rPr>
          <w:rFonts w:ascii="Arial" w:eastAsia="Times New Roman" w:hAnsi="Arial" w:cs="Arial"/>
          <w:sz w:val="24"/>
          <w:szCs w:val="24"/>
        </w:rPr>
        <w:t xml:space="preserve">Yang, J. (2021). Challenges and Opportunities for Touring Industry and New Energy Automobile Industry. </w:t>
      </w:r>
      <w:r w:rsidRPr="00552BFC">
        <w:rPr>
          <w:rFonts w:ascii="Arial" w:eastAsia="Times New Roman" w:hAnsi="Arial" w:cs="Arial"/>
          <w:i/>
          <w:iCs/>
          <w:sz w:val="24"/>
          <w:szCs w:val="24"/>
        </w:rPr>
        <w:t>E3S Web of Conferences</w:t>
      </w:r>
      <w:r w:rsidRPr="00552BFC">
        <w:rPr>
          <w:rFonts w:ascii="Arial" w:eastAsia="Times New Roman" w:hAnsi="Arial" w:cs="Arial"/>
          <w:sz w:val="24"/>
          <w:szCs w:val="24"/>
        </w:rPr>
        <w:t>, 252(2), p.3006.</w:t>
      </w:r>
      <w:r>
        <w:rPr>
          <w:rFonts w:ascii="Arial" w:eastAsia="Times New Roman" w:hAnsi="Arial" w:cs="Arial"/>
          <w:sz w:val="24"/>
          <w:szCs w:val="24"/>
        </w:rPr>
        <w:t xml:space="preserve"> </w:t>
      </w:r>
      <w:r>
        <w:rPr>
          <w:rFonts w:ascii="Arial" w:hAnsi="Arial" w:cs="Arial"/>
        </w:rPr>
        <w:t>[Accessed 15 Dec. 2021].</w:t>
      </w:r>
    </w:p>
    <w:sectPr w:rsidR="00552BFC" w:rsidRPr="00552BF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B159" w14:textId="77777777" w:rsidR="009835A5" w:rsidRDefault="009835A5" w:rsidP="006B1C5B">
      <w:pPr>
        <w:spacing w:after="0" w:line="240" w:lineRule="auto"/>
      </w:pPr>
      <w:r>
        <w:separator/>
      </w:r>
    </w:p>
  </w:endnote>
  <w:endnote w:type="continuationSeparator" w:id="0">
    <w:p w14:paraId="4B4E2FFF" w14:textId="77777777" w:rsidR="009835A5" w:rsidRDefault="009835A5" w:rsidP="006B1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256512"/>
      <w:docPartObj>
        <w:docPartGallery w:val="Page Numbers (Bottom of Page)"/>
        <w:docPartUnique/>
      </w:docPartObj>
    </w:sdtPr>
    <w:sdtEndPr>
      <w:rPr>
        <w:color w:val="7F7F7F" w:themeColor="background1" w:themeShade="7F"/>
        <w:spacing w:val="60"/>
      </w:rPr>
    </w:sdtEndPr>
    <w:sdtContent>
      <w:p w14:paraId="0FC791D0" w14:textId="77777777" w:rsidR="006B1C5B" w:rsidRDefault="006B1C5B">
        <w:pPr>
          <w:pStyle w:val="Footer"/>
          <w:pBdr>
            <w:top w:val="single" w:sz="4" w:space="1" w:color="D9D9D9" w:themeColor="background1" w:themeShade="D9"/>
          </w:pBdr>
          <w:jc w:val="right"/>
        </w:pPr>
        <w:r>
          <w:fldChar w:fldCharType="begin"/>
        </w:r>
        <w:r>
          <w:instrText xml:space="preserve"> PAGE   \* MERGEFORMAT </w:instrText>
        </w:r>
        <w:r>
          <w:fldChar w:fldCharType="separate"/>
        </w:r>
        <w:r w:rsidR="00292AF0">
          <w:rPr>
            <w:noProof/>
          </w:rPr>
          <w:t>14</w:t>
        </w:r>
        <w:r>
          <w:rPr>
            <w:noProof/>
          </w:rPr>
          <w:fldChar w:fldCharType="end"/>
        </w:r>
        <w:r>
          <w:t xml:space="preserve"> | </w:t>
        </w:r>
        <w:r>
          <w:rPr>
            <w:color w:val="7F7F7F" w:themeColor="background1" w:themeShade="7F"/>
            <w:spacing w:val="60"/>
          </w:rPr>
          <w:t>Page</w:t>
        </w:r>
      </w:p>
    </w:sdtContent>
  </w:sdt>
  <w:p w14:paraId="7631A09A" w14:textId="77777777" w:rsidR="006B1C5B" w:rsidRDefault="006B1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1D71C" w14:textId="77777777" w:rsidR="009835A5" w:rsidRDefault="009835A5" w:rsidP="006B1C5B">
      <w:pPr>
        <w:spacing w:after="0" w:line="240" w:lineRule="auto"/>
      </w:pPr>
      <w:r>
        <w:separator/>
      </w:r>
    </w:p>
  </w:footnote>
  <w:footnote w:type="continuationSeparator" w:id="0">
    <w:p w14:paraId="5E12878E" w14:textId="77777777" w:rsidR="009835A5" w:rsidRDefault="009835A5" w:rsidP="006B1C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23BBB"/>
    <w:multiLevelType w:val="hybridMultilevel"/>
    <w:tmpl w:val="525AA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09275D"/>
    <w:multiLevelType w:val="hybridMultilevel"/>
    <w:tmpl w:val="895C0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52285F"/>
    <w:multiLevelType w:val="hybridMultilevel"/>
    <w:tmpl w:val="E9A26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8423C1"/>
    <w:multiLevelType w:val="hybridMultilevel"/>
    <w:tmpl w:val="AF109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801692"/>
    <w:multiLevelType w:val="hybridMultilevel"/>
    <w:tmpl w:val="15F83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wMrc0NDKwNDQwNzNT0lEKTi0uzszPAykwrgUAWrs0siwAAAA="/>
  </w:docVars>
  <w:rsids>
    <w:rsidRoot w:val="00EE1B82"/>
    <w:rsid w:val="000032B2"/>
    <w:rsid w:val="0000333A"/>
    <w:rsid w:val="000102F4"/>
    <w:rsid w:val="0001047C"/>
    <w:rsid w:val="00013024"/>
    <w:rsid w:val="000215E3"/>
    <w:rsid w:val="000261E4"/>
    <w:rsid w:val="00026EE6"/>
    <w:rsid w:val="0003337B"/>
    <w:rsid w:val="000418A4"/>
    <w:rsid w:val="00042044"/>
    <w:rsid w:val="00060D12"/>
    <w:rsid w:val="00064ABF"/>
    <w:rsid w:val="00067D2B"/>
    <w:rsid w:val="0007379B"/>
    <w:rsid w:val="00074E3E"/>
    <w:rsid w:val="00077F46"/>
    <w:rsid w:val="000808DE"/>
    <w:rsid w:val="00081157"/>
    <w:rsid w:val="000C5B1F"/>
    <w:rsid w:val="000C5D44"/>
    <w:rsid w:val="000D0E5E"/>
    <w:rsid w:val="000E6FE5"/>
    <w:rsid w:val="000F59EA"/>
    <w:rsid w:val="000F62C3"/>
    <w:rsid w:val="000F7C66"/>
    <w:rsid w:val="00107726"/>
    <w:rsid w:val="00113914"/>
    <w:rsid w:val="00124461"/>
    <w:rsid w:val="00127DBF"/>
    <w:rsid w:val="00134321"/>
    <w:rsid w:val="00136796"/>
    <w:rsid w:val="001410F6"/>
    <w:rsid w:val="00141665"/>
    <w:rsid w:val="00154002"/>
    <w:rsid w:val="00154D7D"/>
    <w:rsid w:val="001572D8"/>
    <w:rsid w:val="00162567"/>
    <w:rsid w:val="001632BE"/>
    <w:rsid w:val="001700B3"/>
    <w:rsid w:val="0017210B"/>
    <w:rsid w:val="00187242"/>
    <w:rsid w:val="00190C54"/>
    <w:rsid w:val="001A4372"/>
    <w:rsid w:val="001A793E"/>
    <w:rsid w:val="001B3CE3"/>
    <w:rsid w:val="001B4225"/>
    <w:rsid w:val="001D0BE7"/>
    <w:rsid w:val="001D7D52"/>
    <w:rsid w:val="00204381"/>
    <w:rsid w:val="00206A30"/>
    <w:rsid w:val="00207269"/>
    <w:rsid w:val="00212D2B"/>
    <w:rsid w:val="00223BB0"/>
    <w:rsid w:val="0023276D"/>
    <w:rsid w:val="002456D2"/>
    <w:rsid w:val="00246402"/>
    <w:rsid w:val="002557D2"/>
    <w:rsid w:val="00261651"/>
    <w:rsid w:val="00271986"/>
    <w:rsid w:val="002834E8"/>
    <w:rsid w:val="002844CD"/>
    <w:rsid w:val="00292AF0"/>
    <w:rsid w:val="00297C81"/>
    <w:rsid w:val="002A4072"/>
    <w:rsid w:val="002C36C4"/>
    <w:rsid w:val="002E2449"/>
    <w:rsid w:val="002F02C5"/>
    <w:rsid w:val="002F773E"/>
    <w:rsid w:val="00303A03"/>
    <w:rsid w:val="00314F9F"/>
    <w:rsid w:val="00316CC3"/>
    <w:rsid w:val="00323330"/>
    <w:rsid w:val="003246B5"/>
    <w:rsid w:val="0032760E"/>
    <w:rsid w:val="00335522"/>
    <w:rsid w:val="003371CE"/>
    <w:rsid w:val="00340E52"/>
    <w:rsid w:val="003415AE"/>
    <w:rsid w:val="00353564"/>
    <w:rsid w:val="0035542E"/>
    <w:rsid w:val="00355E07"/>
    <w:rsid w:val="00360E9B"/>
    <w:rsid w:val="003662EF"/>
    <w:rsid w:val="003677D3"/>
    <w:rsid w:val="0037465A"/>
    <w:rsid w:val="00375A7F"/>
    <w:rsid w:val="003764D1"/>
    <w:rsid w:val="00377282"/>
    <w:rsid w:val="00377F73"/>
    <w:rsid w:val="00386CD6"/>
    <w:rsid w:val="0038766A"/>
    <w:rsid w:val="0039118F"/>
    <w:rsid w:val="00392094"/>
    <w:rsid w:val="003956BA"/>
    <w:rsid w:val="003A06AC"/>
    <w:rsid w:val="003B31B9"/>
    <w:rsid w:val="003B3DA6"/>
    <w:rsid w:val="003C3889"/>
    <w:rsid w:val="003C492E"/>
    <w:rsid w:val="003C761D"/>
    <w:rsid w:val="003D07CF"/>
    <w:rsid w:val="003D2B80"/>
    <w:rsid w:val="003D3E79"/>
    <w:rsid w:val="003E1560"/>
    <w:rsid w:val="003F26FA"/>
    <w:rsid w:val="00402544"/>
    <w:rsid w:val="004049CA"/>
    <w:rsid w:val="0041032B"/>
    <w:rsid w:val="00411F35"/>
    <w:rsid w:val="00415A2B"/>
    <w:rsid w:val="004221D8"/>
    <w:rsid w:val="004276AF"/>
    <w:rsid w:val="0043073D"/>
    <w:rsid w:val="004348C6"/>
    <w:rsid w:val="004417BE"/>
    <w:rsid w:val="0044774B"/>
    <w:rsid w:val="0045125C"/>
    <w:rsid w:val="0045293B"/>
    <w:rsid w:val="004621BD"/>
    <w:rsid w:val="0046301E"/>
    <w:rsid w:val="004666F3"/>
    <w:rsid w:val="00472FF9"/>
    <w:rsid w:val="00477EC3"/>
    <w:rsid w:val="00481F83"/>
    <w:rsid w:val="00495E8E"/>
    <w:rsid w:val="004A0E88"/>
    <w:rsid w:val="004A4260"/>
    <w:rsid w:val="004A6E6C"/>
    <w:rsid w:val="004B3EE8"/>
    <w:rsid w:val="004B54BE"/>
    <w:rsid w:val="004C372C"/>
    <w:rsid w:val="004C380F"/>
    <w:rsid w:val="004C6870"/>
    <w:rsid w:val="004D2B94"/>
    <w:rsid w:val="004E74E0"/>
    <w:rsid w:val="004F5874"/>
    <w:rsid w:val="00501B2F"/>
    <w:rsid w:val="005042E2"/>
    <w:rsid w:val="005167A6"/>
    <w:rsid w:val="00526C64"/>
    <w:rsid w:val="00536A92"/>
    <w:rsid w:val="005377DE"/>
    <w:rsid w:val="005413B5"/>
    <w:rsid w:val="00552BFC"/>
    <w:rsid w:val="005619BD"/>
    <w:rsid w:val="00562831"/>
    <w:rsid w:val="00567041"/>
    <w:rsid w:val="00572C19"/>
    <w:rsid w:val="00573184"/>
    <w:rsid w:val="00575162"/>
    <w:rsid w:val="005774C7"/>
    <w:rsid w:val="005816C6"/>
    <w:rsid w:val="00582033"/>
    <w:rsid w:val="005822E5"/>
    <w:rsid w:val="00584811"/>
    <w:rsid w:val="005850BC"/>
    <w:rsid w:val="00587A4C"/>
    <w:rsid w:val="005974BA"/>
    <w:rsid w:val="005B130D"/>
    <w:rsid w:val="005B28F1"/>
    <w:rsid w:val="005B76AD"/>
    <w:rsid w:val="005C3C4C"/>
    <w:rsid w:val="005D37B5"/>
    <w:rsid w:val="005E320E"/>
    <w:rsid w:val="005E4709"/>
    <w:rsid w:val="005E77D4"/>
    <w:rsid w:val="00601A61"/>
    <w:rsid w:val="00606D45"/>
    <w:rsid w:val="00611B97"/>
    <w:rsid w:val="006176BD"/>
    <w:rsid w:val="00621B26"/>
    <w:rsid w:val="006248F7"/>
    <w:rsid w:val="00650F25"/>
    <w:rsid w:val="00660E55"/>
    <w:rsid w:val="00662751"/>
    <w:rsid w:val="006649DC"/>
    <w:rsid w:val="006802B4"/>
    <w:rsid w:val="00681B5B"/>
    <w:rsid w:val="006846B9"/>
    <w:rsid w:val="00697088"/>
    <w:rsid w:val="006A1600"/>
    <w:rsid w:val="006A28F7"/>
    <w:rsid w:val="006B0F45"/>
    <w:rsid w:val="006B1C5B"/>
    <w:rsid w:val="006B3790"/>
    <w:rsid w:val="006C5286"/>
    <w:rsid w:val="006D78E5"/>
    <w:rsid w:val="006E2A81"/>
    <w:rsid w:val="00700414"/>
    <w:rsid w:val="00727D04"/>
    <w:rsid w:val="007307E6"/>
    <w:rsid w:val="007315CD"/>
    <w:rsid w:val="007322A2"/>
    <w:rsid w:val="00744EC1"/>
    <w:rsid w:val="00746DBF"/>
    <w:rsid w:val="00746EF8"/>
    <w:rsid w:val="0076444E"/>
    <w:rsid w:val="00787EB3"/>
    <w:rsid w:val="00792D89"/>
    <w:rsid w:val="007A05D3"/>
    <w:rsid w:val="007A46D6"/>
    <w:rsid w:val="007A6D00"/>
    <w:rsid w:val="007A7FEA"/>
    <w:rsid w:val="007B5484"/>
    <w:rsid w:val="007B7472"/>
    <w:rsid w:val="007B7FBC"/>
    <w:rsid w:val="007D1205"/>
    <w:rsid w:val="007D5A58"/>
    <w:rsid w:val="007E47E4"/>
    <w:rsid w:val="007E633F"/>
    <w:rsid w:val="007F699E"/>
    <w:rsid w:val="0080042D"/>
    <w:rsid w:val="008010E8"/>
    <w:rsid w:val="00804CA3"/>
    <w:rsid w:val="008066D7"/>
    <w:rsid w:val="00813BDE"/>
    <w:rsid w:val="00822545"/>
    <w:rsid w:val="0083742E"/>
    <w:rsid w:val="0084611E"/>
    <w:rsid w:val="00871627"/>
    <w:rsid w:val="0087246A"/>
    <w:rsid w:val="0088172C"/>
    <w:rsid w:val="008A5207"/>
    <w:rsid w:val="008A6A1D"/>
    <w:rsid w:val="008C301F"/>
    <w:rsid w:val="008C3E34"/>
    <w:rsid w:val="008D0204"/>
    <w:rsid w:val="008D1544"/>
    <w:rsid w:val="008D4CEF"/>
    <w:rsid w:val="008D6F5D"/>
    <w:rsid w:val="008D73D9"/>
    <w:rsid w:val="008E294F"/>
    <w:rsid w:val="008F7D3C"/>
    <w:rsid w:val="00905735"/>
    <w:rsid w:val="00905E9B"/>
    <w:rsid w:val="00916602"/>
    <w:rsid w:val="009167E3"/>
    <w:rsid w:val="00920A56"/>
    <w:rsid w:val="0092700F"/>
    <w:rsid w:val="00936BFB"/>
    <w:rsid w:val="00941FC7"/>
    <w:rsid w:val="00945BDE"/>
    <w:rsid w:val="00945E75"/>
    <w:rsid w:val="00954051"/>
    <w:rsid w:val="009552FC"/>
    <w:rsid w:val="00970C06"/>
    <w:rsid w:val="009745B9"/>
    <w:rsid w:val="0097497E"/>
    <w:rsid w:val="009835A5"/>
    <w:rsid w:val="009840B6"/>
    <w:rsid w:val="009842D4"/>
    <w:rsid w:val="00984A2C"/>
    <w:rsid w:val="009875A1"/>
    <w:rsid w:val="00990D7B"/>
    <w:rsid w:val="009A65E8"/>
    <w:rsid w:val="009B55B9"/>
    <w:rsid w:val="009D342C"/>
    <w:rsid w:val="009E0D30"/>
    <w:rsid w:val="009E518D"/>
    <w:rsid w:val="009F6534"/>
    <w:rsid w:val="00A03337"/>
    <w:rsid w:val="00A274BE"/>
    <w:rsid w:val="00A345A7"/>
    <w:rsid w:val="00A3594C"/>
    <w:rsid w:val="00A37ABD"/>
    <w:rsid w:val="00A46CA2"/>
    <w:rsid w:val="00A54CB8"/>
    <w:rsid w:val="00A54E3B"/>
    <w:rsid w:val="00A76323"/>
    <w:rsid w:val="00A764CB"/>
    <w:rsid w:val="00A84F26"/>
    <w:rsid w:val="00A92A44"/>
    <w:rsid w:val="00A97251"/>
    <w:rsid w:val="00AA0B22"/>
    <w:rsid w:val="00AA265D"/>
    <w:rsid w:val="00AB228D"/>
    <w:rsid w:val="00AB4682"/>
    <w:rsid w:val="00AC655F"/>
    <w:rsid w:val="00AD2713"/>
    <w:rsid w:val="00AE7F7C"/>
    <w:rsid w:val="00B1556A"/>
    <w:rsid w:val="00B17438"/>
    <w:rsid w:val="00B216C5"/>
    <w:rsid w:val="00B40B64"/>
    <w:rsid w:val="00B435BD"/>
    <w:rsid w:val="00B440F8"/>
    <w:rsid w:val="00B457EC"/>
    <w:rsid w:val="00B45991"/>
    <w:rsid w:val="00B4698F"/>
    <w:rsid w:val="00B47278"/>
    <w:rsid w:val="00B47396"/>
    <w:rsid w:val="00B53A74"/>
    <w:rsid w:val="00B577B0"/>
    <w:rsid w:val="00B66264"/>
    <w:rsid w:val="00B66431"/>
    <w:rsid w:val="00B66E5F"/>
    <w:rsid w:val="00B700E6"/>
    <w:rsid w:val="00B71AE8"/>
    <w:rsid w:val="00B71D92"/>
    <w:rsid w:val="00B772E1"/>
    <w:rsid w:val="00B81FE1"/>
    <w:rsid w:val="00BA4CF4"/>
    <w:rsid w:val="00BA74C1"/>
    <w:rsid w:val="00BB1508"/>
    <w:rsid w:val="00BB4264"/>
    <w:rsid w:val="00BC5645"/>
    <w:rsid w:val="00BD60A7"/>
    <w:rsid w:val="00BE148D"/>
    <w:rsid w:val="00BF30B2"/>
    <w:rsid w:val="00BF5EB2"/>
    <w:rsid w:val="00BF7504"/>
    <w:rsid w:val="00C06F5B"/>
    <w:rsid w:val="00C07743"/>
    <w:rsid w:val="00C170F4"/>
    <w:rsid w:val="00C206E5"/>
    <w:rsid w:val="00C308F2"/>
    <w:rsid w:val="00C36E9D"/>
    <w:rsid w:val="00C4432B"/>
    <w:rsid w:val="00C54D94"/>
    <w:rsid w:val="00C710F6"/>
    <w:rsid w:val="00C75220"/>
    <w:rsid w:val="00C832BE"/>
    <w:rsid w:val="00C837C9"/>
    <w:rsid w:val="00C87796"/>
    <w:rsid w:val="00C91DD7"/>
    <w:rsid w:val="00C93FA5"/>
    <w:rsid w:val="00CA7E8B"/>
    <w:rsid w:val="00CB09CF"/>
    <w:rsid w:val="00CB55CB"/>
    <w:rsid w:val="00CB771B"/>
    <w:rsid w:val="00CC3722"/>
    <w:rsid w:val="00CD168B"/>
    <w:rsid w:val="00CE3DC8"/>
    <w:rsid w:val="00CE6027"/>
    <w:rsid w:val="00CE6EF6"/>
    <w:rsid w:val="00CF4145"/>
    <w:rsid w:val="00CF5CBB"/>
    <w:rsid w:val="00D02D2D"/>
    <w:rsid w:val="00D21A98"/>
    <w:rsid w:val="00D27D66"/>
    <w:rsid w:val="00D46A78"/>
    <w:rsid w:val="00D51CE4"/>
    <w:rsid w:val="00D65934"/>
    <w:rsid w:val="00D73796"/>
    <w:rsid w:val="00D75922"/>
    <w:rsid w:val="00D811CC"/>
    <w:rsid w:val="00DA0312"/>
    <w:rsid w:val="00DB60FB"/>
    <w:rsid w:val="00DB6286"/>
    <w:rsid w:val="00DB6D58"/>
    <w:rsid w:val="00DC2EFE"/>
    <w:rsid w:val="00DE0A41"/>
    <w:rsid w:val="00DE59C6"/>
    <w:rsid w:val="00DF0D23"/>
    <w:rsid w:val="00DF3948"/>
    <w:rsid w:val="00DF3D5C"/>
    <w:rsid w:val="00E06D1B"/>
    <w:rsid w:val="00E1059E"/>
    <w:rsid w:val="00E17544"/>
    <w:rsid w:val="00E30A01"/>
    <w:rsid w:val="00E30BA7"/>
    <w:rsid w:val="00E32267"/>
    <w:rsid w:val="00E62119"/>
    <w:rsid w:val="00E63133"/>
    <w:rsid w:val="00E63876"/>
    <w:rsid w:val="00E7262D"/>
    <w:rsid w:val="00E74401"/>
    <w:rsid w:val="00E96EE7"/>
    <w:rsid w:val="00E97BE6"/>
    <w:rsid w:val="00EA7C40"/>
    <w:rsid w:val="00EB2CFE"/>
    <w:rsid w:val="00EB4920"/>
    <w:rsid w:val="00EB64F4"/>
    <w:rsid w:val="00EC5254"/>
    <w:rsid w:val="00EC6A70"/>
    <w:rsid w:val="00ED046C"/>
    <w:rsid w:val="00ED1BBB"/>
    <w:rsid w:val="00ED5F04"/>
    <w:rsid w:val="00ED77AE"/>
    <w:rsid w:val="00EE1B82"/>
    <w:rsid w:val="00EE3A3D"/>
    <w:rsid w:val="00EE77FF"/>
    <w:rsid w:val="00EF0BBB"/>
    <w:rsid w:val="00EF291C"/>
    <w:rsid w:val="00EF6FCF"/>
    <w:rsid w:val="00F01987"/>
    <w:rsid w:val="00F019C0"/>
    <w:rsid w:val="00F208A3"/>
    <w:rsid w:val="00F277D3"/>
    <w:rsid w:val="00F37CE4"/>
    <w:rsid w:val="00F40DF1"/>
    <w:rsid w:val="00F7172F"/>
    <w:rsid w:val="00F72753"/>
    <w:rsid w:val="00F727F8"/>
    <w:rsid w:val="00F7441F"/>
    <w:rsid w:val="00F771AD"/>
    <w:rsid w:val="00F868F7"/>
    <w:rsid w:val="00F959D5"/>
    <w:rsid w:val="00FA09B9"/>
    <w:rsid w:val="00FA1671"/>
    <w:rsid w:val="00FA534C"/>
    <w:rsid w:val="00FB0AAE"/>
    <w:rsid w:val="00FD388B"/>
    <w:rsid w:val="00FD794A"/>
    <w:rsid w:val="00FE06FA"/>
    <w:rsid w:val="00FE0954"/>
    <w:rsid w:val="00FE351E"/>
    <w:rsid w:val="00FF4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0367D"/>
  <w15:chartTrackingRefBased/>
  <w15:docId w15:val="{589F150E-3FCF-49D8-9238-3EFAD221F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8F7"/>
    <w:pPr>
      <w:ind w:left="720"/>
      <w:contextualSpacing/>
    </w:pPr>
  </w:style>
  <w:style w:type="character" w:customStyle="1" w:styleId="Heading1Char">
    <w:name w:val="Heading 1 Char"/>
    <w:basedOn w:val="DefaultParagraphFont"/>
    <w:link w:val="Heading1"/>
    <w:uiPriority w:val="9"/>
    <w:rsid w:val="00DE0A4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E0A41"/>
    <w:pPr>
      <w:outlineLvl w:val="9"/>
    </w:pPr>
  </w:style>
  <w:style w:type="paragraph" w:styleId="TOC1">
    <w:name w:val="toc 1"/>
    <w:basedOn w:val="Normal"/>
    <w:next w:val="Normal"/>
    <w:autoRedefine/>
    <w:uiPriority w:val="39"/>
    <w:unhideWhenUsed/>
    <w:rsid w:val="00DE0A41"/>
    <w:pPr>
      <w:spacing w:after="100"/>
    </w:pPr>
  </w:style>
  <w:style w:type="character" w:styleId="Hyperlink">
    <w:name w:val="Hyperlink"/>
    <w:basedOn w:val="DefaultParagraphFont"/>
    <w:uiPriority w:val="99"/>
    <w:unhideWhenUsed/>
    <w:rsid w:val="00DE0A41"/>
    <w:rPr>
      <w:color w:val="0563C1" w:themeColor="hyperlink"/>
      <w:u w:val="single"/>
    </w:rPr>
  </w:style>
  <w:style w:type="paragraph" w:styleId="NormalWeb">
    <w:name w:val="Normal (Web)"/>
    <w:basedOn w:val="Normal"/>
    <w:uiPriority w:val="99"/>
    <w:semiHidden/>
    <w:unhideWhenUsed/>
    <w:rsid w:val="004C372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B1C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C5B"/>
  </w:style>
  <w:style w:type="paragraph" w:styleId="Footer">
    <w:name w:val="footer"/>
    <w:basedOn w:val="Normal"/>
    <w:link w:val="FooterChar"/>
    <w:uiPriority w:val="99"/>
    <w:unhideWhenUsed/>
    <w:rsid w:val="006B1C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C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226123">
      <w:bodyDiv w:val="1"/>
      <w:marLeft w:val="0"/>
      <w:marRight w:val="0"/>
      <w:marTop w:val="0"/>
      <w:marBottom w:val="0"/>
      <w:divBdr>
        <w:top w:val="none" w:sz="0" w:space="0" w:color="auto"/>
        <w:left w:val="none" w:sz="0" w:space="0" w:color="auto"/>
        <w:bottom w:val="none" w:sz="0" w:space="0" w:color="auto"/>
        <w:right w:val="none" w:sz="0" w:space="0" w:color="auto"/>
      </w:divBdr>
      <w:divsChild>
        <w:div w:id="1320502144">
          <w:marLeft w:val="0"/>
          <w:marRight w:val="0"/>
          <w:marTop w:val="0"/>
          <w:marBottom w:val="0"/>
          <w:divBdr>
            <w:top w:val="none" w:sz="0" w:space="0" w:color="auto"/>
            <w:left w:val="none" w:sz="0" w:space="0" w:color="auto"/>
            <w:bottom w:val="none" w:sz="0" w:space="0" w:color="auto"/>
            <w:right w:val="none" w:sz="0" w:space="0" w:color="auto"/>
          </w:divBdr>
        </w:div>
      </w:divsChild>
    </w:div>
    <w:div w:id="914241551">
      <w:bodyDiv w:val="1"/>
      <w:marLeft w:val="0"/>
      <w:marRight w:val="0"/>
      <w:marTop w:val="0"/>
      <w:marBottom w:val="0"/>
      <w:divBdr>
        <w:top w:val="none" w:sz="0" w:space="0" w:color="auto"/>
        <w:left w:val="none" w:sz="0" w:space="0" w:color="auto"/>
        <w:bottom w:val="none" w:sz="0" w:space="0" w:color="auto"/>
        <w:right w:val="none" w:sz="0" w:space="0" w:color="auto"/>
      </w:divBdr>
      <w:divsChild>
        <w:div w:id="1455515053">
          <w:marLeft w:val="0"/>
          <w:marRight w:val="0"/>
          <w:marTop w:val="0"/>
          <w:marBottom w:val="0"/>
          <w:divBdr>
            <w:top w:val="none" w:sz="0" w:space="0" w:color="auto"/>
            <w:left w:val="none" w:sz="0" w:space="0" w:color="auto"/>
            <w:bottom w:val="none" w:sz="0" w:space="0" w:color="auto"/>
            <w:right w:val="none" w:sz="0" w:space="0" w:color="auto"/>
          </w:divBdr>
        </w:div>
      </w:divsChild>
    </w:div>
    <w:div w:id="1518495892">
      <w:bodyDiv w:val="1"/>
      <w:marLeft w:val="0"/>
      <w:marRight w:val="0"/>
      <w:marTop w:val="0"/>
      <w:marBottom w:val="0"/>
      <w:divBdr>
        <w:top w:val="none" w:sz="0" w:space="0" w:color="auto"/>
        <w:left w:val="none" w:sz="0" w:space="0" w:color="auto"/>
        <w:bottom w:val="none" w:sz="0" w:space="0" w:color="auto"/>
        <w:right w:val="none" w:sz="0" w:space="0" w:color="auto"/>
      </w:divBdr>
      <w:divsChild>
        <w:div w:id="2019770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117B8-3E2B-4F45-8961-41CAB6208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3027</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Greti Anita Koteles (2114613)</cp:lastModifiedBy>
  <cp:revision>3</cp:revision>
  <dcterms:created xsi:type="dcterms:W3CDTF">2022-01-06T23:14:00Z</dcterms:created>
  <dcterms:modified xsi:type="dcterms:W3CDTF">2022-01-06T23:25:00Z</dcterms:modified>
</cp:coreProperties>
</file>