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DED958" w14:textId="77777777" w:rsidR="005A7463" w:rsidRPr="000E2357" w:rsidRDefault="005A7463" w:rsidP="003C62E7">
      <w:pPr>
        <w:spacing w:line="360" w:lineRule="auto"/>
        <w:jc w:val="both"/>
        <w:rPr>
          <w:rFonts w:ascii="Arial" w:hAnsi="Arial" w:cs="Arial"/>
          <w:color w:val="323E4F" w:themeColor="text2" w:themeShade="BF"/>
        </w:rPr>
      </w:pPr>
      <w:r w:rsidRPr="000E2357">
        <w:rPr>
          <w:rFonts w:ascii="Arial" w:hAnsi="Arial" w:cs="Arial"/>
          <w:color w:val="323E4F" w:themeColor="text2" w:themeShade="BF"/>
        </w:rPr>
        <w:t xml:space="preserve">University of Wales </w:t>
      </w:r>
    </w:p>
    <w:p w14:paraId="17FCFE5B" w14:textId="227CF2D9" w:rsidR="00223642" w:rsidRPr="000E2357" w:rsidRDefault="005A7463" w:rsidP="003C62E7">
      <w:pPr>
        <w:spacing w:line="360" w:lineRule="auto"/>
        <w:jc w:val="both"/>
        <w:rPr>
          <w:rFonts w:ascii="Arial" w:hAnsi="Arial" w:cs="Arial"/>
          <w:color w:val="323E4F" w:themeColor="text2" w:themeShade="BF"/>
        </w:rPr>
      </w:pPr>
      <w:r w:rsidRPr="000E2357">
        <w:rPr>
          <w:rFonts w:ascii="Arial" w:hAnsi="Arial" w:cs="Arial"/>
          <w:color w:val="323E4F" w:themeColor="text2" w:themeShade="BF"/>
        </w:rPr>
        <w:t xml:space="preserve">Trinity Saint David </w:t>
      </w:r>
    </w:p>
    <w:p w14:paraId="2E7D3D0F" w14:textId="55DF6315" w:rsidR="005A7463" w:rsidRPr="000E2357" w:rsidRDefault="005A7463" w:rsidP="003C62E7">
      <w:pPr>
        <w:spacing w:line="360" w:lineRule="auto"/>
        <w:jc w:val="both"/>
        <w:rPr>
          <w:rFonts w:ascii="Arial" w:hAnsi="Arial" w:cs="Arial"/>
          <w:color w:val="323E4F" w:themeColor="text2" w:themeShade="BF"/>
        </w:rPr>
      </w:pPr>
      <w:r w:rsidRPr="000E2357">
        <w:rPr>
          <w:rFonts w:ascii="Arial" w:hAnsi="Arial" w:cs="Arial"/>
          <w:color w:val="323E4F" w:themeColor="text2" w:themeShade="BF"/>
        </w:rPr>
        <w:t>London Campus</w:t>
      </w:r>
    </w:p>
    <w:p w14:paraId="75E90A19" w14:textId="08354963" w:rsidR="005A7463" w:rsidRPr="000E2357" w:rsidRDefault="005A7463" w:rsidP="003C62E7">
      <w:pPr>
        <w:spacing w:line="360" w:lineRule="auto"/>
        <w:jc w:val="both"/>
        <w:rPr>
          <w:rFonts w:ascii="Arial" w:hAnsi="Arial" w:cs="Arial"/>
          <w:color w:val="323E4F" w:themeColor="text2" w:themeShade="BF"/>
        </w:rPr>
      </w:pPr>
    </w:p>
    <w:p w14:paraId="7F4D0871" w14:textId="4949E112" w:rsidR="005A7463" w:rsidRPr="000E2357" w:rsidRDefault="005A7463" w:rsidP="003C62E7">
      <w:pPr>
        <w:spacing w:line="360" w:lineRule="auto"/>
        <w:jc w:val="center"/>
        <w:rPr>
          <w:rFonts w:ascii="Arial" w:hAnsi="Arial" w:cs="Arial"/>
          <w:color w:val="323E4F" w:themeColor="text2" w:themeShade="BF"/>
        </w:rPr>
      </w:pPr>
    </w:p>
    <w:p w14:paraId="324C397F" w14:textId="4B1CF163" w:rsidR="005A7463" w:rsidRPr="000E2357" w:rsidRDefault="005A7463" w:rsidP="003C62E7">
      <w:pPr>
        <w:spacing w:line="360" w:lineRule="auto"/>
        <w:jc w:val="center"/>
        <w:rPr>
          <w:rFonts w:ascii="Arial" w:hAnsi="Arial" w:cs="Arial"/>
          <w:color w:val="323E4F" w:themeColor="text2" w:themeShade="BF"/>
        </w:rPr>
      </w:pPr>
      <w:r w:rsidRPr="000E2357">
        <w:rPr>
          <w:rFonts w:ascii="Arial" w:hAnsi="Arial" w:cs="Arial"/>
          <w:color w:val="323E4F" w:themeColor="text2" w:themeShade="BF"/>
        </w:rPr>
        <w:t>Understanding and engaging in the customer experience</w:t>
      </w:r>
    </w:p>
    <w:p w14:paraId="07A050E9" w14:textId="514307AB" w:rsidR="005A7463" w:rsidRPr="000E2357" w:rsidRDefault="005A7463" w:rsidP="003C62E7">
      <w:pPr>
        <w:spacing w:line="360" w:lineRule="auto"/>
        <w:jc w:val="center"/>
        <w:rPr>
          <w:rFonts w:ascii="Arial" w:hAnsi="Arial" w:cs="Arial"/>
          <w:color w:val="323E4F" w:themeColor="text2" w:themeShade="BF"/>
        </w:rPr>
      </w:pPr>
      <w:r w:rsidRPr="000E2357">
        <w:rPr>
          <w:rFonts w:ascii="Arial" w:hAnsi="Arial" w:cs="Arial"/>
          <w:color w:val="323E4F" w:themeColor="text2" w:themeShade="BF"/>
        </w:rPr>
        <w:t>(BMSW5103_LON)</w:t>
      </w:r>
    </w:p>
    <w:p w14:paraId="138A1AEB" w14:textId="63A725EE" w:rsidR="006E5409" w:rsidRPr="000E2357" w:rsidRDefault="006E5409" w:rsidP="003C62E7">
      <w:pPr>
        <w:spacing w:line="360" w:lineRule="auto"/>
        <w:jc w:val="center"/>
        <w:rPr>
          <w:rFonts w:ascii="Arial" w:hAnsi="Arial" w:cs="Arial"/>
          <w:color w:val="323E4F" w:themeColor="text2" w:themeShade="BF"/>
        </w:rPr>
      </w:pPr>
      <w:r w:rsidRPr="000E2357">
        <w:rPr>
          <w:rFonts w:ascii="Arial" w:hAnsi="Arial" w:cs="Arial"/>
          <w:color w:val="323E4F" w:themeColor="text2" w:themeShade="BF"/>
        </w:rPr>
        <w:t>Organisation’s quality systems and customer relationship management</w:t>
      </w:r>
    </w:p>
    <w:p w14:paraId="3F6282D7" w14:textId="30653769" w:rsidR="00A67B48" w:rsidRPr="000E2357" w:rsidRDefault="00A67B48" w:rsidP="003C62E7">
      <w:pPr>
        <w:spacing w:line="360" w:lineRule="auto"/>
        <w:jc w:val="both"/>
        <w:rPr>
          <w:rFonts w:ascii="Arial" w:hAnsi="Arial" w:cs="Arial"/>
          <w:color w:val="323E4F" w:themeColor="text2" w:themeShade="BF"/>
        </w:rPr>
      </w:pPr>
    </w:p>
    <w:p w14:paraId="360B85D2" w14:textId="7319987C" w:rsidR="005A7463" w:rsidRPr="000E2357" w:rsidRDefault="005A7463" w:rsidP="003C62E7">
      <w:pPr>
        <w:spacing w:line="360" w:lineRule="auto"/>
        <w:jc w:val="both"/>
        <w:rPr>
          <w:rFonts w:ascii="Arial" w:hAnsi="Arial" w:cs="Arial"/>
          <w:color w:val="323E4F" w:themeColor="text2" w:themeShade="BF"/>
        </w:rPr>
      </w:pPr>
    </w:p>
    <w:p w14:paraId="37FBCD06" w14:textId="43244FC7" w:rsidR="005A7463" w:rsidRPr="000E2357" w:rsidRDefault="005A7463" w:rsidP="003C62E7">
      <w:pPr>
        <w:spacing w:line="360" w:lineRule="auto"/>
        <w:jc w:val="center"/>
        <w:rPr>
          <w:rFonts w:ascii="Arial" w:hAnsi="Arial" w:cs="Arial"/>
          <w:color w:val="323E4F" w:themeColor="text2" w:themeShade="BF"/>
        </w:rPr>
      </w:pPr>
      <w:r w:rsidRPr="000E2357">
        <w:rPr>
          <w:rFonts w:ascii="Arial" w:hAnsi="Arial" w:cs="Arial"/>
          <w:color w:val="323E4F" w:themeColor="text2" w:themeShade="BF"/>
        </w:rPr>
        <w:t>Individual report</w:t>
      </w:r>
    </w:p>
    <w:p w14:paraId="4C4C39A9" w14:textId="29CAA78A" w:rsidR="00A67B48" w:rsidRPr="000E2357" w:rsidRDefault="00A67B48" w:rsidP="003C62E7">
      <w:pPr>
        <w:spacing w:line="360" w:lineRule="auto"/>
        <w:jc w:val="both"/>
        <w:rPr>
          <w:rFonts w:ascii="Arial" w:hAnsi="Arial" w:cs="Arial"/>
          <w:color w:val="323E4F" w:themeColor="text2" w:themeShade="BF"/>
        </w:rPr>
      </w:pPr>
    </w:p>
    <w:p w14:paraId="5E8A32E5" w14:textId="76CF6C41" w:rsidR="00FA1AE0" w:rsidRPr="000E2357" w:rsidRDefault="00FA1AE0" w:rsidP="003C62E7">
      <w:pPr>
        <w:spacing w:line="360" w:lineRule="auto"/>
        <w:jc w:val="both"/>
        <w:rPr>
          <w:rFonts w:ascii="Arial" w:hAnsi="Arial" w:cs="Arial"/>
          <w:color w:val="323E4F" w:themeColor="text2" w:themeShade="BF"/>
        </w:rPr>
      </w:pPr>
    </w:p>
    <w:p w14:paraId="0E78FD7E" w14:textId="52A17243" w:rsidR="00FA1AE0" w:rsidRPr="000E2357" w:rsidRDefault="00FA1AE0" w:rsidP="003C62E7">
      <w:pPr>
        <w:spacing w:line="360" w:lineRule="auto"/>
        <w:jc w:val="both"/>
        <w:rPr>
          <w:rFonts w:ascii="Arial" w:hAnsi="Arial" w:cs="Arial"/>
          <w:color w:val="323E4F" w:themeColor="text2" w:themeShade="BF"/>
        </w:rPr>
      </w:pPr>
    </w:p>
    <w:p w14:paraId="16A9439E" w14:textId="77777777" w:rsidR="00FA1AE0" w:rsidRPr="000E2357" w:rsidRDefault="00FA1AE0" w:rsidP="003C62E7">
      <w:pPr>
        <w:spacing w:line="360" w:lineRule="auto"/>
        <w:jc w:val="both"/>
        <w:rPr>
          <w:rFonts w:ascii="Arial" w:hAnsi="Arial" w:cs="Arial"/>
          <w:color w:val="323E4F" w:themeColor="text2" w:themeShade="BF"/>
        </w:rPr>
      </w:pPr>
    </w:p>
    <w:p w14:paraId="564DF7F4" w14:textId="082E263C" w:rsidR="00A67B48" w:rsidRPr="000E2357" w:rsidRDefault="00A67B48" w:rsidP="003C62E7">
      <w:pPr>
        <w:spacing w:line="360" w:lineRule="auto"/>
        <w:jc w:val="both"/>
        <w:rPr>
          <w:rFonts w:ascii="Arial" w:hAnsi="Arial" w:cs="Arial"/>
          <w:color w:val="323E4F" w:themeColor="text2" w:themeShade="BF"/>
        </w:rPr>
      </w:pPr>
    </w:p>
    <w:p w14:paraId="6D7D700F" w14:textId="16E13AF0" w:rsidR="00A67B48" w:rsidRPr="000E2357" w:rsidRDefault="005A7463" w:rsidP="003C62E7">
      <w:pPr>
        <w:spacing w:line="360" w:lineRule="auto"/>
        <w:jc w:val="center"/>
        <w:rPr>
          <w:rFonts w:ascii="Arial" w:hAnsi="Arial" w:cs="Arial"/>
          <w:color w:val="323E4F" w:themeColor="text2" w:themeShade="BF"/>
          <w:lang w:val="hu-HU"/>
        </w:rPr>
      </w:pPr>
      <w:r w:rsidRPr="000E2357">
        <w:rPr>
          <w:rFonts w:ascii="Arial" w:hAnsi="Arial" w:cs="Arial"/>
          <w:color w:val="323E4F" w:themeColor="text2" w:themeShade="BF"/>
        </w:rPr>
        <w:t>Tutor:</w:t>
      </w:r>
      <w:r w:rsidR="00D82164" w:rsidRPr="000E2357">
        <w:rPr>
          <w:rFonts w:ascii="Arial" w:hAnsi="Arial" w:cs="Arial"/>
          <w:color w:val="323E4F" w:themeColor="text2" w:themeShade="BF"/>
        </w:rPr>
        <w:t xml:space="preserve"> Joy </w:t>
      </w:r>
      <w:proofErr w:type="spellStart"/>
      <w:r w:rsidR="00D82164" w:rsidRPr="000E2357">
        <w:rPr>
          <w:rFonts w:ascii="Arial" w:hAnsi="Arial" w:cs="Arial"/>
          <w:color w:val="323E4F" w:themeColor="text2" w:themeShade="BF"/>
        </w:rPr>
        <w:t>Botu</w:t>
      </w:r>
      <w:proofErr w:type="spellEnd"/>
      <w:r w:rsidRPr="000E2357">
        <w:rPr>
          <w:rFonts w:ascii="Arial" w:hAnsi="Arial" w:cs="Arial"/>
          <w:color w:val="323E4F" w:themeColor="text2" w:themeShade="BF"/>
        </w:rPr>
        <w:t xml:space="preserve">                                       Student:</w:t>
      </w:r>
      <w:r w:rsidR="00D82164" w:rsidRPr="000E2357">
        <w:rPr>
          <w:rFonts w:ascii="Arial" w:hAnsi="Arial" w:cs="Arial"/>
          <w:color w:val="323E4F" w:themeColor="text2" w:themeShade="BF"/>
        </w:rPr>
        <w:t xml:space="preserve"> Valeria Varga </w:t>
      </w:r>
      <w:r w:rsidR="00D82164" w:rsidRPr="000E2357">
        <w:rPr>
          <w:rFonts w:ascii="Arial" w:hAnsi="Arial" w:cs="Arial"/>
          <w:color w:val="323E4F" w:themeColor="text2" w:themeShade="BF"/>
          <w:lang w:val="hu-HU"/>
        </w:rPr>
        <w:t xml:space="preserve">(2009456) </w:t>
      </w:r>
    </w:p>
    <w:p w14:paraId="54E35D3F" w14:textId="715147A8" w:rsidR="005A7463" w:rsidRPr="000E2357" w:rsidRDefault="005A7463" w:rsidP="003C62E7">
      <w:pPr>
        <w:spacing w:line="360" w:lineRule="auto"/>
        <w:jc w:val="both"/>
        <w:rPr>
          <w:rFonts w:ascii="Arial" w:hAnsi="Arial" w:cs="Arial"/>
          <w:color w:val="323E4F" w:themeColor="text2" w:themeShade="BF"/>
        </w:rPr>
      </w:pPr>
    </w:p>
    <w:p w14:paraId="5636DB76" w14:textId="118E1935" w:rsidR="005A7463" w:rsidRPr="000E2357" w:rsidRDefault="005A7463" w:rsidP="003C62E7">
      <w:pPr>
        <w:spacing w:line="360" w:lineRule="auto"/>
        <w:jc w:val="both"/>
        <w:rPr>
          <w:rFonts w:ascii="Arial" w:hAnsi="Arial" w:cs="Arial"/>
          <w:color w:val="323E4F" w:themeColor="text2" w:themeShade="BF"/>
        </w:rPr>
      </w:pPr>
    </w:p>
    <w:p w14:paraId="1369C9D8" w14:textId="5C7110CD" w:rsidR="005A7463" w:rsidRPr="000E2357" w:rsidRDefault="005A7463" w:rsidP="003C62E7">
      <w:pPr>
        <w:spacing w:line="360" w:lineRule="auto"/>
        <w:jc w:val="both"/>
        <w:rPr>
          <w:rFonts w:ascii="Arial" w:hAnsi="Arial" w:cs="Arial"/>
          <w:color w:val="323E4F" w:themeColor="text2" w:themeShade="BF"/>
        </w:rPr>
      </w:pPr>
    </w:p>
    <w:p w14:paraId="31540DC7" w14:textId="77777777" w:rsidR="005A7463" w:rsidRPr="000E2357" w:rsidRDefault="005A7463" w:rsidP="003C62E7">
      <w:pPr>
        <w:spacing w:line="360" w:lineRule="auto"/>
        <w:jc w:val="both"/>
        <w:rPr>
          <w:rFonts w:ascii="Arial" w:hAnsi="Arial" w:cs="Arial"/>
          <w:color w:val="323E4F" w:themeColor="text2" w:themeShade="BF"/>
        </w:rPr>
      </w:pPr>
    </w:p>
    <w:p w14:paraId="359530CB" w14:textId="13AF4895" w:rsidR="008E5B13" w:rsidRPr="000E2357" w:rsidRDefault="005A7463" w:rsidP="003C62E7">
      <w:pPr>
        <w:spacing w:line="360" w:lineRule="auto"/>
        <w:jc w:val="center"/>
        <w:rPr>
          <w:rFonts w:ascii="Arial" w:hAnsi="Arial" w:cs="Arial"/>
          <w:color w:val="323E4F" w:themeColor="text2" w:themeShade="BF"/>
        </w:rPr>
      </w:pPr>
      <w:r w:rsidRPr="000E2357">
        <w:rPr>
          <w:rFonts w:ascii="Arial" w:hAnsi="Arial" w:cs="Arial"/>
          <w:color w:val="323E4F" w:themeColor="text2" w:themeShade="BF"/>
        </w:rPr>
        <w:t>2022 London</w:t>
      </w:r>
    </w:p>
    <w:p w14:paraId="4680409D" w14:textId="413BA1A0" w:rsidR="00712EEB" w:rsidRPr="000E2357" w:rsidRDefault="00712EEB" w:rsidP="003C62E7">
      <w:pPr>
        <w:spacing w:line="360" w:lineRule="auto"/>
        <w:jc w:val="center"/>
        <w:rPr>
          <w:rFonts w:ascii="Arial" w:hAnsi="Arial" w:cs="Arial"/>
          <w:color w:val="323E4F" w:themeColor="text2" w:themeShade="BF"/>
        </w:rPr>
      </w:pPr>
    </w:p>
    <w:p w14:paraId="4E97B62C" w14:textId="77777777" w:rsidR="00712EEB" w:rsidRPr="000E2357" w:rsidRDefault="00712EEB" w:rsidP="003C62E7">
      <w:pPr>
        <w:spacing w:line="360" w:lineRule="auto"/>
        <w:jc w:val="center"/>
        <w:rPr>
          <w:rFonts w:ascii="Arial" w:hAnsi="Arial" w:cs="Arial"/>
          <w:color w:val="323E4F" w:themeColor="text2" w:themeShade="BF"/>
        </w:rPr>
      </w:pPr>
    </w:p>
    <w:p w14:paraId="7C06CEFC" w14:textId="200CA0A1" w:rsidR="00A67B48" w:rsidRPr="000E2357" w:rsidRDefault="005A7463" w:rsidP="006C4C3A">
      <w:pPr>
        <w:spacing w:line="360" w:lineRule="auto"/>
        <w:jc w:val="center"/>
        <w:rPr>
          <w:rFonts w:ascii="Arial" w:hAnsi="Arial" w:cs="Arial"/>
          <w:color w:val="323E4F" w:themeColor="text2" w:themeShade="BF"/>
        </w:rPr>
      </w:pPr>
      <w:r w:rsidRPr="000E2357">
        <w:rPr>
          <w:rFonts w:ascii="Arial" w:hAnsi="Arial" w:cs="Arial"/>
          <w:color w:val="323E4F" w:themeColor="text2" w:themeShade="BF"/>
        </w:rPr>
        <w:lastRenderedPageBreak/>
        <w:t>Table of content</w:t>
      </w:r>
    </w:p>
    <w:p w14:paraId="38CA8D70" w14:textId="19EF80BD" w:rsidR="006D22D3" w:rsidRPr="000E2357" w:rsidRDefault="006D22D3" w:rsidP="006C4C3A">
      <w:pPr>
        <w:spacing w:line="360" w:lineRule="auto"/>
        <w:rPr>
          <w:rFonts w:ascii="Arial" w:hAnsi="Arial" w:cs="Arial"/>
          <w:color w:val="323E4F" w:themeColor="text2" w:themeShade="BF"/>
        </w:rPr>
      </w:pPr>
      <w:r w:rsidRPr="000E2357">
        <w:rPr>
          <w:rFonts w:ascii="Arial" w:hAnsi="Arial" w:cs="Arial"/>
          <w:color w:val="323E4F" w:themeColor="text2" w:themeShade="BF"/>
        </w:rPr>
        <w:t>Executive summary</w:t>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t>3</w:t>
      </w:r>
    </w:p>
    <w:p w14:paraId="49F672A7" w14:textId="4F51FBB9" w:rsidR="00B352EB" w:rsidRPr="000E2357" w:rsidRDefault="006D22D3" w:rsidP="003C62E7">
      <w:pPr>
        <w:spacing w:line="360" w:lineRule="auto"/>
        <w:rPr>
          <w:rFonts w:ascii="Arial" w:hAnsi="Arial" w:cs="Arial"/>
          <w:color w:val="323E4F" w:themeColor="text2" w:themeShade="BF"/>
        </w:rPr>
      </w:pPr>
      <w:r w:rsidRPr="000E2357">
        <w:rPr>
          <w:rFonts w:ascii="Arial" w:hAnsi="Arial" w:cs="Arial"/>
          <w:color w:val="323E4F" w:themeColor="text2" w:themeShade="BF"/>
        </w:rPr>
        <w:t>Introduction</w:t>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t>4</w:t>
      </w:r>
    </w:p>
    <w:p w14:paraId="7F14AC0B" w14:textId="1E836B1C" w:rsidR="001018E8" w:rsidRPr="000E2357" w:rsidRDefault="006D22D3" w:rsidP="006C4C3A">
      <w:pPr>
        <w:spacing w:line="360" w:lineRule="auto"/>
        <w:rPr>
          <w:rFonts w:ascii="Arial" w:hAnsi="Arial" w:cs="Arial"/>
          <w:color w:val="323E4F" w:themeColor="text2" w:themeShade="BF"/>
        </w:rPr>
      </w:pPr>
      <w:r w:rsidRPr="000E2357">
        <w:rPr>
          <w:rFonts w:ascii="Arial" w:hAnsi="Arial" w:cs="Arial"/>
          <w:color w:val="323E4F" w:themeColor="text2" w:themeShade="BF"/>
        </w:rPr>
        <w:t>1. Internal and external factors, including the impact of COVID-19 on RMG's quality systems and customer control</w:t>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t>5</w:t>
      </w:r>
    </w:p>
    <w:p w14:paraId="4F393EA6" w14:textId="7B1DB38A" w:rsidR="001018E8" w:rsidRPr="000E2357" w:rsidRDefault="001018E8" w:rsidP="001018E8">
      <w:pPr>
        <w:spacing w:line="360" w:lineRule="auto"/>
        <w:jc w:val="both"/>
        <w:rPr>
          <w:rFonts w:ascii="Arial" w:hAnsi="Arial" w:cs="Arial"/>
          <w:color w:val="323E4F" w:themeColor="text2" w:themeShade="BF"/>
        </w:rPr>
      </w:pPr>
      <w:r w:rsidRPr="000E2357">
        <w:rPr>
          <w:rFonts w:ascii="Arial" w:hAnsi="Arial" w:cs="Arial"/>
          <w:color w:val="323E4F" w:themeColor="text2" w:themeShade="BF"/>
        </w:rPr>
        <w:t>1.1. Marketing theories</w:t>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t>5</w:t>
      </w:r>
    </w:p>
    <w:p w14:paraId="71D31922" w14:textId="1B0AC9E8" w:rsidR="001018E8" w:rsidRPr="000E2357" w:rsidRDefault="001018E8" w:rsidP="001018E8">
      <w:pPr>
        <w:spacing w:line="360" w:lineRule="auto"/>
        <w:jc w:val="both"/>
        <w:rPr>
          <w:rFonts w:ascii="Arial" w:hAnsi="Arial" w:cs="Arial"/>
          <w:color w:val="323E4F" w:themeColor="text2" w:themeShade="BF"/>
        </w:rPr>
      </w:pPr>
      <w:r w:rsidRPr="000E2357">
        <w:rPr>
          <w:rFonts w:ascii="Arial" w:hAnsi="Arial" w:cs="Arial"/>
          <w:color w:val="323E4F" w:themeColor="text2" w:themeShade="BF"/>
        </w:rPr>
        <w:t>1.1.1. The Balanced Scorecard (or Balanced Scorecard) RMG – Strategy for the Company</w:t>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t>5</w:t>
      </w:r>
    </w:p>
    <w:p w14:paraId="471C7CE6" w14:textId="68156C1E" w:rsidR="001018E8" w:rsidRPr="000E2357" w:rsidRDefault="001018E8" w:rsidP="001018E8">
      <w:pPr>
        <w:spacing w:line="360" w:lineRule="auto"/>
        <w:jc w:val="both"/>
        <w:rPr>
          <w:rFonts w:ascii="Arial" w:hAnsi="Arial" w:cs="Arial"/>
          <w:color w:val="323E4F" w:themeColor="text2" w:themeShade="BF"/>
        </w:rPr>
      </w:pPr>
      <w:r w:rsidRPr="000E2357">
        <w:rPr>
          <w:rFonts w:ascii="Arial" w:hAnsi="Arial" w:cs="Arial"/>
          <w:color w:val="323E4F" w:themeColor="text2" w:themeShade="BF"/>
        </w:rPr>
        <w:t>1.1.2. SWOT Analysis Strategy</w:t>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t>8</w:t>
      </w:r>
    </w:p>
    <w:p w14:paraId="740D21CC" w14:textId="37454859" w:rsidR="001018E8" w:rsidRPr="000E2357" w:rsidRDefault="001018E8" w:rsidP="006C4C3A">
      <w:pPr>
        <w:spacing w:line="360" w:lineRule="auto"/>
        <w:rPr>
          <w:rFonts w:ascii="Arial" w:eastAsia="+mj-ea" w:hAnsi="Arial" w:cs="Arial"/>
          <w:color w:val="323E4F" w:themeColor="text2" w:themeShade="BF"/>
          <w:kern w:val="24"/>
        </w:rPr>
      </w:pPr>
      <w:r w:rsidRPr="000E2357">
        <w:rPr>
          <w:rFonts w:ascii="Arial" w:eastAsia="+mj-ea" w:hAnsi="Arial" w:cs="Arial"/>
          <w:color w:val="323E4F" w:themeColor="text2" w:themeShade="BF"/>
          <w:kern w:val="24"/>
        </w:rPr>
        <w:t>1.2. Customer Satisfaction, Loyalty, and Business Performance</w:t>
      </w:r>
      <w:r w:rsidR="00C831E0">
        <w:rPr>
          <w:rFonts w:ascii="Arial" w:eastAsia="+mj-ea" w:hAnsi="Arial" w:cs="Arial"/>
          <w:color w:val="323E4F" w:themeColor="text2" w:themeShade="BF"/>
          <w:kern w:val="24"/>
        </w:rPr>
        <w:tab/>
      </w:r>
      <w:r w:rsidR="00C831E0">
        <w:rPr>
          <w:rFonts w:ascii="Arial" w:eastAsia="+mj-ea" w:hAnsi="Arial" w:cs="Arial"/>
          <w:color w:val="323E4F" w:themeColor="text2" w:themeShade="BF"/>
          <w:kern w:val="24"/>
        </w:rPr>
        <w:tab/>
      </w:r>
      <w:r w:rsidR="00C831E0">
        <w:rPr>
          <w:rFonts w:ascii="Arial" w:eastAsia="+mj-ea" w:hAnsi="Arial" w:cs="Arial"/>
          <w:color w:val="323E4F" w:themeColor="text2" w:themeShade="BF"/>
          <w:kern w:val="24"/>
        </w:rPr>
        <w:tab/>
      </w:r>
      <w:r w:rsidR="00C831E0">
        <w:rPr>
          <w:rFonts w:ascii="Arial" w:eastAsia="+mj-ea" w:hAnsi="Arial" w:cs="Arial"/>
          <w:color w:val="323E4F" w:themeColor="text2" w:themeShade="BF"/>
          <w:kern w:val="24"/>
        </w:rPr>
        <w:tab/>
        <w:t>9</w:t>
      </w:r>
    </w:p>
    <w:p w14:paraId="417BF26A" w14:textId="785D2B5A" w:rsidR="001018E8" w:rsidRPr="000E2357" w:rsidRDefault="001018E8" w:rsidP="001018E8">
      <w:pPr>
        <w:spacing w:line="360" w:lineRule="auto"/>
        <w:jc w:val="both"/>
        <w:rPr>
          <w:rFonts w:ascii="Arial" w:hAnsi="Arial" w:cs="Arial"/>
          <w:color w:val="323E4F" w:themeColor="text2" w:themeShade="BF"/>
        </w:rPr>
      </w:pPr>
      <w:r w:rsidRPr="000E2357">
        <w:rPr>
          <w:rFonts w:ascii="Arial" w:hAnsi="Arial" w:cs="Arial"/>
          <w:color w:val="323E4F" w:themeColor="text2" w:themeShade="BF"/>
        </w:rPr>
        <w:t>1.2.1. Increasing Customer Retention and Reducing Customer Dropout</w:t>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t>9</w:t>
      </w:r>
    </w:p>
    <w:p w14:paraId="5D72462F" w14:textId="14327457" w:rsidR="001018E8" w:rsidRPr="000E2357" w:rsidRDefault="001018E8" w:rsidP="001018E8">
      <w:pPr>
        <w:spacing w:line="360" w:lineRule="auto"/>
        <w:jc w:val="both"/>
        <w:rPr>
          <w:rFonts w:ascii="Arial" w:hAnsi="Arial" w:cs="Arial"/>
          <w:color w:val="323E4F" w:themeColor="text2" w:themeShade="BF"/>
        </w:rPr>
      </w:pPr>
      <w:r w:rsidRPr="000E2357">
        <w:rPr>
          <w:rFonts w:ascii="Arial" w:hAnsi="Arial" w:cs="Arial"/>
          <w:color w:val="323E4F" w:themeColor="text2" w:themeShade="BF"/>
        </w:rPr>
        <w:t>1.2.2. Increasing customer loyalty</w:t>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t>9</w:t>
      </w:r>
    </w:p>
    <w:p w14:paraId="28149519" w14:textId="268C279A" w:rsidR="006C4C3A" w:rsidRPr="000E2357" w:rsidRDefault="006C4C3A" w:rsidP="006C4C3A">
      <w:pPr>
        <w:spacing w:line="360" w:lineRule="auto"/>
        <w:jc w:val="both"/>
        <w:rPr>
          <w:rFonts w:ascii="Arial" w:hAnsi="Arial" w:cs="Arial"/>
          <w:color w:val="323E4F" w:themeColor="text2" w:themeShade="BF"/>
        </w:rPr>
      </w:pPr>
      <w:r w:rsidRPr="000E2357">
        <w:rPr>
          <w:rFonts w:ascii="Arial" w:hAnsi="Arial" w:cs="Arial"/>
          <w:color w:val="323E4F" w:themeColor="text2" w:themeShade="BF"/>
        </w:rPr>
        <w:t>1.2.3. Business performance</w:t>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t>10</w:t>
      </w:r>
    </w:p>
    <w:p w14:paraId="430601E1" w14:textId="4C206B47" w:rsidR="006C4C3A" w:rsidRPr="000E2357" w:rsidRDefault="006C4C3A" w:rsidP="006C4C3A">
      <w:pPr>
        <w:spacing w:line="360" w:lineRule="auto"/>
        <w:jc w:val="both"/>
        <w:rPr>
          <w:rFonts w:ascii="Arial" w:hAnsi="Arial" w:cs="Arial"/>
          <w:color w:val="323E4F" w:themeColor="text2" w:themeShade="BF"/>
        </w:rPr>
      </w:pPr>
      <w:r w:rsidRPr="000E2357">
        <w:rPr>
          <w:rFonts w:ascii="Arial" w:hAnsi="Arial" w:cs="Arial"/>
          <w:color w:val="323E4F" w:themeColor="text2" w:themeShade="BF"/>
        </w:rPr>
        <w:t>1.3. Relationship marketing</w:t>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t>10</w:t>
      </w:r>
    </w:p>
    <w:p w14:paraId="4F630E64" w14:textId="7E395E42" w:rsidR="006C4C3A" w:rsidRPr="000E2357" w:rsidRDefault="006C4C3A" w:rsidP="006C4C3A">
      <w:pPr>
        <w:spacing w:line="360" w:lineRule="auto"/>
        <w:jc w:val="both"/>
        <w:rPr>
          <w:rFonts w:ascii="Arial" w:hAnsi="Arial" w:cs="Arial"/>
          <w:color w:val="323E4F" w:themeColor="text2" w:themeShade="BF"/>
        </w:rPr>
      </w:pPr>
      <w:r w:rsidRPr="000E2357">
        <w:rPr>
          <w:rFonts w:ascii="Arial" w:hAnsi="Arial" w:cs="Arial"/>
          <w:color w:val="323E4F" w:themeColor="text2" w:themeShade="BF"/>
        </w:rPr>
        <w:t>1.3.1. Quality as a product strategy</w:t>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t>11</w:t>
      </w:r>
    </w:p>
    <w:p w14:paraId="55F3D337" w14:textId="68B62A50" w:rsidR="006C4C3A" w:rsidRPr="000E2357" w:rsidRDefault="006C4C3A" w:rsidP="006C4C3A">
      <w:pPr>
        <w:spacing w:line="360" w:lineRule="auto"/>
        <w:rPr>
          <w:rFonts w:ascii="Arial" w:hAnsi="Arial" w:cs="Arial"/>
          <w:color w:val="323E4F" w:themeColor="text2" w:themeShade="BF"/>
        </w:rPr>
      </w:pPr>
      <w:r w:rsidRPr="000E2357">
        <w:rPr>
          <w:rFonts w:ascii="Arial" w:hAnsi="Arial" w:cs="Arial"/>
          <w:color w:val="323E4F" w:themeColor="text2" w:themeShade="BF"/>
        </w:rPr>
        <w:t>2. Dealing with the new situation and achieving business goals</w:t>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t>12</w:t>
      </w:r>
    </w:p>
    <w:p w14:paraId="11236EFC" w14:textId="04BC395D" w:rsidR="000E2357" w:rsidRPr="000E2357" w:rsidRDefault="007F1C21" w:rsidP="007F1C21">
      <w:pPr>
        <w:spacing w:line="360" w:lineRule="auto"/>
        <w:jc w:val="both"/>
        <w:rPr>
          <w:rFonts w:ascii="Arial" w:hAnsi="Arial" w:cs="Arial"/>
          <w:color w:val="323E4F" w:themeColor="text2" w:themeShade="BF"/>
        </w:rPr>
      </w:pPr>
      <w:r w:rsidRPr="000E2357">
        <w:rPr>
          <w:rFonts w:ascii="Arial" w:hAnsi="Arial" w:cs="Arial"/>
          <w:color w:val="323E4F" w:themeColor="text2" w:themeShade="BF"/>
        </w:rPr>
        <w:t>2.1. Impact of the coronavirus epidemic on RMG</w:t>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t>12</w:t>
      </w:r>
    </w:p>
    <w:p w14:paraId="17656CA7" w14:textId="7F933274" w:rsidR="000E2357" w:rsidRPr="000E2357" w:rsidRDefault="000E2357" w:rsidP="000E2357">
      <w:pPr>
        <w:spacing w:line="360" w:lineRule="auto"/>
        <w:jc w:val="both"/>
        <w:rPr>
          <w:rFonts w:ascii="Arial" w:hAnsi="Arial" w:cs="Arial"/>
          <w:color w:val="323E4F" w:themeColor="text2" w:themeShade="BF"/>
        </w:rPr>
      </w:pPr>
      <w:r w:rsidRPr="000E2357">
        <w:rPr>
          <w:rFonts w:ascii="Arial" w:hAnsi="Arial" w:cs="Arial"/>
          <w:color w:val="323E4F" w:themeColor="text2" w:themeShade="BF"/>
        </w:rPr>
        <w:t>2.1.1. Customer Relationship Management CRM</w:t>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t>13</w:t>
      </w:r>
    </w:p>
    <w:p w14:paraId="2768A82E" w14:textId="6F74A25D" w:rsidR="000E2357" w:rsidRPr="000E2357" w:rsidRDefault="000E2357" w:rsidP="000E2357">
      <w:pPr>
        <w:spacing w:line="360" w:lineRule="auto"/>
        <w:jc w:val="both"/>
        <w:rPr>
          <w:rFonts w:ascii="Arial" w:hAnsi="Arial" w:cs="Arial"/>
          <w:color w:val="323E4F" w:themeColor="text2" w:themeShade="BF"/>
        </w:rPr>
      </w:pPr>
      <w:r w:rsidRPr="000E2357">
        <w:rPr>
          <w:rFonts w:ascii="Arial" w:hAnsi="Arial" w:cs="Arial"/>
          <w:color w:val="323E4F" w:themeColor="text2" w:themeShade="BF"/>
        </w:rPr>
        <w:t>2.3. CRM as a strategy</w:t>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t>13</w:t>
      </w:r>
    </w:p>
    <w:p w14:paraId="7508AF2B" w14:textId="6B55D21D" w:rsidR="000E2357" w:rsidRDefault="000E2357" w:rsidP="000E2357">
      <w:pPr>
        <w:spacing w:line="360" w:lineRule="auto"/>
        <w:jc w:val="both"/>
        <w:rPr>
          <w:rFonts w:ascii="Arial" w:hAnsi="Arial" w:cs="Arial"/>
          <w:color w:val="323E4F" w:themeColor="text2" w:themeShade="BF"/>
        </w:rPr>
      </w:pPr>
      <w:r w:rsidRPr="000E2357">
        <w:rPr>
          <w:rFonts w:ascii="Arial" w:hAnsi="Arial" w:cs="Arial"/>
          <w:color w:val="323E4F" w:themeColor="text2" w:themeShade="BF"/>
        </w:rPr>
        <w:t>2.3.1. What are the benefits of customer relationship management?</w:t>
      </w:r>
      <w:r w:rsidR="00C831E0">
        <w:rPr>
          <w:rFonts w:ascii="Arial" w:hAnsi="Arial" w:cs="Arial"/>
          <w:color w:val="323E4F" w:themeColor="text2" w:themeShade="BF"/>
        </w:rPr>
        <w:tab/>
      </w:r>
      <w:r w:rsidR="00C831E0">
        <w:rPr>
          <w:rFonts w:ascii="Arial" w:hAnsi="Arial" w:cs="Arial"/>
          <w:color w:val="323E4F" w:themeColor="text2" w:themeShade="BF"/>
        </w:rPr>
        <w:tab/>
      </w:r>
      <w:r w:rsidR="00C831E0">
        <w:rPr>
          <w:rFonts w:ascii="Arial" w:hAnsi="Arial" w:cs="Arial"/>
          <w:color w:val="323E4F" w:themeColor="text2" w:themeShade="BF"/>
        </w:rPr>
        <w:tab/>
        <w:t>14</w:t>
      </w:r>
    </w:p>
    <w:p w14:paraId="566A8165" w14:textId="257E29DD" w:rsidR="00C831E0" w:rsidRPr="000E2357" w:rsidRDefault="00C831E0" w:rsidP="000E2357">
      <w:pPr>
        <w:spacing w:line="360" w:lineRule="auto"/>
        <w:jc w:val="both"/>
        <w:rPr>
          <w:rFonts w:ascii="Arial" w:hAnsi="Arial" w:cs="Arial"/>
          <w:color w:val="323E4F" w:themeColor="text2" w:themeShade="BF"/>
        </w:rPr>
      </w:pPr>
      <w:r>
        <w:rPr>
          <w:rFonts w:ascii="Arial" w:hAnsi="Arial" w:cs="Arial"/>
          <w:color w:val="323E4F" w:themeColor="text2" w:themeShade="BF"/>
        </w:rPr>
        <w:t>References</w:t>
      </w:r>
      <w:r>
        <w:rPr>
          <w:rFonts w:ascii="Arial" w:hAnsi="Arial" w:cs="Arial"/>
          <w:color w:val="323E4F" w:themeColor="text2" w:themeShade="BF"/>
        </w:rPr>
        <w:tab/>
      </w:r>
      <w:r>
        <w:rPr>
          <w:rFonts w:ascii="Arial" w:hAnsi="Arial" w:cs="Arial"/>
          <w:color w:val="323E4F" w:themeColor="text2" w:themeShade="BF"/>
        </w:rPr>
        <w:tab/>
      </w:r>
      <w:r>
        <w:rPr>
          <w:rFonts w:ascii="Arial" w:hAnsi="Arial" w:cs="Arial"/>
          <w:color w:val="323E4F" w:themeColor="text2" w:themeShade="BF"/>
        </w:rPr>
        <w:tab/>
      </w:r>
      <w:r>
        <w:rPr>
          <w:rFonts w:ascii="Arial" w:hAnsi="Arial" w:cs="Arial"/>
          <w:color w:val="323E4F" w:themeColor="text2" w:themeShade="BF"/>
        </w:rPr>
        <w:tab/>
      </w:r>
      <w:r>
        <w:rPr>
          <w:rFonts w:ascii="Arial" w:hAnsi="Arial" w:cs="Arial"/>
          <w:color w:val="323E4F" w:themeColor="text2" w:themeShade="BF"/>
        </w:rPr>
        <w:tab/>
      </w:r>
      <w:r>
        <w:rPr>
          <w:rFonts w:ascii="Arial" w:hAnsi="Arial" w:cs="Arial"/>
          <w:color w:val="323E4F" w:themeColor="text2" w:themeShade="BF"/>
        </w:rPr>
        <w:tab/>
      </w:r>
      <w:r>
        <w:rPr>
          <w:rFonts w:ascii="Arial" w:hAnsi="Arial" w:cs="Arial"/>
          <w:color w:val="323E4F" w:themeColor="text2" w:themeShade="BF"/>
        </w:rPr>
        <w:tab/>
      </w:r>
      <w:r>
        <w:rPr>
          <w:rFonts w:ascii="Arial" w:hAnsi="Arial" w:cs="Arial"/>
          <w:color w:val="323E4F" w:themeColor="text2" w:themeShade="BF"/>
        </w:rPr>
        <w:tab/>
      </w:r>
      <w:r>
        <w:rPr>
          <w:rFonts w:ascii="Arial" w:hAnsi="Arial" w:cs="Arial"/>
          <w:color w:val="323E4F" w:themeColor="text2" w:themeShade="BF"/>
        </w:rPr>
        <w:tab/>
      </w:r>
      <w:r>
        <w:rPr>
          <w:rFonts w:ascii="Arial" w:hAnsi="Arial" w:cs="Arial"/>
          <w:color w:val="323E4F" w:themeColor="text2" w:themeShade="BF"/>
        </w:rPr>
        <w:tab/>
      </w:r>
      <w:r>
        <w:rPr>
          <w:rFonts w:ascii="Arial" w:hAnsi="Arial" w:cs="Arial"/>
          <w:color w:val="323E4F" w:themeColor="text2" w:themeShade="BF"/>
        </w:rPr>
        <w:tab/>
        <w:t>15</w:t>
      </w:r>
    </w:p>
    <w:p w14:paraId="3866FD07" w14:textId="77777777" w:rsidR="000E2357" w:rsidRPr="000E2357" w:rsidRDefault="000E2357" w:rsidP="000E2357">
      <w:pPr>
        <w:spacing w:line="360" w:lineRule="auto"/>
        <w:jc w:val="both"/>
        <w:rPr>
          <w:rFonts w:ascii="Arial" w:hAnsi="Arial" w:cs="Arial"/>
          <w:color w:val="323E4F" w:themeColor="text2" w:themeShade="BF"/>
        </w:rPr>
      </w:pPr>
    </w:p>
    <w:p w14:paraId="1E4309BD" w14:textId="77777777" w:rsidR="006C4C3A" w:rsidRPr="000E2357" w:rsidRDefault="006C4C3A" w:rsidP="006C4C3A">
      <w:pPr>
        <w:spacing w:line="360" w:lineRule="auto"/>
        <w:jc w:val="both"/>
        <w:rPr>
          <w:rFonts w:ascii="Arial" w:hAnsi="Arial" w:cs="Arial"/>
          <w:color w:val="323E4F" w:themeColor="text2" w:themeShade="BF"/>
        </w:rPr>
      </w:pPr>
    </w:p>
    <w:p w14:paraId="03D3026D" w14:textId="573B15A9" w:rsidR="006C4C3A" w:rsidRDefault="006C4C3A" w:rsidP="003C62E7">
      <w:pPr>
        <w:spacing w:line="360" w:lineRule="auto"/>
        <w:rPr>
          <w:rFonts w:ascii="Arial" w:hAnsi="Arial" w:cs="Arial"/>
          <w:color w:val="323E4F" w:themeColor="text2" w:themeShade="BF"/>
        </w:rPr>
      </w:pPr>
    </w:p>
    <w:p w14:paraId="10BADCEC" w14:textId="77777777" w:rsidR="00C831E0" w:rsidRPr="000E2357" w:rsidRDefault="00C831E0" w:rsidP="003C62E7">
      <w:pPr>
        <w:spacing w:line="360" w:lineRule="auto"/>
        <w:rPr>
          <w:rFonts w:ascii="Arial" w:hAnsi="Arial" w:cs="Arial"/>
          <w:color w:val="323E4F" w:themeColor="text2" w:themeShade="BF"/>
        </w:rPr>
      </w:pPr>
    </w:p>
    <w:p w14:paraId="1382490F" w14:textId="77777777" w:rsidR="006C4C3A" w:rsidRPr="000E2357" w:rsidRDefault="006C4C3A" w:rsidP="003C62E7">
      <w:pPr>
        <w:spacing w:line="360" w:lineRule="auto"/>
        <w:rPr>
          <w:rFonts w:ascii="Arial" w:hAnsi="Arial" w:cs="Arial"/>
          <w:color w:val="323E4F" w:themeColor="text2" w:themeShade="BF"/>
        </w:rPr>
      </w:pPr>
    </w:p>
    <w:p w14:paraId="32669C1A" w14:textId="5610D305" w:rsidR="00B352EB" w:rsidRPr="000E2357" w:rsidRDefault="00B352EB" w:rsidP="006C4C3A">
      <w:pPr>
        <w:pStyle w:val="ListParagraph"/>
        <w:spacing w:line="360" w:lineRule="auto"/>
        <w:jc w:val="center"/>
        <w:rPr>
          <w:rFonts w:ascii="Arial" w:hAnsi="Arial" w:cs="Arial"/>
          <w:color w:val="323E4F" w:themeColor="text2" w:themeShade="BF"/>
        </w:rPr>
      </w:pPr>
      <w:r w:rsidRPr="000E2357">
        <w:rPr>
          <w:rFonts w:ascii="Arial" w:hAnsi="Arial" w:cs="Arial"/>
          <w:color w:val="323E4F" w:themeColor="text2" w:themeShade="BF"/>
        </w:rPr>
        <w:t>Executive summary</w:t>
      </w:r>
    </w:p>
    <w:p w14:paraId="11FD6E8E" w14:textId="261AF97E" w:rsidR="008B3FDD" w:rsidRPr="000E2357" w:rsidRDefault="008B3FDD" w:rsidP="006C4C3A">
      <w:pPr>
        <w:spacing w:line="360" w:lineRule="auto"/>
        <w:jc w:val="both"/>
        <w:rPr>
          <w:rFonts w:ascii="Arial" w:hAnsi="Arial" w:cs="Arial"/>
          <w:color w:val="323E4F" w:themeColor="text2" w:themeShade="BF"/>
        </w:rPr>
      </w:pPr>
      <w:r w:rsidRPr="000E2357">
        <w:rPr>
          <w:rFonts w:ascii="Arial" w:hAnsi="Arial" w:cs="Arial"/>
          <w:color w:val="323E4F" w:themeColor="text2" w:themeShade="BF"/>
        </w:rPr>
        <w:t xml:space="preserve">The present report takes the view that RMG, a retail real estate company, uses certain CRM strategies in the management of a particular property in Chelsea that have a significant impact on the company’s success. It </w:t>
      </w:r>
      <w:r w:rsidR="00F14BE7" w:rsidRPr="000E2357">
        <w:rPr>
          <w:rFonts w:ascii="Arial" w:hAnsi="Arial" w:cs="Arial"/>
          <w:color w:val="323E4F" w:themeColor="text2" w:themeShade="BF"/>
        </w:rPr>
        <w:t>reflects on</w:t>
      </w:r>
      <w:r w:rsidRPr="000E2357">
        <w:rPr>
          <w:rFonts w:ascii="Arial" w:hAnsi="Arial" w:cs="Arial"/>
          <w:color w:val="323E4F" w:themeColor="text2" w:themeShade="BF"/>
        </w:rPr>
        <w:t xml:space="preserve"> the impact of the last two years of pandemics on the company’s operations. The company changed a lot of financial </w:t>
      </w:r>
      <w:r w:rsidR="00F14BE7" w:rsidRPr="000E2357">
        <w:rPr>
          <w:rFonts w:ascii="Arial" w:hAnsi="Arial" w:cs="Arial"/>
          <w:color w:val="323E4F" w:themeColor="text2" w:themeShade="BF"/>
        </w:rPr>
        <w:t>issues</w:t>
      </w:r>
      <w:r w:rsidRPr="000E2357">
        <w:rPr>
          <w:rFonts w:ascii="Arial" w:hAnsi="Arial" w:cs="Arial"/>
          <w:color w:val="323E4F" w:themeColor="text2" w:themeShade="BF"/>
        </w:rPr>
        <w:t xml:space="preserve"> during the crisis to get through this period with as little loss as possible.</w:t>
      </w:r>
    </w:p>
    <w:p w14:paraId="4C4E1655" w14:textId="25AED6E2" w:rsidR="008B3FDD" w:rsidRPr="000E2357" w:rsidRDefault="008B3FDD" w:rsidP="001018E8">
      <w:pPr>
        <w:spacing w:line="360" w:lineRule="auto"/>
        <w:jc w:val="both"/>
        <w:rPr>
          <w:rFonts w:ascii="Arial" w:hAnsi="Arial" w:cs="Arial"/>
          <w:color w:val="323E4F" w:themeColor="text2" w:themeShade="BF"/>
        </w:rPr>
      </w:pPr>
      <w:r w:rsidRPr="000E2357">
        <w:rPr>
          <w:rFonts w:ascii="Arial" w:hAnsi="Arial" w:cs="Arial"/>
          <w:color w:val="323E4F" w:themeColor="text2" w:themeShade="BF"/>
        </w:rPr>
        <w:t xml:space="preserve">As internal and external factors, including the impact of COVID-19, the paper covers RMG’s quality systems and customer control. The management of the new situation and the achievement of business goals as well as the change of business goals have also influenced the company policy of the recent period. Yet throughout, the company has kept in mind the establishment and maintenance of good customer relationships. To this end, of course, the practical application of the company’s marketing theories is also addressed in this report. As well as how this affects the company’s customer satisfaction metrics. Furthermore, </w:t>
      </w:r>
      <w:r w:rsidR="00F14BE7" w:rsidRPr="000E2357">
        <w:rPr>
          <w:rFonts w:ascii="Arial" w:hAnsi="Arial" w:cs="Arial"/>
          <w:color w:val="323E4F" w:themeColor="text2" w:themeShade="BF"/>
        </w:rPr>
        <w:t>to</w:t>
      </w:r>
      <w:r w:rsidRPr="000E2357">
        <w:rPr>
          <w:rFonts w:ascii="Arial" w:hAnsi="Arial" w:cs="Arial"/>
          <w:color w:val="323E4F" w:themeColor="text2" w:themeShade="BF"/>
        </w:rPr>
        <w:t xml:space="preserve"> </w:t>
      </w:r>
      <w:r w:rsidR="00F14BE7" w:rsidRPr="000E2357">
        <w:rPr>
          <w:rFonts w:ascii="Arial" w:hAnsi="Arial" w:cs="Arial"/>
          <w:color w:val="323E4F" w:themeColor="text2" w:themeShade="BF"/>
        </w:rPr>
        <w:t>understand the whole landscape</w:t>
      </w:r>
      <w:r w:rsidRPr="000E2357">
        <w:rPr>
          <w:rFonts w:ascii="Arial" w:hAnsi="Arial" w:cs="Arial"/>
          <w:color w:val="323E4F" w:themeColor="text2" w:themeShade="BF"/>
        </w:rPr>
        <w:t>, it presents the elements of the specific strategy through SWOT analysis. This gives a more accurate picture of what you need to improve on.</w:t>
      </w:r>
    </w:p>
    <w:p w14:paraId="6ABB8D86" w14:textId="787B9BA2" w:rsidR="008B3FDD" w:rsidRPr="000E2357" w:rsidRDefault="008B3FDD" w:rsidP="001018E8">
      <w:pPr>
        <w:spacing w:line="360" w:lineRule="auto"/>
        <w:jc w:val="both"/>
        <w:rPr>
          <w:rFonts w:ascii="Arial" w:hAnsi="Arial" w:cs="Arial"/>
          <w:color w:val="323E4F" w:themeColor="text2" w:themeShade="BF"/>
        </w:rPr>
      </w:pPr>
      <w:r w:rsidRPr="000E2357">
        <w:rPr>
          <w:rFonts w:ascii="Arial" w:hAnsi="Arial" w:cs="Arial"/>
          <w:color w:val="323E4F" w:themeColor="text2" w:themeShade="BF"/>
        </w:rPr>
        <w:t>As little data is available on the extent of the effectiveness of the strategy used during the Covid pandemic, it is not relevant data</w:t>
      </w:r>
      <w:r w:rsidR="00F14BE7" w:rsidRPr="000E2357">
        <w:rPr>
          <w:rFonts w:ascii="Arial" w:hAnsi="Arial" w:cs="Arial"/>
          <w:color w:val="323E4F" w:themeColor="text2" w:themeShade="BF"/>
        </w:rPr>
        <w:t>. Therefore, it is</w:t>
      </w:r>
      <w:r w:rsidRPr="000E2357">
        <w:rPr>
          <w:rFonts w:ascii="Arial" w:hAnsi="Arial" w:cs="Arial"/>
          <w:color w:val="323E4F" w:themeColor="text2" w:themeShade="BF"/>
        </w:rPr>
        <w:t xml:space="preserve"> a local analysis that provides a more accurate picture of data over a </w:t>
      </w:r>
      <w:r w:rsidR="00FA1AE0" w:rsidRPr="000E2357">
        <w:rPr>
          <w:rFonts w:ascii="Arial" w:hAnsi="Arial" w:cs="Arial"/>
          <w:color w:val="323E4F" w:themeColor="text2" w:themeShade="BF"/>
        </w:rPr>
        <w:t>whil</w:t>
      </w:r>
      <w:r w:rsidRPr="000E2357">
        <w:rPr>
          <w:rFonts w:ascii="Arial" w:hAnsi="Arial" w:cs="Arial"/>
          <w:color w:val="323E4F" w:themeColor="text2" w:themeShade="BF"/>
        </w:rPr>
        <w:t>e.</w:t>
      </w:r>
    </w:p>
    <w:p w14:paraId="383134EF" w14:textId="53F158B5" w:rsidR="008B3FDD" w:rsidRPr="000E2357" w:rsidRDefault="00FA1AE0" w:rsidP="001018E8">
      <w:pPr>
        <w:spacing w:line="360" w:lineRule="auto"/>
        <w:jc w:val="both"/>
        <w:rPr>
          <w:rFonts w:ascii="Arial" w:hAnsi="Arial" w:cs="Arial"/>
          <w:color w:val="323E4F" w:themeColor="text2" w:themeShade="BF"/>
        </w:rPr>
      </w:pPr>
      <w:r w:rsidRPr="000E2357">
        <w:rPr>
          <w:rFonts w:ascii="Arial" w:hAnsi="Arial" w:cs="Arial"/>
          <w:color w:val="323E4F" w:themeColor="text2" w:themeShade="BF"/>
        </w:rPr>
        <w:t>Concerning</w:t>
      </w:r>
      <w:r w:rsidR="008B3FDD" w:rsidRPr="000E2357">
        <w:rPr>
          <w:rFonts w:ascii="Arial" w:hAnsi="Arial" w:cs="Arial"/>
          <w:color w:val="323E4F" w:themeColor="text2" w:themeShade="BF"/>
        </w:rPr>
        <w:t xml:space="preserve"> London, surely other competitors have faced similar problems, on which probable surveys have been </w:t>
      </w:r>
      <w:r w:rsidR="00F14BE7" w:rsidRPr="000E2357">
        <w:rPr>
          <w:rFonts w:ascii="Arial" w:hAnsi="Arial" w:cs="Arial"/>
          <w:color w:val="323E4F" w:themeColor="text2" w:themeShade="BF"/>
        </w:rPr>
        <w:t>undertaken.</w:t>
      </w:r>
      <w:r w:rsidR="008B3FDD" w:rsidRPr="000E2357">
        <w:rPr>
          <w:rFonts w:ascii="Arial" w:hAnsi="Arial" w:cs="Arial"/>
          <w:color w:val="323E4F" w:themeColor="text2" w:themeShade="BF"/>
        </w:rPr>
        <w:t xml:space="preserve"> </w:t>
      </w:r>
      <w:r w:rsidR="00F14BE7" w:rsidRPr="000E2357">
        <w:rPr>
          <w:rFonts w:ascii="Arial" w:hAnsi="Arial" w:cs="Arial"/>
          <w:color w:val="323E4F" w:themeColor="text2" w:themeShade="BF"/>
        </w:rPr>
        <w:t>In</w:t>
      </w:r>
      <w:r w:rsidR="008B3FDD" w:rsidRPr="000E2357">
        <w:rPr>
          <w:rFonts w:ascii="Arial" w:hAnsi="Arial" w:cs="Arial"/>
          <w:color w:val="323E4F" w:themeColor="text2" w:themeShade="BF"/>
        </w:rPr>
        <w:t xml:space="preserve"> a</w:t>
      </w:r>
      <w:r w:rsidR="00F14BE7" w:rsidRPr="000E2357">
        <w:rPr>
          <w:rFonts w:ascii="Arial" w:hAnsi="Arial" w:cs="Arial"/>
          <w:color w:val="323E4F" w:themeColor="text2" w:themeShade="BF"/>
        </w:rPr>
        <w:t xml:space="preserve"> short</w:t>
      </w:r>
      <w:r w:rsidR="008B3FDD" w:rsidRPr="000E2357">
        <w:rPr>
          <w:rFonts w:ascii="Arial" w:hAnsi="Arial" w:cs="Arial"/>
          <w:color w:val="323E4F" w:themeColor="text2" w:themeShade="BF"/>
        </w:rPr>
        <w:t xml:space="preserve"> while, it will be possible to compare the data using strategies and draw a conclusion as to which was mo</w:t>
      </w:r>
      <w:r w:rsidR="00F14BE7" w:rsidRPr="000E2357">
        <w:rPr>
          <w:rFonts w:ascii="Arial" w:hAnsi="Arial" w:cs="Arial"/>
          <w:color w:val="323E4F" w:themeColor="text2" w:themeShade="BF"/>
        </w:rPr>
        <w:t>re</w:t>
      </w:r>
      <w:r w:rsidR="008B3FDD" w:rsidRPr="000E2357">
        <w:rPr>
          <w:rFonts w:ascii="Arial" w:hAnsi="Arial" w:cs="Arial"/>
          <w:color w:val="323E4F" w:themeColor="text2" w:themeShade="BF"/>
        </w:rPr>
        <w:t xml:space="preserve"> effective in a possible similar situation.</w:t>
      </w:r>
    </w:p>
    <w:p w14:paraId="52C873D7" w14:textId="5D4F2DEF" w:rsidR="008B3FDD" w:rsidRPr="000E2357" w:rsidRDefault="008B3FDD" w:rsidP="001018E8">
      <w:pPr>
        <w:spacing w:line="360" w:lineRule="auto"/>
        <w:jc w:val="both"/>
        <w:rPr>
          <w:rFonts w:ascii="Arial" w:hAnsi="Arial" w:cs="Arial"/>
          <w:color w:val="323E4F" w:themeColor="text2" w:themeShade="BF"/>
        </w:rPr>
      </w:pPr>
      <w:r w:rsidRPr="000E2357">
        <w:rPr>
          <w:rFonts w:ascii="Arial" w:hAnsi="Arial" w:cs="Arial"/>
          <w:color w:val="323E4F" w:themeColor="text2" w:themeShade="BF"/>
        </w:rPr>
        <w:t xml:space="preserve">The </w:t>
      </w:r>
      <w:r w:rsidR="00FA1AE0" w:rsidRPr="000E2357">
        <w:rPr>
          <w:rFonts w:ascii="Arial" w:hAnsi="Arial" w:cs="Arial"/>
          <w:color w:val="323E4F" w:themeColor="text2" w:themeShade="BF"/>
        </w:rPr>
        <w:t>research aimed</w:t>
      </w:r>
      <w:r w:rsidRPr="000E2357">
        <w:rPr>
          <w:rFonts w:ascii="Arial" w:hAnsi="Arial" w:cs="Arial"/>
          <w:color w:val="323E4F" w:themeColor="text2" w:themeShade="BF"/>
        </w:rPr>
        <w:t xml:space="preserve"> to assess the realization of customer satisfaction and its impact on residential property management through CRM strategies and marketing theories during the Covid epidemic.</w:t>
      </w:r>
    </w:p>
    <w:p w14:paraId="7A642CCD" w14:textId="73D0D980" w:rsidR="00D15F31" w:rsidRPr="000E2357" w:rsidRDefault="008B3FDD" w:rsidP="001018E8">
      <w:pPr>
        <w:spacing w:line="360" w:lineRule="auto"/>
        <w:jc w:val="both"/>
        <w:rPr>
          <w:rFonts w:ascii="Arial" w:hAnsi="Arial" w:cs="Arial"/>
          <w:color w:val="323E4F" w:themeColor="text2" w:themeShade="BF"/>
        </w:rPr>
      </w:pPr>
      <w:r w:rsidRPr="000E2357">
        <w:rPr>
          <w:rFonts w:ascii="Arial" w:hAnsi="Arial" w:cs="Arial"/>
          <w:color w:val="323E4F" w:themeColor="text2" w:themeShade="BF"/>
        </w:rPr>
        <w:t>The work, using its observation and secondary research sources, gives a brief insight into the</w:t>
      </w:r>
      <w:r w:rsidR="005D1861" w:rsidRPr="000E2357">
        <w:rPr>
          <w:rFonts w:ascii="Arial" w:hAnsi="Arial" w:cs="Arial"/>
          <w:color w:val="323E4F" w:themeColor="text2" w:themeShade="BF"/>
        </w:rPr>
        <w:t xml:space="preserve"> report.</w:t>
      </w:r>
    </w:p>
    <w:p w14:paraId="2E34FD1C" w14:textId="41DEED85" w:rsidR="005D1861" w:rsidRPr="000E2357" w:rsidRDefault="005D1861" w:rsidP="005D1861">
      <w:pPr>
        <w:pStyle w:val="ListParagraph"/>
        <w:spacing w:line="360" w:lineRule="auto"/>
        <w:jc w:val="both"/>
        <w:rPr>
          <w:rFonts w:ascii="Arial" w:hAnsi="Arial" w:cs="Arial"/>
          <w:color w:val="323E4F" w:themeColor="text2" w:themeShade="BF"/>
        </w:rPr>
      </w:pPr>
    </w:p>
    <w:p w14:paraId="7B436120" w14:textId="6BBA0C1E" w:rsidR="006C4C3A" w:rsidRDefault="006C4C3A" w:rsidP="00C831E0">
      <w:pPr>
        <w:spacing w:line="360" w:lineRule="auto"/>
        <w:jc w:val="both"/>
        <w:rPr>
          <w:rFonts w:ascii="Arial" w:hAnsi="Arial" w:cs="Arial"/>
          <w:color w:val="323E4F" w:themeColor="text2" w:themeShade="BF"/>
        </w:rPr>
      </w:pPr>
    </w:p>
    <w:p w14:paraId="5B6FD88D" w14:textId="6CD38A96" w:rsidR="00C831E0" w:rsidRDefault="00C831E0" w:rsidP="00C831E0">
      <w:pPr>
        <w:spacing w:line="360" w:lineRule="auto"/>
        <w:jc w:val="both"/>
        <w:rPr>
          <w:rFonts w:ascii="Arial" w:hAnsi="Arial" w:cs="Arial"/>
          <w:color w:val="323E4F" w:themeColor="text2" w:themeShade="BF"/>
        </w:rPr>
      </w:pPr>
    </w:p>
    <w:p w14:paraId="0A7895E1" w14:textId="77777777" w:rsidR="00C831E0" w:rsidRPr="00C831E0" w:rsidRDefault="00C831E0" w:rsidP="00C831E0">
      <w:pPr>
        <w:spacing w:line="360" w:lineRule="auto"/>
        <w:jc w:val="both"/>
        <w:rPr>
          <w:rFonts w:ascii="Arial" w:hAnsi="Arial" w:cs="Arial"/>
          <w:color w:val="323E4F" w:themeColor="text2" w:themeShade="BF"/>
        </w:rPr>
      </w:pPr>
    </w:p>
    <w:p w14:paraId="3CCCDF55" w14:textId="3D386959" w:rsidR="008B3FDD" w:rsidRPr="000E2357" w:rsidRDefault="008E3961" w:rsidP="00C831E0">
      <w:pPr>
        <w:spacing w:line="360" w:lineRule="auto"/>
        <w:jc w:val="center"/>
        <w:rPr>
          <w:rFonts w:ascii="Arial" w:hAnsi="Arial" w:cs="Arial"/>
          <w:color w:val="323E4F" w:themeColor="text2" w:themeShade="BF"/>
        </w:rPr>
      </w:pPr>
      <w:bookmarkStart w:id="0" w:name="_Hlk101201945"/>
      <w:r w:rsidRPr="000E2357">
        <w:rPr>
          <w:rFonts w:ascii="Arial" w:hAnsi="Arial" w:cs="Arial"/>
          <w:color w:val="323E4F" w:themeColor="text2" w:themeShade="BF"/>
        </w:rPr>
        <w:t>Introduction</w:t>
      </w:r>
      <w:bookmarkEnd w:id="0"/>
    </w:p>
    <w:p w14:paraId="2662C267" w14:textId="77777777" w:rsidR="00F14BE7" w:rsidRPr="000E2357" w:rsidRDefault="00CA4BCF" w:rsidP="00CA4BCF">
      <w:pPr>
        <w:spacing w:line="360" w:lineRule="auto"/>
        <w:jc w:val="both"/>
        <w:rPr>
          <w:rFonts w:ascii="Arial" w:hAnsi="Arial" w:cs="Arial"/>
          <w:color w:val="323E4F" w:themeColor="text2" w:themeShade="BF"/>
        </w:rPr>
      </w:pPr>
      <w:r w:rsidRPr="000E2357">
        <w:rPr>
          <w:rFonts w:ascii="Arial" w:hAnsi="Arial" w:cs="Arial"/>
          <w:color w:val="323E4F" w:themeColor="text2" w:themeShade="BF"/>
        </w:rPr>
        <w:t xml:space="preserve">According to the official website of the Residential Management Group (RMG), it is one of the largest and best-known real estate management companies in the country, responsible for managing more than 115,000 properties. The company’s efforts include personal and customer-focused customer service 24 hours a day, 7 days a week. Customer confidence is backed by experience and in-depth knowledge in real estate management, as well as a commitment to professionalism and high standards. </w:t>
      </w:r>
    </w:p>
    <w:p w14:paraId="20A0740A" w14:textId="6CE4F39D" w:rsidR="00CA4BCF" w:rsidRPr="000E2357" w:rsidRDefault="00CA4BCF" w:rsidP="00CA4BCF">
      <w:pPr>
        <w:spacing w:line="360" w:lineRule="auto"/>
        <w:jc w:val="both"/>
        <w:rPr>
          <w:rFonts w:ascii="Arial" w:hAnsi="Arial" w:cs="Arial"/>
          <w:color w:val="323E4F" w:themeColor="text2" w:themeShade="BF"/>
        </w:rPr>
      </w:pPr>
      <w:r w:rsidRPr="000E2357">
        <w:rPr>
          <w:rFonts w:ascii="Arial" w:hAnsi="Arial" w:cs="Arial"/>
          <w:color w:val="323E4F" w:themeColor="text2" w:themeShade="BF"/>
        </w:rPr>
        <w:t xml:space="preserve">One of the criteria of quality customer service is that it </w:t>
      </w:r>
      <w:proofErr w:type="gramStart"/>
      <w:r w:rsidRPr="000E2357">
        <w:rPr>
          <w:rFonts w:ascii="Arial" w:hAnsi="Arial" w:cs="Arial"/>
          <w:color w:val="323E4F" w:themeColor="text2" w:themeShade="BF"/>
        </w:rPr>
        <w:t>takes into account</w:t>
      </w:r>
      <w:proofErr w:type="gramEnd"/>
      <w:r w:rsidRPr="000E2357">
        <w:rPr>
          <w:rFonts w:ascii="Arial" w:hAnsi="Arial" w:cs="Arial"/>
          <w:color w:val="323E4F" w:themeColor="text2" w:themeShade="BF"/>
        </w:rPr>
        <w:t xml:space="preserve"> the opinions and needs of its customers to the maximum. The team undertaken is structured and the team is constantly developing new skills with a renewed corporate culture. The company’s team of analysts, surveyors, legal experts, and health and safety professionals ensures maximum use of the company’s industry knowledge. A network of proven trusted professionals ensures that all vital work is done professionally and to the standard. RMG has a diverse and award-winning housing consulting industry, as well as a full range of homeless services. Customers can count on homelessness prevention, private sector housing solutions, and long-term rent maintenance. RMG can also assist with the purchase and management of temporary accommodation if required.</w:t>
      </w:r>
    </w:p>
    <w:p w14:paraId="04AED4A6" w14:textId="77777777" w:rsidR="00F14BE7" w:rsidRPr="000E2357" w:rsidRDefault="00CA4BCF" w:rsidP="00CA4BCF">
      <w:pPr>
        <w:spacing w:line="360" w:lineRule="auto"/>
        <w:jc w:val="both"/>
        <w:rPr>
          <w:rFonts w:ascii="Arial" w:hAnsi="Arial" w:cs="Arial"/>
          <w:color w:val="323E4F" w:themeColor="text2" w:themeShade="BF"/>
        </w:rPr>
      </w:pPr>
      <w:r w:rsidRPr="000E2357">
        <w:rPr>
          <w:rFonts w:ascii="Arial" w:hAnsi="Arial" w:cs="Arial"/>
          <w:color w:val="323E4F" w:themeColor="text2" w:themeShade="BF"/>
        </w:rPr>
        <w:t xml:space="preserve">Vista Chelsea Bridge Wharf is one of the most outstanding residential buildings with 450 apartments, not far from the </w:t>
      </w:r>
      <w:proofErr w:type="gramStart"/>
      <w:r w:rsidRPr="000E2357">
        <w:rPr>
          <w:rFonts w:ascii="Arial" w:hAnsi="Arial" w:cs="Arial"/>
          <w:color w:val="323E4F" w:themeColor="text2" w:themeShade="BF"/>
        </w:rPr>
        <w:t>River</w:t>
      </w:r>
      <w:proofErr w:type="gramEnd"/>
      <w:r w:rsidRPr="000E2357">
        <w:rPr>
          <w:rFonts w:ascii="Arial" w:hAnsi="Arial" w:cs="Arial"/>
          <w:color w:val="323E4F" w:themeColor="text2" w:themeShade="BF"/>
        </w:rPr>
        <w:t xml:space="preserve"> Thames, offering truly exclusive apartments. Vista has a modern children’s playground, a well-equipped steam bath, and sauna, a large private car park on the ground floor, as well as secure storage, and a landscaped garden. The concierge service is available 24 hours a day and the management office </w:t>
      </w:r>
      <w:proofErr w:type="gramStart"/>
      <w:r w:rsidRPr="000E2357">
        <w:rPr>
          <w:rFonts w:ascii="Arial" w:hAnsi="Arial" w:cs="Arial"/>
          <w:color w:val="323E4F" w:themeColor="text2" w:themeShade="BF"/>
        </w:rPr>
        <w:t>is</w:t>
      </w:r>
      <w:proofErr w:type="gramEnd"/>
      <w:r w:rsidRPr="000E2357">
        <w:rPr>
          <w:rFonts w:ascii="Arial" w:hAnsi="Arial" w:cs="Arial"/>
          <w:color w:val="323E4F" w:themeColor="text2" w:themeShade="BF"/>
        </w:rPr>
        <w:t xml:space="preserve"> available 7 days a week. </w:t>
      </w:r>
    </w:p>
    <w:p w14:paraId="18C6360B" w14:textId="7181C629" w:rsidR="00712EEB" w:rsidRPr="000E2357" w:rsidRDefault="00CA4BCF" w:rsidP="00CA4BCF">
      <w:pPr>
        <w:spacing w:line="360" w:lineRule="auto"/>
        <w:jc w:val="both"/>
        <w:rPr>
          <w:rFonts w:ascii="Arial" w:hAnsi="Arial" w:cs="Arial"/>
          <w:color w:val="323E4F" w:themeColor="text2" w:themeShade="BF"/>
        </w:rPr>
      </w:pPr>
      <w:r w:rsidRPr="000E2357">
        <w:rPr>
          <w:rFonts w:ascii="Arial" w:hAnsi="Arial" w:cs="Arial"/>
          <w:color w:val="323E4F" w:themeColor="text2" w:themeShade="BF"/>
        </w:rPr>
        <w:t xml:space="preserve">Like many industries, real estate markets, including residential and commercial real estate, have faced challenges </w:t>
      </w:r>
      <w:r w:rsidR="00F14BE7" w:rsidRPr="000E2357">
        <w:rPr>
          <w:rFonts w:ascii="Arial" w:hAnsi="Arial" w:cs="Arial"/>
          <w:color w:val="323E4F" w:themeColor="text2" w:themeShade="BF"/>
        </w:rPr>
        <w:t xml:space="preserve">in the economy caused by the pandemic </w:t>
      </w:r>
      <w:r w:rsidRPr="000E2357">
        <w:rPr>
          <w:rFonts w:ascii="Arial" w:hAnsi="Arial" w:cs="Arial"/>
          <w:color w:val="323E4F" w:themeColor="text2" w:themeShade="BF"/>
        </w:rPr>
        <w:t>over the past two years. The number of commercial and residential real estate sales has decreased, people have left the apartments in the capital, they have either been rented out or a lot has been left empty, which is of course un</w:t>
      </w:r>
      <w:r w:rsidR="00F14BE7" w:rsidRPr="000E2357">
        <w:rPr>
          <w:rFonts w:ascii="Arial" w:hAnsi="Arial" w:cs="Arial"/>
          <w:color w:val="323E4F" w:themeColor="text2" w:themeShade="BF"/>
        </w:rPr>
        <w:t>fortunate</w:t>
      </w:r>
      <w:r w:rsidRPr="000E2357">
        <w:rPr>
          <w:rFonts w:ascii="Arial" w:hAnsi="Arial" w:cs="Arial"/>
          <w:color w:val="323E4F" w:themeColor="text2" w:themeShade="BF"/>
        </w:rPr>
        <w:t xml:space="preserve"> in terms of profit. Therefore, economists and industry experts are interested in gaining a better understanding of the pandemic real estate situation. Assessing the impact of COVID-19 on real estate markets is a challenge, as epidemics occur exogenously and data are limited due to their rarity, especially due to the low frequency of real estate time series. Nevertheless, between March 2020 and mid-October 2020, several scientific papers were published on this </w:t>
      </w:r>
      <w:proofErr w:type="gramStart"/>
      <w:r w:rsidRPr="000E2357">
        <w:rPr>
          <w:rFonts w:ascii="Arial" w:hAnsi="Arial" w:cs="Arial"/>
          <w:color w:val="323E4F" w:themeColor="text2" w:themeShade="BF"/>
        </w:rPr>
        <w:t xml:space="preserve">particular </w:t>
      </w:r>
      <w:r w:rsidRPr="000E2357">
        <w:rPr>
          <w:rFonts w:ascii="Arial" w:hAnsi="Arial" w:cs="Arial"/>
          <w:color w:val="323E4F" w:themeColor="text2" w:themeShade="BF"/>
        </w:rPr>
        <w:lastRenderedPageBreak/>
        <w:t>issue</w:t>
      </w:r>
      <w:proofErr w:type="gramEnd"/>
      <w:r w:rsidRPr="000E2357">
        <w:rPr>
          <w:rFonts w:ascii="Arial" w:hAnsi="Arial" w:cs="Arial"/>
          <w:color w:val="323E4F" w:themeColor="text2" w:themeShade="BF"/>
        </w:rPr>
        <w:t>. The impact of COVID-19 on commercial real estate is difficult to assess, unlike in residential housing markets</w:t>
      </w:r>
      <w:r w:rsidR="00F14BE7" w:rsidRPr="000E2357">
        <w:rPr>
          <w:rFonts w:ascii="Arial" w:hAnsi="Arial" w:cs="Arial"/>
          <w:color w:val="323E4F" w:themeColor="text2" w:themeShade="BF"/>
        </w:rPr>
        <w:t>. D</w:t>
      </w:r>
      <w:r w:rsidRPr="000E2357">
        <w:rPr>
          <w:rFonts w:ascii="Arial" w:hAnsi="Arial" w:cs="Arial"/>
          <w:color w:val="323E4F" w:themeColor="text2" w:themeShade="BF"/>
        </w:rPr>
        <w:t xml:space="preserve">ata availability is limited due to the low number of transactions and the dominance of private data providers. According to the authors, sellers are raising their booking prices in a situation where buyers are lowering their prices, which has resulted in a decrease in market volume without a significant price change during COVID-19. This article provides a brief overview of the scientific publications on the impact of the COVID-19 pandemic on property management companies, as well as the customer service strategies and models. </w:t>
      </w:r>
    </w:p>
    <w:p w14:paraId="16D3E48B" w14:textId="0C775380" w:rsidR="000C7525" w:rsidRPr="000E2357" w:rsidRDefault="00994ACA" w:rsidP="003C62E7">
      <w:pPr>
        <w:spacing w:line="360" w:lineRule="auto"/>
        <w:jc w:val="center"/>
        <w:rPr>
          <w:rFonts w:ascii="Arial" w:hAnsi="Arial" w:cs="Arial"/>
          <w:color w:val="323E4F" w:themeColor="text2" w:themeShade="BF"/>
          <w:u w:val="single"/>
        </w:rPr>
      </w:pPr>
      <w:r w:rsidRPr="000E2357">
        <w:rPr>
          <w:rFonts w:ascii="Arial" w:hAnsi="Arial" w:cs="Arial"/>
          <w:color w:val="323E4F" w:themeColor="text2" w:themeShade="BF"/>
          <w:u w:val="single"/>
        </w:rPr>
        <w:t>1.</w:t>
      </w:r>
      <w:r w:rsidR="000C7525" w:rsidRPr="000E2357">
        <w:rPr>
          <w:rFonts w:ascii="Arial" w:hAnsi="Arial" w:cs="Arial"/>
          <w:color w:val="323E4F" w:themeColor="text2" w:themeShade="BF"/>
          <w:u w:val="single"/>
        </w:rPr>
        <w:t xml:space="preserve"> Internal and external factors, including the impact of COVID-19 on RMG's quality systems and customer control</w:t>
      </w:r>
    </w:p>
    <w:p w14:paraId="267B539E" w14:textId="77777777" w:rsidR="003428CB" w:rsidRPr="000E2357" w:rsidRDefault="003428CB" w:rsidP="003428CB">
      <w:pPr>
        <w:spacing w:line="360" w:lineRule="auto"/>
        <w:jc w:val="both"/>
        <w:rPr>
          <w:rFonts w:ascii="Arial" w:hAnsi="Arial" w:cs="Arial"/>
          <w:color w:val="323E4F" w:themeColor="text2" w:themeShade="BF"/>
        </w:rPr>
      </w:pPr>
      <w:bookmarkStart w:id="1" w:name="_Hlk101202044"/>
      <w:r w:rsidRPr="000E2357">
        <w:rPr>
          <w:rFonts w:ascii="Arial" w:hAnsi="Arial" w:cs="Arial"/>
          <w:color w:val="323E4F" w:themeColor="text2" w:themeShade="BF"/>
        </w:rPr>
        <w:t>1.1. Marketing theories</w:t>
      </w:r>
    </w:p>
    <w:p w14:paraId="64438E04" w14:textId="29442802" w:rsidR="003428CB" w:rsidRPr="000E2357" w:rsidRDefault="003428CB" w:rsidP="003428CB">
      <w:pPr>
        <w:spacing w:line="360" w:lineRule="auto"/>
        <w:jc w:val="both"/>
        <w:rPr>
          <w:rFonts w:ascii="Arial" w:hAnsi="Arial" w:cs="Arial"/>
          <w:color w:val="323E4F" w:themeColor="text2" w:themeShade="BF"/>
        </w:rPr>
      </w:pPr>
      <w:bookmarkStart w:id="2" w:name="_Hlk101202146"/>
      <w:bookmarkEnd w:id="1"/>
      <w:r w:rsidRPr="000E2357">
        <w:rPr>
          <w:rFonts w:ascii="Arial" w:hAnsi="Arial" w:cs="Arial"/>
          <w:color w:val="323E4F" w:themeColor="text2" w:themeShade="BF"/>
        </w:rPr>
        <w:t xml:space="preserve">1.1.1. The Balanced Scorecard (or Balanced Scorecard) RMG </w:t>
      </w:r>
      <w:r w:rsidR="005D1861" w:rsidRPr="000E2357">
        <w:rPr>
          <w:rFonts w:ascii="Arial" w:hAnsi="Arial" w:cs="Arial"/>
          <w:color w:val="323E4F" w:themeColor="text2" w:themeShade="BF"/>
        </w:rPr>
        <w:t>–</w:t>
      </w:r>
      <w:r w:rsidRPr="000E2357">
        <w:rPr>
          <w:rFonts w:ascii="Arial" w:hAnsi="Arial" w:cs="Arial"/>
          <w:color w:val="323E4F" w:themeColor="text2" w:themeShade="BF"/>
        </w:rPr>
        <w:t xml:space="preserve"> S</w:t>
      </w:r>
      <w:r w:rsidR="005D1861" w:rsidRPr="000E2357">
        <w:rPr>
          <w:rFonts w:ascii="Arial" w:hAnsi="Arial" w:cs="Arial"/>
          <w:color w:val="323E4F" w:themeColor="text2" w:themeShade="BF"/>
        </w:rPr>
        <w:t>trategy for the Company</w:t>
      </w:r>
    </w:p>
    <w:bookmarkEnd w:id="2"/>
    <w:p w14:paraId="0EAC2372" w14:textId="3563AD91" w:rsidR="003428CB" w:rsidRPr="000E2357" w:rsidRDefault="003428CB" w:rsidP="003428CB">
      <w:pPr>
        <w:spacing w:line="360" w:lineRule="auto"/>
        <w:jc w:val="both"/>
        <w:rPr>
          <w:rFonts w:ascii="Arial" w:hAnsi="Arial" w:cs="Arial"/>
          <w:color w:val="323E4F" w:themeColor="text2" w:themeShade="BF"/>
        </w:rPr>
      </w:pPr>
      <w:r w:rsidRPr="000E2357">
        <w:rPr>
          <w:rFonts w:ascii="Arial" w:hAnsi="Arial" w:cs="Arial"/>
          <w:color w:val="323E4F" w:themeColor="text2" w:themeShade="BF"/>
        </w:rPr>
        <w:t>This strategic performance measurement model was developed by Robert Kaplan and David Norton. The mission and vision of the organization can be transformed into operational actions in strategic planning. This strategic approach can also help the organization gain more information about the chosen strategy and set feedback, learning processes and goals to be achieved. Operational actions are set up to support the understanding of the chosen strategy with measurable indicators. The starting point of the strategy is the vision that the company sets and will look at from four perspectives - a financial perspective, a customer perspective, internal business processes, and learning and growth.</w:t>
      </w:r>
    </w:p>
    <w:p w14:paraId="7CD886C8" w14:textId="77777777" w:rsidR="003428CB" w:rsidRPr="000E2357" w:rsidRDefault="003428CB" w:rsidP="003428CB">
      <w:pPr>
        <w:spacing w:line="360" w:lineRule="auto"/>
        <w:jc w:val="both"/>
        <w:rPr>
          <w:rFonts w:ascii="Arial" w:hAnsi="Arial" w:cs="Arial"/>
          <w:color w:val="323E4F" w:themeColor="text2" w:themeShade="BF"/>
        </w:rPr>
      </w:pPr>
      <w:r w:rsidRPr="000E2357">
        <w:rPr>
          <w:rFonts w:ascii="Arial" w:hAnsi="Arial" w:cs="Arial"/>
          <w:color w:val="323E4F" w:themeColor="text2" w:themeShade="BF"/>
        </w:rPr>
        <w:t>Financial perspective</w:t>
      </w:r>
    </w:p>
    <w:p w14:paraId="19B7939B" w14:textId="67EBA886" w:rsidR="003428CB" w:rsidRPr="000E2357" w:rsidRDefault="003428CB" w:rsidP="003428CB">
      <w:pPr>
        <w:spacing w:line="360" w:lineRule="auto"/>
        <w:jc w:val="both"/>
        <w:rPr>
          <w:rFonts w:ascii="Arial" w:hAnsi="Arial" w:cs="Arial"/>
          <w:color w:val="323E4F" w:themeColor="text2" w:themeShade="BF"/>
        </w:rPr>
      </w:pPr>
      <w:r w:rsidRPr="000E2357">
        <w:rPr>
          <w:rFonts w:ascii="Arial" w:hAnsi="Arial" w:cs="Arial"/>
          <w:color w:val="323E4F" w:themeColor="text2" w:themeShade="BF"/>
        </w:rPr>
        <w:t xml:space="preserve">The financial plan is an important part of the organization that is essential for all involved. It allows and aims </w:t>
      </w:r>
      <w:proofErr w:type="gramStart"/>
      <w:r w:rsidRPr="000E2357">
        <w:rPr>
          <w:rFonts w:ascii="Arial" w:hAnsi="Arial" w:cs="Arial"/>
          <w:color w:val="323E4F" w:themeColor="text2" w:themeShade="BF"/>
        </w:rPr>
        <w:t>to,</w:t>
      </w:r>
      <w:proofErr w:type="gramEnd"/>
      <w:r w:rsidRPr="000E2357">
        <w:rPr>
          <w:rFonts w:ascii="Arial" w:hAnsi="Arial" w:cs="Arial"/>
          <w:color w:val="323E4F" w:themeColor="text2" w:themeShade="BF"/>
        </w:rPr>
        <w:t xml:space="preserve"> make a company’s financial performance attractive to external stakeholders because it remains competitive. These data are primarily quantitative benchmark statements based on historical data that provide reliable insights into the company’s financial structure. Thus, in the other three aspects, it ensures the quantification of added value within the organization. After all, the higher the value added in a balanced profit indicator, the higher the profit.</w:t>
      </w:r>
    </w:p>
    <w:p w14:paraId="32A658FB" w14:textId="77777777" w:rsidR="003428CB" w:rsidRPr="000E2357" w:rsidRDefault="003428CB" w:rsidP="003428CB">
      <w:pPr>
        <w:spacing w:line="360" w:lineRule="auto"/>
        <w:jc w:val="both"/>
        <w:rPr>
          <w:rFonts w:ascii="Arial" w:hAnsi="Arial" w:cs="Arial"/>
          <w:color w:val="323E4F" w:themeColor="text2" w:themeShade="BF"/>
        </w:rPr>
      </w:pPr>
      <w:r w:rsidRPr="000E2357">
        <w:rPr>
          <w:rFonts w:ascii="Arial" w:hAnsi="Arial" w:cs="Arial"/>
          <w:color w:val="323E4F" w:themeColor="text2" w:themeShade="BF"/>
        </w:rPr>
        <w:t>Customer perspective</w:t>
      </w:r>
    </w:p>
    <w:p w14:paraId="319ED693" w14:textId="325E7F68" w:rsidR="00E35EF9" w:rsidRPr="000E2357" w:rsidRDefault="003428CB" w:rsidP="00E35EF9">
      <w:pPr>
        <w:spacing w:line="360" w:lineRule="auto"/>
        <w:jc w:val="both"/>
        <w:rPr>
          <w:rFonts w:ascii="Arial" w:hAnsi="Arial" w:cs="Arial"/>
          <w:color w:val="323E4F" w:themeColor="text2" w:themeShade="BF"/>
        </w:rPr>
      </w:pPr>
      <w:r w:rsidRPr="000E2357">
        <w:rPr>
          <w:rFonts w:ascii="Arial" w:hAnsi="Arial" w:cs="Arial"/>
          <w:color w:val="323E4F" w:themeColor="text2" w:themeShade="BF"/>
        </w:rPr>
        <w:t>RMG is very flexible in meeting individual market needs. Considering the target group, it is primarily a multi-service company. The</w:t>
      </w:r>
      <w:r w:rsidR="00F14BE7" w:rsidRPr="000E2357">
        <w:rPr>
          <w:rFonts w:ascii="Arial" w:hAnsi="Arial" w:cs="Arial"/>
          <w:color w:val="323E4F" w:themeColor="text2" w:themeShade="BF"/>
        </w:rPr>
        <w:t>r</w:t>
      </w:r>
      <w:r w:rsidRPr="000E2357">
        <w:rPr>
          <w:rFonts w:ascii="Arial" w:hAnsi="Arial" w:cs="Arial"/>
          <w:color w:val="323E4F" w:themeColor="text2" w:themeShade="BF"/>
        </w:rPr>
        <w:t xml:space="preserve">e are homeowners, prospective owners, tenants, prospective tenants, as well as real estate agencies and a lot of subcontractors who maintain, service, and clean the properties. Quality, price, services, and acceptable margins on services </w:t>
      </w:r>
      <w:r w:rsidRPr="000E2357">
        <w:rPr>
          <w:rFonts w:ascii="Arial" w:hAnsi="Arial" w:cs="Arial"/>
          <w:color w:val="323E4F" w:themeColor="text2" w:themeShade="BF"/>
        </w:rPr>
        <w:lastRenderedPageBreak/>
        <w:t>are determined by customers. RMG is customer-centric, always striving to meet customer expectations, which can</w:t>
      </w:r>
      <w:r w:rsidR="00F14BE7" w:rsidRPr="000E2357">
        <w:rPr>
          <w:rFonts w:ascii="Arial" w:hAnsi="Arial" w:cs="Arial"/>
          <w:color w:val="323E4F" w:themeColor="text2" w:themeShade="BF"/>
        </w:rPr>
        <w:t>,</w:t>
      </w:r>
      <w:r w:rsidRPr="000E2357">
        <w:rPr>
          <w:rFonts w:ascii="Arial" w:hAnsi="Arial" w:cs="Arial"/>
          <w:color w:val="323E4F" w:themeColor="text2" w:themeShade="BF"/>
        </w:rPr>
        <w:t xml:space="preserve"> of course</w:t>
      </w:r>
      <w:r w:rsidR="00F14BE7" w:rsidRPr="000E2357">
        <w:rPr>
          <w:rFonts w:ascii="Arial" w:hAnsi="Arial" w:cs="Arial"/>
          <w:color w:val="323E4F" w:themeColor="text2" w:themeShade="BF"/>
        </w:rPr>
        <w:t>,</w:t>
      </w:r>
      <w:r w:rsidRPr="000E2357">
        <w:rPr>
          <w:rFonts w:ascii="Arial" w:hAnsi="Arial" w:cs="Arial"/>
          <w:color w:val="323E4F" w:themeColor="text2" w:themeShade="BF"/>
        </w:rPr>
        <w:t xml:space="preserve"> change at any time.</w:t>
      </w:r>
    </w:p>
    <w:p w14:paraId="0D25EAE6" w14:textId="1C068FFD" w:rsidR="00E35EF9" w:rsidRPr="000E2357" w:rsidRDefault="00E35EF9" w:rsidP="00E35EF9">
      <w:pPr>
        <w:spacing w:line="360" w:lineRule="auto"/>
        <w:jc w:val="both"/>
        <w:rPr>
          <w:rFonts w:ascii="Arial" w:hAnsi="Arial" w:cs="Arial"/>
          <w:color w:val="323E4F" w:themeColor="text2" w:themeShade="BF"/>
        </w:rPr>
      </w:pPr>
      <w:r w:rsidRPr="000E2357">
        <w:rPr>
          <w:rFonts w:ascii="Arial" w:hAnsi="Arial" w:cs="Arial"/>
          <w:color w:val="323E4F" w:themeColor="text2" w:themeShade="BF"/>
        </w:rPr>
        <w:t xml:space="preserve">The expectations of its customers are largely determined by </w:t>
      </w:r>
      <w:r w:rsidR="005D1861" w:rsidRPr="000E2357">
        <w:rPr>
          <w:rFonts w:ascii="Arial" w:hAnsi="Arial" w:cs="Arial"/>
          <w:color w:val="323E4F" w:themeColor="text2" w:themeShade="BF"/>
        </w:rPr>
        <w:t>its</w:t>
      </w:r>
      <w:r w:rsidRPr="000E2357">
        <w:rPr>
          <w:rFonts w:ascii="Arial" w:hAnsi="Arial" w:cs="Arial"/>
          <w:color w:val="323E4F" w:themeColor="text2" w:themeShade="BF"/>
        </w:rPr>
        <w:t xml:space="preserve"> competitors</w:t>
      </w:r>
      <w:r w:rsidR="00F14BE7" w:rsidRPr="000E2357">
        <w:rPr>
          <w:rFonts w:ascii="Arial" w:hAnsi="Arial" w:cs="Arial"/>
          <w:color w:val="323E4F" w:themeColor="text2" w:themeShade="BF"/>
        </w:rPr>
        <w:t>. Therefore,</w:t>
      </w:r>
      <w:r w:rsidRPr="000E2357">
        <w:rPr>
          <w:rFonts w:ascii="Arial" w:hAnsi="Arial" w:cs="Arial"/>
          <w:color w:val="323E4F" w:themeColor="text2" w:themeShade="BF"/>
        </w:rPr>
        <w:t xml:space="preserve"> it is not the partners who</w:t>
      </w:r>
      <w:r w:rsidR="00F14BE7" w:rsidRPr="000E2357">
        <w:rPr>
          <w:rFonts w:ascii="Arial" w:hAnsi="Arial" w:cs="Arial"/>
          <w:color w:val="323E4F" w:themeColor="text2" w:themeShade="BF"/>
        </w:rPr>
        <w:t>se needs</w:t>
      </w:r>
      <w:r w:rsidRPr="000E2357">
        <w:rPr>
          <w:rFonts w:ascii="Arial" w:hAnsi="Arial" w:cs="Arial"/>
          <w:color w:val="323E4F" w:themeColor="text2" w:themeShade="BF"/>
        </w:rPr>
        <w:t xml:space="preserve"> have to </w:t>
      </w:r>
      <w:r w:rsidR="00F14BE7" w:rsidRPr="000E2357">
        <w:rPr>
          <w:rFonts w:ascii="Arial" w:hAnsi="Arial" w:cs="Arial"/>
          <w:color w:val="323E4F" w:themeColor="text2" w:themeShade="BF"/>
        </w:rPr>
        <w:t xml:space="preserve">be </w:t>
      </w:r>
      <w:r w:rsidRPr="000E2357">
        <w:rPr>
          <w:rFonts w:ascii="Arial" w:hAnsi="Arial" w:cs="Arial"/>
          <w:color w:val="323E4F" w:themeColor="text2" w:themeShade="BF"/>
        </w:rPr>
        <w:t>met here, but the customer</w:t>
      </w:r>
      <w:r w:rsidR="00F14BE7" w:rsidRPr="000E2357">
        <w:rPr>
          <w:rFonts w:ascii="Arial" w:hAnsi="Arial" w:cs="Arial"/>
          <w:color w:val="323E4F" w:themeColor="text2" w:themeShade="BF"/>
        </w:rPr>
        <w:t>s</w:t>
      </w:r>
      <w:r w:rsidRPr="000E2357">
        <w:rPr>
          <w:rFonts w:ascii="Arial" w:hAnsi="Arial" w:cs="Arial"/>
          <w:color w:val="323E4F" w:themeColor="text2" w:themeShade="BF"/>
        </w:rPr>
        <w:t>.</w:t>
      </w:r>
    </w:p>
    <w:p w14:paraId="02B1216C" w14:textId="77777777" w:rsidR="00E35EF9" w:rsidRPr="000E2357" w:rsidRDefault="00E35EF9" w:rsidP="00E35EF9">
      <w:pPr>
        <w:spacing w:line="360" w:lineRule="auto"/>
        <w:jc w:val="both"/>
        <w:rPr>
          <w:rFonts w:ascii="Arial" w:hAnsi="Arial" w:cs="Arial"/>
          <w:color w:val="323E4F" w:themeColor="text2" w:themeShade="BF"/>
        </w:rPr>
      </w:pPr>
      <w:r w:rsidRPr="000E2357">
        <w:rPr>
          <w:rFonts w:ascii="Arial" w:hAnsi="Arial" w:cs="Arial"/>
          <w:color w:val="323E4F" w:themeColor="text2" w:themeShade="BF"/>
        </w:rPr>
        <w:t>Internal business processes</w:t>
      </w:r>
    </w:p>
    <w:p w14:paraId="605BD19F" w14:textId="2C6DA36D" w:rsidR="00E35EF9" w:rsidRPr="000E2357" w:rsidRDefault="00E35EF9" w:rsidP="00E35EF9">
      <w:pPr>
        <w:spacing w:line="360" w:lineRule="auto"/>
        <w:jc w:val="both"/>
        <w:rPr>
          <w:rFonts w:ascii="Arial" w:hAnsi="Arial" w:cs="Arial"/>
          <w:color w:val="323E4F" w:themeColor="text2" w:themeShade="BF"/>
        </w:rPr>
      </w:pPr>
      <w:r w:rsidRPr="000E2357">
        <w:rPr>
          <w:rFonts w:ascii="Arial" w:hAnsi="Arial" w:cs="Arial"/>
          <w:color w:val="323E4F" w:themeColor="text2" w:themeShade="BF"/>
        </w:rPr>
        <w:t xml:space="preserve">In particular, the internal business processes must be </w:t>
      </w:r>
      <w:r w:rsidR="00F14BE7" w:rsidRPr="000E2357">
        <w:rPr>
          <w:rFonts w:ascii="Arial" w:hAnsi="Arial" w:cs="Arial"/>
          <w:color w:val="323E4F" w:themeColor="text2" w:themeShade="BF"/>
        </w:rPr>
        <w:t>mapped out</w:t>
      </w:r>
      <w:r w:rsidRPr="000E2357">
        <w:rPr>
          <w:rFonts w:ascii="Arial" w:hAnsi="Arial" w:cs="Arial"/>
          <w:color w:val="323E4F" w:themeColor="text2" w:themeShade="BF"/>
        </w:rPr>
        <w:t xml:space="preserve"> to determine which ones represent added value and what activities must be performed within them for the added value to be realized. Added value is the processes, activities, and decisions that are expressed in the service and performance provided to a customer. It is this perspective that shows where RMG needs to excel to satisf</w:t>
      </w:r>
      <w:r w:rsidR="00F14BE7" w:rsidRPr="000E2357">
        <w:rPr>
          <w:rFonts w:ascii="Arial" w:hAnsi="Arial" w:cs="Arial"/>
          <w:color w:val="323E4F" w:themeColor="text2" w:themeShade="BF"/>
        </w:rPr>
        <w:t>y</w:t>
      </w:r>
      <w:r w:rsidRPr="000E2357">
        <w:rPr>
          <w:rFonts w:ascii="Arial" w:hAnsi="Arial" w:cs="Arial"/>
          <w:color w:val="323E4F" w:themeColor="text2" w:themeShade="BF"/>
        </w:rPr>
        <w:t xml:space="preserve"> sponsors and investors.</w:t>
      </w:r>
    </w:p>
    <w:p w14:paraId="3D85B31B" w14:textId="77777777" w:rsidR="00E35EF9" w:rsidRPr="000E2357" w:rsidRDefault="00E35EF9" w:rsidP="00E35EF9">
      <w:pPr>
        <w:spacing w:line="360" w:lineRule="auto"/>
        <w:jc w:val="both"/>
        <w:rPr>
          <w:rFonts w:ascii="Arial" w:hAnsi="Arial" w:cs="Arial"/>
          <w:color w:val="323E4F" w:themeColor="text2" w:themeShade="BF"/>
        </w:rPr>
      </w:pPr>
      <w:r w:rsidRPr="000E2357">
        <w:rPr>
          <w:rFonts w:ascii="Arial" w:hAnsi="Arial" w:cs="Arial"/>
          <w:color w:val="323E4F" w:themeColor="text2" w:themeShade="BF"/>
        </w:rPr>
        <w:t>Learning and growth</w:t>
      </w:r>
    </w:p>
    <w:p w14:paraId="4D34E455" w14:textId="42CEA464" w:rsidR="00E35EF9" w:rsidRPr="000E2357" w:rsidRDefault="00E35EF9" w:rsidP="00E35EF9">
      <w:pPr>
        <w:spacing w:line="360" w:lineRule="auto"/>
        <w:jc w:val="both"/>
        <w:rPr>
          <w:rFonts w:ascii="Arial" w:hAnsi="Arial" w:cs="Arial"/>
          <w:color w:val="323E4F" w:themeColor="text2" w:themeShade="BF"/>
        </w:rPr>
      </w:pPr>
      <w:r w:rsidRPr="000E2357">
        <w:rPr>
          <w:rFonts w:ascii="Arial" w:hAnsi="Arial" w:cs="Arial"/>
          <w:color w:val="323E4F" w:themeColor="text2" w:themeShade="BF"/>
        </w:rPr>
        <w:t>RMG’s ability to learn and innovate means being able to thrive and</w:t>
      </w:r>
      <w:r w:rsidR="00F14BE7" w:rsidRPr="000E2357">
        <w:rPr>
          <w:rFonts w:ascii="Arial" w:hAnsi="Arial" w:cs="Arial"/>
          <w:color w:val="323E4F" w:themeColor="text2" w:themeShade="BF"/>
        </w:rPr>
        <w:t xml:space="preserve"> do so</w:t>
      </w:r>
      <w:r w:rsidRPr="000E2357">
        <w:rPr>
          <w:rFonts w:ascii="Arial" w:hAnsi="Arial" w:cs="Arial"/>
          <w:color w:val="323E4F" w:themeColor="text2" w:themeShade="BF"/>
        </w:rPr>
        <w:t xml:space="preserve"> in a very dynamic and multicultural environment. The dynamic environment is presenting the company with new challenges day by day</w:t>
      </w:r>
      <w:r w:rsidR="00F14BE7" w:rsidRPr="000E2357">
        <w:rPr>
          <w:rFonts w:ascii="Arial" w:hAnsi="Arial" w:cs="Arial"/>
          <w:color w:val="323E4F" w:themeColor="text2" w:themeShade="BF"/>
        </w:rPr>
        <w:t>. N</w:t>
      </w:r>
      <w:r w:rsidRPr="000E2357">
        <w:rPr>
          <w:rFonts w:ascii="Arial" w:hAnsi="Arial" w:cs="Arial"/>
          <w:color w:val="323E4F" w:themeColor="text2" w:themeShade="BF"/>
        </w:rPr>
        <w:t>ew regulations, economic changes, or even increased competitiveness must be produced, as the past two years have shown how much an epidemic</w:t>
      </w:r>
      <w:r w:rsidR="00F14BE7" w:rsidRPr="000E2357">
        <w:rPr>
          <w:rFonts w:ascii="Arial" w:hAnsi="Arial" w:cs="Arial"/>
          <w:color w:val="323E4F" w:themeColor="text2" w:themeShade="BF"/>
        </w:rPr>
        <w:t xml:space="preserve"> can</w:t>
      </w:r>
      <w:r w:rsidRPr="000E2357">
        <w:rPr>
          <w:rFonts w:ascii="Arial" w:hAnsi="Arial" w:cs="Arial"/>
          <w:color w:val="323E4F" w:themeColor="text2" w:themeShade="BF"/>
        </w:rPr>
        <w:t xml:space="preserve"> affect development. From this perspective, it can be concluded that the ability to implement the chosen strategy is sustainable.</w:t>
      </w:r>
    </w:p>
    <w:p w14:paraId="01285C56" w14:textId="77777777" w:rsidR="00E35EF9" w:rsidRPr="000E2357" w:rsidRDefault="00E35EF9" w:rsidP="00E35EF9">
      <w:pPr>
        <w:spacing w:line="360" w:lineRule="auto"/>
        <w:jc w:val="both"/>
        <w:rPr>
          <w:rFonts w:ascii="Arial" w:hAnsi="Arial" w:cs="Arial"/>
          <w:color w:val="323E4F" w:themeColor="text2" w:themeShade="BF"/>
        </w:rPr>
      </w:pPr>
      <w:r w:rsidRPr="000E2357">
        <w:rPr>
          <w:rFonts w:ascii="Arial" w:hAnsi="Arial" w:cs="Arial"/>
          <w:color w:val="323E4F" w:themeColor="text2" w:themeShade="BF"/>
        </w:rPr>
        <w:t>Internal balance</w:t>
      </w:r>
    </w:p>
    <w:p w14:paraId="17D2C457" w14:textId="2EB755F9" w:rsidR="00E35EF9" w:rsidRPr="000E2357" w:rsidRDefault="00E35EF9" w:rsidP="00E35EF9">
      <w:pPr>
        <w:spacing w:line="360" w:lineRule="auto"/>
        <w:jc w:val="both"/>
        <w:rPr>
          <w:rFonts w:ascii="Arial" w:hAnsi="Arial" w:cs="Arial"/>
          <w:color w:val="323E4F" w:themeColor="text2" w:themeShade="BF"/>
        </w:rPr>
      </w:pPr>
      <w:r w:rsidRPr="000E2357">
        <w:rPr>
          <w:rFonts w:ascii="Arial" w:hAnsi="Arial" w:cs="Arial"/>
          <w:color w:val="323E4F" w:themeColor="text2" w:themeShade="BF"/>
        </w:rPr>
        <w:t>Internal balance is an important principle in the scorecard model. There must be a balance between short- and long-term goals, financial and non-financial criteria, and external and internal perspectives. It is cohesion</w:t>
      </w:r>
      <w:r w:rsidR="00F14BE7" w:rsidRPr="000E2357">
        <w:rPr>
          <w:rFonts w:ascii="Arial" w:hAnsi="Arial" w:cs="Arial"/>
          <w:color w:val="323E4F" w:themeColor="text2" w:themeShade="BF"/>
        </w:rPr>
        <w:t>,</w:t>
      </w:r>
      <w:r w:rsidRPr="000E2357">
        <w:rPr>
          <w:rFonts w:ascii="Arial" w:hAnsi="Arial" w:cs="Arial"/>
          <w:color w:val="323E4F" w:themeColor="text2" w:themeShade="BF"/>
        </w:rPr>
        <w:t xml:space="preserve"> in which improving one point of view cannot be an obstacle or a detriment to another.</w:t>
      </w:r>
      <w:r w:rsidR="00F14BE7" w:rsidRPr="000E2357">
        <w:rPr>
          <w:rFonts w:ascii="Arial" w:hAnsi="Arial" w:cs="Arial"/>
          <w:color w:val="323E4F" w:themeColor="text2" w:themeShade="BF"/>
        </w:rPr>
        <w:t xml:space="preserve"> </w:t>
      </w:r>
      <w:r w:rsidRPr="000E2357">
        <w:rPr>
          <w:rFonts w:ascii="Arial" w:hAnsi="Arial" w:cs="Arial"/>
          <w:color w:val="323E4F" w:themeColor="text2" w:themeShade="BF"/>
        </w:rPr>
        <w:t>This cohesion is reflected when the model is graphically represented through interrelated arrows between the four perspectives.</w:t>
      </w:r>
    </w:p>
    <w:p w14:paraId="0BC2F5C3" w14:textId="77777777" w:rsidR="00E35EF9" w:rsidRPr="000E2357" w:rsidRDefault="00E35EF9" w:rsidP="00E35EF9">
      <w:pPr>
        <w:spacing w:line="360" w:lineRule="auto"/>
        <w:jc w:val="both"/>
        <w:rPr>
          <w:rFonts w:ascii="Arial" w:hAnsi="Arial" w:cs="Arial"/>
          <w:color w:val="323E4F" w:themeColor="text2" w:themeShade="BF"/>
        </w:rPr>
      </w:pPr>
      <w:r w:rsidRPr="000E2357">
        <w:rPr>
          <w:rFonts w:ascii="Arial" w:hAnsi="Arial" w:cs="Arial"/>
          <w:color w:val="323E4F" w:themeColor="text2" w:themeShade="BF"/>
        </w:rPr>
        <w:t>Implementation of Balanced Scorecard Implementation of Balanced Scorecard in RMG.</w:t>
      </w:r>
    </w:p>
    <w:p w14:paraId="5C4E4BEB" w14:textId="3BA9650B" w:rsidR="00F14BE7" w:rsidRPr="000E2357" w:rsidRDefault="00E35EF9" w:rsidP="00323FED">
      <w:pPr>
        <w:spacing w:line="360" w:lineRule="auto"/>
        <w:jc w:val="both"/>
        <w:rPr>
          <w:rFonts w:ascii="Arial" w:hAnsi="Arial" w:cs="Arial"/>
          <w:color w:val="323E4F" w:themeColor="text2" w:themeShade="BF"/>
        </w:rPr>
      </w:pPr>
      <w:r w:rsidRPr="000E2357">
        <w:rPr>
          <w:rFonts w:ascii="Arial" w:hAnsi="Arial" w:cs="Arial"/>
          <w:color w:val="323E4F" w:themeColor="text2" w:themeShade="BF"/>
        </w:rPr>
        <w:t xml:space="preserve">The implementation of the Balanced Scorecard consists of several steps designed and monitored by a specialized sector of corporate management. The first step is for top management to set up a mission, and vision, and assign a strategy. However, this strategy is not related to one goal but to several target groups, which we call strategic goals. The middle management is then informed about the mission, the vision, and the strategic goals that they are responsible for achieving. Within the Balanced Scorecard, it is a great advantage to have the opportunity to survey or </w:t>
      </w:r>
      <w:r w:rsidRPr="000E2357">
        <w:rPr>
          <w:rFonts w:ascii="Arial" w:hAnsi="Arial" w:cs="Arial"/>
          <w:color w:val="323E4F" w:themeColor="text2" w:themeShade="BF"/>
        </w:rPr>
        <w:lastRenderedPageBreak/>
        <w:t xml:space="preserve">interview potential customers to assess their financial and customer expectations. This can provide insight into how well the goals are being achieved and the changes needed. </w:t>
      </w:r>
    </w:p>
    <w:p w14:paraId="3FB140BA" w14:textId="25737DFE" w:rsidR="00323FED" w:rsidRPr="000E2357" w:rsidRDefault="00E35EF9" w:rsidP="00323FED">
      <w:pPr>
        <w:spacing w:line="360" w:lineRule="auto"/>
        <w:jc w:val="both"/>
        <w:rPr>
          <w:rFonts w:ascii="Arial" w:hAnsi="Arial" w:cs="Arial"/>
          <w:color w:val="323E4F" w:themeColor="text2" w:themeShade="BF"/>
        </w:rPr>
      </w:pPr>
      <w:r w:rsidRPr="000E2357">
        <w:rPr>
          <w:rFonts w:ascii="Arial" w:hAnsi="Arial" w:cs="Arial"/>
          <w:color w:val="323E4F" w:themeColor="text2" w:themeShade="BF"/>
        </w:rPr>
        <w:t xml:space="preserve">In consultation with middle and senior management, several objectives have been formulated, in which the various critical success factors are identified for each goal, and indicators and specific values, such as goals and initiatives, are used to achieve these goals. For example, one of the goals of a company is to gain the loyalty of its customers, since a loyal customer is a long-term investment. </w:t>
      </w:r>
      <w:r w:rsidR="00F14BE7" w:rsidRPr="000E2357">
        <w:rPr>
          <w:rFonts w:ascii="Arial" w:hAnsi="Arial" w:cs="Arial"/>
          <w:color w:val="323E4F" w:themeColor="text2" w:themeShade="BF"/>
        </w:rPr>
        <w:t>A step can be taken further</w:t>
      </w:r>
      <w:r w:rsidRPr="000E2357">
        <w:rPr>
          <w:rFonts w:ascii="Arial" w:hAnsi="Arial" w:cs="Arial"/>
          <w:color w:val="323E4F" w:themeColor="text2" w:themeShade="BF"/>
        </w:rPr>
        <w:t xml:space="preserve"> by combining personal goals with middle management goals. As a result, all personal initiatives contribute</w:t>
      </w:r>
      <w:r w:rsidR="00323FED" w:rsidRPr="000E2357">
        <w:rPr>
          <w:rFonts w:ascii="Arial" w:hAnsi="Arial" w:cs="Arial"/>
          <w:color w:val="323E4F" w:themeColor="text2" w:themeShade="BF"/>
        </w:rPr>
        <w:t xml:space="preserve"> to the chosen strategy of the </w:t>
      </w:r>
      <w:r w:rsidR="00595164" w:rsidRPr="000E2357">
        <w:rPr>
          <w:rFonts w:ascii="Arial" w:hAnsi="Arial" w:cs="Arial"/>
          <w:color w:val="323E4F" w:themeColor="text2" w:themeShade="BF"/>
        </w:rPr>
        <w:t>organization</w:t>
      </w:r>
      <w:r w:rsidR="00323FED" w:rsidRPr="000E2357">
        <w:rPr>
          <w:rFonts w:ascii="Arial" w:hAnsi="Arial" w:cs="Arial"/>
          <w:color w:val="323E4F" w:themeColor="text2" w:themeShade="BF"/>
        </w:rPr>
        <w:t>. The implementation of Balanced Scorecard can be implemented in several ways. This can usually include the following steps:</w:t>
      </w:r>
    </w:p>
    <w:p w14:paraId="1E1E4FD6" w14:textId="33D6F52C" w:rsidR="004B6516" w:rsidRPr="000E2357" w:rsidRDefault="004B6516" w:rsidP="005D1861">
      <w:pPr>
        <w:pStyle w:val="ListParagraph"/>
        <w:numPr>
          <w:ilvl w:val="0"/>
          <w:numId w:val="11"/>
        </w:numPr>
        <w:spacing w:line="360" w:lineRule="auto"/>
        <w:jc w:val="both"/>
        <w:rPr>
          <w:rFonts w:ascii="Arial" w:hAnsi="Arial" w:cs="Arial"/>
          <w:color w:val="323E4F" w:themeColor="text2" w:themeShade="BF"/>
        </w:rPr>
      </w:pPr>
      <w:r w:rsidRPr="000E2357">
        <w:rPr>
          <w:rFonts w:ascii="Arial" w:hAnsi="Arial" w:cs="Arial"/>
          <w:color w:val="323E4F" w:themeColor="text2" w:themeShade="BF"/>
        </w:rPr>
        <w:t>Setting strategic goals and vision</w:t>
      </w:r>
    </w:p>
    <w:p w14:paraId="0BE97BD1" w14:textId="0BE43068" w:rsidR="004B6516" w:rsidRPr="000E2357" w:rsidRDefault="004B6516" w:rsidP="005D1861">
      <w:pPr>
        <w:pStyle w:val="ListParagraph"/>
        <w:numPr>
          <w:ilvl w:val="0"/>
          <w:numId w:val="11"/>
        </w:numPr>
        <w:spacing w:line="360" w:lineRule="auto"/>
        <w:jc w:val="both"/>
        <w:rPr>
          <w:rFonts w:ascii="Arial" w:hAnsi="Arial" w:cs="Arial"/>
          <w:color w:val="323E4F" w:themeColor="text2" w:themeShade="BF"/>
        </w:rPr>
      </w:pPr>
      <w:r w:rsidRPr="000E2357">
        <w:rPr>
          <w:rFonts w:ascii="Arial" w:hAnsi="Arial" w:cs="Arial"/>
          <w:color w:val="323E4F" w:themeColor="text2" w:themeShade="BF"/>
        </w:rPr>
        <w:t>Stakeholder analysis to assess customer and shareholder expectations.</w:t>
      </w:r>
    </w:p>
    <w:p w14:paraId="173FC7D0" w14:textId="4A63E317" w:rsidR="004B6516" w:rsidRPr="000E2357" w:rsidRDefault="004B6516" w:rsidP="005D1861">
      <w:pPr>
        <w:pStyle w:val="ListParagraph"/>
        <w:numPr>
          <w:ilvl w:val="0"/>
          <w:numId w:val="11"/>
        </w:numPr>
        <w:spacing w:line="360" w:lineRule="auto"/>
        <w:jc w:val="both"/>
        <w:rPr>
          <w:rFonts w:ascii="Arial" w:hAnsi="Arial" w:cs="Arial"/>
          <w:color w:val="323E4F" w:themeColor="text2" w:themeShade="BF"/>
        </w:rPr>
      </w:pPr>
      <w:r w:rsidRPr="000E2357">
        <w:rPr>
          <w:rFonts w:ascii="Arial" w:hAnsi="Arial" w:cs="Arial"/>
          <w:color w:val="323E4F" w:themeColor="text2" w:themeShade="BF"/>
        </w:rPr>
        <w:t>Inventory of critical success factors</w:t>
      </w:r>
    </w:p>
    <w:p w14:paraId="04E12399" w14:textId="60DE94BB" w:rsidR="004B6516" w:rsidRPr="000E2357" w:rsidRDefault="004B6516" w:rsidP="005D1861">
      <w:pPr>
        <w:pStyle w:val="ListParagraph"/>
        <w:numPr>
          <w:ilvl w:val="0"/>
          <w:numId w:val="11"/>
        </w:numPr>
        <w:spacing w:line="360" w:lineRule="auto"/>
        <w:jc w:val="both"/>
        <w:rPr>
          <w:rFonts w:ascii="Arial" w:hAnsi="Arial" w:cs="Arial"/>
          <w:color w:val="323E4F" w:themeColor="text2" w:themeShade="BF"/>
        </w:rPr>
      </w:pPr>
      <w:r w:rsidRPr="000E2357">
        <w:rPr>
          <w:rFonts w:ascii="Arial" w:hAnsi="Arial" w:cs="Arial"/>
          <w:color w:val="323E4F" w:themeColor="text2" w:themeShade="BF"/>
        </w:rPr>
        <w:t>Translating strategic goals into personal goals</w:t>
      </w:r>
    </w:p>
    <w:p w14:paraId="4C1F5E6D" w14:textId="55FCA1F9" w:rsidR="004B6516" w:rsidRPr="000E2357" w:rsidRDefault="004B6516" w:rsidP="005D1861">
      <w:pPr>
        <w:pStyle w:val="ListParagraph"/>
        <w:numPr>
          <w:ilvl w:val="0"/>
          <w:numId w:val="11"/>
        </w:numPr>
        <w:spacing w:line="360" w:lineRule="auto"/>
        <w:jc w:val="both"/>
        <w:rPr>
          <w:rFonts w:ascii="Arial" w:hAnsi="Arial" w:cs="Arial"/>
          <w:color w:val="323E4F" w:themeColor="text2" w:themeShade="BF"/>
        </w:rPr>
      </w:pPr>
      <w:r w:rsidRPr="000E2357">
        <w:rPr>
          <w:rFonts w:ascii="Arial" w:hAnsi="Arial" w:cs="Arial"/>
          <w:color w:val="323E4F" w:themeColor="text2" w:themeShade="BF"/>
        </w:rPr>
        <w:t xml:space="preserve"> Key performance indicators to measure goals</w:t>
      </w:r>
    </w:p>
    <w:p w14:paraId="6A765E20" w14:textId="57DEB7B4" w:rsidR="004B6516" w:rsidRPr="000E2357" w:rsidRDefault="004B6516" w:rsidP="005D1861">
      <w:pPr>
        <w:pStyle w:val="ListParagraph"/>
        <w:numPr>
          <w:ilvl w:val="0"/>
          <w:numId w:val="11"/>
        </w:numPr>
        <w:spacing w:line="360" w:lineRule="auto"/>
        <w:jc w:val="both"/>
        <w:rPr>
          <w:rFonts w:ascii="Arial" w:hAnsi="Arial" w:cs="Arial"/>
          <w:color w:val="323E4F" w:themeColor="text2" w:themeShade="BF"/>
        </w:rPr>
      </w:pPr>
      <w:r w:rsidRPr="000E2357">
        <w:rPr>
          <w:rFonts w:ascii="Arial" w:hAnsi="Arial" w:cs="Arial"/>
          <w:color w:val="323E4F" w:themeColor="text2" w:themeShade="BF"/>
        </w:rPr>
        <w:t xml:space="preserve"> Defining the values of the goals to be achieved</w:t>
      </w:r>
    </w:p>
    <w:p w14:paraId="6311B6A8" w14:textId="5919999A" w:rsidR="004B6516" w:rsidRPr="000E2357" w:rsidRDefault="004B6516" w:rsidP="005D1861">
      <w:pPr>
        <w:pStyle w:val="ListParagraph"/>
        <w:numPr>
          <w:ilvl w:val="0"/>
          <w:numId w:val="11"/>
        </w:numPr>
        <w:spacing w:line="360" w:lineRule="auto"/>
        <w:jc w:val="both"/>
        <w:rPr>
          <w:rFonts w:ascii="Arial" w:hAnsi="Arial" w:cs="Arial"/>
          <w:color w:val="323E4F" w:themeColor="text2" w:themeShade="BF"/>
        </w:rPr>
      </w:pPr>
      <w:r w:rsidRPr="000E2357">
        <w:rPr>
          <w:rFonts w:ascii="Arial" w:hAnsi="Arial" w:cs="Arial"/>
          <w:color w:val="323E4F" w:themeColor="text2" w:themeShade="BF"/>
        </w:rPr>
        <w:t>Transforming goals into operational activities</w:t>
      </w:r>
    </w:p>
    <w:p w14:paraId="23E39E14" w14:textId="77777777" w:rsidR="00F14BE7" w:rsidRPr="000E2357" w:rsidRDefault="006B0C62" w:rsidP="00F14BE7">
      <w:pPr>
        <w:spacing w:line="360" w:lineRule="auto"/>
        <w:jc w:val="center"/>
        <w:rPr>
          <w:rFonts w:ascii="Arial" w:hAnsi="Arial" w:cs="Arial"/>
          <w:color w:val="323E4F" w:themeColor="text2" w:themeShade="BF"/>
        </w:rPr>
      </w:pPr>
      <w:r w:rsidRPr="000E2357">
        <w:rPr>
          <w:noProof/>
          <w:color w:val="323E4F" w:themeColor="text2" w:themeShade="BF"/>
        </w:rPr>
        <w:drawing>
          <wp:inline distT="0" distB="0" distL="0" distR="0" wp14:anchorId="4411D500" wp14:editId="7887E674">
            <wp:extent cx="3533775" cy="2438400"/>
            <wp:effectExtent l="0" t="0" r="9525"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50933" cy="2450239"/>
                    </a:xfrm>
                    <a:prstGeom prst="rect">
                      <a:avLst/>
                    </a:prstGeom>
                    <a:noFill/>
                    <a:ln>
                      <a:noFill/>
                    </a:ln>
                  </pic:spPr>
                </pic:pic>
              </a:graphicData>
            </a:graphic>
          </wp:inline>
        </w:drawing>
      </w:r>
    </w:p>
    <w:p w14:paraId="09EF0C7D" w14:textId="77C6E246" w:rsidR="006B0C62" w:rsidRPr="000E2357" w:rsidRDefault="006B0C62" w:rsidP="00F14BE7">
      <w:pPr>
        <w:spacing w:line="360" w:lineRule="auto"/>
        <w:jc w:val="center"/>
        <w:rPr>
          <w:rFonts w:ascii="Arial" w:hAnsi="Arial" w:cs="Arial"/>
          <w:color w:val="323E4F" w:themeColor="text2" w:themeShade="BF"/>
        </w:rPr>
      </w:pPr>
      <w:r w:rsidRPr="000E2357">
        <w:rPr>
          <w:rFonts w:ascii="Arial" w:hAnsi="Arial" w:cs="Arial"/>
          <w:color w:val="323E4F" w:themeColor="text2" w:themeShade="BF"/>
          <w:sz w:val="18"/>
          <w:szCs w:val="18"/>
        </w:rPr>
        <w:t xml:space="preserve">Figure 1. Illustration </w:t>
      </w:r>
      <w:r w:rsidR="00FA12DB" w:rsidRPr="000E2357">
        <w:rPr>
          <w:rFonts w:ascii="Arial" w:hAnsi="Arial" w:cs="Arial"/>
          <w:color w:val="323E4F" w:themeColor="text2" w:themeShade="BF"/>
          <w:sz w:val="18"/>
          <w:szCs w:val="18"/>
        </w:rPr>
        <w:t xml:space="preserve">of </w:t>
      </w:r>
      <w:r w:rsidRPr="000E2357">
        <w:rPr>
          <w:rFonts w:ascii="Arial" w:hAnsi="Arial" w:cs="Arial"/>
          <w:color w:val="323E4F" w:themeColor="text2" w:themeShade="BF"/>
          <w:sz w:val="18"/>
          <w:szCs w:val="18"/>
        </w:rPr>
        <w:t>the balanced scored strategy</w:t>
      </w:r>
    </w:p>
    <w:p w14:paraId="73C8C067" w14:textId="32B0D775" w:rsidR="005D1861" w:rsidRDefault="005D1861" w:rsidP="000E2357">
      <w:pPr>
        <w:spacing w:line="360" w:lineRule="auto"/>
        <w:rPr>
          <w:rFonts w:ascii="Arial" w:hAnsi="Arial" w:cs="Arial"/>
          <w:color w:val="323E4F" w:themeColor="text2" w:themeShade="BF"/>
          <w:sz w:val="18"/>
          <w:szCs w:val="18"/>
        </w:rPr>
      </w:pPr>
    </w:p>
    <w:p w14:paraId="45466584" w14:textId="38B153C4" w:rsidR="00C831E0" w:rsidRDefault="00C831E0" w:rsidP="000E2357">
      <w:pPr>
        <w:spacing w:line="360" w:lineRule="auto"/>
        <w:rPr>
          <w:rFonts w:ascii="Arial" w:hAnsi="Arial" w:cs="Arial"/>
          <w:color w:val="323E4F" w:themeColor="text2" w:themeShade="BF"/>
          <w:sz w:val="18"/>
          <w:szCs w:val="18"/>
        </w:rPr>
      </w:pPr>
    </w:p>
    <w:p w14:paraId="05E765BE" w14:textId="77777777" w:rsidR="00C831E0" w:rsidRPr="000E2357" w:rsidRDefault="00C831E0" w:rsidP="000E2357">
      <w:pPr>
        <w:spacing w:line="360" w:lineRule="auto"/>
        <w:rPr>
          <w:rFonts w:ascii="Arial" w:hAnsi="Arial" w:cs="Arial"/>
          <w:color w:val="323E4F" w:themeColor="text2" w:themeShade="BF"/>
          <w:sz w:val="18"/>
          <w:szCs w:val="18"/>
        </w:rPr>
      </w:pPr>
    </w:p>
    <w:p w14:paraId="39FEAA57" w14:textId="305DA260" w:rsidR="00595164" w:rsidRPr="000E2357" w:rsidRDefault="00595164" w:rsidP="00595164">
      <w:pPr>
        <w:spacing w:line="360" w:lineRule="auto"/>
        <w:jc w:val="both"/>
        <w:rPr>
          <w:rFonts w:ascii="Arial" w:hAnsi="Arial" w:cs="Arial"/>
          <w:color w:val="323E4F" w:themeColor="text2" w:themeShade="BF"/>
        </w:rPr>
      </w:pPr>
      <w:bookmarkStart w:id="3" w:name="_Hlk101202180"/>
      <w:r w:rsidRPr="000E2357">
        <w:rPr>
          <w:rFonts w:ascii="Arial" w:hAnsi="Arial" w:cs="Arial"/>
          <w:color w:val="323E4F" w:themeColor="text2" w:themeShade="BF"/>
        </w:rPr>
        <w:lastRenderedPageBreak/>
        <w:t>1.1.2. SWOT A</w:t>
      </w:r>
      <w:r w:rsidR="005D1861" w:rsidRPr="000E2357">
        <w:rPr>
          <w:rFonts w:ascii="Arial" w:hAnsi="Arial" w:cs="Arial"/>
          <w:color w:val="323E4F" w:themeColor="text2" w:themeShade="BF"/>
        </w:rPr>
        <w:t xml:space="preserve">nalysis Strategy </w:t>
      </w:r>
    </w:p>
    <w:bookmarkEnd w:id="3"/>
    <w:p w14:paraId="79D9B015" w14:textId="77777777" w:rsidR="00595164" w:rsidRPr="000E2357" w:rsidRDefault="00595164" w:rsidP="00595164">
      <w:pPr>
        <w:spacing w:line="360" w:lineRule="auto"/>
        <w:jc w:val="both"/>
        <w:rPr>
          <w:rFonts w:ascii="Arial" w:hAnsi="Arial" w:cs="Arial"/>
          <w:color w:val="323E4F" w:themeColor="text2" w:themeShade="BF"/>
        </w:rPr>
      </w:pPr>
      <w:r w:rsidRPr="000E2357">
        <w:rPr>
          <w:rFonts w:ascii="Arial" w:hAnsi="Arial" w:cs="Arial"/>
          <w:color w:val="323E4F" w:themeColor="text2" w:themeShade="BF"/>
        </w:rPr>
        <w:t>Strengths</w:t>
      </w:r>
    </w:p>
    <w:p w14:paraId="2F4505B9" w14:textId="10A0F418" w:rsidR="00595164" w:rsidRPr="000E2357" w:rsidRDefault="00595164" w:rsidP="00595164">
      <w:pPr>
        <w:spacing w:line="360" w:lineRule="auto"/>
        <w:jc w:val="both"/>
        <w:rPr>
          <w:rFonts w:ascii="Arial" w:hAnsi="Arial" w:cs="Arial"/>
          <w:color w:val="323E4F" w:themeColor="text2" w:themeShade="BF"/>
        </w:rPr>
      </w:pPr>
      <w:r w:rsidRPr="000E2357">
        <w:rPr>
          <w:rFonts w:ascii="Arial" w:hAnsi="Arial" w:cs="Arial"/>
          <w:color w:val="323E4F" w:themeColor="text2" w:themeShade="BF"/>
        </w:rPr>
        <w:t xml:space="preserve">In the category of strengths, I would list the internal, positive qualities of my company. These </w:t>
      </w:r>
      <w:proofErr w:type="gramStart"/>
      <w:r w:rsidRPr="000E2357">
        <w:rPr>
          <w:rFonts w:ascii="Arial" w:hAnsi="Arial" w:cs="Arial"/>
          <w:color w:val="323E4F" w:themeColor="text2" w:themeShade="BF"/>
        </w:rPr>
        <w:t>are things that are</w:t>
      </w:r>
      <w:proofErr w:type="gramEnd"/>
      <w:r w:rsidRPr="000E2357">
        <w:rPr>
          <w:rFonts w:ascii="Arial" w:hAnsi="Arial" w:cs="Arial"/>
          <w:color w:val="323E4F" w:themeColor="text2" w:themeShade="BF"/>
        </w:rPr>
        <w:t xml:space="preserve"> under the control of the company. RMG has a reputation for real estate management and has an extensive customer network. The company uses state-of-the-art technology in property management - security equipment, CCTV, self-closing gates and doors, twenty-four-hour reception out-of-hours services, and property management agencies working with reputable subcontractors. The preparation of the teams is continuous, with training corresponding to the new challenges. Its equipment is in line with ensuring high-quality customer service. It has a big advantage over its competitors in that it manages a lot of real estate</w:t>
      </w:r>
      <w:r w:rsidR="006F75C7" w:rsidRPr="000E2357">
        <w:rPr>
          <w:rFonts w:ascii="Arial" w:hAnsi="Arial" w:cs="Arial"/>
          <w:color w:val="323E4F" w:themeColor="text2" w:themeShade="BF"/>
        </w:rPr>
        <w:t>s</w:t>
      </w:r>
      <w:r w:rsidRPr="000E2357">
        <w:rPr>
          <w:rFonts w:ascii="Arial" w:hAnsi="Arial" w:cs="Arial"/>
          <w:color w:val="323E4F" w:themeColor="text2" w:themeShade="BF"/>
        </w:rPr>
        <w:t>, so due to its tradition, it has a very good reputation and loyal customers.</w:t>
      </w:r>
    </w:p>
    <w:p w14:paraId="05F959DC" w14:textId="77777777" w:rsidR="00595164" w:rsidRPr="000E2357" w:rsidRDefault="00595164" w:rsidP="00595164">
      <w:pPr>
        <w:spacing w:line="360" w:lineRule="auto"/>
        <w:jc w:val="both"/>
        <w:rPr>
          <w:rFonts w:ascii="Arial" w:hAnsi="Arial" w:cs="Arial"/>
          <w:color w:val="323E4F" w:themeColor="text2" w:themeShade="BF"/>
        </w:rPr>
      </w:pPr>
      <w:r w:rsidRPr="000E2357">
        <w:rPr>
          <w:rFonts w:ascii="Arial" w:hAnsi="Arial" w:cs="Arial"/>
          <w:color w:val="323E4F" w:themeColor="text2" w:themeShade="BF"/>
        </w:rPr>
        <w:t>Weaknesses</w:t>
      </w:r>
    </w:p>
    <w:p w14:paraId="49F9039F" w14:textId="3A9CB9E9" w:rsidR="00595164" w:rsidRPr="000E2357" w:rsidRDefault="00595164" w:rsidP="00595164">
      <w:pPr>
        <w:spacing w:line="360" w:lineRule="auto"/>
        <w:jc w:val="both"/>
        <w:rPr>
          <w:rFonts w:ascii="Arial" w:hAnsi="Arial" w:cs="Arial"/>
          <w:color w:val="323E4F" w:themeColor="text2" w:themeShade="BF"/>
        </w:rPr>
      </w:pPr>
      <w:r w:rsidRPr="000E2357">
        <w:rPr>
          <w:rFonts w:ascii="Arial" w:hAnsi="Arial" w:cs="Arial"/>
          <w:color w:val="323E4F" w:themeColor="text2" w:themeShade="BF"/>
        </w:rPr>
        <w:t xml:space="preserve">The company’s weaknesses are the negative factors that undermine its strengths. You need to improve on these things to be competitive. Vista is a new facility built 6 years ago, but the power </w:t>
      </w:r>
      <w:proofErr w:type="spellStart"/>
      <w:r w:rsidRPr="000E2357">
        <w:rPr>
          <w:rFonts w:ascii="Arial" w:hAnsi="Arial" w:cs="Arial"/>
          <w:color w:val="323E4F" w:themeColor="text2" w:themeShade="BF"/>
        </w:rPr>
        <w:t>center</w:t>
      </w:r>
      <w:proofErr w:type="spellEnd"/>
      <w:r w:rsidRPr="000E2357">
        <w:rPr>
          <w:rFonts w:ascii="Arial" w:hAnsi="Arial" w:cs="Arial"/>
          <w:color w:val="323E4F" w:themeColor="text2" w:themeShade="BF"/>
        </w:rPr>
        <w:t xml:space="preserve"> is extremely problematic, with pumps often losing pressure, which often causes hot water to escape from homes. In a 450-house building, dissatisfaction is a very big downside to a facility that offers custom water heaters to provide hot water. The company needs to invest more money in buying and maintaining new equipment because loyalty goes to the constant problem of this under-need. Employees are still new to the </w:t>
      </w:r>
      <w:proofErr w:type="gramStart"/>
      <w:r w:rsidRPr="000E2357">
        <w:rPr>
          <w:rFonts w:ascii="Arial" w:hAnsi="Arial" w:cs="Arial"/>
          <w:color w:val="323E4F" w:themeColor="text2" w:themeShade="BF"/>
        </w:rPr>
        <w:t>team,</w:t>
      </w:r>
      <w:proofErr w:type="gramEnd"/>
      <w:r w:rsidRPr="000E2357">
        <w:rPr>
          <w:rFonts w:ascii="Arial" w:hAnsi="Arial" w:cs="Arial"/>
          <w:color w:val="323E4F" w:themeColor="text2" w:themeShade="BF"/>
        </w:rPr>
        <w:t xml:space="preserve"> management needs to build a good team. This requires team-building training.</w:t>
      </w:r>
    </w:p>
    <w:p w14:paraId="710CB52A" w14:textId="77777777" w:rsidR="00595164" w:rsidRPr="000E2357" w:rsidRDefault="00595164" w:rsidP="00595164">
      <w:pPr>
        <w:spacing w:line="360" w:lineRule="auto"/>
        <w:jc w:val="both"/>
        <w:rPr>
          <w:rFonts w:ascii="Arial" w:hAnsi="Arial" w:cs="Arial"/>
          <w:color w:val="323E4F" w:themeColor="text2" w:themeShade="BF"/>
        </w:rPr>
      </w:pPr>
      <w:r w:rsidRPr="000E2357">
        <w:rPr>
          <w:rFonts w:ascii="Arial" w:hAnsi="Arial" w:cs="Arial"/>
          <w:color w:val="323E4F" w:themeColor="text2" w:themeShade="BF"/>
        </w:rPr>
        <w:t>Opportunities</w:t>
      </w:r>
    </w:p>
    <w:p w14:paraId="0F8EF443" w14:textId="132B1106" w:rsidR="00595164" w:rsidRPr="000E2357" w:rsidRDefault="00595164" w:rsidP="00595164">
      <w:pPr>
        <w:spacing w:line="360" w:lineRule="auto"/>
        <w:jc w:val="both"/>
        <w:rPr>
          <w:rFonts w:ascii="Arial" w:hAnsi="Arial" w:cs="Arial"/>
          <w:color w:val="323E4F" w:themeColor="text2" w:themeShade="BF"/>
        </w:rPr>
      </w:pPr>
      <w:r w:rsidRPr="000E2357">
        <w:rPr>
          <w:rFonts w:ascii="Arial" w:hAnsi="Arial" w:cs="Arial"/>
          <w:color w:val="323E4F" w:themeColor="text2" w:themeShade="BF"/>
        </w:rPr>
        <w:t xml:space="preserve">Opportunities are external factors in </w:t>
      </w:r>
      <w:r w:rsidR="00F14BE7" w:rsidRPr="000E2357">
        <w:rPr>
          <w:rFonts w:ascii="Arial" w:hAnsi="Arial" w:cs="Arial"/>
          <w:color w:val="323E4F" w:themeColor="text2" w:themeShade="BF"/>
        </w:rPr>
        <w:t>a</w:t>
      </w:r>
      <w:r w:rsidRPr="000E2357">
        <w:rPr>
          <w:rFonts w:ascii="Arial" w:hAnsi="Arial" w:cs="Arial"/>
          <w:color w:val="323E4F" w:themeColor="text2" w:themeShade="BF"/>
        </w:rPr>
        <w:t xml:space="preserve"> business environment that</w:t>
      </w:r>
      <w:r w:rsidR="00F14BE7" w:rsidRPr="000E2357">
        <w:rPr>
          <w:rFonts w:ascii="Arial" w:hAnsi="Arial" w:cs="Arial"/>
          <w:color w:val="323E4F" w:themeColor="text2" w:themeShade="BF"/>
        </w:rPr>
        <w:t xml:space="preserve"> </w:t>
      </w:r>
      <w:r w:rsidR="005D1861" w:rsidRPr="000E2357">
        <w:rPr>
          <w:rFonts w:ascii="Arial" w:hAnsi="Arial" w:cs="Arial"/>
          <w:color w:val="323E4F" w:themeColor="text2" w:themeShade="BF"/>
        </w:rPr>
        <w:t xml:space="preserve">are </w:t>
      </w:r>
      <w:r w:rsidRPr="000E2357">
        <w:rPr>
          <w:rFonts w:ascii="Arial" w:hAnsi="Arial" w:cs="Arial"/>
          <w:color w:val="323E4F" w:themeColor="text2" w:themeShade="BF"/>
        </w:rPr>
        <w:t>likely to have contributed to RMG’s success. Renovation of the spa is one of the options that can expand the range of users. The establishment of a cinema and the opening of a small shop would increase the satisfaction of the residents, it would be more commercially successful to rent out and the sale of the apartments would also have a positive effect on the business.</w:t>
      </w:r>
    </w:p>
    <w:p w14:paraId="7A3D664F" w14:textId="77777777" w:rsidR="00595164" w:rsidRPr="000E2357" w:rsidRDefault="00595164" w:rsidP="00595164">
      <w:pPr>
        <w:spacing w:line="360" w:lineRule="auto"/>
        <w:jc w:val="both"/>
        <w:rPr>
          <w:rFonts w:ascii="Arial" w:hAnsi="Arial" w:cs="Arial"/>
          <w:color w:val="323E4F" w:themeColor="text2" w:themeShade="BF"/>
        </w:rPr>
      </w:pPr>
      <w:r w:rsidRPr="000E2357">
        <w:rPr>
          <w:rFonts w:ascii="Arial" w:hAnsi="Arial" w:cs="Arial"/>
          <w:color w:val="323E4F" w:themeColor="text2" w:themeShade="BF"/>
        </w:rPr>
        <w:t>Threats</w:t>
      </w:r>
    </w:p>
    <w:p w14:paraId="58905666" w14:textId="3EAD2B03" w:rsidR="009C548F" w:rsidRPr="000E2357" w:rsidRDefault="00595164" w:rsidP="003C62E7">
      <w:pPr>
        <w:spacing w:line="360" w:lineRule="auto"/>
        <w:jc w:val="both"/>
        <w:rPr>
          <w:rFonts w:ascii="Arial" w:hAnsi="Arial" w:cs="Arial"/>
          <w:color w:val="323E4F" w:themeColor="text2" w:themeShade="BF"/>
        </w:rPr>
      </w:pPr>
      <w:r w:rsidRPr="000E2357">
        <w:rPr>
          <w:rFonts w:ascii="Arial" w:hAnsi="Arial" w:cs="Arial"/>
          <w:color w:val="323E4F" w:themeColor="text2" w:themeShade="BF"/>
        </w:rPr>
        <w:t xml:space="preserve">At RMG Housing Management, there is growing and intensifying competition in the rental and purchase of real estate due to rapidly changing needs and </w:t>
      </w:r>
      <w:proofErr w:type="spellStart"/>
      <w:r w:rsidRPr="000E2357">
        <w:rPr>
          <w:rFonts w:ascii="Arial" w:hAnsi="Arial" w:cs="Arial"/>
          <w:color w:val="323E4F" w:themeColor="text2" w:themeShade="BF"/>
        </w:rPr>
        <w:t>behavior</w:t>
      </w:r>
      <w:proofErr w:type="spellEnd"/>
      <w:r w:rsidRPr="000E2357">
        <w:rPr>
          <w:rFonts w:ascii="Arial" w:hAnsi="Arial" w:cs="Arial"/>
          <w:color w:val="323E4F" w:themeColor="text2" w:themeShade="BF"/>
        </w:rPr>
        <w:t xml:space="preserve">. There is a shortage of manpower due to a lack of a dedicated, reliable workforce. Those who go to work leave </w:t>
      </w:r>
      <w:r w:rsidR="0027094D" w:rsidRPr="000E2357">
        <w:rPr>
          <w:rFonts w:ascii="Arial" w:hAnsi="Arial" w:cs="Arial"/>
          <w:color w:val="323E4F" w:themeColor="text2" w:themeShade="BF"/>
        </w:rPr>
        <w:t>the</w:t>
      </w:r>
      <w:r w:rsidR="00920E8B" w:rsidRPr="000E2357">
        <w:rPr>
          <w:rFonts w:ascii="Arial" w:hAnsi="Arial" w:cs="Arial"/>
          <w:color w:val="323E4F" w:themeColor="text2" w:themeShade="BF"/>
        </w:rPr>
        <w:t>ir</w:t>
      </w:r>
      <w:r w:rsidR="0027094D" w:rsidRPr="000E2357">
        <w:rPr>
          <w:rFonts w:ascii="Arial" w:hAnsi="Arial" w:cs="Arial"/>
          <w:color w:val="323E4F" w:themeColor="text2" w:themeShade="BF"/>
        </w:rPr>
        <w:t xml:space="preserve"> job </w:t>
      </w:r>
      <w:r w:rsidR="0027094D" w:rsidRPr="000E2357">
        <w:rPr>
          <w:rFonts w:ascii="Arial" w:hAnsi="Arial" w:cs="Arial"/>
          <w:color w:val="323E4F" w:themeColor="text2" w:themeShade="BF"/>
        </w:rPr>
        <w:lastRenderedPageBreak/>
        <w:t xml:space="preserve">almost every month, mainly due to a lack of commitment to work. Changes in political and economic conditions, the negative influence of </w:t>
      </w:r>
      <w:r w:rsidRPr="000E2357">
        <w:rPr>
          <w:rFonts w:ascii="Arial" w:hAnsi="Arial" w:cs="Arial"/>
          <w:color w:val="323E4F" w:themeColor="text2" w:themeShade="BF"/>
        </w:rPr>
        <w:t>C</w:t>
      </w:r>
      <w:r w:rsidR="0027094D" w:rsidRPr="000E2357">
        <w:rPr>
          <w:rFonts w:ascii="Arial" w:hAnsi="Arial" w:cs="Arial"/>
          <w:color w:val="323E4F" w:themeColor="text2" w:themeShade="BF"/>
        </w:rPr>
        <w:t xml:space="preserve">ovid </w:t>
      </w:r>
      <w:r w:rsidRPr="000E2357">
        <w:rPr>
          <w:rFonts w:ascii="Arial" w:hAnsi="Arial" w:cs="Arial"/>
          <w:color w:val="323E4F" w:themeColor="text2" w:themeShade="BF"/>
        </w:rPr>
        <w:t xml:space="preserve">- </w:t>
      </w:r>
      <w:r w:rsidR="0027094D" w:rsidRPr="000E2357">
        <w:rPr>
          <w:rFonts w:ascii="Arial" w:hAnsi="Arial" w:cs="Arial"/>
          <w:color w:val="323E4F" w:themeColor="text2" w:themeShade="BF"/>
        </w:rPr>
        <w:t>19 on the social and financial sphere</w:t>
      </w:r>
      <w:r w:rsidR="00920E8B" w:rsidRPr="000E2357">
        <w:rPr>
          <w:rFonts w:ascii="Arial" w:hAnsi="Arial" w:cs="Arial"/>
          <w:color w:val="323E4F" w:themeColor="text2" w:themeShade="BF"/>
        </w:rPr>
        <w:t>.</w:t>
      </w:r>
    </w:p>
    <w:p w14:paraId="28624EB6" w14:textId="6392159C" w:rsidR="005455A6" w:rsidRPr="000E2357" w:rsidRDefault="00920E8B" w:rsidP="003C62E7">
      <w:pPr>
        <w:spacing w:line="360" w:lineRule="auto"/>
        <w:ind w:left="360"/>
        <w:jc w:val="center"/>
        <w:rPr>
          <w:rFonts w:ascii="Arial" w:hAnsi="Arial" w:cs="Arial"/>
          <w:color w:val="323E4F" w:themeColor="text2" w:themeShade="BF"/>
          <w:u w:val="single"/>
        </w:rPr>
      </w:pPr>
      <w:bookmarkStart w:id="4" w:name="_Hlk101202247"/>
      <w:r w:rsidRPr="000E2357">
        <w:rPr>
          <w:rFonts w:ascii="Arial" w:eastAsia="+mj-ea" w:hAnsi="Arial" w:cs="Arial"/>
          <w:color w:val="323E4F" w:themeColor="text2" w:themeShade="BF"/>
          <w:kern w:val="24"/>
          <w:u w:val="single"/>
        </w:rPr>
        <w:t>1.2</w:t>
      </w:r>
      <w:r w:rsidR="000D4E15" w:rsidRPr="000E2357">
        <w:rPr>
          <w:rFonts w:ascii="Arial" w:eastAsia="+mj-ea" w:hAnsi="Arial" w:cs="Arial"/>
          <w:color w:val="323E4F" w:themeColor="text2" w:themeShade="BF"/>
          <w:kern w:val="24"/>
          <w:u w:val="single"/>
        </w:rPr>
        <w:t xml:space="preserve">. </w:t>
      </w:r>
      <w:r w:rsidR="005455A6" w:rsidRPr="000E2357">
        <w:rPr>
          <w:rFonts w:ascii="Arial" w:eastAsia="+mj-ea" w:hAnsi="Arial" w:cs="Arial"/>
          <w:color w:val="323E4F" w:themeColor="text2" w:themeShade="BF"/>
          <w:kern w:val="24"/>
          <w:u w:val="single"/>
        </w:rPr>
        <w:t>Customer Satisfaction, Loyalty</w:t>
      </w:r>
      <w:r w:rsidR="00D15F31" w:rsidRPr="000E2357">
        <w:rPr>
          <w:rFonts w:ascii="Arial" w:eastAsia="+mj-ea" w:hAnsi="Arial" w:cs="Arial"/>
          <w:color w:val="323E4F" w:themeColor="text2" w:themeShade="BF"/>
          <w:kern w:val="24"/>
          <w:u w:val="single"/>
        </w:rPr>
        <w:t>,</w:t>
      </w:r>
      <w:r w:rsidR="005455A6" w:rsidRPr="000E2357">
        <w:rPr>
          <w:rFonts w:ascii="Arial" w:eastAsia="+mj-ea" w:hAnsi="Arial" w:cs="Arial"/>
          <w:color w:val="323E4F" w:themeColor="text2" w:themeShade="BF"/>
          <w:kern w:val="24"/>
          <w:u w:val="single"/>
        </w:rPr>
        <w:t xml:space="preserve"> and Business Performance</w:t>
      </w:r>
    </w:p>
    <w:bookmarkEnd w:id="4"/>
    <w:p w14:paraId="2F0C1437" w14:textId="574FB496" w:rsidR="00BB2EEF" w:rsidRPr="000E2357" w:rsidRDefault="00920E8B" w:rsidP="003C62E7">
      <w:pPr>
        <w:spacing w:line="360" w:lineRule="auto"/>
        <w:jc w:val="both"/>
        <w:rPr>
          <w:rFonts w:ascii="Arial" w:hAnsi="Arial" w:cs="Arial"/>
          <w:color w:val="323E4F" w:themeColor="text2" w:themeShade="BF"/>
        </w:rPr>
      </w:pPr>
      <w:r w:rsidRPr="000E2357">
        <w:rPr>
          <w:rFonts w:ascii="Arial" w:hAnsi="Arial" w:cs="Arial"/>
          <w:color w:val="323E4F" w:themeColor="text2" w:themeShade="BF"/>
        </w:rPr>
        <w:t>1.2.1</w:t>
      </w:r>
      <w:r w:rsidR="00991DBB" w:rsidRPr="000E2357">
        <w:rPr>
          <w:rFonts w:ascii="Arial" w:hAnsi="Arial" w:cs="Arial"/>
          <w:color w:val="323E4F" w:themeColor="text2" w:themeShade="BF"/>
        </w:rPr>
        <w:t xml:space="preserve">. </w:t>
      </w:r>
      <w:r w:rsidR="00F14BE7" w:rsidRPr="000E2357">
        <w:rPr>
          <w:rFonts w:ascii="Arial" w:hAnsi="Arial" w:cs="Arial"/>
          <w:color w:val="323E4F" w:themeColor="text2" w:themeShade="BF"/>
        </w:rPr>
        <w:t>Increasing</w:t>
      </w:r>
      <w:r w:rsidR="00991DBB" w:rsidRPr="000E2357">
        <w:rPr>
          <w:rFonts w:ascii="Arial" w:hAnsi="Arial" w:cs="Arial"/>
          <w:color w:val="323E4F" w:themeColor="text2" w:themeShade="BF"/>
        </w:rPr>
        <w:t xml:space="preserve"> Customer Retention and </w:t>
      </w:r>
      <w:r w:rsidR="00F14BE7" w:rsidRPr="000E2357">
        <w:rPr>
          <w:rFonts w:ascii="Arial" w:hAnsi="Arial" w:cs="Arial"/>
          <w:color w:val="323E4F" w:themeColor="text2" w:themeShade="BF"/>
        </w:rPr>
        <w:t xml:space="preserve">Reducing </w:t>
      </w:r>
      <w:r w:rsidR="00991DBB" w:rsidRPr="000E2357">
        <w:rPr>
          <w:rFonts w:ascii="Arial" w:hAnsi="Arial" w:cs="Arial"/>
          <w:color w:val="323E4F" w:themeColor="text2" w:themeShade="BF"/>
        </w:rPr>
        <w:t>Customer Dropout</w:t>
      </w:r>
    </w:p>
    <w:p w14:paraId="3A339A80" w14:textId="77777777" w:rsidR="00F14BE7" w:rsidRPr="000E2357" w:rsidRDefault="002C0A5D" w:rsidP="002C0A5D">
      <w:pPr>
        <w:spacing w:line="360" w:lineRule="auto"/>
        <w:jc w:val="both"/>
        <w:rPr>
          <w:rFonts w:ascii="Arial" w:hAnsi="Arial" w:cs="Arial"/>
          <w:color w:val="323E4F" w:themeColor="text2" w:themeShade="BF"/>
        </w:rPr>
      </w:pPr>
      <w:r w:rsidRPr="000E2357">
        <w:rPr>
          <w:rFonts w:ascii="Arial" w:hAnsi="Arial" w:cs="Arial"/>
          <w:color w:val="323E4F" w:themeColor="text2" w:themeShade="BF"/>
        </w:rPr>
        <w:t>It is in RMG's interest to develop the loyalty of its customers as much as possible. This is especially true in the economic context since the COVID-19 epidemic. The clients of the company are residents, homeowners, real estate agencies, and contractors performing maintenance of apartments and buildings. As this customer network is very wide, customer retention requires very careful planning, not to mention cost</w:t>
      </w:r>
      <w:r w:rsidR="00F14BE7" w:rsidRPr="000E2357">
        <w:rPr>
          <w:rFonts w:ascii="Arial" w:hAnsi="Arial" w:cs="Arial"/>
          <w:color w:val="323E4F" w:themeColor="text2" w:themeShade="BF"/>
        </w:rPr>
        <w:t>ly</w:t>
      </w:r>
      <w:r w:rsidRPr="000E2357">
        <w:rPr>
          <w:rFonts w:ascii="Arial" w:hAnsi="Arial" w:cs="Arial"/>
          <w:color w:val="323E4F" w:themeColor="text2" w:themeShade="BF"/>
        </w:rPr>
        <w:t xml:space="preserve"> policy considerations. To do this, the company needs to assess on the spot which customers are most likely to </w:t>
      </w:r>
      <w:proofErr w:type="gramStart"/>
      <w:r w:rsidRPr="000E2357">
        <w:rPr>
          <w:rFonts w:ascii="Arial" w:hAnsi="Arial" w:cs="Arial"/>
          <w:color w:val="323E4F" w:themeColor="text2" w:themeShade="BF"/>
        </w:rPr>
        <w:t>migrate</w:t>
      </w:r>
      <w:proofErr w:type="gramEnd"/>
      <w:r w:rsidRPr="000E2357">
        <w:rPr>
          <w:rFonts w:ascii="Arial" w:hAnsi="Arial" w:cs="Arial"/>
          <w:color w:val="323E4F" w:themeColor="text2" w:themeShade="BF"/>
        </w:rPr>
        <w:t xml:space="preserve"> and which area is worth investing more in to keep them. </w:t>
      </w:r>
    </w:p>
    <w:p w14:paraId="68424BDA" w14:textId="7638C5FA" w:rsidR="00F14BE7" w:rsidRPr="000E2357" w:rsidRDefault="002C0A5D" w:rsidP="002C0A5D">
      <w:pPr>
        <w:spacing w:line="360" w:lineRule="auto"/>
        <w:jc w:val="both"/>
        <w:rPr>
          <w:rFonts w:ascii="Arial" w:hAnsi="Arial" w:cs="Arial"/>
          <w:color w:val="323E4F" w:themeColor="text2" w:themeShade="BF"/>
        </w:rPr>
      </w:pPr>
      <w:r w:rsidRPr="000E2357">
        <w:rPr>
          <w:rFonts w:ascii="Arial" w:hAnsi="Arial" w:cs="Arial"/>
          <w:color w:val="323E4F" w:themeColor="text2" w:themeShade="BF"/>
        </w:rPr>
        <w:t xml:space="preserve">Customer satisfaction is the most important factor in the long-term use of services and in making the sale of existing properties more profitable. </w:t>
      </w:r>
      <w:r w:rsidR="00F14BE7" w:rsidRPr="000E2357">
        <w:rPr>
          <w:rFonts w:ascii="Arial" w:hAnsi="Arial" w:cs="Arial"/>
          <w:color w:val="323E4F" w:themeColor="text2" w:themeShade="BF"/>
        </w:rPr>
        <w:t>Although</w:t>
      </w:r>
      <w:r w:rsidRPr="000E2357">
        <w:rPr>
          <w:rFonts w:ascii="Arial" w:hAnsi="Arial" w:cs="Arial"/>
          <w:color w:val="323E4F" w:themeColor="text2" w:themeShade="BF"/>
        </w:rPr>
        <w:t xml:space="preserve"> customer satisfaction will be discussed in more detail in a later chapter on customer satisfaction, it should be mentioned here that the reason for dropping out needs to be explored because practice shows that a dissatisfied customer often leaves without a word. It is important to explore the cause of existing complaints and to assist with the investigation through questionnaires. For example, when one of the company’s employees quits, the company tries to find out the reason for quitting with questionnaires. In this way, feedback </w:t>
      </w:r>
      <w:r w:rsidR="00F14BE7" w:rsidRPr="000E2357">
        <w:rPr>
          <w:rFonts w:ascii="Arial" w:hAnsi="Arial" w:cs="Arial"/>
          <w:color w:val="323E4F" w:themeColor="text2" w:themeShade="BF"/>
        </w:rPr>
        <w:t xml:space="preserve">is received </w:t>
      </w:r>
      <w:r w:rsidRPr="000E2357">
        <w:rPr>
          <w:rFonts w:ascii="Arial" w:hAnsi="Arial" w:cs="Arial"/>
          <w:color w:val="323E4F" w:themeColor="text2" w:themeShade="BF"/>
        </w:rPr>
        <w:t>on the cause of any dissatisfaction</w:t>
      </w:r>
      <w:r w:rsidR="00F14BE7" w:rsidRPr="000E2357">
        <w:rPr>
          <w:rFonts w:ascii="Arial" w:hAnsi="Arial" w:cs="Arial"/>
          <w:color w:val="323E4F" w:themeColor="text2" w:themeShade="BF"/>
        </w:rPr>
        <w:t xml:space="preserve">, hence the area </w:t>
      </w:r>
      <w:r w:rsidRPr="000E2357">
        <w:rPr>
          <w:rFonts w:ascii="Arial" w:hAnsi="Arial" w:cs="Arial"/>
          <w:color w:val="323E4F" w:themeColor="text2" w:themeShade="BF"/>
        </w:rPr>
        <w:t xml:space="preserve">can </w:t>
      </w:r>
      <w:r w:rsidR="00F14BE7" w:rsidRPr="000E2357">
        <w:rPr>
          <w:rFonts w:ascii="Arial" w:hAnsi="Arial" w:cs="Arial"/>
          <w:color w:val="323E4F" w:themeColor="text2" w:themeShade="BF"/>
        </w:rPr>
        <w:t xml:space="preserve">be </w:t>
      </w:r>
      <w:r w:rsidRPr="000E2357">
        <w:rPr>
          <w:rFonts w:ascii="Arial" w:hAnsi="Arial" w:cs="Arial"/>
          <w:color w:val="323E4F" w:themeColor="text2" w:themeShade="BF"/>
        </w:rPr>
        <w:t>improve</w:t>
      </w:r>
      <w:r w:rsidR="00F14BE7" w:rsidRPr="000E2357">
        <w:rPr>
          <w:rFonts w:ascii="Arial" w:hAnsi="Arial" w:cs="Arial"/>
          <w:color w:val="323E4F" w:themeColor="text2" w:themeShade="BF"/>
        </w:rPr>
        <w:t>d</w:t>
      </w:r>
      <w:r w:rsidRPr="000E2357">
        <w:rPr>
          <w:rFonts w:ascii="Arial" w:hAnsi="Arial" w:cs="Arial"/>
          <w:color w:val="323E4F" w:themeColor="text2" w:themeShade="BF"/>
        </w:rPr>
        <w:t>, as well as rais</w:t>
      </w:r>
      <w:r w:rsidR="00F14BE7" w:rsidRPr="000E2357">
        <w:rPr>
          <w:rFonts w:ascii="Arial" w:hAnsi="Arial" w:cs="Arial"/>
          <w:color w:val="323E4F" w:themeColor="text2" w:themeShade="BF"/>
        </w:rPr>
        <w:t>ing</w:t>
      </w:r>
      <w:r w:rsidRPr="000E2357">
        <w:rPr>
          <w:rFonts w:ascii="Arial" w:hAnsi="Arial" w:cs="Arial"/>
          <w:color w:val="323E4F" w:themeColor="text2" w:themeShade="BF"/>
        </w:rPr>
        <w:t xml:space="preserve"> problems with customers. It incorporates the results into its daily customer relationship routine to prevent the same error from occurring more than once. </w:t>
      </w:r>
    </w:p>
    <w:p w14:paraId="02C86134" w14:textId="68BAFB29" w:rsidR="002C0A5D" w:rsidRPr="000E2357" w:rsidRDefault="002C0A5D" w:rsidP="002C0A5D">
      <w:pPr>
        <w:spacing w:line="360" w:lineRule="auto"/>
        <w:jc w:val="both"/>
        <w:rPr>
          <w:rFonts w:ascii="Arial" w:hAnsi="Arial" w:cs="Arial"/>
          <w:color w:val="323E4F" w:themeColor="text2" w:themeShade="BF"/>
        </w:rPr>
      </w:pPr>
      <w:r w:rsidRPr="000E2357">
        <w:rPr>
          <w:rFonts w:ascii="Arial" w:hAnsi="Arial" w:cs="Arial"/>
          <w:color w:val="323E4F" w:themeColor="text2" w:themeShade="BF"/>
        </w:rPr>
        <w:t>The main goal of this activity is to reduce new customer acquisition costs. The cost of attracting new customers can be estimated by the company at the beginning of its life cycle. This requires three key activities (a) Customer Segmentation: classifying customers for whom you meet the same need</w:t>
      </w:r>
      <w:r w:rsidR="00F14BE7" w:rsidRPr="000E2357">
        <w:rPr>
          <w:rFonts w:ascii="Arial" w:hAnsi="Arial" w:cs="Arial"/>
          <w:color w:val="323E4F" w:themeColor="text2" w:themeShade="BF"/>
        </w:rPr>
        <w:t>s</w:t>
      </w:r>
      <w:r w:rsidRPr="000E2357">
        <w:rPr>
          <w:rFonts w:ascii="Arial" w:hAnsi="Arial" w:cs="Arial"/>
          <w:color w:val="323E4F" w:themeColor="text2" w:themeShade="BF"/>
        </w:rPr>
        <w:t>; (b) selection of the target group, and estimation of the customer's expected customer value</w:t>
      </w:r>
      <w:r w:rsidR="00F14BE7" w:rsidRPr="000E2357">
        <w:rPr>
          <w:rFonts w:ascii="Arial" w:hAnsi="Arial" w:cs="Arial"/>
          <w:color w:val="323E4F" w:themeColor="text2" w:themeShade="BF"/>
        </w:rPr>
        <w:t>; and</w:t>
      </w:r>
      <w:r w:rsidRPr="000E2357">
        <w:rPr>
          <w:rFonts w:ascii="Arial" w:hAnsi="Arial" w:cs="Arial"/>
          <w:color w:val="323E4F" w:themeColor="text2" w:themeShade="BF"/>
        </w:rPr>
        <w:t xml:space="preserve"> (c) providing resources for the implementation of both infrastructures.</w:t>
      </w:r>
    </w:p>
    <w:p w14:paraId="5C45BD77" w14:textId="77777777" w:rsidR="002C0A5D" w:rsidRPr="000E2357" w:rsidRDefault="002C0A5D" w:rsidP="002C0A5D">
      <w:pPr>
        <w:spacing w:line="360" w:lineRule="auto"/>
        <w:jc w:val="both"/>
        <w:rPr>
          <w:rFonts w:ascii="Arial" w:hAnsi="Arial" w:cs="Arial"/>
          <w:color w:val="323E4F" w:themeColor="text2" w:themeShade="BF"/>
        </w:rPr>
      </w:pPr>
      <w:r w:rsidRPr="000E2357">
        <w:rPr>
          <w:rFonts w:ascii="Arial" w:hAnsi="Arial" w:cs="Arial"/>
          <w:color w:val="323E4F" w:themeColor="text2" w:themeShade="BF"/>
        </w:rPr>
        <w:t xml:space="preserve"> The psychological impact of the company on existing and loyal customers is very important. The level of attention paid to attracting new customers should be the same as for long-term customers because the company could lose their trust.</w:t>
      </w:r>
    </w:p>
    <w:p w14:paraId="7A825333" w14:textId="77777777" w:rsidR="002C0A5D" w:rsidRPr="000E2357" w:rsidRDefault="002C0A5D" w:rsidP="002C0A5D">
      <w:pPr>
        <w:spacing w:line="360" w:lineRule="auto"/>
        <w:jc w:val="both"/>
        <w:rPr>
          <w:rFonts w:ascii="Arial" w:hAnsi="Arial" w:cs="Arial"/>
          <w:color w:val="323E4F" w:themeColor="text2" w:themeShade="BF"/>
        </w:rPr>
      </w:pPr>
      <w:bookmarkStart w:id="5" w:name="_Hlk101202382"/>
      <w:r w:rsidRPr="000E2357">
        <w:rPr>
          <w:rFonts w:ascii="Arial" w:hAnsi="Arial" w:cs="Arial"/>
          <w:color w:val="323E4F" w:themeColor="text2" w:themeShade="BF"/>
        </w:rPr>
        <w:t>1.2.2. Increasing customer loyalty.</w:t>
      </w:r>
    </w:p>
    <w:bookmarkEnd w:id="5"/>
    <w:p w14:paraId="162E5965" w14:textId="75B1ADBD" w:rsidR="002C0A5D" w:rsidRPr="000E2357" w:rsidRDefault="00F14BE7" w:rsidP="002C0A5D">
      <w:pPr>
        <w:spacing w:line="360" w:lineRule="auto"/>
        <w:jc w:val="both"/>
        <w:rPr>
          <w:rFonts w:ascii="Arial" w:hAnsi="Arial" w:cs="Arial"/>
          <w:color w:val="323E4F" w:themeColor="text2" w:themeShade="BF"/>
        </w:rPr>
      </w:pPr>
      <w:r w:rsidRPr="000E2357">
        <w:rPr>
          <w:rFonts w:ascii="Arial" w:hAnsi="Arial" w:cs="Arial"/>
          <w:color w:val="323E4F" w:themeColor="text2" w:themeShade="BF"/>
        </w:rPr>
        <w:lastRenderedPageBreak/>
        <w:t>Although t</w:t>
      </w:r>
      <w:r w:rsidR="002C0A5D" w:rsidRPr="000E2357">
        <w:rPr>
          <w:rFonts w:ascii="Arial" w:hAnsi="Arial" w:cs="Arial"/>
          <w:color w:val="323E4F" w:themeColor="text2" w:themeShade="BF"/>
        </w:rPr>
        <w:t>he definition of loyalty as a concept is not the subject of the report, the characteristics of a loyal customer can be defined in this dissertation. For example, three aspects characterize a loyal customer: a) Competition to purchase the following product without choice consideration. (b) Be willing to serve as a reference for the company, c) Recommend product development/service when using the product (</w:t>
      </w:r>
      <w:proofErr w:type="spellStart"/>
      <w:r w:rsidR="002C0A5D" w:rsidRPr="000E2357">
        <w:rPr>
          <w:rFonts w:ascii="Arial" w:hAnsi="Arial" w:cs="Arial"/>
          <w:color w:val="323E4F" w:themeColor="text2" w:themeShade="BF"/>
        </w:rPr>
        <w:t>Arany</w:t>
      </w:r>
      <w:proofErr w:type="spellEnd"/>
      <w:r w:rsidR="002C0A5D" w:rsidRPr="000E2357">
        <w:rPr>
          <w:rFonts w:ascii="Arial" w:hAnsi="Arial" w:cs="Arial"/>
          <w:color w:val="323E4F" w:themeColor="text2" w:themeShade="BF"/>
        </w:rPr>
        <w:t xml:space="preserve"> - </w:t>
      </w:r>
      <w:proofErr w:type="spellStart"/>
      <w:r w:rsidR="002C0A5D" w:rsidRPr="000E2357">
        <w:rPr>
          <w:rFonts w:ascii="Arial" w:hAnsi="Arial" w:cs="Arial"/>
          <w:color w:val="323E4F" w:themeColor="text2" w:themeShade="BF"/>
        </w:rPr>
        <w:t>Bohnné</w:t>
      </w:r>
      <w:proofErr w:type="spellEnd"/>
      <w:r w:rsidR="002C0A5D" w:rsidRPr="000E2357">
        <w:rPr>
          <w:rFonts w:ascii="Arial" w:hAnsi="Arial" w:cs="Arial"/>
          <w:color w:val="323E4F" w:themeColor="text2" w:themeShade="BF"/>
        </w:rPr>
        <w:t xml:space="preserve"> - </w:t>
      </w:r>
      <w:proofErr w:type="spellStart"/>
      <w:r w:rsidR="002C0A5D" w:rsidRPr="000E2357">
        <w:rPr>
          <w:rFonts w:ascii="Arial" w:hAnsi="Arial" w:cs="Arial"/>
          <w:color w:val="323E4F" w:themeColor="text2" w:themeShade="BF"/>
        </w:rPr>
        <w:t>Szeles</w:t>
      </w:r>
      <w:proofErr w:type="spellEnd"/>
      <w:r w:rsidR="002C0A5D" w:rsidRPr="000E2357">
        <w:rPr>
          <w:rFonts w:ascii="Arial" w:hAnsi="Arial" w:cs="Arial"/>
          <w:color w:val="323E4F" w:themeColor="text2" w:themeShade="BF"/>
        </w:rPr>
        <w:t xml:space="preserve"> - </w:t>
      </w:r>
      <w:proofErr w:type="spellStart"/>
      <w:r w:rsidR="002C0A5D" w:rsidRPr="000E2357">
        <w:rPr>
          <w:rFonts w:ascii="Arial" w:hAnsi="Arial" w:cs="Arial"/>
          <w:color w:val="323E4F" w:themeColor="text2" w:themeShade="BF"/>
        </w:rPr>
        <w:t>Tóth</w:t>
      </w:r>
      <w:proofErr w:type="spellEnd"/>
      <w:r w:rsidR="002C0A5D" w:rsidRPr="000E2357">
        <w:rPr>
          <w:rFonts w:ascii="Arial" w:hAnsi="Arial" w:cs="Arial"/>
          <w:color w:val="323E4F" w:themeColor="text2" w:themeShade="BF"/>
        </w:rPr>
        <w:t>, 2003)</w:t>
      </w:r>
    </w:p>
    <w:p w14:paraId="4967C25A" w14:textId="77777777" w:rsidR="0030530E" w:rsidRPr="000E2357" w:rsidRDefault="0030530E" w:rsidP="0030530E">
      <w:pPr>
        <w:spacing w:line="360" w:lineRule="auto"/>
        <w:jc w:val="both"/>
        <w:rPr>
          <w:rFonts w:ascii="Arial" w:hAnsi="Arial" w:cs="Arial"/>
          <w:color w:val="323E4F" w:themeColor="text2" w:themeShade="BF"/>
        </w:rPr>
      </w:pPr>
      <w:bookmarkStart w:id="6" w:name="_Hlk101202440"/>
      <w:r w:rsidRPr="000E2357">
        <w:rPr>
          <w:rFonts w:ascii="Arial" w:hAnsi="Arial" w:cs="Arial"/>
          <w:color w:val="323E4F" w:themeColor="text2" w:themeShade="BF"/>
        </w:rPr>
        <w:t>1.2.3. Business performance</w:t>
      </w:r>
    </w:p>
    <w:bookmarkEnd w:id="6"/>
    <w:p w14:paraId="00F44821" w14:textId="68C8AFD2" w:rsidR="00BB2EEF" w:rsidRPr="000E2357" w:rsidRDefault="0030530E" w:rsidP="0030530E">
      <w:pPr>
        <w:spacing w:line="360" w:lineRule="auto"/>
        <w:jc w:val="both"/>
        <w:rPr>
          <w:rFonts w:ascii="Arial" w:hAnsi="Arial" w:cs="Arial"/>
          <w:color w:val="323E4F" w:themeColor="text2" w:themeShade="BF"/>
        </w:rPr>
      </w:pPr>
      <w:r w:rsidRPr="000E2357">
        <w:rPr>
          <w:rFonts w:ascii="Arial" w:hAnsi="Arial" w:cs="Arial"/>
          <w:color w:val="323E4F" w:themeColor="text2" w:themeShade="BF"/>
        </w:rPr>
        <w:t>The business performance of an RMG for a Retail Management Company is successful if it has many satisfied customers in that business line. The measure of business performance is the increase in the number of satisfied customers and the increase in the revenue paid by satisfied customers for the service, service charge.</w:t>
      </w:r>
    </w:p>
    <w:p w14:paraId="33D7FBC2" w14:textId="77777777" w:rsidR="0074284C" w:rsidRPr="000E2357" w:rsidRDefault="0074284C" w:rsidP="0074284C">
      <w:pPr>
        <w:spacing w:line="360" w:lineRule="auto"/>
        <w:jc w:val="both"/>
        <w:rPr>
          <w:rFonts w:ascii="Arial" w:hAnsi="Arial" w:cs="Arial"/>
          <w:color w:val="323E4F" w:themeColor="text2" w:themeShade="BF"/>
        </w:rPr>
      </w:pPr>
      <w:bookmarkStart w:id="7" w:name="_Hlk101202509"/>
      <w:r w:rsidRPr="000E2357">
        <w:rPr>
          <w:rFonts w:ascii="Arial" w:hAnsi="Arial" w:cs="Arial"/>
          <w:color w:val="323E4F" w:themeColor="text2" w:themeShade="BF"/>
        </w:rPr>
        <w:t>1.3. Relationship marketing</w:t>
      </w:r>
    </w:p>
    <w:bookmarkEnd w:id="7"/>
    <w:p w14:paraId="7FE21FBC" w14:textId="39BD49F2" w:rsidR="0074284C" w:rsidRPr="000E2357" w:rsidRDefault="0074284C" w:rsidP="0074284C">
      <w:pPr>
        <w:spacing w:line="360" w:lineRule="auto"/>
        <w:jc w:val="both"/>
        <w:rPr>
          <w:rFonts w:ascii="Arial" w:hAnsi="Arial" w:cs="Arial"/>
          <w:color w:val="323E4F" w:themeColor="text2" w:themeShade="BF"/>
        </w:rPr>
      </w:pPr>
      <w:r w:rsidRPr="000E2357">
        <w:rPr>
          <w:rFonts w:ascii="Arial" w:hAnsi="Arial" w:cs="Arial"/>
          <w:color w:val="323E4F" w:themeColor="text2" w:themeShade="BF"/>
        </w:rPr>
        <w:t xml:space="preserve">The ever-changing nature of consumer expectations is influenced by </w:t>
      </w:r>
      <w:r w:rsidR="00BA5423" w:rsidRPr="000E2357">
        <w:rPr>
          <w:rFonts w:ascii="Arial" w:hAnsi="Arial" w:cs="Arial"/>
          <w:color w:val="323E4F" w:themeColor="text2" w:themeShade="BF"/>
        </w:rPr>
        <w:t>some</w:t>
      </w:r>
      <w:r w:rsidRPr="000E2357">
        <w:rPr>
          <w:rFonts w:ascii="Arial" w:hAnsi="Arial" w:cs="Arial"/>
          <w:color w:val="323E4F" w:themeColor="text2" w:themeShade="BF"/>
        </w:rPr>
        <w:t xml:space="preserve"> external and internal factors. Bergeron</w:t>
      </w:r>
      <w:r w:rsidR="00F14BE7" w:rsidRPr="000E2357">
        <w:rPr>
          <w:rFonts w:ascii="Arial" w:hAnsi="Arial" w:cs="Arial"/>
          <w:color w:val="323E4F" w:themeColor="text2" w:themeShade="BF"/>
        </w:rPr>
        <w:t xml:space="preserve"> </w:t>
      </w:r>
      <w:r w:rsidR="005D1861" w:rsidRPr="000E2357">
        <w:rPr>
          <w:rFonts w:ascii="Arial" w:hAnsi="Arial" w:cs="Arial"/>
          <w:color w:val="323E4F" w:themeColor="text2" w:themeShade="BF"/>
          <w:lang w:val="hu-HU"/>
        </w:rPr>
        <w:t xml:space="preserve">(2002) </w:t>
      </w:r>
      <w:r w:rsidRPr="000E2357">
        <w:rPr>
          <w:rFonts w:ascii="Arial" w:hAnsi="Arial" w:cs="Arial"/>
          <w:color w:val="323E4F" w:themeColor="text2" w:themeShade="BF"/>
        </w:rPr>
        <w:t>says the customer still wants more value for his money. The Covid-19 epidemic has changed customer expectations</w:t>
      </w:r>
      <w:r w:rsidR="00F14BE7" w:rsidRPr="000E2357">
        <w:rPr>
          <w:rFonts w:ascii="Arial" w:hAnsi="Arial" w:cs="Arial"/>
          <w:color w:val="323E4F" w:themeColor="text2" w:themeShade="BF"/>
        </w:rPr>
        <w:t>. F</w:t>
      </w:r>
      <w:r w:rsidRPr="000E2357">
        <w:rPr>
          <w:rFonts w:ascii="Arial" w:hAnsi="Arial" w:cs="Arial"/>
          <w:color w:val="323E4F" w:themeColor="text2" w:themeShade="BF"/>
        </w:rPr>
        <w:t xml:space="preserve">or example, creating a safe environment for health has become a mandatory health requirement. Relationship marketing has emerged due to the constant changes in the marketing environment. It is </w:t>
      </w:r>
      <w:proofErr w:type="gramStart"/>
      <w:r w:rsidRPr="000E2357">
        <w:rPr>
          <w:rFonts w:ascii="Arial" w:hAnsi="Arial" w:cs="Arial"/>
          <w:color w:val="323E4F" w:themeColor="text2" w:themeShade="BF"/>
        </w:rPr>
        <w:t>really difficult</w:t>
      </w:r>
      <w:proofErr w:type="gramEnd"/>
      <w:r w:rsidRPr="000E2357">
        <w:rPr>
          <w:rFonts w:ascii="Arial" w:hAnsi="Arial" w:cs="Arial"/>
          <w:color w:val="323E4F" w:themeColor="text2" w:themeShade="BF"/>
        </w:rPr>
        <w:t xml:space="preserve"> to formulate a uniform definition, different from traditional marketing, of what the concept of relationship marketing </w:t>
      </w:r>
      <w:r w:rsidR="00F14BE7" w:rsidRPr="000E2357">
        <w:rPr>
          <w:rFonts w:ascii="Arial" w:hAnsi="Arial" w:cs="Arial"/>
          <w:color w:val="323E4F" w:themeColor="text2" w:themeShade="BF"/>
        </w:rPr>
        <w:t>is</w:t>
      </w:r>
      <w:r w:rsidRPr="000E2357">
        <w:rPr>
          <w:rFonts w:ascii="Arial" w:hAnsi="Arial" w:cs="Arial"/>
          <w:color w:val="323E4F" w:themeColor="text2" w:themeShade="BF"/>
        </w:rPr>
        <w:t>. It is a system that integrates all expectations and stakeholder</w:t>
      </w:r>
      <w:r w:rsidR="00F14BE7" w:rsidRPr="000E2357">
        <w:rPr>
          <w:rFonts w:ascii="Arial" w:hAnsi="Arial" w:cs="Arial"/>
          <w:color w:val="323E4F" w:themeColor="text2" w:themeShade="BF"/>
        </w:rPr>
        <w:t>s</w:t>
      </w:r>
      <w:r w:rsidR="005D1861" w:rsidRPr="000E2357">
        <w:rPr>
          <w:rFonts w:ascii="Arial" w:hAnsi="Arial" w:cs="Arial"/>
          <w:color w:val="323E4F" w:themeColor="text2" w:themeShade="BF"/>
        </w:rPr>
        <w:t>'</w:t>
      </w:r>
      <w:r w:rsidRPr="000E2357">
        <w:rPr>
          <w:rFonts w:ascii="Arial" w:hAnsi="Arial" w:cs="Arial"/>
          <w:color w:val="323E4F" w:themeColor="text2" w:themeShade="BF"/>
        </w:rPr>
        <w:t xml:space="preserve"> input into one system, emphasizing the idea of ​​reciprocity. Partnerships are formed and include two-way communication</w:t>
      </w:r>
      <w:r w:rsidR="00F14BE7" w:rsidRPr="000E2357">
        <w:rPr>
          <w:rFonts w:ascii="Arial" w:hAnsi="Arial" w:cs="Arial"/>
          <w:color w:val="323E4F" w:themeColor="text2" w:themeShade="BF"/>
        </w:rPr>
        <w:t>,</w:t>
      </w:r>
      <w:r w:rsidRPr="000E2357">
        <w:rPr>
          <w:rFonts w:ascii="Arial" w:hAnsi="Arial" w:cs="Arial"/>
          <w:color w:val="323E4F" w:themeColor="text2" w:themeShade="BF"/>
        </w:rPr>
        <w:t xml:space="preserve"> so a better flow of information is created.</w:t>
      </w:r>
    </w:p>
    <w:p w14:paraId="20E85C78" w14:textId="61105994" w:rsidR="0074284C" w:rsidRPr="000E2357" w:rsidRDefault="0074284C" w:rsidP="0074284C">
      <w:pPr>
        <w:spacing w:line="360" w:lineRule="auto"/>
        <w:jc w:val="both"/>
        <w:rPr>
          <w:rFonts w:ascii="Arial" w:hAnsi="Arial" w:cs="Arial"/>
          <w:color w:val="323E4F" w:themeColor="text2" w:themeShade="BF"/>
        </w:rPr>
      </w:pPr>
      <w:r w:rsidRPr="000E2357">
        <w:rPr>
          <w:rFonts w:ascii="Arial" w:hAnsi="Arial" w:cs="Arial"/>
          <w:color w:val="323E4F" w:themeColor="text2" w:themeShade="BF"/>
        </w:rPr>
        <w:t xml:space="preserve">Instead of one-way communication, which means that RMG conveys a message to customers, it also communicates backward from the customer in an interactive way. The messages are </w:t>
      </w:r>
      <w:proofErr w:type="gramStart"/>
      <w:r w:rsidRPr="000E2357">
        <w:rPr>
          <w:rFonts w:ascii="Arial" w:hAnsi="Arial" w:cs="Arial"/>
          <w:color w:val="323E4F" w:themeColor="text2" w:themeShade="BF"/>
        </w:rPr>
        <w:t>personalized</w:t>
      </w:r>
      <w:proofErr w:type="gramEnd"/>
      <w:r w:rsidRPr="000E2357">
        <w:rPr>
          <w:rFonts w:ascii="Arial" w:hAnsi="Arial" w:cs="Arial"/>
          <w:color w:val="323E4F" w:themeColor="text2" w:themeShade="BF"/>
        </w:rPr>
        <w:t xml:space="preserve"> and feedback is possible, so </w:t>
      </w:r>
      <w:proofErr w:type="spellStart"/>
      <w:r w:rsidRPr="000E2357">
        <w:rPr>
          <w:rFonts w:ascii="Arial" w:hAnsi="Arial" w:cs="Arial"/>
          <w:color w:val="323E4F" w:themeColor="text2" w:themeShade="BF"/>
        </w:rPr>
        <w:t>analyzing</w:t>
      </w:r>
      <w:proofErr w:type="spellEnd"/>
      <w:r w:rsidRPr="000E2357">
        <w:rPr>
          <w:rFonts w:ascii="Arial" w:hAnsi="Arial" w:cs="Arial"/>
          <w:color w:val="323E4F" w:themeColor="text2" w:themeShade="BF"/>
        </w:rPr>
        <w:t xml:space="preserve"> the feedback provides important information. According to the customer-centric approach of brand management, image building is not an </w:t>
      </w:r>
      <w:proofErr w:type="gramStart"/>
      <w:r w:rsidRPr="000E2357">
        <w:rPr>
          <w:rFonts w:ascii="Arial" w:hAnsi="Arial" w:cs="Arial"/>
          <w:color w:val="323E4F" w:themeColor="text2" w:themeShade="BF"/>
        </w:rPr>
        <w:t>end in itself, but</w:t>
      </w:r>
      <w:proofErr w:type="gramEnd"/>
      <w:r w:rsidRPr="000E2357">
        <w:rPr>
          <w:rFonts w:ascii="Arial" w:hAnsi="Arial" w:cs="Arial"/>
          <w:color w:val="323E4F" w:themeColor="text2" w:themeShade="BF"/>
        </w:rPr>
        <w:t xml:space="preserve"> a strategic activity based on customer needs, a contact marketing information system that provides comprehensive information about consumers, markets, competitors</w:t>
      </w:r>
      <w:r w:rsidR="00BA5423" w:rsidRPr="000E2357">
        <w:rPr>
          <w:rFonts w:ascii="Arial" w:hAnsi="Arial" w:cs="Arial"/>
          <w:color w:val="323E4F" w:themeColor="text2" w:themeShade="BF"/>
        </w:rPr>
        <w:t>,</w:t>
      </w:r>
      <w:r w:rsidRPr="000E2357">
        <w:rPr>
          <w:rFonts w:ascii="Arial" w:hAnsi="Arial" w:cs="Arial"/>
          <w:color w:val="323E4F" w:themeColor="text2" w:themeShade="BF"/>
        </w:rPr>
        <w:t xml:space="preserve"> and the management of marketing processes within the company. Relationship management is a strategy that can be implemented effectively if the organization effectively applies the knowledge management theories with which the company is constantly striving to create value. Relationship marketing is a complex information system, and the key to its success is the integration of knowledge and technology into both decisions and work processes.</w:t>
      </w:r>
    </w:p>
    <w:p w14:paraId="0D812D0E" w14:textId="77777777" w:rsidR="00BA5423" w:rsidRPr="000E2357" w:rsidRDefault="00BA5423" w:rsidP="00BA5423">
      <w:pPr>
        <w:spacing w:line="360" w:lineRule="auto"/>
        <w:jc w:val="both"/>
        <w:rPr>
          <w:rFonts w:ascii="Arial" w:hAnsi="Arial" w:cs="Arial"/>
          <w:color w:val="323E4F" w:themeColor="text2" w:themeShade="BF"/>
        </w:rPr>
      </w:pPr>
      <w:r w:rsidRPr="000E2357">
        <w:rPr>
          <w:rFonts w:ascii="Arial" w:hAnsi="Arial" w:cs="Arial"/>
          <w:color w:val="323E4F" w:themeColor="text2" w:themeShade="BF"/>
        </w:rPr>
        <w:lastRenderedPageBreak/>
        <w:t>1.3.1. Quality as a product strategy</w:t>
      </w:r>
    </w:p>
    <w:p w14:paraId="2FAA2437" w14:textId="61EA45BD" w:rsidR="00BA5423" w:rsidRPr="000E2357" w:rsidRDefault="00BA5423" w:rsidP="00BA5423">
      <w:pPr>
        <w:spacing w:line="360" w:lineRule="auto"/>
        <w:jc w:val="both"/>
        <w:rPr>
          <w:rFonts w:ascii="Arial" w:hAnsi="Arial" w:cs="Arial"/>
          <w:color w:val="323E4F" w:themeColor="text2" w:themeShade="BF"/>
        </w:rPr>
      </w:pPr>
      <w:r w:rsidRPr="000E2357">
        <w:rPr>
          <w:rFonts w:ascii="Arial" w:hAnsi="Arial" w:cs="Arial"/>
          <w:color w:val="323E4F" w:themeColor="text2" w:themeShade="BF"/>
        </w:rPr>
        <w:t xml:space="preserve">Quality as a product strategy is not a strategy for all companies, as there are many strategies available to make a product attractive, for example, at a low price. </w:t>
      </w:r>
      <w:r w:rsidR="005D1861" w:rsidRPr="000E2357">
        <w:rPr>
          <w:rFonts w:ascii="Arial" w:hAnsi="Arial" w:cs="Arial"/>
          <w:color w:val="323E4F" w:themeColor="text2" w:themeShade="BF"/>
        </w:rPr>
        <w:t>However, e</w:t>
      </w:r>
      <w:r w:rsidRPr="000E2357">
        <w:rPr>
          <w:rFonts w:ascii="Arial" w:hAnsi="Arial" w:cs="Arial"/>
          <w:color w:val="323E4F" w:themeColor="text2" w:themeShade="BF"/>
        </w:rPr>
        <w:t xml:space="preserve">ach company treats product quality as a strategy according to its own customer service needs. The company </w:t>
      </w:r>
      <w:proofErr w:type="spellStart"/>
      <w:r w:rsidRPr="000E2357">
        <w:rPr>
          <w:rFonts w:ascii="Arial" w:hAnsi="Arial" w:cs="Arial"/>
          <w:color w:val="323E4F" w:themeColor="text2" w:themeShade="BF"/>
        </w:rPr>
        <w:t>analyzed</w:t>
      </w:r>
      <w:proofErr w:type="spellEnd"/>
      <w:r w:rsidRPr="000E2357">
        <w:rPr>
          <w:rFonts w:ascii="Arial" w:hAnsi="Arial" w:cs="Arial"/>
          <w:color w:val="323E4F" w:themeColor="text2" w:themeShade="BF"/>
        </w:rPr>
        <w:t xml:space="preserve"> in the report, RMG uses quality as a strategy. The Vista development </w:t>
      </w:r>
      <w:proofErr w:type="gramStart"/>
      <w:r w:rsidRPr="000E2357">
        <w:rPr>
          <w:rFonts w:ascii="Arial" w:hAnsi="Arial" w:cs="Arial"/>
          <w:color w:val="323E4F" w:themeColor="text2" w:themeShade="BF"/>
        </w:rPr>
        <w:t>is located in</w:t>
      </w:r>
      <w:proofErr w:type="gramEnd"/>
      <w:r w:rsidRPr="000E2357">
        <w:rPr>
          <w:rFonts w:ascii="Arial" w:hAnsi="Arial" w:cs="Arial"/>
          <w:color w:val="323E4F" w:themeColor="text2" w:themeShade="BF"/>
        </w:rPr>
        <w:t xml:space="preserve"> Chelsea, very close to the river, with river views and luxury suites designed in the building. In addition, it is not only a place in a luxurious environment but also the service that the company provides to the residents. However, this quality cannot be limited to the construction of a given complex, as being a housing estate, it is essential to provide services that ensure the satisfaction of residents and their privileged position. After all, they consider their home here to be a member of a select group, as their spending on housing is above average. RMG makes excellent use of the following methods to conduct regular customer satisfaction; surveys and sample interviews to track customers and their opinions on the quality of services provided by themselves and their competitors. It tracks all customer inquiries and complaints on </w:t>
      </w:r>
      <w:r w:rsidR="00F14BE7" w:rsidRPr="000E2357">
        <w:rPr>
          <w:rFonts w:ascii="Arial" w:hAnsi="Arial" w:cs="Arial"/>
          <w:color w:val="323E4F" w:themeColor="text2" w:themeShade="BF"/>
        </w:rPr>
        <w:t>a</w:t>
      </w:r>
      <w:r w:rsidRPr="000E2357">
        <w:rPr>
          <w:rFonts w:ascii="Arial" w:hAnsi="Arial" w:cs="Arial"/>
          <w:color w:val="323E4F" w:themeColor="text2" w:themeShade="BF"/>
        </w:rPr>
        <w:t xml:space="preserve"> computer and updates the file daily. </w:t>
      </w:r>
      <w:r w:rsidR="00F14BE7" w:rsidRPr="000E2357">
        <w:rPr>
          <w:rFonts w:ascii="Arial" w:hAnsi="Arial" w:cs="Arial"/>
          <w:color w:val="323E4F" w:themeColor="text2" w:themeShade="BF"/>
        </w:rPr>
        <w:t>As</w:t>
      </w:r>
      <w:r w:rsidRPr="000E2357">
        <w:rPr>
          <w:rFonts w:ascii="Arial" w:hAnsi="Arial" w:cs="Arial"/>
          <w:color w:val="323E4F" w:themeColor="text2" w:themeShade="BF"/>
        </w:rPr>
        <w:t xml:space="preserve"> this company provides service, it is not possible to return the service if it deteriorates</w:t>
      </w:r>
      <w:r w:rsidR="00F14BE7" w:rsidRPr="000E2357">
        <w:rPr>
          <w:rFonts w:ascii="Arial" w:hAnsi="Arial" w:cs="Arial"/>
          <w:color w:val="323E4F" w:themeColor="text2" w:themeShade="BF"/>
        </w:rPr>
        <w:t>. T</w:t>
      </w:r>
      <w:r w:rsidRPr="000E2357">
        <w:rPr>
          <w:rFonts w:ascii="Arial" w:hAnsi="Arial" w:cs="Arial"/>
          <w:color w:val="323E4F" w:themeColor="text2" w:themeShade="BF"/>
        </w:rPr>
        <w:t>he only solution is to change the service. It is extremely important to resolve complaints or formulate solutions as soon as possible</w:t>
      </w:r>
      <w:r w:rsidR="00F14BE7" w:rsidRPr="000E2357">
        <w:rPr>
          <w:rFonts w:ascii="Arial" w:hAnsi="Arial" w:cs="Arial"/>
          <w:color w:val="323E4F" w:themeColor="text2" w:themeShade="BF"/>
        </w:rPr>
        <w:t>. A</w:t>
      </w:r>
      <w:r w:rsidRPr="000E2357">
        <w:rPr>
          <w:rFonts w:ascii="Arial" w:hAnsi="Arial" w:cs="Arial"/>
          <w:color w:val="323E4F" w:themeColor="text2" w:themeShade="BF"/>
        </w:rPr>
        <w:t xml:space="preserve"> quality check must be carried out immediately after the service has been provided, and any errors or omissions must be rectified immediately. For example, if hot water is not available in the apartment because the pressure in the energy </w:t>
      </w:r>
      <w:proofErr w:type="spellStart"/>
      <w:r w:rsidRPr="000E2357">
        <w:rPr>
          <w:rFonts w:ascii="Arial" w:hAnsi="Arial" w:cs="Arial"/>
          <w:color w:val="323E4F" w:themeColor="text2" w:themeShade="BF"/>
        </w:rPr>
        <w:t>center</w:t>
      </w:r>
      <w:proofErr w:type="spellEnd"/>
      <w:r w:rsidRPr="000E2357">
        <w:rPr>
          <w:rFonts w:ascii="Arial" w:hAnsi="Arial" w:cs="Arial"/>
          <w:color w:val="323E4F" w:themeColor="text2" w:themeShade="BF"/>
        </w:rPr>
        <w:t xml:space="preserve"> </w:t>
      </w:r>
      <w:r w:rsidR="00F14BE7" w:rsidRPr="000E2357">
        <w:rPr>
          <w:rFonts w:ascii="Arial" w:hAnsi="Arial" w:cs="Arial"/>
          <w:color w:val="323E4F" w:themeColor="text2" w:themeShade="BF"/>
        </w:rPr>
        <w:t>has</w:t>
      </w:r>
      <w:r w:rsidRPr="000E2357">
        <w:rPr>
          <w:rFonts w:ascii="Arial" w:hAnsi="Arial" w:cs="Arial"/>
          <w:color w:val="323E4F" w:themeColor="text2" w:themeShade="BF"/>
        </w:rPr>
        <w:t xml:space="preserve"> dropped, in many cases the resident is not at home but should be notified because he or she registers as a very unpleasant experience if he or she is left without it at night. Therefore, the quality of service can be used as a strategy of the company because the quality is returned by the satisfied customer.</w:t>
      </w:r>
    </w:p>
    <w:p w14:paraId="2D3C1950" w14:textId="77777777" w:rsidR="00BA5423" w:rsidRPr="000E2357" w:rsidRDefault="00BA5423" w:rsidP="00BA5423">
      <w:pPr>
        <w:spacing w:line="360" w:lineRule="auto"/>
        <w:jc w:val="both"/>
        <w:rPr>
          <w:rFonts w:ascii="Arial" w:hAnsi="Arial" w:cs="Arial"/>
          <w:color w:val="323E4F" w:themeColor="text2" w:themeShade="BF"/>
        </w:rPr>
      </w:pPr>
      <w:r w:rsidRPr="000E2357">
        <w:rPr>
          <w:rFonts w:ascii="Arial" w:hAnsi="Arial" w:cs="Arial"/>
          <w:color w:val="323E4F" w:themeColor="text2" w:themeShade="BF"/>
        </w:rPr>
        <w:t>How do customers determine quality?</w:t>
      </w:r>
    </w:p>
    <w:p w14:paraId="75A3E8E7" w14:textId="736D11BA" w:rsidR="00BA5423" w:rsidRPr="000E2357" w:rsidRDefault="00BA5423" w:rsidP="00BA5423">
      <w:pPr>
        <w:spacing w:line="360" w:lineRule="auto"/>
        <w:jc w:val="both"/>
        <w:rPr>
          <w:rFonts w:ascii="Arial" w:hAnsi="Arial" w:cs="Arial"/>
          <w:color w:val="323E4F" w:themeColor="text2" w:themeShade="BF"/>
        </w:rPr>
      </w:pPr>
      <w:r w:rsidRPr="000E2357">
        <w:rPr>
          <w:rFonts w:ascii="Arial" w:hAnsi="Arial" w:cs="Arial"/>
          <w:color w:val="323E4F" w:themeColor="text2" w:themeShade="BF"/>
        </w:rPr>
        <w:t xml:space="preserve">Even with such information, it is not easy to determine what consumers want because they are not always able to articulate their quality requirements precisely. In addition, consumers often demand higher quality at a lower price. The quality of the service can also be defined as the customer’s opinion of how well the service provided for their money meets their expectations. The customer's opinion on quality also depends on whether the service is suitable for use, whether </w:t>
      </w:r>
      <w:r w:rsidR="00F14BE7" w:rsidRPr="000E2357">
        <w:rPr>
          <w:rFonts w:ascii="Arial" w:hAnsi="Arial" w:cs="Arial"/>
          <w:color w:val="323E4F" w:themeColor="text2" w:themeShade="BF"/>
        </w:rPr>
        <w:t>their</w:t>
      </w:r>
      <w:r w:rsidRPr="000E2357">
        <w:rPr>
          <w:rFonts w:ascii="Arial" w:hAnsi="Arial" w:cs="Arial"/>
          <w:color w:val="323E4F" w:themeColor="text2" w:themeShade="BF"/>
        </w:rPr>
        <w:t xml:space="preserve"> needs are met, and whether their expectations have been met.</w:t>
      </w:r>
    </w:p>
    <w:p w14:paraId="2C2AD3C4" w14:textId="4FFEBB4F" w:rsidR="00BA5423" w:rsidRPr="000E2357" w:rsidRDefault="00BA5423" w:rsidP="00BA5423">
      <w:pPr>
        <w:spacing w:line="360" w:lineRule="auto"/>
        <w:jc w:val="both"/>
        <w:rPr>
          <w:rFonts w:ascii="Arial" w:hAnsi="Arial" w:cs="Arial"/>
          <w:color w:val="323E4F" w:themeColor="text2" w:themeShade="BF"/>
        </w:rPr>
      </w:pPr>
      <w:r w:rsidRPr="000E2357">
        <w:rPr>
          <w:rFonts w:ascii="Arial" w:hAnsi="Arial" w:cs="Arial"/>
          <w:color w:val="323E4F" w:themeColor="text2" w:themeShade="BF"/>
        </w:rPr>
        <w:t xml:space="preserve">Customers always return when a product/service is good, so they meet all expectations and even when the price is high. A quality product creates unwavering customer loyalty, which also </w:t>
      </w:r>
      <w:r w:rsidRPr="000E2357">
        <w:rPr>
          <w:rFonts w:ascii="Arial" w:hAnsi="Arial" w:cs="Arial"/>
          <w:color w:val="323E4F" w:themeColor="text2" w:themeShade="BF"/>
        </w:rPr>
        <w:lastRenderedPageBreak/>
        <w:t>generates increased leads. When customers find a product/service they trust, they return to buy or use the service again and recommend the product or service to others.</w:t>
      </w:r>
    </w:p>
    <w:p w14:paraId="020AC4C6" w14:textId="77777777" w:rsidR="00BA5423" w:rsidRPr="000E2357" w:rsidRDefault="00BA5423" w:rsidP="006C4C3A">
      <w:pPr>
        <w:spacing w:line="360" w:lineRule="auto"/>
        <w:jc w:val="center"/>
        <w:rPr>
          <w:rFonts w:ascii="Arial" w:hAnsi="Arial" w:cs="Arial"/>
          <w:color w:val="323E4F" w:themeColor="text2" w:themeShade="BF"/>
          <w:u w:val="single"/>
        </w:rPr>
      </w:pPr>
      <w:r w:rsidRPr="000E2357">
        <w:rPr>
          <w:rFonts w:ascii="Arial" w:hAnsi="Arial" w:cs="Arial"/>
          <w:color w:val="323E4F" w:themeColor="text2" w:themeShade="BF"/>
          <w:u w:val="single"/>
        </w:rPr>
        <w:t>2. Dealing with the new situation and achieving business goals</w:t>
      </w:r>
    </w:p>
    <w:p w14:paraId="5BEEE15D" w14:textId="5FD3F3AC" w:rsidR="00BA5423" w:rsidRPr="000E2357" w:rsidRDefault="00F14BE7" w:rsidP="003C62E7">
      <w:pPr>
        <w:spacing w:line="360" w:lineRule="auto"/>
        <w:jc w:val="both"/>
        <w:rPr>
          <w:rFonts w:ascii="Arial" w:hAnsi="Arial" w:cs="Arial"/>
          <w:color w:val="323E4F" w:themeColor="text2" w:themeShade="BF"/>
        </w:rPr>
      </w:pPr>
      <w:r w:rsidRPr="000E2357">
        <w:rPr>
          <w:rFonts w:ascii="Arial" w:hAnsi="Arial" w:cs="Arial"/>
          <w:color w:val="323E4F" w:themeColor="text2" w:themeShade="BF"/>
        </w:rPr>
        <w:t>B</w:t>
      </w:r>
      <w:r w:rsidR="00BA5423" w:rsidRPr="000E2357">
        <w:rPr>
          <w:rFonts w:ascii="Arial" w:hAnsi="Arial" w:cs="Arial"/>
          <w:color w:val="323E4F" w:themeColor="text2" w:themeShade="BF"/>
        </w:rPr>
        <w:t>uilding and maintaining good customer relationships</w:t>
      </w:r>
    </w:p>
    <w:p w14:paraId="41308FC7" w14:textId="67CA174D" w:rsidR="003C62E7" w:rsidRPr="000E2357" w:rsidRDefault="003C62E7" w:rsidP="003C62E7">
      <w:pPr>
        <w:spacing w:line="360" w:lineRule="auto"/>
        <w:jc w:val="both"/>
        <w:rPr>
          <w:rFonts w:ascii="Arial" w:hAnsi="Arial" w:cs="Arial"/>
          <w:color w:val="323E4F" w:themeColor="text2" w:themeShade="BF"/>
        </w:rPr>
      </w:pPr>
      <w:r w:rsidRPr="000E2357">
        <w:rPr>
          <w:rFonts w:ascii="Arial" w:hAnsi="Arial" w:cs="Arial"/>
          <w:color w:val="323E4F" w:themeColor="text2" w:themeShade="BF"/>
        </w:rPr>
        <w:t xml:space="preserve">These applications require user access to the host to run. Cloud-based real estate CRM software runs on the web and is accessible over the Internet from remote servers. Your data can be accessed anytime, anywhere as long as you have an internet connection and the information you need to sign </w:t>
      </w:r>
      <w:proofErr w:type="gramStart"/>
      <w:r w:rsidRPr="000E2357">
        <w:rPr>
          <w:rFonts w:ascii="Arial" w:hAnsi="Arial" w:cs="Arial"/>
          <w:color w:val="323E4F" w:themeColor="text2" w:themeShade="BF"/>
        </w:rPr>
        <w:t>in to</w:t>
      </w:r>
      <w:proofErr w:type="gramEnd"/>
      <w:r w:rsidRPr="000E2357">
        <w:rPr>
          <w:rFonts w:ascii="Arial" w:hAnsi="Arial" w:cs="Arial"/>
          <w:color w:val="323E4F" w:themeColor="text2" w:themeShade="BF"/>
        </w:rPr>
        <w:t xml:space="preserve"> the app. Today, cloud-based real estate CRMs are the most common and are preferred by real estate owners.</w:t>
      </w:r>
    </w:p>
    <w:p w14:paraId="19F08D39" w14:textId="46B0782B" w:rsidR="003C62E7" w:rsidRPr="000E2357" w:rsidRDefault="003C62E7" w:rsidP="003C62E7">
      <w:pPr>
        <w:spacing w:line="360" w:lineRule="auto"/>
        <w:jc w:val="both"/>
        <w:rPr>
          <w:rFonts w:ascii="Arial" w:hAnsi="Arial" w:cs="Arial"/>
          <w:color w:val="323E4F" w:themeColor="text2" w:themeShade="BF"/>
        </w:rPr>
      </w:pPr>
      <w:r w:rsidRPr="000E2357">
        <w:rPr>
          <w:rFonts w:ascii="Arial" w:hAnsi="Arial" w:cs="Arial"/>
          <w:color w:val="323E4F" w:themeColor="text2" w:themeShade="BF"/>
        </w:rPr>
        <w:t xml:space="preserve">Real estate CRM software is the </w:t>
      </w:r>
      <w:proofErr w:type="spellStart"/>
      <w:r w:rsidRPr="000E2357">
        <w:rPr>
          <w:rFonts w:ascii="Arial" w:hAnsi="Arial" w:cs="Arial"/>
          <w:color w:val="323E4F" w:themeColor="text2" w:themeShade="BF"/>
        </w:rPr>
        <w:t>center</w:t>
      </w:r>
      <w:proofErr w:type="spellEnd"/>
      <w:r w:rsidRPr="000E2357">
        <w:rPr>
          <w:rFonts w:ascii="Arial" w:hAnsi="Arial" w:cs="Arial"/>
          <w:color w:val="323E4F" w:themeColor="text2" w:themeShade="BF"/>
        </w:rPr>
        <w:t xml:space="preserve"> of all business data. It keeps everything organized, so it</w:t>
      </w:r>
      <w:r w:rsidR="00F14BE7" w:rsidRPr="000E2357">
        <w:rPr>
          <w:rFonts w:ascii="Arial" w:hAnsi="Arial" w:cs="Arial"/>
          <w:color w:val="323E4F" w:themeColor="text2" w:themeShade="BF"/>
        </w:rPr>
        <w:t xml:space="preserve"> i</w:t>
      </w:r>
      <w:r w:rsidRPr="000E2357">
        <w:rPr>
          <w:rFonts w:ascii="Arial" w:hAnsi="Arial" w:cs="Arial"/>
          <w:color w:val="323E4F" w:themeColor="text2" w:themeShade="BF"/>
        </w:rPr>
        <w:t>s easily accessible anywhere</w:t>
      </w:r>
      <w:r w:rsidR="00F14BE7" w:rsidRPr="000E2357">
        <w:rPr>
          <w:rFonts w:ascii="Arial" w:hAnsi="Arial" w:cs="Arial"/>
          <w:color w:val="323E4F" w:themeColor="text2" w:themeShade="BF"/>
        </w:rPr>
        <w:t xml:space="preserve"> at</w:t>
      </w:r>
      <w:r w:rsidRPr="000E2357">
        <w:rPr>
          <w:rFonts w:ascii="Arial" w:hAnsi="Arial" w:cs="Arial"/>
          <w:color w:val="323E4F" w:themeColor="text2" w:themeShade="BF"/>
        </w:rPr>
        <w:t xml:space="preserve"> any</w:t>
      </w:r>
      <w:r w:rsidR="00F14BE7" w:rsidRPr="000E2357">
        <w:rPr>
          <w:rFonts w:ascii="Arial" w:hAnsi="Arial" w:cs="Arial"/>
          <w:color w:val="323E4F" w:themeColor="text2" w:themeShade="BF"/>
        </w:rPr>
        <w:t xml:space="preserve"> </w:t>
      </w:r>
      <w:r w:rsidRPr="000E2357">
        <w:rPr>
          <w:rFonts w:ascii="Arial" w:hAnsi="Arial" w:cs="Arial"/>
          <w:color w:val="323E4F" w:themeColor="text2" w:themeShade="BF"/>
        </w:rPr>
        <w:t>time. Modern CRMs from insight to running successful real estate marketing campaigns and tracking advertising ROI. Capturing and classifying leads with real estate CRM saves time through automated business processes. Real estate agents can track potential clients based on their priorities. The success and profitability of a real estate business depend on relationships with potential customers, prospective, new, and existing customers.</w:t>
      </w:r>
    </w:p>
    <w:p w14:paraId="7C1067A8" w14:textId="77777777" w:rsidR="00BA5423" w:rsidRPr="000E2357" w:rsidRDefault="00BA5423" w:rsidP="00BA5423">
      <w:pPr>
        <w:spacing w:line="360" w:lineRule="auto"/>
        <w:jc w:val="both"/>
        <w:rPr>
          <w:rFonts w:ascii="Arial" w:hAnsi="Arial" w:cs="Arial"/>
          <w:color w:val="323E4F" w:themeColor="text2" w:themeShade="BF"/>
        </w:rPr>
      </w:pPr>
      <w:bookmarkStart w:id="8" w:name="_Hlk101202810"/>
      <w:r w:rsidRPr="000E2357">
        <w:rPr>
          <w:rFonts w:ascii="Arial" w:hAnsi="Arial" w:cs="Arial"/>
          <w:color w:val="323E4F" w:themeColor="text2" w:themeShade="BF"/>
        </w:rPr>
        <w:t>2.1. Impact of the coronavirus epidemic on RMG</w:t>
      </w:r>
    </w:p>
    <w:bookmarkEnd w:id="8"/>
    <w:p w14:paraId="1C65A20D" w14:textId="2337CF63" w:rsidR="00BA5423" w:rsidRPr="000E2357" w:rsidRDefault="00BA5423" w:rsidP="00BA5423">
      <w:pPr>
        <w:spacing w:line="360" w:lineRule="auto"/>
        <w:jc w:val="both"/>
        <w:rPr>
          <w:rFonts w:ascii="Arial" w:hAnsi="Arial" w:cs="Arial"/>
          <w:color w:val="323E4F" w:themeColor="text2" w:themeShade="BF"/>
        </w:rPr>
      </w:pPr>
      <w:r w:rsidRPr="000E2357">
        <w:rPr>
          <w:rFonts w:ascii="Arial" w:hAnsi="Arial" w:cs="Arial"/>
          <w:color w:val="323E4F" w:themeColor="text2" w:themeShade="BF"/>
        </w:rPr>
        <w:t xml:space="preserve">The coronavirus epidemic has caused problems of social origin on the </w:t>
      </w:r>
      <w:r w:rsidR="00F14BE7" w:rsidRPr="000E2357">
        <w:rPr>
          <w:rFonts w:ascii="Arial" w:hAnsi="Arial" w:cs="Arial"/>
          <w:color w:val="323E4F" w:themeColor="text2" w:themeShade="BF"/>
        </w:rPr>
        <w:t>premises</w:t>
      </w:r>
      <w:r w:rsidRPr="000E2357">
        <w:rPr>
          <w:rFonts w:ascii="Arial" w:hAnsi="Arial" w:cs="Arial"/>
          <w:color w:val="323E4F" w:themeColor="text2" w:themeShade="BF"/>
        </w:rPr>
        <w:t>, among other things. The direct cause of this is the virus that caused the disease</w:t>
      </w:r>
      <w:r w:rsidR="00F14BE7" w:rsidRPr="000E2357">
        <w:rPr>
          <w:rFonts w:ascii="Arial" w:hAnsi="Arial" w:cs="Arial"/>
          <w:color w:val="323E4F" w:themeColor="text2" w:themeShade="BF"/>
        </w:rPr>
        <w:t>,</w:t>
      </w:r>
      <w:r w:rsidRPr="000E2357">
        <w:rPr>
          <w:rFonts w:ascii="Arial" w:hAnsi="Arial" w:cs="Arial"/>
          <w:color w:val="323E4F" w:themeColor="text2" w:themeShade="BF"/>
        </w:rPr>
        <w:t xml:space="preserve"> but human </w:t>
      </w:r>
      <w:proofErr w:type="spellStart"/>
      <w:r w:rsidRPr="000E2357">
        <w:rPr>
          <w:rFonts w:ascii="Arial" w:hAnsi="Arial" w:cs="Arial"/>
          <w:color w:val="323E4F" w:themeColor="text2" w:themeShade="BF"/>
        </w:rPr>
        <w:t>behavior</w:t>
      </w:r>
      <w:proofErr w:type="spellEnd"/>
      <w:r w:rsidRPr="000E2357">
        <w:rPr>
          <w:rFonts w:ascii="Arial" w:hAnsi="Arial" w:cs="Arial"/>
          <w:color w:val="323E4F" w:themeColor="text2" w:themeShade="BF"/>
        </w:rPr>
        <w:t xml:space="preserve"> and broader economic contexts have also influenced economic factors. The epidemiology of Covid-19 has evolved rapidly, the basic logic is simple, reducing mixing is likely to reduce person-to-person transmission and lead to fewer cases overall.</w:t>
      </w:r>
    </w:p>
    <w:p w14:paraId="020696AE" w14:textId="15F359D1" w:rsidR="00BA5423" w:rsidRPr="000E2357" w:rsidRDefault="00BA5423" w:rsidP="00BA5423">
      <w:pPr>
        <w:spacing w:line="360" w:lineRule="auto"/>
        <w:jc w:val="both"/>
        <w:rPr>
          <w:rFonts w:ascii="Arial" w:hAnsi="Arial" w:cs="Arial"/>
          <w:color w:val="323E4F" w:themeColor="text2" w:themeShade="BF"/>
        </w:rPr>
      </w:pPr>
      <w:r w:rsidRPr="000E2357">
        <w:rPr>
          <w:rFonts w:ascii="Arial" w:hAnsi="Arial" w:cs="Arial"/>
          <w:color w:val="323E4F" w:themeColor="text2" w:themeShade="BF"/>
        </w:rPr>
        <w:t xml:space="preserve">In a normal crisis, the recipe for this is simple - the government will fund the extra costs until people start consuming and working again. However, businesses exist to make a profit and if they cannot produce, they cannot sell things/services, they will not make a profit, so they will be able to employ fewer people, which will again have a strong economic impact. Businesses can (for a short time) retain workers they don’t need </w:t>
      </w:r>
      <w:proofErr w:type="gramStart"/>
      <w:r w:rsidRPr="000E2357">
        <w:rPr>
          <w:rFonts w:ascii="Arial" w:hAnsi="Arial" w:cs="Arial"/>
          <w:color w:val="323E4F" w:themeColor="text2" w:themeShade="BF"/>
        </w:rPr>
        <w:t>at the moment</w:t>
      </w:r>
      <w:proofErr w:type="gramEnd"/>
      <w:r w:rsidRPr="000E2357">
        <w:rPr>
          <w:rFonts w:ascii="Arial" w:hAnsi="Arial" w:cs="Arial"/>
          <w:color w:val="323E4F" w:themeColor="text2" w:themeShade="BF"/>
        </w:rPr>
        <w:t xml:space="preserve"> but want to meet demand quickly as the economy recovers. On the other hand, if things start to go wrong or the crisis lasts too long, unnecessary </w:t>
      </w:r>
      <w:proofErr w:type="spellStart"/>
      <w:r w:rsidRPr="000E2357">
        <w:rPr>
          <w:rFonts w:ascii="Arial" w:hAnsi="Arial" w:cs="Arial"/>
          <w:color w:val="323E4F" w:themeColor="text2" w:themeShade="BF"/>
        </w:rPr>
        <w:t>labor</w:t>
      </w:r>
      <w:proofErr w:type="spellEnd"/>
      <w:r w:rsidRPr="000E2357">
        <w:rPr>
          <w:rFonts w:ascii="Arial" w:hAnsi="Arial" w:cs="Arial"/>
          <w:color w:val="323E4F" w:themeColor="text2" w:themeShade="BF"/>
        </w:rPr>
        <w:t xml:space="preserve"> will not be retained. This way, more people lose their jobs or are afraid of losing their jobs. Purchasing then stagnates as the whole cycle begins again, turning the economy into an economic crisis. This was exactly the case in the real estate market. The point is, that the </w:t>
      </w:r>
      <w:r w:rsidRPr="000E2357">
        <w:rPr>
          <w:rFonts w:ascii="Arial" w:hAnsi="Arial" w:cs="Arial"/>
          <w:color w:val="323E4F" w:themeColor="text2" w:themeShade="BF"/>
        </w:rPr>
        <w:lastRenderedPageBreak/>
        <w:t>economy is the way we use resources and turn them into the things we need to live. The real estate market froze for a while, but the market is booming again.</w:t>
      </w:r>
    </w:p>
    <w:p w14:paraId="51CF4F67" w14:textId="77777777" w:rsidR="00BA5423" w:rsidRPr="000E2357" w:rsidRDefault="00BA5423" w:rsidP="00BA5423">
      <w:pPr>
        <w:spacing w:line="360" w:lineRule="auto"/>
        <w:jc w:val="both"/>
        <w:rPr>
          <w:rFonts w:ascii="Arial" w:hAnsi="Arial" w:cs="Arial"/>
          <w:color w:val="323E4F" w:themeColor="text2" w:themeShade="BF"/>
        </w:rPr>
      </w:pPr>
      <w:r w:rsidRPr="000E2357">
        <w:rPr>
          <w:rFonts w:ascii="Arial" w:hAnsi="Arial" w:cs="Arial"/>
          <w:color w:val="323E4F" w:themeColor="text2" w:themeShade="BF"/>
        </w:rPr>
        <w:t>2.1.1. Customer Relationship Management CRM</w:t>
      </w:r>
    </w:p>
    <w:p w14:paraId="1925F31F" w14:textId="77777777" w:rsidR="00BA5423" w:rsidRPr="000E2357" w:rsidRDefault="00BA5423" w:rsidP="00BA5423">
      <w:pPr>
        <w:spacing w:line="360" w:lineRule="auto"/>
        <w:jc w:val="both"/>
        <w:rPr>
          <w:rFonts w:ascii="Arial" w:hAnsi="Arial" w:cs="Arial"/>
          <w:color w:val="323E4F" w:themeColor="text2" w:themeShade="BF"/>
        </w:rPr>
      </w:pPr>
      <w:r w:rsidRPr="000E2357">
        <w:rPr>
          <w:rFonts w:ascii="Arial" w:hAnsi="Arial" w:cs="Arial"/>
          <w:color w:val="323E4F" w:themeColor="text2" w:themeShade="BF"/>
        </w:rPr>
        <w:t>Real estate investors, real estate agents, and property managers use and can use versatile real estate CRM software because they are present in the marketplace to effectively manage growth opportunities, minimize risk, and maximize revenue.</w:t>
      </w:r>
    </w:p>
    <w:p w14:paraId="6C133B37" w14:textId="4E69DF30" w:rsidR="00BA5423" w:rsidRPr="000E2357" w:rsidRDefault="00BA5423" w:rsidP="00BA5423">
      <w:pPr>
        <w:spacing w:line="360" w:lineRule="auto"/>
        <w:jc w:val="both"/>
        <w:rPr>
          <w:rFonts w:ascii="Arial" w:hAnsi="Arial" w:cs="Arial"/>
          <w:color w:val="323E4F" w:themeColor="text2" w:themeShade="BF"/>
        </w:rPr>
      </w:pPr>
      <w:r w:rsidRPr="000E2357">
        <w:rPr>
          <w:rFonts w:ascii="Arial" w:hAnsi="Arial" w:cs="Arial"/>
          <w:color w:val="323E4F" w:themeColor="text2" w:themeShade="BF"/>
        </w:rPr>
        <w:t>Real estate customer relationship management (CRM) technology is key to business growth and customer relationship management. Real estate customer relationship management (CRM) can also be seen as a strategy and software that real estate companies can use to manage their business. CRM software is a tool used by realtors to build, manage, and maintain meaningful and successful relationships with both potential customers and existing customers. The information may include details about potential customers as well as new and existing customers. It also includes details of users ’interactive activities, lead generation channels, personal information, communications, and purchase history. There are two main types of real estate CRM applications - desktop applications and cloud-based applications. Desktop real estate CRM software is a standalone program that runs exclusively and locally on laptops or desktops. RMG uses both types. Depending on which part of the company it is, it works with a different strategy.</w:t>
      </w:r>
    </w:p>
    <w:p w14:paraId="1E829198" w14:textId="77777777" w:rsidR="00333958" w:rsidRPr="000E2357" w:rsidRDefault="00333958" w:rsidP="00333958">
      <w:pPr>
        <w:spacing w:line="360" w:lineRule="auto"/>
        <w:jc w:val="both"/>
        <w:rPr>
          <w:rFonts w:ascii="Arial" w:hAnsi="Arial" w:cs="Arial"/>
          <w:color w:val="323E4F" w:themeColor="text2" w:themeShade="BF"/>
        </w:rPr>
      </w:pPr>
      <w:r w:rsidRPr="000E2357">
        <w:rPr>
          <w:rFonts w:ascii="Arial" w:hAnsi="Arial" w:cs="Arial"/>
          <w:color w:val="323E4F" w:themeColor="text2" w:themeShade="BF"/>
        </w:rPr>
        <w:t>2.2. Customer and service experience</w:t>
      </w:r>
    </w:p>
    <w:p w14:paraId="46D6C562" w14:textId="640E8321" w:rsidR="00333958" w:rsidRPr="000E2357" w:rsidRDefault="00333958" w:rsidP="00333958">
      <w:pPr>
        <w:spacing w:line="360" w:lineRule="auto"/>
        <w:jc w:val="both"/>
        <w:rPr>
          <w:rFonts w:ascii="Arial" w:hAnsi="Arial" w:cs="Arial"/>
          <w:color w:val="323E4F" w:themeColor="text2" w:themeShade="BF"/>
        </w:rPr>
      </w:pPr>
      <w:r w:rsidRPr="000E2357">
        <w:rPr>
          <w:rFonts w:ascii="Arial" w:hAnsi="Arial" w:cs="Arial"/>
          <w:color w:val="323E4F" w:themeColor="text2" w:themeShade="BF"/>
        </w:rPr>
        <w:t xml:space="preserve">According to Bergeron </w:t>
      </w:r>
      <w:r w:rsidR="005D1861" w:rsidRPr="000E2357">
        <w:rPr>
          <w:rFonts w:ascii="Arial" w:hAnsi="Arial" w:cs="Arial"/>
          <w:color w:val="323E4F" w:themeColor="text2" w:themeShade="BF"/>
        </w:rPr>
        <w:t>(2002)</w:t>
      </w:r>
      <w:r w:rsidRPr="000E2357">
        <w:rPr>
          <w:rFonts w:ascii="Arial" w:hAnsi="Arial" w:cs="Arial"/>
          <w:color w:val="323E4F" w:themeColor="text2" w:themeShade="BF"/>
        </w:rPr>
        <w:t>, every customer has desires and needs that are expected to be met for their money.</w:t>
      </w:r>
    </w:p>
    <w:p w14:paraId="385F1F3D" w14:textId="77777777" w:rsidR="00333958" w:rsidRPr="000E2357" w:rsidRDefault="00333958" w:rsidP="00333958">
      <w:pPr>
        <w:spacing w:line="360" w:lineRule="auto"/>
        <w:jc w:val="both"/>
        <w:rPr>
          <w:rFonts w:ascii="Arial" w:hAnsi="Arial" w:cs="Arial"/>
          <w:color w:val="323E4F" w:themeColor="text2" w:themeShade="BF"/>
        </w:rPr>
      </w:pPr>
      <w:bookmarkStart w:id="9" w:name="_Hlk101203655"/>
      <w:r w:rsidRPr="000E2357">
        <w:rPr>
          <w:rFonts w:ascii="Arial" w:hAnsi="Arial" w:cs="Arial"/>
          <w:color w:val="323E4F" w:themeColor="text2" w:themeShade="BF"/>
        </w:rPr>
        <w:t>2.3. CRM as a strategy</w:t>
      </w:r>
    </w:p>
    <w:bookmarkEnd w:id="9"/>
    <w:p w14:paraId="343E2A72" w14:textId="0AEBDE0E" w:rsidR="00333958" w:rsidRPr="000E2357" w:rsidRDefault="005D1861" w:rsidP="00333958">
      <w:pPr>
        <w:spacing w:line="360" w:lineRule="auto"/>
        <w:jc w:val="both"/>
        <w:rPr>
          <w:rFonts w:ascii="Arial" w:hAnsi="Arial" w:cs="Arial"/>
          <w:color w:val="323E4F" w:themeColor="text2" w:themeShade="BF"/>
        </w:rPr>
      </w:pPr>
      <w:r w:rsidRPr="000E2357">
        <w:rPr>
          <w:rFonts w:ascii="Arial" w:hAnsi="Arial" w:cs="Arial"/>
          <w:color w:val="323E4F" w:themeColor="text2" w:themeShade="BF"/>
        </w:rPr>
        <w:t>N</w:t>
      </w:r>
      <w:r w:rsidR="00333958" w:rsidRPr="000E2357">
        <w:rPr>
          <w:rFonts w:ascii="Arial" w:hAnsi="Arial" w:cs="Arial"/>
          <w:color w:val="323E4F" w:themeColor="text2" w:themeShade="BF"/>
        </w:rPr>
        <w:t xml:space="preserve">ot find any information on the official website of RMG as to which CRM is in use at the company. </w:t>
      </w:r>
      <w:r w:rsidRPr="000E2357">
        <w:rPr>
          <w:rFonts w:ascii="Arial" w:hAnsi="Arial" w:cs="Arial"/>
          <w:color w:val="323E4F" w:themeColor="text2" w:themeShade="BF"/>
        </w:rPr>
        <w:t>However</w:t>
      </w:r>
      <w:r w:rsidR="00333958" w:rsidRPr="000E2357">
        <w:rPr>
          <w:rFonts w:ascii="Arial" w:hAnsi="Arial" w:cs="Arial"/>
          <w:color w:val="323E4F" w:themeColor="text2" w:themeShade="BF"/>
        </w:rPr>
        <w:t xml:space="preserve">, </w:t>
      </w:r>
      <w:proofErr w:type="spellStart"/>
      <w:r w:rsidR="00333958" w:rsidRPr="000E2357">
        <w:rPr>
          <w:rFonts w:ascii="Arial" w:hAnsi="Arial" w:cs="Arial"/>
          <w:color w:val="323E4F" w:themeColor="text2" w:themeShade="BF"/>
        </w:rPr>
        <w:t>Creatio's</w:t>
      </w:r>
      <w:proofErr w:type="spellEnd"/>
      <w:r w:rsidR="00333958" w:rsidRPr="000E2357">
        <w:rPr>
          <w:rFonts w:ascii="Arial" w:hAnsi="Arial" w:cs="Arial"/>
          <w:color w:val="323E4F" w:themeColor="text2" w:themeShade="BF"/>
        </w:rPr>
        <w:t xml:space="preserve"> intelligent, full-cycle service management platform can be used as a starting point. It is a system that provides the user with a solution that stores </w:t>
      </w:r>
      <w:proofErr w:type="gramStart"/>
      <w:r w:rsidR="00333958" w:rsidRPr="000E2357">
        <w:rPr>
          <w:rFonts w:ascii="Arial" w:hAnsi="Arial" w:cs="Arial"/>
          <w:color w:val="323E4F" w:themeColor="text2" w:themeShade="BF"/>
        </w:rPr>
        <w:t>all of</w:t>
      </w:r>
      <w:proofErr w:type="gramEnd"/>
      <w:r w:rsidR="00333958" w:rsidRPr="000E2357">
        <w:rPr>
          <w:rFonts w:ascii="Arial" w:hAnsi="Arial" w:cs="Arial"/>
          <w:color w:val="323E4F" w:themeColor="text2" w:themeShade="BF"/>
        </w:rPr>
        <w:t xml:space="preserve"> their customer data in one place. This makes it easier to share data with other collaborators or stakeholders as needed. This platform can also provide the following features to the user - case management, artificial intelligence, customer profiles, omnichannel, knowledge base, ITSM, contact </w:t>
      </w:r>
      <w:proofErr w:type="spellStart"/>
      <w:r w:rsidR="00333958" w:rsidRPr="000E2357">
        <w:rPr>
          <w:rFonts w:ascii="Arial" w:hAnsi="Arial" w:cs="Arial"/>
          <w:color w:val="323E4F" w:themeColor="text2" w:themeShade="BF"/>
        </w:rPr>
        <w:t>center</w:t>
      </w:r>
      <w:proofErr w:type="spellEnd"/>
      <w:r w:rsidR="00333958" w:rsidRPr="000E2357">
        <w:rPr>
          <w:rFonts w:ascii="Arial" w:hAnsi="Arial" w:cs="Arial"/>
          <w:color w:val="323E4F" w:themeColor="text2" w:themeShade="BF"/>
        </w:rPr>
        <w:t>, chatbot, productivity management</w:t>
      </w:r>
      <w:r w:rsidR="006F75C7" w:rsidRPr="000E2357">
        <w:rPr>
          <w:rFonts w:ascii="Arial" w:hAnsi="Arial" w:cs="Arial"/>
          <w:color w:val="323E4F" w:themeColor="text2" w:themeShade="BF"/>
        </w:rPr>
        <w:t>,</w:t>
      </w:r>
      <w:r w:rsidR="00333958" w:rsidRPr="000E2357">
        <w:rPr>
          <w:rFonts w:ascii="Arial" w:hAnsi="Arial" w:cs="Arial"/>
          <w:color w:val="323E4F" w:themeColor="text2" w:themeShade="BF"/>
        </w:rPr>
        <w:t xml:space="preserve"> and other customer service tools. Companies can choose from two versions of the </w:t>
      </w:r>
      <w:proofErr w:type="spellStart"/>
      <w:r w:rsidR="00333958" w:rsidRPr="000E2357">
        <w:rPr>
          <w:rFonts w:ascii="Arial" w:hAnsi="Arial" w:cs="Arial"/>
          <w:color w:val="323E4F" w:themeColor="text2" w:themeShade="BF"/>
        </w:rPr>
        <w:t>Creatio</w:t>
      </w:r>
      <w:proofErr w:type="spellEnd"/>
      <w:r w:rsidR="00333958" w:rsidRPr="000E2357">
        <w:rPr>
          <w:rFonts w:ascii="Arial" w:hAnsi="Arial" w:cs="Arial"/>
          <w:color w:val="323E4F" w:themeColor="text2" w:themeShade="BF"/>
        </w:rPr>
        <w:t xml:space="preserve"> platform based on their specific needs and budget. Sage entitles users to add various features to their customer service. This can include team management, and the agent </w:t>
      </w:r>
      <w:r w:rsidR="006F75C7" w:rsidRPr="000E2357">
        <w:rPr>
          <w:rFonts w:ascii="Arial" w:hAnsi="Arial" w:cs="Arial"/>
          <w:color w:val="323E4F" w:themeColor="text2" w:themeShade="BF"/>
        </w:rPr>
        <w:t>can</w:t>
      </w:r>
      <w:r w:rsidR="00333958" w:rsidRPr="000E2357">
        <w:rPr>
          <w:rFonts w:ascii="Arial" w:hAnsi="Arial" w:cs="Arial"/>
          <w:color w:val="323E4F" w:themeColor="text2" w:themeShade="BF"/>
        </w:rPr>
        <w:t xml:space="preserve"> track customer service with individual metrics that are important to RMG. To resolve this </w:t>
      </w:r>
      <w:r w:rsidR="00333958" w:rsidRPr="000E2357">
        <w:rPr>
          <w:rFonts w:ascii="Arial" w:hAnsi="Arial" w:cs="Arial"/>
          <w:color w:val="323E4F" w:themeColor="text2" w:themeShade="BF"/>
        </w:rPr>
        <w:lastRenderedPageBreak/>
        <w:t>issue, agents can access their central customer service repository and publish their own revised and approved proposals. Sage also offers a web-based self-service feature that allows users to connect their existing site to an online self-service portal, allowing customers to resolve their issues themselves.</w:t>
      </w:r>
    </w:p>
    <w:p w14:paraId="4FEF3599" w14:textId="77777777" w:rsidR="00333958" w:rsidRPr="000E2357" w:rsidRDefault="00333958" w:rsidP="00333958">
      <w:pPr>
        <w:spacing w:line="360" w:lineRule="auto"/>
        <w:jc w:val="both"/>
        <w:rPr>
          <w:rFonts w:ascii="Arial" w:hAnsi="Arial" w:cs="Arial"/>
          <w:color w:val="323E4F" w:themeColor="text2" w:themeShade="BF"/>
        </w:rPr>
      </w:pPr>
      <w:r w:rsidRPr="000E2357">
        <w:rPr>
          <w:rFonts w:ascii="Arial" w:hAnsi="Arial" w:cs="Arial"/>
          <w:color w:val="323E4F" w:themeColor="text2" w:themeShade="BF"/>
        </w:rPr>
        <w:t>2.3.1. What are the benefits of customer relationship management?</w:t>
      </w:r>
    </w:p>
    <w:p w14:paraId="4EA41BFD" w14:textId="26E814C9" w:rsidR="00333958" w:rsidRPr="000E2357" w:rsidRDefault="00333958" w:rsidP="00333958">
      <w:pPr>
        <w:spacing w:line="360" w:lineRule="auto"/>
        <w:jc w:val="both"/>
        <w:rPr>
          <w:rFonts w:ascii="Arial" w:hAnsi="Arial" w:cs="Arial"/>
          <w:color w:val="323E4F" w:themeColor="text2" w:themeShade="BF"/>
        </w:rPr>
      </w:pPr>
      <w:r w:rsidRPr="000E2357">
        <w:rPr>
          <w:rFonts w:ascii="Arial" w:hAnsi="Arial" w:cs="Arial"/>
          <w:color w:val="323E4F" w:themeColor="text2" w:themeShade="BF"/>
        </w:rPr>
        <w:t xml:space="preserve">One of the key benefits of a CRM strategy is that everything a company needs for customer communication is in one place. This means smoother branding with unified content, no matter which department customers turn to. This strengthens RGM's customer engagement, making it easier for the business to identify and meet customer needs. The better the CRM strategy, the more effective the result, which the company can, of course, measure and weigh with indicators. RMG also places great emphasis on putting customers first in its CRM software integration strategy. The main purpose of CRM is to achieve organizational goals, these goals are flexible and can be modified as needed. For example, because the goal is to maximize conversions, the company considers metrics such as website traffic, leads generated, conversions converted, and more. The next identification of the method could focus on increasing customer engagement through key areas and then through social media - including mobile platforms or, in the case of RMG, interactive blogs. The company receives feedback from customers through periodic surveys. Customer data is then </w:t>
      </w:r>
      <w:proofErr w:type="spellStart"/>
      <w:r w:rsidRPr="000E2357">
        <w:rPr>
          <w:rFonts w:ascii="Arial" w:hAnsi="Arial" w:cs="Arial"/>
          <w:color w:val="323E4F" w:themeColor="text2" w:themeShade="BF"/>
        </w:rPr>
        <w:t>analyzed</w:t>
      </w:r>
      <w:proofErr w:type="spellEnd"/>
      <w:r w:rsidRPr="000E2357">
        <w:rPr>
          <w:rFonts w:ascii="Arial" w:hAnsi="Arial" w:cs="Arial"/>
          <w:color w:val="323E4F" w:themeColor="text2" w:themeShade="BF"/>
        </w:rPr>
        <w:t xml:space="preserve"> by a team of experts to make sure they are more proactive than reactive - this can help prevent common problems and potential negatives. One of the main benefits of goal setting is that every goal the company works for brings the same result: it makes the customer happy.</w:t>
      </w:r>
    </w:p>
    <w:p w14:paraId="78ADAD37" w14:textId="77777777" w:rsidR="003C62E7" w:rsidRPr="000E2357" w:rsidRDefault="003C62E7" w:rsidP="003C62E7">
      <w:pPr>
        <w:spacing w:line="360" w:lineRule="auto"/>
        <w:rPr>
          <w:rFonts w:ascii="Arial" w:hAnsi="Arial" w:cs="Arial"/>
          <w:color w:val="323E4F" w:themeColor="text2" w:themeShade="BF"/>
        </w:rPr>
      </w:pPr>
      <w:bookmarkStart w:id="10" w:name="_Hlk97737175"/>
    </w:p>
    <w:bookmarkEnd w:id="10"/>
    <w:p w14:paraId="43256056" w14:textId="77777777" w:rsidR="00BA5423" w:rsidRPr="000E2357" w:rsidRDefault="00BA5423" w:rsidP="003C62E7">
      <w:pPr>
        <w:pStyle w:val="ListParagraph"/>
        <w:spacing w:line="360" w:lineRule="auto"/>
        <w:jc w:val="center"/>
        <w:rPr>
          <w:rFonts w:ascii="Arial" w:hAnsi="Arial" w:cs="Arial"/>
          <w:color w:val="323E4F" w:themeColor="text2" w:themeShade="BF"/>
          <w:lang w:val="hu-HU"/>
        </w:rPr>
      </w:pPr>
    </w:p>
    <w:p w14:paraId="35B2E02C" w14:textId="77777777" w:rsidR="00BA5423" w:rsidRPr="000E2357" w:rsidRDefault="00BA5423" w:rsidP="003C62E7">
      <w:pPr>
        <w:pStyle w:val="ListParagraph"/>
        <w:spacing w:line="360" w:lineRule="auto"/>
        <w:jc w:val="center"/>
        <w:rPr>
          <w:rFonts w:ascii="Arial" w:hAnsi="Arial" w:cs="Arial"/>
          <w:color w:val="323E4F" w:themeColor="text2" w:themeShade="BF"/>
        </w:rPr>
      </w:pPr>
    </w:p>
    <w:p w14:paraId="2C250537" w14:textId="77777777" w:rsidR="00BA5423" w:rsidRPr="000E2357" w:rsidRDefault="00BA5423" w:rsidP="003C62E7">
      <w:pPr>
        <w:pStyle w:val="ListParagraph"/>
        <w:spacing w:line="360" w:lineRule="auto"/>
        <w:jc w:val="center"/>
        <w:rPr>
          <w:rFonts w:ascii="Arial" w:hAnsi="Arial" w:cs="Arial"/>
          <w:color w:val="323E4F" w:themeColor="text2" w:themeShade="BF"/>
        </w:rPr>
      </w:pPr>
    </w:p>
    <w:p w14:paraId="495E105A" w14:textId="77777777" w:rsidR="00BA5423" w:rsidRPr="000E2357" w:rsidRDefault="00BA5423" w:rsidP="003C62E7">
      <w:pPr>
        <w:pStyle w:val="ListParagraph"/>
        <w:spacing w:line="360" w:lineRule="auto"/>
        <w:jc w:val="center"/>
        <w:rPr>
          <w:rFonts w:ascii="Arial" w:hAnsi="Arial" w:cs="Arial"/>
          <w:color w:val="323E4F" w:themeColor="text2" w:themeShade="BF"/>
        </w:rPr>
      </w:pPr>
    </w:p>
    <w:p w14:paraId="5A77380D" w14:textId="77777777" w:rsidR="00BA5423" w:rsidRPr="000E2357" w:rsidRDefault="00BA5423" w:rsidP="003C62E7">
      <w:pPr>
        <w:pStyle w:val="ListParagraph"/>
        <w:spacing w:line="360" w:lineRule="auto"/>
        <w:jc w:val="center"/>
        <w:rPr>
          <w:rFonts w:ascii="Arial" w:hAnsi="Arial" w:cs="Arial"/>
          <w:color w:val="323E4F" w:themeColor="text2" w:themeShade="BF"/>
        </w:rPr>
      </w:pPr>
    </w:p>
    <w:p w14:paraId="76EB4C67" w14:textId="77777777" w:rsidR="00BA5423" w:rsidRPr="000E2357" w:rsidRDefault="00BA5423" w:rsidP="003C62E7">
      <w:pPr>
        <w:pStyle w:val="ListParagraph"/>
        <w:spacing w:line="360" w:lineRule="auto"/>
        <w:jc w:val="center"/>
        <w:rPr>
          <w:rFonts w:ascii="Arial" w:hAnsi="Arial" w:cs="Arial"/>
          <w:color w:val="323E4F" w:themeColor="text2" w:themeShade="BF"/>
        </w:rPr>
      </w:pPr>
    </w:p>
    <w:p w14:paraId="752157DA" w14:textId="77777777" w:rsidR="00BA5423" w:rsidRPr="000E2357" w:rsidRDefault="00BA5423" w:rsidP="003C62E7">
      <w:pPr>
        <w:pStyle w:val="ListParagraph"/>
        <w:spacing w:line="360" w:lineRule="auto"/>
        <w:jc w:val="center"/>
        <w:rPr>
          <w:rFonts w:ascii="Arial" w:hAnsi="Arial" w:cs="Arial"/>
          <w:color w:val="323E4F" w:themeColor="text2" w:themeShade="BF"/>
        </w:rPr>
      </w:pPr>
    </w:p>
    <w:p w14:paraId="3BCBD36D" w14:textId="77777777" w:rsidR="00BA5423" w:rsidRPr="000E2357" w:rsidRDefault="00BA5423" w:rsidP="003C62E7">
      <w:pPr>
        <w:pStyle w:val="ListParagraph"/>
        <w:spacing w:line="360" w:lineRule="auto"/>
        <w:jc w:val="center"/>
        <w:rPr>
          <w:rFonts w:ascii="Arial" w:hAnsi="Arial" w:cs="Arial"/>
          <w:color w:val="323E4F" w:themeColor="text2" w:themeShade="BF"/>
        </w:rPr>
      </w:pPr>
    </w:p>
    <w:p w14:paraId="54453D94" w14:textId="47D209F9" w:rsidR="00EC6CA9" w:rsidRPr="000E2357" w:rsidRDefault="00AF0307" w:rsidP="00B5425D">
      <w:pPr>
        <w:spacing w:line="360" w:lineRule="auto"/>
        <w:rPr>
          <w:rFonts w:ascii="Arial" w:hAnsi="Arial" w:cs="Arial"/>
          <w:color w:val="323E4F" w:themeColor="text2" w:themeShade="BF"/>
        </w:rPr>
      </w:pPr>
      <w:r w:rsidRPr="000E2357">
        <w:rPr>
          <w:rFonts w:ascii="Arial" w:hAnsi="Arial" w:cs="Arial"/>
          <w:color w:val="323E4F" w:themeColor="text2" w:themeShade="BF"/>
        </w:rPr>
        <w:t xml:space="preserve"> </w:t>
      </w:r>
    </w:p>
    <w:p w14:paraId="610C72C0" w14:textId="6B2C3DBF" w:rsidR="00BC1AA7" w:rsidRPr="000E2357" w:rsidRDefault="00AF0307" w:rsidP="006C5294">
      <w:pPr>
        <w:spacing w:line="360" w:lineRule="auto"/>
        <w:jc w:val="center"/>
        <w:rPr>
          <w:rFonts w:ascii="Arial" w:hAnsi="Arial" w:cs="Arial"/>
          <w:color w:val="323E4F" w:themeColor="text2" w:themeShade="BF"/>
        </w:rPr>
      </w:pPr>
      <w:r w:rsidRPr="000E2357">
        <w:rPr>
          <w:rFonts w:ascii="Arial" w:hAnsi="Arial" w:cs="Arial"/>
          <w:color w:val="323E4F" w:themeColor="text2" w:themeShade="BF"/>
        </w:rPr>
        <w:lastRenderedPageBreak/>
        <w:t xml:space="preserve"> </w:t>
      </w:r>
      <w:r w:rsidR="00FA12DB" w:rsidRPr="000E2357">
        <w:rPr>
          <w:rFonts w:ascii="Arial" w:hAnsi="Arial" w:cs="Arial"/>
          <w:color w:val="323E4F" w:themeColor="text2" w:themeShade="BF"/>
        </w:rPr>
        <w:t>R</w:t>
      </w:r>
      <w:r w:rsidR="00EA2C1C" w:rsidRPr="000E2357">
        <w:rPr>
          <w:rFonts w:ascii="Arial" w:hAnsi="Arial" w:cs="Arial"/>
          <w:color w:val="323E4F" w:themeColor="text2" w:themeShade="BF"/>
        </w:rPr>
        <w:t>eferences</w:t>
      </w:r>
    </w:p>
    <w:p w14:paraId="3897E689" w14:textId="77777777" w:rsidR="000E2357" w:rsidRPr="000E2357" w:rsidRDefault="000E2357" w:rsidP="000E2357">
      <w:pPr>
        <w:widowControl w:val="0"/>
        <w:autoSpaceDE w:val="0"/>
        <w:autoSpaceDN w:val="0"/>
        <w:adjustRightInd w:val="0"/>
        <w:spacing w:after="240" w:line="360" w:lineRule="auto"/>
        <w:jc w:val="both"/>
        <w:rPr>
          <w:rFonts w:ascii="Arial" w:eastAsiaTheme="minorEastAsia" w:hAnsi="Arial" w:cs="Arial"/>
          <w:color w:val="323E4F" w:themeColor="text2" w:themeShade="BF"/>
          <w:lang w:val="en-US"/>
        </w:rPr>
      </w:pPr>
      <w:proofErr w:type="spellStart"/>
      <w:r w:rsidRPr="000E2357">
        <w:rPr>
          <w:rFonts w:ascii="Arial" w:eastAsiaTheme="minorEastAsia" w:hAnsi="Arial" w:cs="Arial"/>
          <w:color w:val="323E4F" w:themeColor="text2" w:themeShade="BF"/>
          <w:lang w:val="en-US"/>
        </w:rPr>
        <w:t>Almohaimmeed</w:t>
      </w:r>
      <w:proofErr w:type="spellEnd"/>
      <w:r w:rsidRPr="000E2357">
        <w:rPr>
          <w:rFonts w:ascii="Arial" w:eastAsiaTheme="minorEastAsia" w:hAnsi="Arial" w:cs="Arial"/>
          <w:color w:val="323E4F" w:themeColor="text2" w:themeShade="BF"/>
          <w:lang w:val="en-US"/>
        </w:rPr>
        <w:t xml:space="preserve">, B. (2021). The impact of analytical CRM on strategic CRM, operational </w:t>
      </w:r>
      <w:proofErr w:type="gramStart"/>
      <w:r w:rsidRPr="000E2357">
        <w:rPr>
          <w:rFonts w:ascii="Arial" w:eastAsiaTheme="minorEastAsia" w:hAnsi="Arial" w:cs="Arial"/>
          <w:color w:val="323E4F" w:themeColor="text2" w:themeShade="BF"/>
          <w:lang w:val="en-US"/>
        </w:rPr>
        <w:t>CRM</w:t>
      </w:r>
      <w:proofErr w:type="gramEnd"/>
      <w:r w:rsidRPr="000E2357">
        <w:rPr>
          <w:rFonts w:ascii="Arial" w:eastAsiaTheme="minorEastAsia" w:hAnsi="Arial" w:cs="Arial"/>
          <w:color w:val="323E4F" w:themeColor="text2" w:themeShade="BF"/>
          <w:lang w:val="en-US"/>
        </w:rPr>
        <w:t xml:space="preserve"> and customer satisfaction: Empirical study on commercial banks. </w:t>
      </w:r>
      <w:r w:rsidRPr="000E2357">
        <w:rPr>
          <w:rFonts w:ascii="Arial" w:eastAsiaTheme="minorEastAsia" w:hAnsi="Arial" w:cs="Arial"/>
          <w:i/>
          <w:iCs/>
          <w:color w:val="323E4F" w:themeColor="text2" w:themeShade="BF"/>
          <w:lang w:val="en-US"/>
        </w:rPr>
        <w:t>Uncertain Supply Chain Management</w:t>
      </w:r>
      <w:r w:rsidRPr="000E2357">
        <w:rPr>
          <w:rFonts w:ascii="Arial" w:eastAsiaTheme="minorEastAsia" w:hAnsi="Arial" w:cs="Arial"/>
          <w:color w:val="323E4F" w:themeColor="text2" w:themeShade="BF"/>
          <w:lang w:val="en-US"/>
        </w:rPr>
        <w:t>, 9(3), pp.711–718.</w:t>
      </w:r>
    </w:p>
    <w:p w14:paraId="3673EBB7" w14:textId="77777777" w:rsidR="000E2357" w:rsidRPr="000E2357" w:rsidRDefault="000E2357" w:rsidP="000E2357">
      <w:pPr>
        <w:widowControl w:val="0"/>
        <w:autoSpaceDE w:val="0"/>
        <w:autoSpaceDN w:val="0"/>
        <w:adjustRightInd w:val="0"/>
        <w:spacing w:after="240" w:line="360" w:lineRule="auto"/>
        <w:jc w:val="both"/>
        <w:rPr>
          <w:rFonts w:ascii="Arial" w:eastAsiaTheme="minorEastAsia" w:hAnsi="Arial" w:cs="Arial"/>
          <w:color w:val="323E4F" w:themeColor="text2" w:themeShade="BF"/>
          <w:lang w:val="en-US"/>
        </w:rPr>
      </w:pPr>
      <w:proofErr w:type="spellStart"/>
      <w:r w:rsidRPr="000E2357">
        <w:rPr>
          <w:rFonts w:ascii="Arial" w:eastAsiaTheme="minorEastAsia" w:hAnsi="Arial" w:cs="Arial"/>
          <w:color w:val="323E4F" w:themeColor="text2" w:themeShade="BF"/>
          <w:lang w:val="en-US"/>
        </w:rPr>
        <w:t>Coppett</w:t>
      </w:r>
      <w:proofErr w:type="spellEnd"/>
      <w:r w:rsidRPr="000E2357">
        <w:rPr>
          <w:rFonts w:ascii="Arial" w:eastAsiaTheme="minorEastAsia" w:hAnsi="Arial" w:cs="Arial"/>
          <w:color w:val="323E4F" w:themeColor="text2" w:themeShade="BF"/>
          <w:lang w:val="en-US"/>
        </w:rPr>
        <w:t xml:space="preserve">, J.I. (1988). Auditing your customer service activities. </w:t>
      </w:r>
      <w:r w:rsidRPr="000E2357">
        <w:rPr>
          <w:rFonts w:ascii="Arial" w:eastAsiaTheme="minorEastAsia" w:hAnsi="Arial" w:cs="Arial"/>
          <w:i/>
          <w:iCs/>
          <w:color w:val="323E4F" w:themeColor="text2" w:themeShade="BF"/>
          <w:lang w:val="en-US"/>
        </w:rPr>
        <w:t>Industrial Marketing Management</w:t>
      </w:r>
      <w:r w:rsidRPr="000E2357">
        <w:rPr>
          <w:rFonts w:ascii="Arial" w:eastAsiaTheme="minorEastAsia" w:hAnsi="Arial" w:cs="Arial"/>
          <w:color w:val="323E4F" w:themeColor="text2" w:themeShade="BF"/>
          <w:lang w:val="en-US"/>
        </w:rPr>
        <w:t>, 17(4), pp.277–284.</w:t>
      </w:r>
    </w:p>
    <w:p w14:paraId="1826A313" w14:textId="77777777" w:rsidR="000E2357" w:rsidRPr="000E2357" w:rsidRDefault="000E2357" w:rsidP="000E2357">
      <w:pPr>
        <w:widowControl w:val="0"/>
        <w:autoSpaceDE w:val="0"/>
        <w:autoSpaceDN w:val="0"/>
        <w:adjustRightInd w:val="0"/>
        <w:spacing w:after="240" w:line="360" w:lineRule="auto"/>
        <w:jc w:val="both"/>
        <w:rPr>
          <w:rFonts w:ascii="Arial" w:eastAsiaTheme="minorEastAsia" w:hAnsi="Arial" w:cs="Arial"/>
          <w:color w:val="323E4F" w:themeColor="text2" w:themeShade="BF"/>
          <w:lang w:val="en-US"/>
        </w:rPr>
      </w:pPr>
      <w:r w:rsidRPr="000E2357">
        <w:rPr>
          <w:rFonts w:ascii="Arial" w:eastAsiaTheme="minorEastAsia" w:hAnsi="Arial" w:cs="Arial"/>
          <w:color w:val="323E4F" w:themeColor="text2" w:themeShade="BF"/>
          <w:lang w:val="en-US"/>
        </w:rPr>
        <w:t xml:space="preserve">Ferguson, R.J., Paulin, M. and Bergeron, J. (2010). Customer sociability and the total service experience. </w:t>
      </w:r>
      <w:r w:rsidRPr="000E2357">
        <w:rPr>
          <w:rFonts w:ascii="Arial" w:eastAsiaTheme="minorEastAsia" w:hAnsi="Arial" w:cs="Arial"/>
          <w:i/>
          <w:iCs/>
          <w:color w:val="323E4F" w:themeColor="text2" w:themeShade="BF"/>
          <w:lang w:val="en-US"/>
        </w:rPr>
        <w:t>Journal of Service Management</w:t>
      </w:r>
      <w:r w:rsidRPr="000E2357">
        <w:rPr>
          <w:rFonts w:ascii="Arial" w:eastAsiaTheme="minorEastAsia" w:hAnsi="Arial" w:cs="Arial"/>
          <w:color w:val="323E4F" w:themeColor="text2" w:themeShade="BF"/>
          <w:lang w:val="en-US"/>
        </w:rPr>
        <w:t>, 21(1), pp.25–44.</w:t>
      </w:r>
    </w:p>
    <w:p w14:paraId="1D4AD058" w14:textId="77777777" w:rsidR="000E2357" w:rsidRPr="000E2357" w:rsidRDefault="000E2357" w:rsidP="000E2357">
      <w:pPr>
        <w:widowControl w:val="0"/>
        <w:autoSpaceDE w:val="0"/>
        <w:autoSpaceDN w:val="0"/>
        <w:adjustRightInd w:val="0"/>
        <w:spacing w:after="240" w:line="360" w:lineRule="auto"/>
        <w:jc w:val="both"/>
        <w:rPr>
          <w:rFonts w:ascii="Arial" w:eastAsiaTheme="minorEastAsia" w:hAnsi="Arial" w:cs="Arial"/>
          <w:color w:val="323E4F" w:themeColor="text2" w:themeShade="BF"/>
          <w:lang w:val="en-US"/>
        </w:rPr>
      </w:pPr>
      <w:r w:rsidRPr="000E2357">
        <w:rPr>
          <w:rFonts w:ascii="Arial" w:eastAsiaTheme="minorEastAsia" w:hAnsi="Arial" w:cs="Arial"/>
          <w:color w:val="323E4F" w:themeColor="text2" w:themeShade="BF"/>
          <w:lang w:val="en-US"/>
        </w:rPr>
        <w:t xml:space="preserve">Haas, A. (2002). Customer Relationship Management (CRM). </w:t>
      </w:r>
      <w:r w:rsidRPr="000E2357">
        <w:rPr>
          <w:rFonts w:ascii="Arial" w:eastAsiaTheme="minorEastAsia" w:hAnsi="Arial" w:cs="Arial"/>
          <w:i/>
          <w:iCs/>
          <w:color w:val="323E4F" w:themeColor="text2" w:themeShade="BF"/>
          <w:lang w:val="en-US"/>
        </w:rPr>
        <w:t>Controlling</w:t>
      </w:r>
      <w:r w:rsidRPr="000E2357">
        <w:rPr>
          <w:rFonts w:ascii="Arial" w:eastAsiaTheme="minorEastAsia" w:hAnsi="Arial" w:cs="Arial"/>
          <w:color w:val="323E4F" w:themeColor="text2" w:themeShade="BF"/>
          <w:lang w:val="en-US"/>
        </w:rPr>
        <w:t>, 14(3), pp.189–190.</w:t>
      </w:r>
    </w:p>
    <w:p w14:paraId="5A277B89" w14:textId="77777777" w:rsidR="000E2357" w:rsidRPr="000E2357" w:rsidRDefault="000E2357" w:rsidP="000E2357">
      <w:pPr>
        <w:widowControl w:val="0"/>
        <w:autoSpaceDE w:val="0"/>
        <w:autoSpaceDN w:val="0"/>
        <w:adjustRightInd w:val="0"/>
        <w:spacing w:after="240" w:line="360" w:lineRule="auto"/>
        <w:jc w:val="both"/>
        <w:rPr>
          <w:rFonts w:ascii="Arial" w:eastAsiaTheme="minorEastAsia" w:hAnsi="Arial" w:cs="Arial"/>
          <w:color w:val="323E4F" w:themeColor="text2" w:themeShade="BF"/>
          <w:lang w:val="en-US"/>
        </w:rPr>
      </w:pPr>
      <w:r w:rsidRPr="000E2357">
        <w:rPr>
          <w:rFonts w:ascii="Arial" w:eastAsiaTheme="minorEastAsia" w:hAnsi="Arial" w:cs="Arial"/>
          <w:color w:val="323E4F" w:themeColor="text2" w:themeShade="BF"/>
          <w:lang w:val="en-US"/>
        </w:rPr>
        <w:t xml:space="preserve">Kumar, V. (2020). Building Customer-Brand Relationships through Customer Brand Engagement. </w:t>
      </w:r>
      <w:r w:rsidRPr="000E2357">
        <w:rPr>
          <w:rFonts w:ascii="Arial" w:eastAsiaTheme="minorEastAsia" w:hAnsi="Arial" w:cs="Arial"/>
          <w:i/>
          <w:iCs/>
          <w:color w:val="323E4F" w:themeColor="text2" w:themeShade="BF"/>
          <w:lang w:val="en-US"/>
        </w:rPr>
        <w:t>Journal of Promotion Management</w:t>
      </w:r>
      <w:r w:rsidRPr="000E2357">
        <w:rPr>
          <w:rFonts w:ascii="Arial" w:eastAsiaTheme="minorEastAsia" w:hAnsi="Arial" w:cs="Arial"/>
          <w:color w:val="323E4F" w:themeColor="text2" w:themeShade="BF"/>
          <w:lang w:val="en-US"/>
        </w:rPr>
        <w:t>, pp.1–27.</w:t>
      </w:r>
    </w:p>
    <w:p w14:paraId="37BB201F" w14:textId="77777777" w:rsidR="000E2357" w:rsidRPr="000E2357" w:rsidRDefault="000E2357" w:rsidP="000E2357">
      <w:pPr>
        <w:widowControl w:val="0"/>
        <w:autoSpaceDE w:val="0"/>
        <w:autoSpaceDN w:val="0"/>
        <w:adjustRightInd w:val="0"/>
        <w:spacing w:after="240" w:line="360" w:lineRule="auto"/>
        <w:jc w:val="both"/>
        <w:rPr>
          <w:rFonts w:ascii="Arial" w:eastAsiaTheme="minorEastAsia" w:hAnsi="Arial" w:cs="Arial"/>
          <w:color w:val="323E4F" w:themeColor="text2" w:themeShade="BF"/>
          <w:lang w:val="en-US"/>
        </w:rPr>
      </w:pPr>
      <w:proofErr w:type="spellStart"/>
      <w:r w:rsidRPr="000E2357">
        <w:rPr>
          <w:rFonts w:ascii="Arial" w:eastAsiaTheme="minorEastAsia" w:hAnsi="Arial" w:cs="Arial"/>
          <w:color w:val="323E4F" w:themeColor="text2" w:themeShade="BF"/>
          <w:lang w:val="en-US"/>
        </w:rPr>
        <w:t>Langerak</w:t>
      </w:r>
      <w:proofErr w:type="spellEnd"/>
      <w:r w:rsidRPr="000E2357">
        <w:rPr>
          <w:rFonts w:ascii="Arial" w:eastAsiaTheme="minorEastAsia" w:hAnsi="Arial" w:cs="Arial"/>
          <w:color w:val="323E4F" w:themeColor="text2" w:themeShade="BF"/>
          <w:lang w:val="en-US"/>
        </w:rPr>
        <w:t xml:space="preserve">, F. and Verhoef, P.C. (2003). Strategically embedding CRM. </w:t>
      </w:r>
      <w:r w:rsidRPr="000E2357">
        <w:rPr>
          <w:rFonts w:ascii="Arial" w:eastAsiaTheme="minorEastAsia" w:hAnsi="Arial" w:cs="Arial"/>
          <w:i/>
          <w:iCs/>
          <w:color w:val="323E4F" w:themeColor="text2" w:themeShade="BF"/>
          <w:lang w:val="en-US"/>
        </w:rPr>
        <w:t>Business Strategy Review</w:t>
      </w:r>
      <w:r w:rsidRPr="000E2357">
        <w:rPr>
          <w:rFonts w:ascii="Arial" w:eastAsiaTheme="minorEastAsia" w:hAnsi="Arial" w:cs="Arial"/>
          <w:color w:val="323E4F" w:themeColor="text2" w:themeShade="BF"/>
          <w:lang w:val="en-US"/>
        </w:rPr>
        <w:t>, 14(4), pp.73–80.</w:t>
      </w:r>
    </w:p>
    <w:p w14:paraId="20CC0793" w14:textId="77777777" w:rsidR="000E2357" w:rsidRPr="000E2357" w:rsidRDefault="000E2357" w:rsidP="000E2357">
      <w:pPr>
        <w:widowControl w:val="0"/>
        <w:autoSpaceDE w:val="0"/>
        <w:autoSpaceDN w:val="0"/>
        <w:adjustRightInd w:val="0"/>
        <w:spacing w:after="240" w:line="360" w:lineRule="auto"/>
        <w:jc w:val="both"/>
        <w:rPr>
          <w:rFonts w:ascii="Arial" w:eastAsiaTheme="minorEastAsia" w:hAnsi="Arial" w:cs="Arial"/>
          <w:color w:val="323E4F" w:themeColor="text2" w:themeShade="BF"/>
          <w:lang w:val="en-US"/>
        </w:rPr>
      </w:pPr>
      <w:proofErr w:type="spellStart"/>
      <w:r w:rsidRPr="000E2357">
        <w:rPr>
          <w:rFonts w:ascii="Arial" w:eastAsiaTheme="minorEastAsia" w:hAnsi="Arial" w:cs="Arial"/>
          <w:color w:val="323E4F" w:themeColor="text2" w:themeShade="BF"/>
          <w:lang w:val="en-US"/>
        </w:rPr>
        <w:t>Naudé</w:t>
      </w:r>
      <w:proofErr w:type="spellEnd"/>
      <w:r w:rsidRPr="000E2357">
        <w:rPr>
          <w:rFonts w:ascii="Arial" w:eastAsiaTheme="minorEastAsia" w:hAnsi="Arial" w:cs="Arial"/>
          <w:color w:val="323E4F" w:themeColor="text2" w:themeShade="BF"/>
          <w:lang w:val="en-US"/>
        </w:rPr>
        <w:t xml:space="preserve">, P. (2012). Total Relationship Marketing, 3rd ed.: Marketing Management, Relationship Strategy, CRM, and a New Dominant Logic for the Value-Creating Network Economy, </w:t>
      </w:r>
      <w:proofErr w:type="spellStart"/>
      <w:r w:rsidRPr="000E2357">
        <w:rPr>
          <w:rFonts w:ascii="Arial" w:eastAsiaTheme="minorEastAsia" w:hAnsi="Arial" w:cs="Arial"/>
          <w:color w:val="323E4F" w:themeColor="text2" w:themeShade="BF"/>
          <w:lang w:val="en-US"/>
        </w:rPr>
        <w:t>byEvert</w:t>
      </w:r>
      <w:proofErr w:type="spellEnd"/>
      <w:r w:rsidRPr="000E2357">
        <w:rPr>
          <w:rFonts w:ascii="Arial" w:eastAsiaTheme="minorEastAsia" w:hAnsi="Arial" w:cs="Arial"/>
          <w:color w:val="323E4F" w:themeColor="text2" w:themeShade="BF"/>
          <w:lang w:val="en-US"/>
        </w:rPr>
        <w:t xml:space="preserve"> </w:t>
      </w:r>
      <w:proofErr w:type="spellStart"/>
      <w:r w:rsidRPr="000E2357">
        <w:rPr>
          <w:rFonts w:ascii="Arial" w:eastAsiaTheme="minorEastAsia" w:hAnsi="Arial" w:cs="Arial"/>
          <w:color w:val="323E4F" w:themeColor="text2" w:themeShade="BF"/>
          <w:lang w:val="en-US"/>
        </w:rPr>
        <w:t>Gummesson</w:t>
      </w:r>
      <w:proofErr w:type="spellEnd"/>
      <w:r w:rsidRPr="000E2357">
        <w:rPr>
          <w:rFonts w:ascii="Arial" w:eastAsiaTheme="minorEastAsia" w:hAnsi="Arial" w:cs="Arial"/>
          <w:color w:val="323E4F" w:themeColor="text2" w:themeShade="BF"/>
          <w:lang w:val="en-US"/>
        </w:rPr>
        <w:t xml:space="preserve">. </w:t>
      </w:r>
      <w:r w:rsidRPr="000E2357">
        <w:rPr>
          <w:rFonts w:ascii="Arial" w:eastAsiaTheme="minorEastAsia" w:hAnsi="Arial" w:cs="Arial"/>
          <w:i/>
          <w:iCs/>
          <w:color w:val="323E4F" w:themeColor="text2" w:themeShade="BF"/>
          <w:lang w:val="en-US"/>
        </w:rPr>
        <w:t>Journal of Business-to-Business Marketing</w:t>
      </w:r>
      <w:r w:rsidRPr="000E2357">
        <w:rPr>
          <w:rFonts w:ascii="Arial" w:eastAsiaTheme="minorEastAsia" w:hAnsi="Arial" w:cs="Arial"/>
          <w:color w:val="323E4F" w:themeColor="text2" w:themeShade="BF"/>
          <w:lang w:val="en-US"/>
        </w:rPr>
        <w:t>, 19(1), pp.93–96.</w:t>
      </w:r>
    </w:p>
    <w:p w14:paraId="7699C04B" w14:textId="03730133" w:rsidR="00B50970" w:rsidRPr="000E2357" w:rsidRDefault="00B50970" w:rsidP="000E2357">
      <w:pPr>
        <w:widowControl w:val="0"/>
        <w:autoSpaceDE w:val="0"/>
        <w:autoSpaceDN w:val="0"/>
        <w:adjustRightInd w:val="0"/>
        <w:spacing w:after="0" w:line="360" w:lineRule="auto"/>
        <w:ind w:left="720" w:hanging="720"/>
        <w:jc w:val="both"/>
        <w:rPr>
          <w:rFonts w:ascii="Arial" w:eastAsiaTheme="minorEastAsia" w:hAnsi="Arial" w:cs="Arial"/>
          <w:color w:val="323E4F" w:themeColor="text2" w:themeShade="BF"/>
          <w:lang w:val="en-US"/>
        </w:rPr>
      </w:pPr>
    </w:p>
    <w:sectPr w:rsidR="00B50970" w:rsidRPr="000E2357" w:rsidSect="00F262E5">
      <w:footerReference w:type="defaul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98BFC5" w14:textId="77777777" w:rsidR="00A65914" w:rsidRDefault="00A65914" w:rsidP="00F262E5">
      <w:pPr>
        <w:spacing w:after="0" w:line="240" w:lineRule="auto"/>
      </w:pPr>
      <w:r>
        <w:separator/>
      </w:r>
    </w:p>
  </w:endnote>
  <w:endnote w:type="continuationSeparator" w:id="0">
    <w:p w14:paraId="530CE49D" w14:textId="77777777" w:rsidR="00A65914" w:rsidRDefault="00A65914" w:rsidP="00F262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j-ea">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8492925"/>
      <w:docPartObj>
        <w:docPartGallery w:val="Page Numbers (Bottom of Page)"/>
        <w:docPartUnique/>
      </w:docPartObj>
    </w:sdtPr>
    <w:sdtEndPr>
      <w:rPr>
        <w:noProof/>
      </w:rPr>
    </w:sdtEndPr>
    <w:sdtContent>
      <w:p w14:paraId="191CB8EB" w14:textId="4AEF796D" w:rsidR="00F262E5" w:rsidRDefault="00F262E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AD22C53" w14:textId="77777777" w:rsidR="00F262E5" w:rsidRDefault="00F262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E4FB26" w14:textId="77777777" w:rsidR="00A65914" w:rsidRDefault="00A65914" w:rsidP="00F262E5">
      <w:pPr>
        <w:spacing w:after="0" w:line="240" w:lineRule="auto"/>
      </w:pPr>
      <w:r>
        <w:separator/>
      </w:r>
    </w:p>
  </w:footnote>
  <w:footnote w:type="continuationSeparator" w:id="0">
    <w:p w14:paraId="65E80AD2" w14:textId="77777777" w:rsidR="00A65914" w:rsidRDefault="00A65914" w:rsidP="00F262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0E075F"/>
    <w:multiLevelType w:val="hybridMultilevel"/>
    <w:tmpl w:val="661CD2F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9D13C1C"/>
    <w:multiLevelType w:val="hybridMultilevel"/>
    <w:tmpl w:val="DED8BD6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A6461D9"/>
    <w:multiLevelType w:val="hybridMultilevel"/>
    <w:tmpl w:val="686EDDEA"/>
    <w:lvl w:ilvl="0" w:tplc="DBD63BBE">
      <w:start w:val="9"/>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A3D4C35"/>
    <w:multiLevelType w:val="hybridMultilevel"/>
    <w:tmpl w:val="8FBA36B6"/>
    <w:lvl w:ilvl="0" w:tplc="DEEEE742">
      <w:start w:val="10"/>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A033806"/>
    <w:multiLevelType w:val="hybridMultilevel"/>
    <w:tmpl w:val="ED662B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ED126E0"/>
    <w:multiLevelType w:val="multilevel"/>
    <w:tmpl w:val="708299AA"/>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6" w15:restartNumberingAfterBreak="0">
    <w:nsid w:val="51D51435"/>
    <w:multiLevelType w:val="hybridMultilevel"/>
    <w:tmpl w:val="F744752C"/>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4C85274"/>
    <w:multiLevelType w:val="multilevel"/>
    <w:tmpl w:val="ED9284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5E26961"/>
    <w:multiLevelType w:val="hybridMultilevel"/>
    <w:tmpl w:val="17B010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ED1156E"/>
    <w:multiLevelType w:val="multilevel"/>
    <w:tmpl w:val="AC585906"/>
    <w:lvl w:ilvl="0">
      <w:start w:val="4"/>
      <w:numFmt w:val="decimal"/>
      <w:lvlText w:val="%1"/>
      <w:lvlJc w:val="left"/>
      <w:pPr>
        <w:ind w:left="1080" w:hanging="1080"/>
      </w:pPr>
      <w:rPr>
        <w:rFonts w:eastAsia="+mj-ea" w:hint="default"/>
      </w:rPr>
    </w:lvl>
    <w:lvl w:ilvl="1">
      <w:start w:val="1"/>
      <w:numFmt w:val="decimal"/>
      <w:lvlText w:val="%1.%2"/>
      <w:lvlJc w:val="left"/>
      <w:pPr>
        <w:ind w:left="1800" w:hanging="1080"/>
      </w:pPr>
      <w:rPr>
        <w:rFonts w:eastAsia="+mj-ea" w:hint="default"/>
      </w:rPr>
    </w:lvl>
    <w:lvl w:ilvl="2">
      <w:start w:val="1"/>
      <w:numFmt w:val="decimal"/>
      <w:lvlText w:val="%1.%2.%3"/>
      <w:lvlJc w:val="left"/>
      <w:pPr>
        <w:ind w:left="2880" w:hanging="1440"/>
      </w:pPr>
      <w:rPr>
        <w:rFonts w:eastAsia="+mj-ea" w:hint="default"/>
      </w:rPr>
    </w:lvl>
    <w:lvl w:ilvl="3">
      <w:start w:val="1"/>
      <w:numFmt w:val="decimal"/>
      <w:lvlText w:val="%1.%2.%3.%4"/>
      <w:lvlJc w:val="left"/>
      <w:pPr>
        <w:ind w:left="3600" w:hanging="1440"/>
      </w:pPr>
      <w:rPr>
        <w:rFonts w:eastAsia="+mj-ea" w:hint="default"/>
      </w:rPr>
    </w:lvl>
    <w:lvl w:ilvl="4">
      <w:start w:val="1"/>
      <w:numFmt w:val="decimal"/>
      <w:lvlText w:val="%1.%2.%3.%4.%5"/>
      <w:lvlJc w:val="left"/>
      <w:pPr>
        <w:ind w:left="4680" w:hanging="1800"/>
      </w:pPr>
      <w:rPr>
        <w:rFonts w:eastAsia="+mj-ea" w:hint="default"/>
      </w:rPr>
    </w:lvl>
    <w:lvl w:ilvl="5">
      <w:start w:val="1"/>
      <w:numFmt w:val="decimal"/>
      <w:lvlText w:val="%1.%2.%3.%4.%5.%6"/>
      <w:lvlJc w:val="left"/>
      <w:pPr>
        <w:ind w:left="5400" w:hanging="1800"/>
      </w:pPr>
      <w:rPr>
        <w:rFonts w:eastAsia="+mj-ea" w:hint="default"/>
      </w:rPr>
    </w:lvl>
    <w:lvl w:ilvl="6">
      <w:start w:val="1"/>
      <w:numFmt w:val="decimal"/>
      <w:lvlText w:val="%1.%2.%3.%4.%5.%6.%7"/>
      <w:lvlJc w:val="left"/>
      <w:pPr>
        <w:ind w:left="6480" w:hanging="2160"/>
      </w:pPr>
      <w:rPr>
        <w:rFonts w:eastAsia="+mj-ea" w:hint="default"/>
      </w:rPr>
    </w:lvl>
    <w:lvl w:ilvl="7">
      <w:start w:val="1"/>
      <w:numFmt w:val="decimal"/>
      <w:lvlText w:val="%1.%2.%3.%4.%5.%6.%7.%8"/>
      <w:lvlJc w:val="left"/>
      <w:pPr>
        <w:ind w:left="7200" w:hanging="2160"/>
      </w:pPr>
      <w:rPr>
        <w:rFonts w:eastAsia="+mj-ea" w:hint="default"/>
      </w:rPr>
    </w:lvl>
    <w:lvl w:ilvl="8">
      <w:start w:val="1"/>
      <w:numFmt w:val="decimal"/>
      <w:lvlText w:val="%1.%2.%3.%4.%5.%6.%7.%8.%9"/>
      <w:lvlJc w:val="left"/>
      <w:pPr>
        <w:ind w:left="8280" w:hanging="2520"/>
      </w:pPr>
      <w:rPr>
        <w:rFonts w:eastAsia="+mj-ea" w:hint="default"/>
      </w:rPr>
    </w:lvl>
  </w:abstractNum>
  <w:abstractNum w:abstractNumId="10" w15:restartNumberingAfterBreak="0">
    <w:nsid w:val="7F844832"/>
    <w:multiLevelType w:val="hybridMultilevel"/>
    <w:tmpl w:val="B57CD6D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7944929">
    <w:abstractNumId w:val="0"/>
  </w:num>
  <w:num w:numId="2" w16cid:durableId="1396901979">
    <w:abstractNumId w:val="1"/>
  </w:num>
  <w:num w:numId="3" w16cid:durableId="487020040">
    <w:abstractNumId w:val="5"/>
  </w:num>
  <w:num w:numId="4" w16cid:durableId="540945465">
    <w:abstractNumId w:val="3"/>
  </w:num>
  <w:num w:numId="5" w16cid:durableId="970668946">
    <w:abstractNumId w:val="2"/>
  </w:num>
  <w:num w:numId="6" w16cid:durableId="1587766375">
    <w:abstractNumId w:val="9"/>
  </w:num>
  <w:num w:numId="7" w16cid:durableId="1373655112">
    <w:abstractNumId w:val="7"/>
  </w:num>
  <w:num w:numId="8" w16cid:durableId="1263992953">
    <w:abstractNumId w:val="6"/>
  </w:num>
  <w:num w:numId="9" w16cid:durableId="1525631405">
    <w:abstractNumId w:val="4"/>
  </w:num>
  <w:num w:numId="10" w16cid:durableId="956595558">
    <w:abstractNumId w:val="10"/>
  </w:num>
  <w:num w:numId="11" w16cid:durableId="114439077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QyMDc3NzIztjC0NDFV0lEKTi0uzszPAykwNK0FAJCAnpwtAAAA"/>
  </w:docVars>
  <w:rsids>
    <w:rsidRoot w:val="00B57E62"/>
    <w:rsid w:val="00003A57"/>
    <w:rsid w:val="000153C7"/>
    <w:rsid w:val="000A51C8"/>
    <w:rsid w:val="000C66CA"/>
    <w:rsid w:val="000C7525"/>
    <w:rsid w:val="000D4E15"/>
    <w:rsid w:val="000E2357"/>
    <w:rsid w:val="001018E8"/>
    <w:rsid w:val="001265A7"/>
    <w:rsid w:val="00142044"/>
    <w:rsid w:val="001B0DCC"/>
    <w:rsid w:val="001B3553"/>
    <w:rsid w:val="001D49CA"/>
    <w:rsid w:val="00216FC7"/>
    <w:rsid w:val="00223642"/>
    <w:rsid w:val="0023749E"/>
    <w:rsid w:val="0027094D"/>
    <w:rsid w:val="00272BC5"/>
    <w:rsid w:val="002737E7"/>
    <w:rsid w:val="002828C9"/>
    <w:rsid w:val="00296521"/>
    <w:rsid w:val="002C0A5D"/>
    <w:rsid w:val="002E145C"/>
    <w:rsid w:val="0030530E"/>
    <w:rsid w:val="00323FED"/>
    <w:rsid w:val="003277C1"/>
    <w:rsid w:val="00333958"/>
    <w:rsid w:val="003428CB"/>
    <w:rsid w:val="003453DB"/>
    <w:rsid w:val="003A7E1C"/>
    <w:rsid w:val="003B5C5E"/>
    <w:rsid w:val="003C62E7"/>
    <w:rsid w:val="003D6935"/>
    <w:rsid w:val="00413931"/>
    <w:rsid w:val="0044329A"/>
    <w:rsid w:val="004A1727"/>
    <w:rsid w:val="004A68AC"/>
    <w:rsid w:val="004B6516"/>
    <w:rsid w:val="004C2A5A"/>
    <w:rsid w:val="004C3667"/>
    <w:rsid w:val="004C700C"/>
    <w:rsid w:val="004D2B96"/>
    <w:rsid w:val="004D6439"/>
    <w:rsid w:val="00511AE6"/>
    <w:rsid w:val="005168E8"/>
    <w:rsid w:val="00524D7C"/>
    <w:rsid w:val="005311CA"/>
    <w:rsid w:val="005455A6"/>
    <w:rsid w:val="00547318"/>
    <w:rsid w:val="0055690C"/>
    <w:rsid w:val="00562B21"/>
    <w:rsid w:val="00574E04"/>
    <w:rsid w:val="00595164"/>
    <w:rsid w:val="005A7463"/>
    <w:rsid w:val="005B2752"/>
    <w:rsid w:val="005C08D0"/>
    <w:rsid w:val="005D1861"/>
    <w:rsid w:val="00617CEE"/>
    <w:rsid w:val="006B0C62"/>
    <w:rsid w:val="006B453A"/>
    <w:rsid w:val="006B5F6B"/>
    <w:rsid w:val="006C1FDF"/>
    <w:rsid w:val="006C4C3A"/>
    <w:rsid w:val="006C5294"/>
    <w:rsid w:val="006D22D3"/>
    <w:rsid w:val="006E5409"/>
    <w:rsid w:val="006F75C7"/>
    <w:rsid w:val="00712EEB"/>
    <w:rsid w:val="00724089"/>
    <w:rsid w:val="007314AD"/>
    <w:rsid w:val="0074284C"/>
    <w:rsid w:val="0078765A"/>
    <w:rsid w:val="007F1C21"/>
    <w:rsid w:val="00861435"/>
    <w:rsid w:val="00884F60"/>
    <w:rsid w:val="008B3FDD"/>
    <w:rsid w:val="008B66FB"/>
    <w:rsid w:val="008E3961"/>
    <w:rsid w:val="008E5B13"/>
    <w:rsid w:val="00920E8B"/>
    <w:rsid w:val="00926598"/>
    <w:rsid w:val="009374E5"/>
    <w:rsid w:val="00991DBB"/>
    <w:rsid w:val="00992BDB"/>
    <w:rsid w:val="00994ACA"/>
    <w:rsid w:val="009A709A"/>
    <w:rsid w:val="009C548F"/>
    <w:rsid w:val="009C655C"/>
    <w:rsid w:val="009D3B0F"/>
    <w:rsid w:val="00A01561"/>
    <w:rsid w:val="00A06094"/>
    <w:rsid w:val="00A65914"/>
    <w:rsid w:val="00A67B48"/>
    <w:rsid w:val="00A95BED"/>
    <w:rsid w:val="00AB22B8"/>
    <w:rsid w:val="00AC43CE"/>
    <w:rsid w:val="00AC4A94"/>
    <w:rsid w:val="00AD268F"/>
    <w:rsid w:val="00AE6DA8"/>
    <w:rsid w:val="00AF0307"/>
    <w:rsid w:val="00B2281E"/>
    <w:rsid w:val="00B352EB"/>
    <w:rsid w:val="00B361AC"/>
    <w:rsid w:val="00B468EB"/>
    <w:rsid w:val="00B50970"/>
    <w:rsid w:val="00B5425D"/>
    <w:rsid w:val="00B57B7C"/>
    <w:rsid w:val="00B57E62"/>
    <w:rsid w:val="00BA5423"/>
    <w:rsid w:val="00BB2EEF"/>
    <w:rsid w:val="00BC1AA7"/>
    <w:rsid w:val="00BD50F4"/>
    <w:rsid w:val="00BE3D0D"/>
    <w:rsid w:val="00C27EC5"/>
    <w:rsid w:val="00C657D6"/>
    <w:rsid w:val="00C831E0"/>
    <w:rsid w:val="00C92980"/>
    <w:rsid w:val="00CA4BCF"/>
    <w:rsid w:val="00CA5A2B"/>
    <w:rsid w:val="00CB1CE8"/>
    <w:rsid w:val="00D15F31"/>
    <w:rsid w:val="00D41B0E"/>
    <w:rsid w:val="00D82164"/>
    <w:rsid w:val="00D963E9"/>
    <w:rsid w:val="00DD19C5"/>
    <w:rsid w:val="00E07EE5"/>
    <w:rsid w:val="00E24CBA"/>
    <w:rsid w:val="00E35EF9"/>
    <w:rsid w:val="00E750A2"/>
    <w:rsid w:val="00E97FD7"/>
    <w:rsid w:val="00EA2C1C"/>
    <w:rsid w:val="00EC6CA9"/>
    <w:rsid w:val="00F14BE7"/>
    <w:rsid w:val="00F262E5"/>
    <w:rsid w:val="00F36482"/>
    <w:rsid w:val="00F51759"/>
    <w:rsid w:val="00F9608D"/>
    <w:rsid w:val="00FA003E"/>
    <w:rsid w:val="00FA12DB"/>
    <w:rsid w:val="00FA1AE0"/>
    <w:rsid w:val="00FA3B1F"/>
    <w:rsid w:val="00FB1D6B"/>
    <w:rsid w:val="00FF2A65"/>
    <w:rsid w:val="00FF34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943754"/>
  <w15:chartTrackingRefBased/>
  <w15:docId w15:val="{E3CFDD10-E5F2-495D-A93B-A4FFB7C953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67B48"/>
    <w:pPr>
      <w:ind w:left="720"/>
      <w:contextualSpacing/>
    </w:pPr>
  </w:style>
  <w:style w:type="character" w:styleId="Hyperlink">
    <w:name w:val="Hyperlink"/>
    <w:basedOn w:val="DefaultParagraphFont"/>
    <w:uiPriority w:val="99"/>
    <w:unhideWhenUsed/>
    <w:rsid w:val="009D3B0F"/>
    <w:rPr>
      <w:color w:val="0563C1" w:themeColor="hyperlink"/>
      <w:u w:val="single"/>
    </w:rPr>
  </w:style>
  <w:style w:type="character" w:styleId="UnresolvedMention">
    <w:name w:val="Unresolved Mention"/>
    <w:basedOn w:val="DefaultParagraphFont"/>
    <w:uiPriority w:val="99"/>
    <w:semiHidden/>
    <w:unhideWhenUsed/>
    <w:rsid w:val="009D3B0F"/>
    <w:rPr>
      <w:color w:val="605E5C"/>
      <w:shd w:val="clear" w:color="auto" w:fill="E1DFDD"/>
    </w:rPr>
  </w:style>
  <w:style w:type="paragraph" w:styleId="Header">
    <w:name w:val="header"/>
    <w:basedOn w:val="Normal"/>
    <w:link w:val="HeaderChar"/>
    <w:uiPriority w:val="99"/>
    <w:unhideWhenUsed/>
    <w:rsid w:val="00F262E5"/>
    <w:pPr>
      <w:tabs>
        <w:tab w:val="center" w:pos="4680"/>
        <w:tab w:val="right" w:pos="9360"/>
      </w:tabs>
      <w:spacing w:after="0" w:line="240" w:lineRule="auto"/>
    </w:pPr>
  </w:style>
  <w:style w:type="character" w:customStyle="1" w:styleId="HeaderChar">
    <w:name w:val="Header Char"/>
    <w:basedOn w:val="DefaultParagraphFont"/>
    <w:link w:val="Header"/>
    <w:uiPriority w:val="99"/>
    <w:rsid w:val="00F262E5"/>
    <w:rPr>
      <w:lang w:val="en-GB"/>
    </w:rPr>
  </w:style>
  <w:style w:type="paragraph" w:styleId="Footer">
    <w:name w:val="footer"/>
    <w:basedOn w:val="Normal"/>
    <w:link w:val="FooterChar"/>
    <w:uiPriority w:val="99"/>
    <w:unhideWhenUsed/>
    <w:rsid w:val="00F262E5"/>
    <w:pPr>
      <w:tabs>
        <w:tab w:val="center" w:pos="4680"/>
        <w:tab w:val="right" w:pos="9360"/>
      </w:tabs>
      <w:spacing w:after="0" w:line="240" w:lineRule="auto"/>
    </w:pPr>
  </w:style>
  <w:style w:type="character" w:customStyle="1" w:styleId="FooterChar">
    <w:name w:val="Footer Char"/>
    <w:basedOn w:val="DefaultParagraphFont"/>
    <w:link w:val="Footer"/>
    <w:uiPriority w:val="99"/>
    <w:rsid w:val="00F262E5"/>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816947">
      <w:bodyDiv w:val="1"/>
      <w:marLeft w:val="0"/>
      <w:marRight w:val="0"/>
      <w:marTop w:val="0"/>
      <w:marBottom w:val="0"/>
      <w:divBdr>
        <w:top w:val="none" w:sz="0" w:space="0" w:color="auto"/>
        <w:left w:val="none" w:sz="0" w:space="0" w:color="auto"/>
        <w:bottom w:val="none" w:sz="0" w:space="0" w:color="auto"/>
        <w:right w:val="none" w:sz="0" w:space="0" w:color="auto"/>
      </w:divBdr>
    </w:div>
    <w:div w:id="625546806">
      <w:bodyDiv w:val="1"/>
      <w:marLeft w:val="0"/>
      <w:marRight w:val="0"/>
      <w:marTop w:val="0"/>
      <w:marBottom w:val="0"/>
      <w:divBdr>
        <w:top w:val="none" w:sz="0" w:space="0" w:color="auto"/>
        <w:left w:val="none" w:sz="0" w:space="0" w:color="auto"/>
        <w:bottom w:val="none" w:sz="0" w:space="0" w:color="auto"/>
        <w:right w:val="none" w:sz="0" w:space="0" w:color="auto"/>
      </w:divBdr>
    </w:div>
    <w:div w:id="13975065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gif"/><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030E4B9195B78A488F15CAF340263B39" ma:contentTypeVersion="13" ma:contentTypeDescription="Create a new document." ma:contentTypeScope="" ma:versionID="7e87f6b0decd3c6fab57f4974eba5294">
  <xsd:schema xmlns:xsd="http://www.w3.org/2001/XMLSchema" xmlns:xs="http://www.w3.org/2001/XMLSchema" xmlns:p="http://schemas.microsoft.com/office/2006/metadata/properties" xmlns:ns2="1498f972-118b-4d4f-b455-12e5145171c9" xmlns:ns3="5e69b5be-58ad-4a36-9664-5c3f452f593d" targetNamespace="http://schemas.microsoft.com/office/2006/metadata/properties" ma:root="true" ma:fieldsID="e5e8afd09f6e9119fc031a70b3eeddff" ns2:_="" ns3:_="">
    <xsd:import namespace="1498f972-118b-4d4f-b455-12e5145171c9"/>
    <xsd:import namespace="5e69b5be-58ad-4a36-9664-5c3f452f593d"/>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element ref="ns3:MediaServiceAutoTags" minOccurs="0"/>
                <xsd:element ref="ns3:MediaServiceDateTaken" minOccurs="0"/>
                <xsd:element ref="ns3:MediaServiceLocation"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498f972-118b-4d4f-b455-12e5145171c9"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e69b5be-58ad-4a36-9664-5c3f452f593d" elementFormDefault="qualified">
    <xsd:import namespace="http://schemas.microsoft.com/office/2006/documentManagement/types"/>
    <xsd:import namespace="http://schemas.microsoft.com/office/infopath/2007/PartnerControls"/>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AutoTags" ma:index="12" nillable="true" ma:displayName="Tags" ma:internalName="MediaServiceAutoTags" ma:readOnly="true">
      <xsd:simpleType>
        <xsd:restriction base="dms:Text"/>
      </xsd:simpleType>
    </xsd:element>
    <xsd:element name="MediaServiceDateTaken" ma:index="13" nillable="true" ma:displayName="MediaServiceDateTaken" ma:hidden="true" ma:internalName="MediaServiceDateTaken"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MediaLengthInSeconds" ma:index="20" nillable="true" ma:displayName="Length (seconds)"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3D83597-DE6A-428F-9CE2-7F373DA34F52}">
  <ds:schemaRefs>
    <ds:schemaRef ds:uri="http://schemas.openxmlformats.org/officeDocument/2006/bibliography"/>
  </ds:schemaRefs>
</ds:datastoreItem>
</file>

<file path=customXml/itemProps2.xml><?xml version="1.0" encoding="utf-8"?>
<ds:datastoreItem xmlns:ds="http://schemas.openxmlformats.org/officeDocument/2006/customXml" ds:itemID="{7A835717-C6C0-42FF-BB98-1D171E39DBD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498f972-118b-4d4f-b455-12e5145171c9"/>
    <ds:schemaRef ds:uri="5e69b5be-58ad-4a36-9664-5c3f452f593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5419758-5679-4794-89FA-FA207C5C624F}">
  <ds:schemaRefs>
    <ds:schemaRef ds:uri="http://schemas.microsoft.com/sharepoint/v3/contenttype/forms"/>
  </ds:schemaRefs>
</ds:datastoreItem>
</file>

<file path=customXml/itemProps4.xml><?xml version="1.0" encoding="utf-8"?>
<ds:datastoreItem xmlns:ds="http://schemas.openxmlformats.org/officeDocument/2006/customXml" ds:itemID="{AED9B423-0150-4833-BFC7-3C2E5DDDD46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76</TotalTime>
  <Pages>15</Pages>
  <Words>4578</Words>
  <Characters>26098</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Valeria Varga</dc:creator>
  <cp:keywords/>
  <dc:description/>
  <cp:lastModifiedBy>Valeria Varga (2009456)</cp:lastModifiedBy>
  <cp:revision>7</cp:revision>
  <dcterms:created xsi:type="dcterms:W3CDTF">2022-04-14T11:08:00Z</dcterms:created>
  <dcterms:modified xsi:type="dcterms:W3CDTF">2022-04-18T18:09:00Z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0x010100030E4B9195B78A488F15CAF340263B39</vt:lpwstr>
  </property>
</Properties>
</file>