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20562D" w14:textId="77777777" w:rsidR="000F3792" w:rsidRPr="004F3DC0" w:rsidRDefault="000F3792" w:rsidP="000F3792">
      <w:pPr>
        <w:tabs>
          <w:tab w:val="left" w:pos="195"/>
        </w:tabs>
        <w:jc w:val="center"/>
        <w:rPr>
          <w:rFonts w:ascii="Times New Roman" w:hAnsi="Times New Roman" w:cs="Times New Roman"/>
          <w:sz w:val="24"/>
          <w:szCs w:val="24"/>
          <w:lang w:val="en-GB"/>
        </w:rPr>
      </w:pPr>
    </w:p>
    <w:p w14:paraId="20D2E593" w14:textId="76297365" w:rsidR="004C569F" w:rsidRPr="004C569F" w:rsidRDefault="004C569F" w:rsidP="004C569F">
      <w:pPr>
        <w:tabs>
          <w:tab w:val="left" w:pos="195"/>
        </w:tabs>
        <w:spacing w:line="360" w:lineRule="auto"/>
        <w:jc w:val="center"/>
        <w:rPr>
          <w:rFonts w:ascii="Times New Roman" w:hAnsi="Times New Roman" w:cs="Times New Roman"/>
          <w:sz w:val="24"/>
          <w:szCs w:val="24"/>
          <w:lang w:val="en-IN"/>
        </w:rPr>
      </w:pPr>
      <w:r w:rsidRPr="004C569F">
        <w:rPr>
          <w:rFonts w:ascii="Times New Roman" w:hAnsi="Times New Roman" w:cs="Times New Roman"/>
          <w:sz w:val="24"/>
          <w:szCs w:val="24"/>
          <w:lang w:val="en-IN"/>
        </w:rPr>
        <w:drawing>
          <wp:inline distT="0" distB="0" distL="0" distR="0" wp14:anchorId="2EF30F93" wp14:editId="39831E2D">
            <wp:extent cx="3810000" cy="1625600"/>
            <wp:effectExtent l="0" t="0" r="0" b="0"/>
            <wp:docPr id="6275425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625600"/>
                    </a:xfrm>
                    <a:prstGeom prst="rect">
                      <a:avLst/>
                    </a:prstGeom>
                    <a:noFill/>
                    <a:ln>
                      <a:noFill/>
                    </a:ln>
                  </pic:spPr>
                </pic:pic>
              </a:graphicData>
            </a:graphic>
          </wp:inline>
        </w:drawing>
      </w:r>
    </w:p>
    <w:p w14:paraId="55BDED27" w14:textId="77777777" w:rsidR="004C569F" w:rsidRPr="004C569F" w:rsidRDefault="004C569F" w:rsidP="004C569F">
      <w:pPr>
        <w:tabs>
          <w:tab w:val="left" w:pos="195"/>
        </w:tabs>
        <w:spacing w:line="360" w:lineRule="auto"/>
        <w:jc w:val="center"/>
        <w:rPr>
          <w:rFonts w:ascii="Times New Roman" w:hAnsi="Times New Roman" w:cs="Times New Roman"/>
          <w:sz w:val="24"/>
          <w:szCs w:val="24"/>
          <w:lang w:val="en-US"/>
        </w:rPr>
      </w:pPr>
    </w:p>
    <w:p w14:paraId="723FC635" w14:textId="77777777" w:rsidR="004C569F" w:rsidRPr="004C569F" w:rsidRDefault="004C569F" w:rsidP="004C569F">
      <w:pPr>
        <w:tabs>
          <w:tab w:val="left" w:pos="195"/>
        </w:tabs>
        <w:spacing w:line="360" w:lineRule="auto"/>
        <w:jc w:val="center"/>
        <w:rPr>
          <w:rFonts w:ascii="Times New Roman" w:hAnsi="Times New Roman" w:cs="Times New Roman"/>
          <w:sz w:val="24"/>
          <w:szCs w:val="24"/>
          <w:lang w:val="en-US"/>
        </w:rPr>
      </w:pPr>
    </w:p>
    <w:p w14:paraId="13A3E5AE" w14:textId="77777777" w:rsidR="004C569F" w:rsidRPr="004C569F" w:rsidRDefault="004C569F" w:rsidP="004C569F">
      <w:pPr>
        <w:tabs>
          <w:tab w:val="left" w:pos="195"/>
        </w:tabs>
        <w:spacing w:line="360" w:lineRule="auto"/>
        <w:jc w:val="center"/>
        <w:rPr>
          <w:rFonts w:ascii="Times New Roman" w:hAnsi="Times New Roman" w:cs="Times New Roman"/>
          <w:b/>
          <w:bCs/>
          <w:sz w:val="24"/>
          <w:szCs w:val="24"/>
          <w:lang w:val="en-US"/>
        </w:rPr>
      </w:pPr>
      <w:r w:rsidRPr="004C569F">
        <w:rPr>
          <w:rFonts w:ascii="Times New Roman" w:hAnsi="Times New Roman" w:cs="Times New Roman"/>
          <w:b/>
          <w:bCs/>
          <w:sz w:val="24"/>
          <w:szCs w:val="24"/>
          <w:lang w:val="en-US"/>
        </w:rPr>
        <w:t>Student Name: VISHAL PARESHBHAI KATHIRIYA</w:t>
      </w:r>
    </w:p>
    <w:p w14:paraId="11AEF298" w14:textId="77777777" w:rsidR="004C569F" w:rsidRPr="004C569F" w:rsidRDefault="004C569F" w:rsidP="004C569F">
      <w:pPr>
        <w:tabs>
          <w:tab w:val="left" w:pos="195"/>
        </w:tabs>
        <w:spacing w:line="360" w:lineRule="auto"/>
        <w:jc w:val="center"/>
        <w:rPr>
          <w:rFonts w:ascii="Times New Roman" w:hAnsi="Times New Roman" w:cs="Times New Roman"/>
          <w:b/>
          <w:bCs/>
          <w:sz w:val="24"/>
          <w:szCs w:val="24"/>
          <w:lang w:val="en-US"/>
        </w:rPr>
      </w:pPr>
      <w:r w:rsidRPr="004C569F">
        <w:rPr>
          <w:rFonts w:ascii="Times New Roman" w:hAnsi="Times New Roman" w:cs="Times New Roman"/>
          <w:b/>
          <w:bCs/>
          <w:sz w:val="24"/>
          <w:szCs w:val="24"/>
          <w:lang w:val="en-US"/>
        </w:rPr>
        <w:t xml:space="preserve"> </w:t>
      </w:r>
    </w:p>
    <w:p w14:paraId="7F9D7566" w14:textId="77777777" w:rsidR="004C569F" w:rsidRPr="004C569F" w:rsidRDefault="004C569F" w:rsidP="004C569F">
      <w:pPr>
        <w:tabs>
          <w:tab w:val="left" w:pos="195"/>
        </w:tabs>
        <w:spacing w:line="360" w:lineRule="auto"/>
        <w:jc w:val="center"/>
        <w:rPr>
          <w:rFonts w:ascii="Times New Roman" w:hAnsi="Times New Roman" w:cs="Times New Roman"/>
          <w:b/>
          <w:bCs/>
          <w:sz w:val="24"/>
          <w:szCs w:val="24"/>
          <w:lang w:val="en-US"/>
        </w:rPr>
      </w:pPr>
      <w:r w:rsidRPr="004C569F">
        <w:rPr>
          <w:rFonts w:ascii="Times New Roman" w:hAnsi="Times New Roman" w:cs="Times New Roman"/>
          <w:b/>
          <w:bCs/>
          <w:sz w:val="24"/>
          <w:szCs w:val="24"/>
          <w:lang w:val="en-US"/>
        </w:rPr>
        <w:t>Student ID: 2528421</w:t>
      </w:r>
    </w:p>
    <w:p w14:paraId="56ADD57F" w14:textId="77777777" w:rsidR="004C569F" w:rsidRPr="004C569F" w:rsidRDefault="004C569F" w:rsidP="004C569F">
      <w:pPr>
        <w:tabs>
          <w:tab w:val="left" w:pos="195"/>
        </w:tabs>
        <w:spacing w:line="360" w:lineRule="auto"/>
        <w:jc w:val="center"/>
        <w:rPr>
          <w:rFonts w:ascii="Times New Roman" w:hAnsi="Times New Roman" w:cs="Times New Roman"/>
          <w:b/>
          <w:bCs/>
          <w:sz w:val="24"/>
          <w:szCs w:val="24"/>
          <w:lang w:val="en-US"/>
        </w:rPr>
      </w:pPr>
      <w:r w:rsidRPr="004C569F">
        <w:rPr>
          <w:rFonts w:ascii="Times New Roman" w:hAnsi="Times New Roman" w:cs="Times New Roman"/>
          <w:b/>
          <w:bCs/>
          <w:sz w:val="24"/>
          <w:szCs w:val="24"/>
          <w:lang w:val="en-US"/>
        </w:rPr>
        <w:t xml:space="preserve"> </w:t>
      </w:r>
    </w:p>
    <w:p w14:paraId="08871686" w14:textId="210239F9" w:rsidR="004C569F" w:rsidRPr="004C569F" w:rsidRDefault="004C569F" w:rsidP="004C569F">
      <w:pPr>
        <w:tabs>
          <w:tab w:val="left" w:pos="195"/>
        </w:tabs>
        <w:jc w:val="center"/>
        <w:rPr>
          <w:rFonts w:cs="Times New Roman"/>
          <w:b/>
          <w:bCs/>
          <w:szCs w:val="24"/>
          <w:lang w:val="en-IN"/>
        </w:rPr>
      </w:pPr>
      <w:r w:rsidRPr="004C569F">
        <w:rPr>
          <w:rFonts w:ascii="Times New Roman" w:hAnsi="Times New Roman" w:cs="Times New Roman"/>
          <w:b/>
          <w:bCs/>
          <w:sz w:val="24"/>
          <w:szCs w:val="24"/>
          <w:lang w:val="en-US"/>
        </w:rPr>
        <w:t xml:space="preserve">Module Name: </w:t>
      </w:r>
      <w:r>
        <w:rPr>
          <w:rFonts w:cs="Times New Roman"/>
          <w:b/>
          <w:bCs/>
          <w:szCs w:val="24"/>
          <w:lang w:val="en-IN"/>
        </w:rPr>
        <w:t>STRATEGIC MANAGEMENT</w:t>
      </w:r>
    </w:p>
    <w:p w14:paraId="65E44453" w14:textId="4177B6AA" w:rsidR="004C569F" w:rsidRPr="004C569F" w:rsidRDefault="004C569F" w:rsidP="004C569F">
      <w:pPr>
        <w:tabs>
          <w:tab w:val="left" w:pos="195"/>
        </w:tabs>
        <w:spacing w:line="360" w:lineRule="auto"/>
        <w:jc w:val="center"/>
        <w:rPr>
          <w:rFonts w:ascii="Times New Roman" w:hAnsi="Times New Roman" w:cs="Times New Roman"/>
          <w:b/>
          <w:bCs/>
          <w:sz w:val="24"/>
          <w:szCs w:val="24"/>
          <w:lang w:val="en-US"/>
        </w:rPr>
      </w:pPr>
    </w:p>
    <w:p w14:paraId="76F92731" w14:textId="348AFD31" w:rsidR="004C569F" w:rsidRPr="004C569F" w:rsidRDefault="004C569F" w:rsidP="004C569F">
      <w:pPr>
        <w:tabs>
          <w:tab w:val="left" w:pos="195"/>
        </w:tabs>
        <w:spacing w:line="360" w:lineRule="auto"/>
        <w:jc w:val="center"/>
        <w:rPr>
          <w:rFonts w:ascii="Times New Roman" w:hAnsi="Times New Roman" w:cs="Times New Roman"/>
          <w:b/>
          <w:bCs/>
          <w:sz w:val="24"/>
          <w:szCs w:val="24"/>
          <w:lang w:val="en-US"/>
        </w:rPr>
      </w:pPr>
      <w:r w:rsidRPr="004C569F">
        <w:rPr>
          <w:rFonts w:ascii="Times New Roman" w:hAnsi="Times New Roman" w:cs="Times New Roman"/>
          <w:b/>
          <w:bCs/>
          <w:sz w:val="24"/>
          <w:szCs w:val="24"/>
          <w:lang w:val="en-US"/>
        </w:rPr>
        <w:t xml:space="preserve"> Module Code: LCMB70</w:t>
      </w:r>
      <w:r>
        <w:rPr>
          <w:rFonts w:ascii="Times New Roman" w:hAnsi="Times New Roman" w:cs="Times New Roman"/>
          <w:b/>
          <w:bCs/>
          <w:sz w:val="24"/>
          <w:szCs w:val="24"/>
          <w:lang w:val="en-US"/>
        </w:rPr>
        <w:t>03</w:t>
      </w:r>
    </w:p>
    <w:p w14:paraId="4F617E22" w14:textId="77777777" w:rsidR="004C569F" w:rsidRPr="004C569F" w:rsidRDefault="004C569F" w:rsidP="004C569F">
      <w:pPr>
        <w:tabs>
          <w:tab w:val="left" w:pos="195"/>
        </w:tabs>
        <w:spacing w:line="360" w:lineRule="auto"/>
        <w:jc w:val="center"/>
        <w:rPr>
          <w:rFonts w:ascii="Times New Roman" w:hAnsi="Times New Roman" w:cs="Times New Roman"/>
          <w:b/>
          <w:bCs/>
          <w:sz w:val="24"/>
          <w:szCs w:val="24"/>
          <w:lang w:val="en-US"/>
        </w:rPr>
      </w:pPr>
      <w:r w:rsidRPr="004C569F">
        <w:rPr>
          <w:rFonts w:ascii="Times New Roman" w:hAnsi="Times New Roman" w:cs="Times New Roman"/>
          <w:b/>
          <w:bCs/>
          <w:sz w:val="24"/>
          <w:szCs w:val="24"/>
          <w:lang w:val="en-US"/>
        </w:rPr>
        <w:t xml:space="preserve"> </w:t>
      </w:r>
    </w:p>
    <w:p w14:paraId="6A30C2FA" w14:textId="3535A341" w:rsidR="004C569F" w:rsidRPr="004C569F" w:rsidRDefault="004C569F" w:rsidP="004C569F">
      <w:pPr>
        <w:tabs>
          <w:tab w:val="left" w:pos="195"/>
        </w:tabs>
        <w:spacing w:line="360" w:lineRule="auto"/>
        <w:jc w:val="center"/>
        <w:rPr>
          <w:rFonts w:ascii="Times New Roman" w:hAnsi="Times New Roman" w:cs="Times New Roman"/>
          <w:b/>
          <w:bCs/>
          <w:sz w:val="24"/>
          <w:szCs w:val="24"/>
          <w:lang w:val="en-US"/>
        </w:rPr>
      </w:pPr>
      <w:r w:rsidRPr="004C569F">
        <w:rPr>
          <w:rFonts w:ascii="Times New Roman" w:hAnsi="Times New Roman" w:cs="Times New Roman"/>
          <w:b/>
          <w:bCs/>
          <w:sz w:val="24"/>
          <w:szCs w:val="24"/>
          <w:lang w:val="en-US"/>
        </w:rPr>
        <w:t xml:space="preserve">Lecturer’s Name:  </w:t>
      </w:r>
      <w:proofErr w:type="gramStart"/>
      <w:r w:rsidRPr="004C569F">
        <w:rPr>
          <w:rFonts w:ascii="Times New Roman" w:hAnsi="Times New Roman" w:cs="Times New Roman"/>
          <w:b/>
          <w:bCs/>
          <w:sz w:val="24"/>
          <w:szCs w:val="24"/>
          <w:lang w:val="en-US"/>
        </w:rPr>
        <w:t>DR.</w:t>
      </w:r>
      <w:r>
        <w:rPr>
          <w:rFonts w:ascii="Times New Roman" w:hAnsi="Times New Roman" w:cs="Times New Roman"/>
          <w:b/>
          <w:bCs/>
          <w:sz w:val="24"/>
          <w:szCs w:val="24"/>
          <w:lang w:val="en-US"/>
        </w:rPr>
        <w:t>GILAM</w:t>
      </w:r>
      <w:proofErr w:type="gramEnd"/>
      <w:r>
        <w:rPr>
          <w:rFonts w:ascii="Times New Roman" w:hAnsi="Times New Roman" w:cs="Times New Roman"/>
          <w:b/>
          <w:bCs/>
          <w:sz w:val="24"/>
          <w:szCs w:val="24"/>
          <w:lang w:val="en-US"/>
        </w:rPr>
        <w:t xml:space="preserve"> MUJTABA</w:t>
      </w:r>
    </w:p>
    <w:p w14:paraId="6BB4EED9" w14:textId="77777777" w:rsidR="004C569F" w:rsidRPr="004C569F" w:rsidRDefault="004C569F" w:rsidP="004C569F">
      <w:pPr>
        <w:tabs>
          <w:tab w:val="left" w:pos="195"/>
        </w:tabs>
        <w:spacing w:line="360" w:lineRule="auto"/>
        <w:jc w:val="center"/>
        <w:rPr>
          <w:rFonts w:ascii="Times New Roman" w:hAnsi="Times New Roman" w:cs="Times New Roman"/>
          <w:b/>
          <w:bCs/>
          <w:sz w:val="24"/>
          <w:szCs w:val="24"/>
          <w:lang w:val="en-US"/>
        </w:rPr>
      </w:pPr>
      <w:r w:rsidRPr="004C569F">
        <w:rPr>
          <w:rFonts w:ascii="Times New Roman" w:hAnsi="Times New Roman" w:cs="Times New Roman"/>
          <w:b/>
          <w:bCs/>
          <w:sz w:val="24"/>
          <w:szCs w:val="24"/>
          <w:lang w:val="en-US"/>
        </w:rPr>
        <w:t xml:space="preserve"> </w:t>
      </w:r>
    </w:p>
    <w:p w14:paraId="173BE89B" w14:textId="606C624B" w:rsidR="004C569F" w:rsidRPr="004C569F" w:rsidRDefault="004C569F" w:rsidP="004C569F">
      <w:pPr>
        <w:tabs>
          <w:tab w:val="left" w:pos="195"/>
        </w:tabs>
        <w:spacing w:line="360" w:lineRule="auto"/>
        <w:jc w:val="center"/>
        <w:rPr>
          <w:rFonts w:ascii="Times New Roman" w:hAnsi="Times New Roman" w:cs="Times New Roman"/>
          <w:b/>
          <w:bCs/>
          <w:sz w:val="24"/>
          <w:szCs w:val="24"/>
          <w:lang w:val="en-US"/>
        </w:rPr>
      </w:pPr>
      <w:r w:rsidRPr="004C569F">
        <w:rPr>
          <w:rFonts w:ascii="Times New Roman" w:hAnsi="Times New Roman" w:cs="Times New Roman"/>
          <w:b/>
          <w:bCs/>
          <w:sz w:val="24"/>
          <w:szCs w:val="24"/>
          <w:lang w:val="en-US"/>
        </w:rPr>
        <w:t>Word Count: 5</w:t>
      </w:r>
      <w:r>
        <w:rPr>
          <w:rFonts w:ascii="Times New Roman" w:hAnsi="Times New Roman" w:cs="Times New Roman"/>
          <w:b/>
          <w:bCs/>
          <w:sz w:val="24"/>
          <w:szCs w:val="24"/>
          <w:lang w:val="en-US"/>
        </w:rPr>
        <w:t>349</w:t>
      </w:r>
    </w:p>
    <w:p w14:paraId="705739D4" w14:textId="77777777" w:rsidR="004C569F" w:rsidRPr="004C569F" w:rsidRDefault="004C569F" w:rsidP="004C569F">
      <w:pPr>
        <w:tabs>
          <w:tab w:val="left" w:pos="195"/>
        </w:tabs>
        <w:spacing w:line="360" w:lineRule="auto"/>
        <w:jc w:val="center"/>
        <w:rPr>
          <w:rFonts w:ascii="Times New Roman" w:hAnsi="Times New Roman" w:cs="Times New Roman"/>
          <w:b/>
          <w:bCs/>
          <w:sz w:val="24"/>
          <w:szCs w:val="24"/>
          <w:lang w:val="en-US"/>
        </w:rPr>
      </w:pPr>
      <w:r w:rsidRPr="004C569F">
        <w:rPr>
          <w:rFonts w:ascii="Times New Roman" w:hAnsi="Times New Roman" w:cs="Times New Roman"/>
          <w:b/>
          <w:bCs/>
          <w:sz w:val="24"/>
          <w:szCs w:val="24"/>
          <w:lang w:val="en-US"/>
        </w:rPr>
        <w:t xml:space="preserve"> </w:t>
      </w:r>
    </w:p>
    <w:p w14:paraId="5D526AB5" w14:textId="77777777" w:rsidR="004C569F" w:rsidRPr="004C569F" w:rsidRDefault="004C569F" w:rsidP="004C569F">
      <w:pPr>
        <w:tabs>
          <w:tab w:val="left" w:pos="195"/>
        </w:tabs>
        <w:spacing w:line="360" w:lineRule="auto"/>
        <w:jc w:val="center"/>
        <w:rPr>
          <w:rFonts w:ascii="Times New Roman" w:hAnsi="Times New Roman" w:cs="Times New Roman"/>
          <w:b/>
          <w:bCs/>
          <w:sz w:val="24"/>
          <w:szCs w:val="24"/>
          <w:lang w:val="en-US"/>
        </w:rPr>
      </w:pPr>
      <w:r w:rsidRPr="004C569F">
        <w:rPr>
          <w:rFonts w:ascii="Times New Roman" w:hAnsi="Times New Roman" w:cs="Times New Roman"/>
          <w:b/>
          <w:bCs/>
          <w:sz w:val="24"/>
          <w:szCs w:val="24"/>
          <w:lang w:val="en-US"/>
        </w:rPr>
        <w:t>Term 2</w:t>
      </w:r>
    </w:p>
    <w:p w14:paraId="379FBD92" w14:textId="3C7350E4" w:rsidR="000F3792" w:rsidRPr="004F3DC0" w:rsidRDefault="000F3792" w:rsidP="000F3792">
      <w:pPr>
        <w:tabs>
          <w:tab w:val="left" w:pos="195"/>
        </w:tabs>
        <w:spacing w:line="360" w:lineRule="auto"/>
        <w:jc w:val="center"/>
        <w:rPr>
          <w:rFonts w:ascii="Times New Roman" w:hAnsi="Times New Roman" w:cs="Times New Roman"/>
          <w:sz w:val="24"/>
          <w:szCs w:val="24"/>
          <w:lang w:val="en-GB"/>
        </w:rPr>
      </w:pPr>
    </w:p>
    <w:p w14:paraId="4BFF5449" w14:textId="2532920A" w:rsidR="000A51E4" w:rsidRPr="004F3DC0" w:rsidRDefault="000A51E4" w:rsidP="000A51E4">
      <w:pPr>
        <w:jc w:val="center"/>
        <w:rPr>
          <w:rFonts w:ascii="Times New Roman" w:hAnsi="Times New Roman" w:cs="Times New Roman"/>
          <w:b/>
          <w:bCs/>
          <w:sz w:val="24"/>
          <w:szCs w:val="24"/>
          <w:lang w:val="en-GB"/>
        </w:rPr>
      </w:pPr>
      <w:r w:rsidRPr="004F3DC0">
        <w:rPr>
          <w:rFonts w:ascii="Times New Roman" w:hAnsi="Times New Roman" w:cs="Times New Roman"/>
          <w:sz w:val="24"/>
          <w:szCs w:val="24"/>
          <w:lang w:val="en-GB"/>
        </w:rPr>
        <w:br w:type="page"/>
      </w:r>
      <w:r w:rsidRPr="004F3DC0">
        <w:rPr>
          <w:rFonts w:ascii="Times New Roman" w:hAnsi="Times New Roman" w:cs="Times New Roman"/>
          <w:b/>
          <w:bCs/>
          <w:sz w:val="24"/>
          <w:szCs w:val="24"/>
          <w:lang w:val="en-GB"/>
        </w:rPr>
        <w:lastRenderedPageBreak/>
        <w:t>Executive Summary</w:t>
      </w:r>
    </w:p>
    <w:p w14:paraId="56923966" w14:textId="77777777" w:rsidR="00490B0C" w:rsidRPr="004F3DC0" w:rsidRDefault="000F3792"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present report has examined the strategic position of Starbucks into the ready to drink coffee market in the UK. The analysis delivered an effective evaluation through the strategic models like PESTLE, VRIO, SWOT and Balanced Scorecard followed by the Ansoff matrix and </w:t>
      </w:r>
      <w:proofErr w:type="spellStart"/>
      <w:r w:rsidRPr="004F3DC0">
        <w:rPr>
          <w:rFonts w:ascii="Times New Roman" w:hAnsi="Times New Roman" w:cs="Times New Roman"/>
          <w:sz w:val="24"/>
          <w:szCs w:val="24"/>
          <w:lang w:val="en-GB"/>
        </w:rPr>
        <w:t>SAFe</w:t>
      </w:r>
      <w:proofErr w:type="spellEnd"/>
      <w:r w:rsidRPr="004F3DC0">
        <w:rPr>
          <w:rFonts w:ascii="Times New Roman" w:hAnsi="Times New Roman" w:cs="Times New Roman"/>
          <w:sz w:val="24"/>
          <w:szCs w:val="24"/>
          <w:lang w:val="en-GB"/>
        </w:rPr>
        <w:t>. These models have proved importance of the company in its external and internal business environments.</w:t>
      </w:r>
    </w:p>
    <w:p w14:paraId="17654633" w14:textId="77777777" w:rsidR="00490B0C" w:rsidRPr="004F3DC0" w:rsidRDefault="000F3792"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findings of the report </w:t>
      </w:r>
      <w:r w:rsidR="00D04AF1" w:rsidRPr="004F3DC0">
        <w:rPr>
          <w:rFonts w:ascii="Times New Roman" w:hAnsi="Times New Roman" w:cs="Times New Roman"/>
          <w:sz w:val="24"/>
          <w:szCs w:val="24"/>
          <w:lang w:val="en-GB"/>
        </w:rPr>
        <w:t>have</w:t>
      </w:r>
      <w:r w:rsidRPr="004F3DC0">
        <w:rPr>
          <w:rFonts w:ascii="Times New Roman" w:hAnsi="Times New Roman" w:cs="Times New Roman"/>
          <w:sz w:val="24"/>
          <w:szCs w:val="24"/>
          <w:lang w:val="en-GB"/>
        </w:rPr>
        <w:t xml:space="preserve"> ensured the benefits of the company like the global recognition and premium brand values with the strong ethical commitments. Based on the analysis it is found that the UK market is experiencing significant demand of ready to drink healthier beverages and this implements extensive opportunity for the company to position its product into the market. However, some of the risks were also found due to the pressure of inflation and for the extensive competition on the selected market. However, apart from that Starbucks have maintained £556.3 million revenue in the UK market which highlights its capabilities to position the ready to drink product. </w:t>
      </w:r>
    </w:p>
    <w:p w14:paraId="3C107A5A" w14:textId="42B0E59B" w:rsidR="000A51E4" w:rsidRPr="004F3DC0" w:rsidRDefault="000F3792"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report has summarised that the company can initiate differentiation through the product development strategy by which it will be able to receive the most effective outcome from the market. Further the </w:t>
      </w:r>
      <w:proofErr w:type="spellStart"/>
      <w:r w:rsidRPr="004F3DC0">
        <w:rPr>
          <w:rFonts w:ascii="Times New Roman" w:hAnsi="Times New Roman" w:cs="Times New Roman"/>
          <w:sz w:val="24"/>
          <w:szCs w:val="24"/>
          <w:lang w:val="en-GB"/>
        </w:rPr>
        <w:t>SAFe</w:t>
      </w:r>
      <w:proofErr w:type="spellEnd"/>
      <w:r w:rsidRPr="004F3DC0">
        <w:rPr>
          <w:rFonts w:ascii="Times New Roman" w:hAnsi="Times New Roman" w:cs="Times New Roman"/>
          <w:sz w:val="24"/>
          <w:szCs w:val="24"/>
          <w:lang w:val="en-GB"/>
        </w:rPr>
        <w:t xml:space="preserve"> analysis has ensured that the strategy is suitable, acceptable and feasible that can help the company to make an effective market presence. Lastly if the company adopt the recommended </w:t>
      </w:r>
      <w:r w:rsidR="00405D65" w:rsidRPr="004F3DC0">
        <w:rPr>
          <w:rFonts w:ascii="Times New Roman" w:hAnsi="Times New Roman" w:cs="Times New Roman"/>
          <w:sz w:val="24"/>
          <w:szCs w:val="24"/>
          <w:lang w:val="en-GB"/>
        </w:rPr>
        <w:t>strategy,</w:t>
      </w:r>
      <w:r w:rsidRPr="004F3DC0">
        <w:rPr>
          <w:rFonts w:ascii="Times New Roman" w:hAnsi="Times New Roman" w:cs="Times New Roman"/>
          <w:sz w:val="24"/>
          <w:szCs w:val="24"/>
          <w:lang w:val="en-GB"/>
        </w:rPr>
        <w:t xml:space="preserve"> it can strengthen its operational resilience for the long term and can maintain its competitive advantages in the UK market.   </w:t>
      </w:r>
    </w:p>
    <w:p w14:paraId="5406E7C8" w14:textId="77777777" w:rsidR="000A51E4" w:rsidRPr="004F3DC0" w:rsidRDefault="000A51E4">
      <w:pPr>
        <w:rPr>
          <w:rFonts w:ascii="Times New Roman" w:hAnsi="Times New Roman" w:cs="Times New Roman"/>
          <w:b/>
          <w:bCs/>
          <w:sz w:val="24"/>
          <w:szCs w:val="24"/>
          <w:lang w:val="en-GB"/>
        </w:rPr>
      </w:pPr>
      <w:r w:rsidRPr="004F3DC0">
        <w:rPr>
          <w:rFonts w:ascii="Times New Roman" w:hAnsi="Times New Roman" w:cs="Times New Roman"/>
          <w:b/>
          <w:bCs/>
          <w:sz w:val="24"/>
          <w:szCs w:val="24"/>
          <w:lang w:val="en-GB"/>
        </w:rPr>
        <w:br w:type="page"/>
      </w:r>
    </w:p>
    <w:p w14:paraId="74B9116E" w14:textId="1D5153C1" w:rsidR="000A51E4" w:rsidRPr="004F3DC0" w:rsidRDefault="000A51E4" w:rsidP="000A51E4">
      <w:pPr>
        <w:spacing w:line="360" w:lineRule="auto"/>
        <w:jc w:val="center"/>
        <w:rPr>
          <w:rFonts w:ascii="Times New Roman" w:hAnsi="Times New Roman" w:cs="Times New Roman"/>
          <w:b/>
          <w:bCs/>
          <w:sz w:val="24"/>
          <w:szCs w:val="24"/>
          <w:lang w:val="en-GB"/>
        </w:rPr>
      </w:pPr>
      <w:r w:rsidRPr="004F3DC0">
        <w:rPr>
          <w:rFonts w:ascii="Times New Roman" w:hAnsi="Times New Roman" w:cs="Times New Roman"/>
          <w:b/>
          <w:bCs/>
          <w:sz w:val="24"/>
          <w:szCs w:val="24"/>
          <w:lang w:val="en-GB"/>
        </w:rPr>
        <w:lastRenderedPageBreak/>
        <w:t>Table of Contents</w:t>
      </w:r>
    </w:p>
    <w:p w14:paraId="7305019F" w14:textId="68064283" w:rsidR="000A51E4" w:rsidRPr="004F3DC0" w:rsidRDefault="000A51E4" w:rsidP="000A51E4">
      <w:pPr>
        <w:pStyle w:val="TOC1"/>
        <w:tabs>
          <w:tab w:val="right" w:leader="dot" w:pos="9350"/>
        </w:tabs>
        <w:spacing w:line="360" w:lineRule="auto"/>
        <w:jc w:val="both"/>
        <w:rPr>
          <w:rFonts w:ascii="Times New Roman" w:hAnsi="Times New Roman" w:cs="Times New Roman"/>
          <w:noProof/>
          <w:sz w:val="24"/>
          <w:szCs w:val="24"/>
          <w:lang w:val="en-GB"/>
        </w:rPr>
      </w:pPr>
      <w:r w:rsidRPr="004F3DC0">
        <w:rPr>
          <w:rFonts w:ascii="Times New Roman" w:hAnsi="Times New Roman" w:cs="Times New Roman"/>
          <w:b/>
          <w:bCs/>
          <w:sz w:val="24"/>
          <w:szCs w:val="24"/>
          <w:lang w:val="en-GB"/>
        </w:rPr>
        <w:fldChar w:fldCharType="begin"/>
      </w:r>
      <w:r w:rsidRPr="004F3DC0">
        <w:rPr>
          <w:rFonts w:ascii="Times New Roman" w:hAnsi="Times New Roman" w:cs="Times New Roman"/>
          <w:b/>
          <w:bCs/>
          <w:sz w:val="24"/>
          <w:szCs w:val="24"/>
          <w:lang w:val="en-GB"/>
        </w:rPr>
        <w:instrText xml:space="preserve"> TOC \o "1-3" \h \z \u </w:instrText>
      </w:r>
      <w:r w:rsidRPr="004F3DC0">
        <w:rPr>
          <w:rFonts w:ascii="Times New Roman" w:hAnsi="Times New Roman" w:cs="Times New Roman"/>
          <w:b/>
          <w:bCs/>
          <w:sz w:val="24"/>
          <w:szCs w:val="24"/>
          <w:lang w:val="en-GB"/>
        </w:rPr>
        <w:fldChar w:fldCharType="separate"/>
      </w:r>
      <w:hyperlink w:anchor="_Toc235695395" w:history="1">
        <w:r w:rsidRPr="004F3DC0">
          <w:rPr>
            <w:rStyle w:val="Hyperlink"/>
            <w:rFonts w:ascii="Times New Roman" w:hAnsi="Times New Roman" w:cs="Times New Roman"/>
            <w:noProof/>
            <w:color w:val="auto"/>
            <w:sz w:val="24"/>
            <w:szCs w:val="24"/>
            <w:lang w:val="en-GB"/>
          </w:rPr>
          <w:t>Section 1</w:t>
        </w:r>
        <w:r w:rsidRPr="004F3DC0">
          <w:rPr>
            <w:rFonts w:ascii="Times New Roman" w:hAnsi="Times New Roman" w:cs="Times New Roman"/>
            <w:noProof/>
            <w:webHidden/>
            <w:sz w:val="24"/>
            <w:szCs w:val="24"/>
            <w:lang w:val="en-GB"/>
          </w:rPr>
          <w:tab/>
        </w:r>
        <w:r w:rsidRPr="004F3DC0">
          <w:rPr>
            <w:rFonts w:ascii="Times New Roman" w:hAnsi="Times New Roman" w:cs="Times New Roman"/>
            <w:noProof/>
            <w:webHidden/>
            <w:sz w:val="24"/>
            <w:szCs w:val="24"/>
            <w:lang w:val="en-GB"/>
          </w:rPr>
          <w:fldChar w:fldCharType="begin"/>
        </w:r>
        <w:r w:rsidRPr="004F3DC0">
          <w:rPr>
            <w:rFonts w:ascii="Times New Roman" w:hAnsi="Times New Roman" w:cs="Times New Roman"/>
            <w:noProof/>
            <w:webHidden/>
            <w:sz w:val="24"/>
            <w:szCs w:val="24"/>
            <w:lang w:val="en-GB"/>
          </w:rPr>
          <w:instrText xml:space="preserve"> PAGEREF _Toc235695395 \h </w:instrText>
        </w:r>
        <w:r w:rsidRPr="004F3DC0">
          <w:rPr>
            <w:rFonts w:ascii="Times New Roman" w:hAnsi="Times New Roman" w:cs="Times New Roman"/>
            <w:noProof/>
            <w:webHidden/>
            <w:sz w:val="24"/>
            <w:szCs w:val="24"/>
            <w:lang w:val="en-GB"/>
          </w:rPr>
        </w:r>
        <w:r w:rsidRPr="004F3DC0">
          <w:rPr>
            <w:rFonts w:ascii="Times New Roman" w:hAnsi="Times New Roman" w:cs="Times New Roman"/>
            <w:noProof/>
            <w:webHidden/>
            <w:sz w:val="24"/>
            <w:szCs w:val="24"/>
            <w:lang w:val="en-GB"/>
          </w:rPr>
          <w:fldChar w:fldCharType="separate"/>
        </w:r>
        <w:r w:rsidRPr="004F3DC0">
          <w:rPr>
            <w:rFonts w:ascii="Times New Roman" w:hAnsi="Times New Roman" w:cs="Times New Roman"/>
            <w:noProof/>
            <w:webHidden/>
            <w:sz w:val="24"/>
            <w:szCs w:val="24"/>
            <w:lang w:val="en-GB"/>
          </w:rPr>
          <w:t>4</w:t>
        </w:r>
        <w:r w:rsidRPr="004F3DC0">
          <w:rPr>
            <w:rFonts w:ascii="Times New Roman" w:hAnsi="Times New Roman" w:cs="Times New Roman"/>
            <w:noProof/>
            <w:webHidden/>
            <w:sz w:val="24"/>
            <w:szCs w:val="24"/>
            <w:lang w:val="en-GB"/>
          </w:rPr>
          <w:fldChar w:fldCharType="end"/>
        </w:r>
      </w:hyperlink>
    </w:p>
    <w:p w14:paraId="221C15D8" w14:textId="550BA963" w:rsidR="000A51E4" w:rsidRPr="004F3DC0" w:rsidRDefault="000A51E4" w:rsidP="000A51E4">
      <w:pPr>
        <w:pStyle w:val="TOC2"/>
        <w:tabs>
          <w:tab w:val="right" w:leader="dot" w:pos="9350"/>
        </w:tabs>
        <w:spacing w:line="360" w:lineRule="auto"/>
        <w:jc w:val="both"/>
        <w:rPr>
          <w:rFonts w:ascii="Times New Roman" w:hAnsi="Times New Roman" w:cs="Times New Roman"/>
          <w:noProof/>
          <w:sz w:val="24"/>
          <w:szCs w:val="24"/>
          <w:lang w:val="en-GB"/>
        </w:rPr>
      </w:pPr>
      <w:hyperlink w:anchor="_Toc235695396" w:history="1">
        <w:r w:rsidRPr="004F3DC0">
          <w:rPr>
            <w:rStyle w:val="Hyperlink"/>
            <w:rFonts w:ascii="Times New Roman" w:hAnsi="Times New Roman" w:cs="Times New Roman"/>
            <w:noProof/>
            <w:color w:val="auto"/>
            <w:sz w:val="24"/>
            <w:szCs w:val="24"/>
            <w:lang w:val="en-GB"/>
          </w:rPr>
          <w:t>1. Organisational Context and Overview</w:t>
        </w:r>
        <w:r w:rsidRPr="004F3DC0">
          <w:rPr>
            <w:rFonts w:ascii="Times New Roman" w:hAnsi="Times New Roman" w:cs="Times New Roman"/>
            <w:noProof/>
            <w:webHidden/>
            <w:sz w:val="24"/>
            <w:szCs w:val="24"/>
            <w:lang w:val="en-GB"/>
          </w:rPr>
          <w:tab/>
        </w:r>
        <w:r w:rsidRPr="004F3DC0">
          <w:rPr>
            <w:rFonts w:ascii="Times New Roman" w:hAnsi="Times New Roman" w:cs="Times New Roman"/>
            <w:noProof/>
            <w:webHidden/>
            <w:sz w:val="24"/>
            <w:szCs w:val="24"/>
            <w:lang w:val="en-GB"/>
          </w:rPr>
          <w:fldChar w:fldCharType="begin"/>
        </w:r>
        <w:r w:rsidRPr="004F3DC0">
          <w:rPr>
            <w:rFonts w:ascii="Times New Roman" w:hAnsi="Times New Roman" w:cs="Times New Roman"/>
            <w:noProof/>
            <w:webHidden/>
            <w:sz w:val="24"/>
            <w:szCs w:val="24"/>
            <w:lang w:val="en-GB"/>
          </w:rPr>
          <w:instrText xml:space="preserve"> PAGEREF _Toc235695396 \h </w:instrText>
        </w:r>
        <w:r w:rsidRPr="004F3DC0">
          <w:rPr>
            <w:rFonts w:ascii="Times New Roman" w:hAnsi="Times New Roman" w:cs="Times New Roman"/>
            <w:noProof/>
            <w:webHidden/>
            <w:sz w:val="24"/>
            <w:szCs w:val="24"/>
            <w:lang w:val="en-GB"/>
          </w:rPr>
        </w:r>
        <w:r w:rsidRPr="004F3DC0">
          <w:rPr>
            <w:rFonts w:ascii="Times New Roman" w:hAnsi="Times New Roman" w:cs="Times New Roman"/>
            <w:noProof/>
            <w:webHidden/>
            <w:sz w:val="24"/>
            <w:szCs w:val="24"/>
            <w:lang w:val="en-GB"/>
          </w:rPr>
          <w:fldChar w:fldCharType="separate"/>
        </w:r>
        <w:r w:rsidRPr="004F3DC0">
          <w:rPr>
            <w:rFonts w:ascii="Times New Roman" w:hAnsi="Times New Roman" w:cs="Times New Roman"/>
            <w:noProof/>
            <w:webHidden/>
            <w:sz w:val="24"/>
            <w:szCs w:val="24"/>
            <w:lang w:val="en-GB"/>
          </w:rPr>
          <w:t>4</w:t>
        </w:r>
        <w:r w:rsidRPr="004F3DC0">
          <w:rPr>
            <w:rFonts w:ascii="Times New Roman" w:hAnsi="Times New Roman" w:cs="Times New Roman"/>
            <w:noProof/>
            <w:webHidden/>
            <w:sz w:val="24"/>
            <w:szCs w:val="24"/>
            <w:lang w:val="en-GB"/>
          </w:rPr>
          <w:fldChar w:fldCharType="end"/>
        </w:r>
      </w:hyperlink>
    </w:p>
    <w:p w14:paraId="2A7EB44B" w14:textId="096BB126" w:rsidR="000A51E4" w:rsidRPr="004F3DC0" w:rsidRDefault="000A51E4" w:rsidP="000A51E4">
      <w:pPr>
        <w:pStyle w:val="TOC2"/>
        <w:tabs>
          <w:tab w:val="right" w:leader="dot" w:pos="9350"/>
        </w:tabs>
        <w:spacing w:line="360" w:lineRule="auto"/>
        <w:jc w:val="both"/>
        <w:rPr>
          <w:rFonts w:ascii="Times New Roman" w:hAnsi="Times New Roman" w:cs="Times New Roman"/>
          <w:noProof/>
          <w:sz w:val="24"/>
          <w:szCs w:val="24"/>
          <w:lang w:val="en-GB"/>
        </w:rPr>
      </w:pPr>
      <w:hyperlink w:anchor="_Toc235695397" w:history="1">
        <w:r w:rsidRPr="004F3DC0">
          <w:rPr>
            <w:rStyle w:val="Hyperlink"/>
            <w:rFonts w:ascii="Times New Roman" w:hAnsi="Times New Roman" w:cs="Times New Roman"/>
            <w:noProof/>
            <w:color w:val="auto"/>
            <w:sz w:val="24"/>
            <w:szCs w:val="24"/>
            <w:lang w:val="en-GB"/>
          </w:rPr>
          <w:t>2. External and internal analysis</w:t>
        </w:r>
        <w:r w:rsidRPr="004F3DC0">
          <w:rPr>
            <w:rFonts w:ascii="Times New Roman" w:hAnsi="Times New Roman" w:cs="Times New Roman"/>
            <w:noProof/>
            <w:webHidden/>
            <w:sz w:val="24"/>
            <w:szCs w:val="24"/>
            <w:lang w:val="en-GB"/>
          </w:rPr>
          <w:tab/>
        </w:r>
        <w:r w:rsidRPr="004F3DC0">
          <w:rPr>
            <w:rFonts w:ascii="Times New Roman" w:hAnsi="Times New Roman" w:cs="Times New Roman"/>
            <w:noProof/>
            <w:webHidden/>
            <w:sz w:val="24"/>
            <w:szCs w:val="24"/>
            <w:lang w:val="en-GB"/>
          </w:rPr>
          <w:fldChar w:fldCharType="begin"/>
        </w:r>
        <w:r w:rsidRPr="004F3DC0">
          <w:rPr>
            <w:rFonts w:ascii="Times New Roman" w:hAnsi="Times New Roman" w:cs="Times New Roman"/>
            <w:noProof/>
            <w:webHidden/>
            <w:sz w:val="24"/>
            <w:szCs w:val="24"/>
            <w:lang w:val="en-GB"/>
          </w:rPr>
          <w:instrText xml:space="preserve"> PAGEREF _Toc235695397 \h </w:instrText>
        </w:r>
        <w:r w:rsidRPr="004F3DC0">
          <w:rPr>
            <w:rFonts w:ascii="Times New Roman" w:hAnsi="Times New Roman" w:cs="Times New Roman"/>
            <w:noProof/>
            <w:webHidden/>
            <w:sz w:val="24"/>
            <w:szCs w:val="24"/>
            <w:lang w:val="en-GB"/>
          </w:rPr>
        </w:r>
        <w:r w:rsidRPr="004F3DC0">
          <w:rPr>
            <w:rFonts w:ascii="Times New Roman" w:hAnsi="Times New Roman" w:cs="Times New Roman"/>
            <w:noProof/>
            <w:webHidden/>
            <w:sz w:val="24"/>
            <w:szCs w:val="24"/>
            <w:lang w:val="en-GB"/>
          </w:rPr>
          <w:fldChar w:fldCharType="separate"/>
        </w:r>
        <w:r w:rsidRPr="004F3DC0">
          <w:rPr>
            <w:rFonts w:ascii="Times New Roman" w:hAnsi="Times New Roman" w:cs="Times New Roman"/>
            <w:noProof/>
            <w:webHidden/>
            <w:sz w:val="24"/>
            <w:szCs w:val="24"/>
            <w:lang w:val="en-GB"/>
          </w:rPr>
          <w:t>6</w:t>
        </w:r>
        <w:r w:rsidRPr="004F3DC0">
          <w:rPr>
            <w:rFonts w:ascii="Times New Roman" w:hAnsi="Times New Roman" w:cs="Times New Roman"/>
            <w:noProof/>
            <w:webHidden/>
            <w:sz w:val="24"/>
            <w:szCs w:val="24"/>
            <w:lang w:val="en-GB"/>
          </w:rPr>
          <w:fldChar w:fldCharType="end"/>
        </w:r>
      </w:hyperlink>
    </w:p>
    <w:p w14:paraId="59D77D42" w14:textId="231EB8E6" w:rsidR="000A51E4" w:rsidRPr="004F3DC0" w:rsidRDefault="000A51E4" w:rsidP="000A51E4">
      <w:pPr>
        <w:pStyle w:val="TOC3"/>
        <w:tabs>
          <w:tab w:val="right" w:leader="dot" w:pos="9350"/>
        </w:tabs>
        <w:spacing w:line="360" w:lineRule="auto"/>
        <w:jc w:val="both"/>
        <w:rPr>
          <w:rFonts w:ascii="Times New Roman" w:hAnsi="Times New Roman" w:cs="Times New Roman"/>
          <w:noProof/>
          <w:sz w:val="24"/>
          <w:szCs w:val="24"/>
          <w:lang w:val="en-GB"/>
        </w:rPr>
      </w:pPr>
      <w:hyperlink w:anchor="_Toc235695398" w:history="1">
        <w:r w:rsidRPr="004F3DC0">
          <w:rPr>
            <w:rStyle w:val="Hyperlink"/>
            <w:rFonts w:ascii="Times New Roman" w:hAnsi="Times New Roman" w:cs="Times New Roman"/>
            <w:noProof/>
            <w:color w:val="auto"/>
            <w:sz w:val="24"/>
            <w:szCs w:val="24"/>
            <w:lang w:val="en-GB"/>
          </w:rPr>
          <w:t>2.1 External factors evaluation by PESTLE analysis</w:t>
        </w:r>
        <w:r w:rsidRPr="004F3DC0">
          <w:rPr>
            <w:rFonts w:ascii="Times New Roman" w:hAnsi="Times New Roman" w:cs="Times New Roman"/>
            <w:noProof/>
            <w:webHidden/>
            <w:sz w:val="24"/>
            <w:szCs w:val="24"/>
            <w:lang w:val="en-GB"/>
          </w:rPr>
          <w:tab/>
        </w:r>
        <w:r w:rsidRPr="004F3DC0">
          <w:rPr>
            <w:rFonts w:ascii="Times New Roman" w:hAnsi="Times New Roman" w:cs="Times New Roman"/>
            <w:noProof/>
            <w:webHidden/>
            <w:sz w:val="24"/>
            <w:szCs w:val="24"/>
            <w:lang w:val="en-GB"/>
          </w:rPr>
          <w:fldChar w:fldCharType="begin"/>
        </w:r>
        <w:r w:rsidRPr="004F3DC0">
          <w:rPr>
            <w:rFonts w:ascii="Times New Roman" w:hAnsi="Times New Roman" w:cs="Times New Roman"/>
            <w:noProof/>
            <w:webHidden/>
            <w:sz w:val="24"/>
            <w:szCs w:val="24"/>
            <w:lang w:val="en-GB"/>
          </w:rPr>
          <w:instrText xml:space="preserve"> PAGEREF _Toc235695398 \h </w:instrText>
        </w:r>
        <w:r w:rsidRPr="004F3DC0">
          <w:rPr>
            <w:rFonts w:ascii="Times New Roman" w:hAnsi="Times New Roman" w:cs="Times New Roman"/>
            <w:noProof/>
            <w:webHidden/>
            <w:sz w:val="24"/>
            <w:szCs w:val="24"/>
            <w:lang w:val="en-GB"/>
          </w:rPr>
        </w:r>
        <w:r w:rsidRPr="004F3DC0">
          <w:rPr>
            <w:rFonts w:ascii="Times New Roman" w:hAnsi="Times New Roman" w:cs="Times New Roman"/>
            <w:noProof/>
            <w:webHidden/>
            <w:sz w:val="24"/>
            <w:szCs w:val="24"/>
            <w:lang w:val="en-GB"/>
          </w:rPr>
          <w:fldChar w:fldCharType="separate"/>
        </w:r>
        <w:r w:rsidRPr="004F3DC0">
          <w:rPr>
            <w:rFonts w:ascii="Times New Roman" w:hAnsi="Times New Roman" w:cs="Times New Roman"/>
            <w:noProof/>
            <w:webHidden/>
            <w:sz w:val="24"/>
            <w:szCs w:val="24"/>
            <w:lang w:val="en-GB"/>
          </w:rPr>
          <w:t>6</w:t>
        </w:r>
        <w:r w:rsidRPr="004F3DC0">
          <w:rPr>
            <w:rFonts w:ascii="Times New Roman" w:hAnsi="Times New Roman" w:cs="Times New Roman"/>
            <w:noProof/>
            <w:webHidden/>
            <w:sz w:val="24"/>
            <w:szCs w:val="24"/>
            <w:lang w:val="en-GB"/>
          </w:rPr>
          <w:fldChar w:fldCharType="end"/>
        </w:r>
      </w:hyperlink>
    </w:p>
    <w:p w14:paraId="3AED28EA" w14:textId="05F34B49" w:rsidR="000A51E4" w:rsidRPr="004F3DC0" w:rsidRDefault="000A51E4" w:rsidP="000A51E4">
      <w:pPr>
        <w:pStyle w:val="TOC3"/>
        <w:tabs>
          <w:tab w:val="right" w:leader="dot" w:pos="9350"/>
        </w:tabs>
        <w:spacing w:line="360" w:lineRule="auto"/>
        <w:jc w:val="both"/>
        <w:rPr>
          <w:rFonts w:ascii="Times New Roman" w:hAnsi="Times New Roman" w:cs="Times New Roman"/>
          <w:noProof/>
          <w:sz w:val="24"/>
          <w:szCs w:val="24"/>
          <w:lang w:val="en-GB"/>
        </w:rPr>
      </w:pPr>
      <w:hyperlink w:anchor="_Toc235695399" w:history="1">
        <w:r w:rsidRPr="004F3DC0">
          <w:rPr>
            <w:rStyle w:val="Hyperlink"/>
            <w:rFonts w:ascii="Times New Roman" w:hAnsi="Times New Roman" w:cs="Times New Roman"/>
            <w:noProof/>
            <w:color w:val="auto"/>
            <w:sz w:val="24"/>
            <w:szCs w:val="24"/>
            <w:lang w:val="en-GB"/>
          </w:rPr>
          <w:t>2.2 Internal environment analysis by VRIO</w:t>
        </w:r>
        <w:r w:rsidRPr="004F3DC0">
          <w:rPr>
            <w:rFonts w:ascii="Times New Roman" w:hAnsi="Times New Roman" w:cs="Times New Roman"/>
            <w:noProof/>
            <w:webHidden/>
            <w:sz w:val="24"/>
            <w:szCs w:val="24"/>
            <w:lang w:val="en-GB"/>
          </w:rPr>
          <w:tab/>
        </w:r>
        <w:r w:rsidRPr="004F3DC0">
          <w:rPr>
            <w:rFonts w:ascii="Times New Roman" w:hAnsi="Times New Roman" w:cs="Times New Roman"/>
            <w:noProof/>
            <w:webHidden/>
            <w:sz w:val="24"/>
            <w:szCs w:val="24"/>
            <w:lang w:val="en-GB"/>
          </w:rPr>
          <w:fldChar w:fldCharType="begin"/>
        </w:r>
        <w:r w:rsidRPr="004F3DC0">
          <w:rPr>
            <w:rFonts w:ascii="Times New Roman" w:hAnsi="Times New Roman" w:cs="Times New Roman"/>
            <w:noProof/>
            <w:webHidden/>
            <w:sz w:val="24"/>
            <w:szCs w:val="24"/>
            <w:lang w:val="en-GB"/>
          </w:rPr>
          <w:instrText xml:space="preserve"> PAGEREF _Toc235695399 \h </w:instrText>
        </w:r>
        <w:r w:rsidRPr="004F3DC0">
          <w:rPr>
            <w:rFonts w:ascii="Times New Roman" w:hAnsi="Times New Roman" w:cs="Times New Roman"/>
            <w:noProof/>
            <w:webHidden/>
            <w:sz w:val="24"/>
            <w:szCs w:val="24"/>
            <w:lang w:val="en-GB"/>
          </w:rPr>
        </w:r>
        <w:r w:rsidRPr="004F3DC0">
          <w:rPr>
            <w:rFonts w:ascii="Times New Roman" w:hAnsi="Times New Roman" w:cs="Times New Roman"/>
            <w:noProof/>
            <w:webHidden/>
            <w:sz w:val="24"/>
            <w:szCs w:val="24"/>
            <w:lang w:val="en-GB"/>
          </w:rPr>
          <w:fldChar w:fldCharType="separate"/>
        </w:r>
        <w:r w:rsidRPr="004F3DC0">
          <w:rPr>
            <w:rFonts w:ascii="Times New Roman" w:hAnsi="Times New Roman" w:cs="Times New Roman"/>
            <w:noProof/>
            <w:webHidden/>
            <w:sz w:val="24"/>
            <w:szCs w:val="24"/>
            <w:lang w:val="en-GB"/>
          </w:rPr>
          <w:t>8</w:t>
        </w:r>
        <w:r w:rsidRPr="004F3DC0">
          <w:rPr>
            <w:rFonts w:ascii="Times New Roman" w:hAnsi="Times New Roman" w:cs="Times New Roman"/>
            <w:noProof/>
            <w:webHidden/>
            <w:sz w:val="24"/>
            <w:szCs w:val="24"/>
            <w:lang w:val="en-GB"/>
          </w:rPr>
          <w:fldChar w:fldCharType="end"/>
        </w:r>
      </w:hyperlink>
    </w:p>
    <w:p w14:paraId="37476DFA" w14:textId="36FB044E" w:rsidR="000A51E4" w:rsidRPr="004F3DC0" w:rsidRDefault="000A51E4" w:rsidP="000A51E4">
      <w:pPr>
        <w:pStyle w:val="TOC3"/>
        <w:tabs>
          <w:tab w:val="right" w:leader="dot" w:pos="9350"/>
        </w:tabs>
        <w:spacing w:line="360" w:lineRule="auto"/>
        <w:jc w:val="both"/>
        <w:rPr>
          <w:rFonts w:ascii="Times New Roman" w:hAnsi="Times New Roman" w:cs="Times New Roman"/>
          <w:noProof/>
          <w:sz w:val="24"/>
          <w:szCs w:val="24"/>
          <w:lang w:val="en-GB"/>
        </w:rPr>
      </w:pPr>
      <w:hyperlink w:anchor="_Toc235695400" w:history="1">
        <w:r w:rsidRPr="004F3DC0">
          <w:rPr>
            <w:rStyle w:val="Hyperlink"/>
            <w:rFonts w:ascii="Times New Roman" w:hAnsi="Times New Roman" w:cs="Times New Roman"/>
            <w:noProof/>
            <w:color w:val="auto"/>
            <w:sz w:val="24"/>
            <w:szCs w:val="24"/>
            <w:lang w:val="en-GB"/>
          </w:rPr>
          <w:t>2.3 SWOT analysis</w:t>
        </w:r>
        <w:r w:rsidRPr="004F3DC0">
          <w:rPr>
            <w:rFonts w:ascii="Times New Roman" w:hAnsi="Times New Roman" w:cs="Times New Roman"/>
            <w:noProof/>
            <w:webHidden/>
            <w:sz w:val="24"/>
            <w:szCs w:val="24"/>
            <w:lang w:val="en-GB"/>
          </w:rPr>
          <w:tab/>
        </w:r>
        <w:r w:rsidRPr="004F3DC0">
          <w:rPr>
            <w:rFonts w:ascii="Times New Roman" w:hAnsi="Times New Roman" w:cs="Times New Roman"/>
            <w:noProof/>
            <w:webHidden/>
            <w:sz w:val="24"/>
            <w:szCs w:val="24"/>
            <w:lang w:val="en-GB"/>
          </w:rPr>
          <w:fldChar w:fldCharType="begin"/>
        </w:r>
        <w:r w:rsidRPr="004F3DC0">
          <w:rPr>
            <w:rFonts w:ascii="Times New Roman" w:hAnsi="Times New Roman" w:cs="Times New Roman"/>
            <w:noProof/>
            <w:webHidden/>
            <w:sz w:val="24"/>
            <w:szCs w:val="24"/>
            <w:lang w:val="en-GB"/>
          </w:rPr>
          <w:instrText xml:space="preserve"> PAGEREF _Toc235695400 \h </w:instrText>
        </w:r>
        <w:r w:rsidRPr="004F3DC0">
          <w:rPr>
            <w:rFonts w:ascii="Times New Roman" w:hAnsi="Times New Roman" w:cs="Times New Roman"/>
            <w:noProof/>
            <w:webHidden/>
            <w:sz w:val="24"/>
            <w:szCs w:val="24"/>
            <w:lang w:val="en-GB"/>
          </w:rPr>
        </w:r>
        <w:r w:rsidRPr="004F3DC0">
          <w:rPr>
            <w:rFonts w:ascii="Times New Roman" w:hAnsi="Times New Roman" w:cs="Times New Roman"/>
            <w:noProof/>
            <w:webHidden/>
            <w:sz w:val="24"/>
            <w:szCs w:val="24"/>
            <w:lang w:val="en-GB"/>
          </w:rPr>
          <w:fldChar w:fldCharType="separate"/>
        </w:r>
        <w:r w:rsidRPr="004F3DC0">
          <w:rPr>
            <w:rFonts w:ascii="Times New Roman" w:hAnsi="Times New Roman" w:cs="Times New Roman"/>
            <w:noProof/>
            <w:webHidden/>
            <w:sz w:val="24"/>
            <w:szCs w:val="24"/>
            <w:lang w:val="en-GB"/>
          </w:rPr>
          <w:t>10</w:t>
        </w:r>
        <w:r w:rsidRPr="004F3DC0">
          <w:rPr>
            <w:rFonts w:ascii="Times New Roman" w:hAnsi="Times New Roman" w:cs="Times New Roman"/>
            <w:noProof/>
            <w:webHidden/>
            <w:sz w:val="24"/>
            <w:szCs w:val="24"/>
            <w:lang w:val="en-GB"/>
          </w:rPr>
          <w:fldChar w:fldCharType="end"/>
        </w:r>
      </w:hyperlink>
    </w:p>
    <w:p w14:paraId="4A52E8E9" w14:textId="10E591A0" w:rsidR="000A51E4" w:rsidRPr="004F3DC0" w:rsidRDefault="000A51E4" w:rsidP="000A51E4">
      <w:pPr>
        <w:pStyle w:val="TOC2"/>
        <w:tabs>
          <w:tab w:val="right" w:leader="dot" w:pos="9350"/>
        </w:tabs>
        <w:spacing w:line="360" w:lineRule="auto"/>
        <w:jc w:val="both"/>
        <w:rPr>
          <w:rFonts w:ascii="Times New Roman" w:hAnsi="Times New Roman" w:cs="Times New Roman"/>
          <w:noProof/>
          <w:sz w:val="24"/>
          <w:szCs w:val="24"/>
          <w:lang w:val="en-GB"/>
        </w:rPr>
      </w:pPr>
      <w:hyperlink w:anchor="_Toc235695401" w:history="1">
        <w:r w:rsidRPr="004F3DC0">
          <w:rPr>
            <w:rStyle w:val="Hyperlink"/>
            <w:rFonts w:ascii="Times New Roman" w:hAnsi="Times New Roman" w:cs="Times New Roman"/>
            <w:noProof/>
            <w:color w:val="auto"/>
            <w:sz w:val="24"/>
            <w:szCs w:val="24"/>
            <w:lang w:val="en-GB"/>
          </w:rPr>
          <w:t>3. Comprehensive and holistic view of the organization</w:t>
        </w:r>
        <w:r w:rsidRPr="004F3DC0">
          <w:rPr>
            <w:rFonts w:ascii="Times New Roman" w:hAnsi="Times New Roman" w:cs="Times New Roman"/>
            <w:noProof/>
            <w:webHidden/>
            <w:sz w:val="24"/>
            <w:szCs w:val="24"/>
            <w:lang w:val="en-GB"/>
          </w:rPr>
          <w:tab/>
        </w:r>
        <w:r w:rsidRPr="004F3DC0">
          <w:rPr>
            <w:rFonts w:ascii="Times New Roman" w:hAnsi="Times New Roman" w:cs="Times New Roman"/>
            <w:noProof/>
            <w:webHidden/>
            <w:sz w:val="24"/>
            <w:szCs w:val="24"/>
            <w:lang w:val="en-GB"/>
          </w:rPr>
          <w:fldChar w:fldCharType="begin"/>
        </w:r>
        <w:r w:rsidRPr="004F3DC0">
          <w:rPr>
            <w:rFonts w:ascii="Times New Roman" w:hAnsi="Times New Roman" w:cs="Times New Roman"/>
            <w:noProof/>
            <w:webHidden/>
            <w:sz w:val="24"/>
            <w:szCs w:val="24"/>
            <w:lang w:val="en-GB"/>
          </w:rPr>
          <w:instrText xml:space="preserve"> PAGEREF _Toc235695401 \h </w:instrText>
        </w:r>
        <w:r w:rsidRPr="004F3DC0">
          <w:rPr>
            <w:rFonts w:ascii="Times New Roman" w:hAnsi="Times New Roman" w:cs="Times New Roman"/>
            <w:noProof/>
            <w:webHidden/>
            <w:sz w:val="24"/>
            <w:szCs w:val="24"/>
            <w:lang w:val="en-GB"/>
          </w:rPr>
        </w:r>
        <w:r w:rsidRPr="004F3DC0">
          <w:rPr>
            <w:rFonts w:ascii="Times New Roman" w:hAnsi="Times New Roman" w:cs="Times New Roman"/>
            <w:noProof/>
            <w:webHidden/>
            <w:sz w:val="24"/>
            <w:szCs w:val="24"/>
            <w:lang w:val="en-GB"/>
          </w:rPr>
          <w:fldChar w:fldCharType="separate"/>
        </w:r>
        <w:r w:rsidRPr="004F3DC0">
          <w:rPr>
            <w:rFonts w:ascii="Times New Roman" w:hAnsi="Times New Roman" w:cs="Times New Roman"/>
            <w:noProof/>
            <w:webHidden/>
            <w:sz w:val="24"/>
            <w:szCs w:val="24"/>
            <w:lang w:val="en-GB"/>
          </w:rPr>
          <w:t>12</w:t>
        </w:r>
        <w:r w:rsidRPr="004F3DC0">
          <w:rPr>
            <w:rFonts w:ascii="Times New Roman" w:hAnsi="Times New Roman" w:cs="Times New Roman"/>
            <w:noProof/>
            <w:webHidden/>
            <w:sz w:val="24"/>
            <w:szCs w:val="24"/>
            <w:lang w:val="en-GB"/>
          </w:rPr>
          <w:fldChar w:fldCharType="end"/>
        </w:r>
      </w:hyperlink>
    </w:p>
    <w:p w14:paraId="69BE0B5B" w14:textId="5A5F015F" w:rsidR="000A51E4" w:rsidRPr="004F3DC0" w:rsidRDefault="000A51E4" w:rsidP="000A51E4">
      <w:pPr>
        <w:pStyle w:val="TOC3"/>
        <w:tabs>
          <w:tab w:val="right" w:leader="dot" w:pos="9350"/>
        </w:tabs>
        <w:spacing w:line="360" w:lineRule="auto"/>
        <w:jc w:val="both"/>
        <w:rPr>
          <w:rFonts w:ascii="Times New Roman" w:hAnsi="Times New Roman" w:cs="Times New Roman"/>
          <w:noProof/>
          <w:sz w:val="24"/>
          <w:szCs w:val="24"/>
          <w:lang w:val="en-GB"/>
        </w:rPr>
      </w:pPr>
      <w:hyperlink w:anchor="_Toc235695402" w:history="1">
        <w:r w:rsidRPr="004F3DC0">
          <w:rPr>
            <w:rStyle w:val="Hyperlink"/>
            <w:rFonts w:ascii="Times New Roman" w:hAnsi="Times New Roman" w:cs="Times New Roman"/>
            <w:noProof/>
            <w:color w:val="auto"/>
            <w:sz w:val="24"/>
            <w:szCs w:val="24"/>
            <w:lang w:val="en-GB"/>
          </w:rPr>
          <w:t>3.1 Starbucks’ current CSR strategy and alignment with business objectives</w:t>
        </w:r>
        <w:r w:rsidRPr="004F3DC0">
          <w:rPr>
            <w:rFonts w:ascii="Times New Roman" w:hAnsi="Times New Roman" w:cs="Times New Roman"/>
            <w:noProof/>
            <w:webHidden/>
            <w:sz w:val="24"/>
            <w:szCs w:val="24"/>
            <w:lang w:val="en-GB"/>
          </w:rPr>
          <w:tab/>
        </w:r>
        <w:r w:rsidRPr="004F3DC0">
          <w:rPr>
            <w:rFonts w:ascii="Times New Roman" w:hAnsi="Times New Roman" w:cs="Times New Roman"/>
            <w:noProof/>
            <w:webHidden/>
            <w:sz w:val="24"/>
            <w:szCs w:val="24"/>
            <w:lang w:val="en-GB"/>
          </w:rPr>
          <w:fldChar w:fldCharType="begin"/>
        </w:r>
        <w:r w:rsidRPr="004F3DC0">
          <w:rPr>
            <w:rFonts w:ascii="Times New Roman" w:hAnsi="Times New Roman" w:cs="Times New Roman"/>
            <w:noProof/>
            <w:webHidden/>
            <w:sz w:val="24"/>
            <w:szCs w:val="24"/>
            <w:lang w:val="en-GB"/>
          </w:rPr>
          <w:instrText xml:space="preserve"> PAGEREF _Toc235695402 \h </w:instrText>
        </w:r>
        <w:r w:rsidRPr="004F3DC0">
          <w:rPr>
            <w:rFonts w:ascii="Times New Roman" w:hAnsi="Times New Roman" w:cs="Times New Roman"/>
            <w:noProof/>
            <w:webHidden/>
            <w:sz w:val="24"/>
            <w:szCs w:val="24"/>
            <w:lang w:val="en-GB"/>
          </w:rPr>
        </w:r>
        <w:r w:rsidRPr="004F3DC0">
          <w:rPr>
            <w:rFonts w:ascii="Times New Roman" w:hAnsi="Times New Roman" w:cs="Times New Roman"/>
            <w:noProof/>
            <w:webHidden/>
            <w:sz w:val="24"/>
            <w:szCs w:val="24"/>
            <w:lang w:val="en-GB"/>
          </w:rPr>
          <w:fldChar w:fldCharType="separate"/>
        </w:r>
        <w:r w:rsidRPr="004F3DC0">
          <w:rPr>
            <w:rFonts w:ascii="Times New Roman" w:hAnsi="Times New Roman" w:cs="Times New Roman"/>
            <w:noProof/>
            <w:webHidden/>
            <w:sz w:val="24"/>
            <w:szCs w:val="24"/>
            <w:lang w:val="en-GB"/>
          </w:rPr>
          <w:t>12</w:t>
        </w:r>
        <w:r w:rsidRPr="004F3DC0">
          <w:rPr>
            <w:rFonts w:ascii="Times New Roman" w:hAnsi="Times New Roman" w:cs="Times New Roman"/>
            <w:noProof/>
            <w:webHidden/>
            <w:sz w:val="24"/>
            <w:szCs w:val="24"/>
            <w:lang w:val="en-GB"/>
          </w:rPr>
          <w:fldChar w:fldCharType="end"/>
        </w:r>
      </w:hyperlink>
    </w:p>
    <w:p w14:paraId="3AC6A4A9" w14:textId="537B337C" w:rsidR="000A51E4" w:rsidRPr="004F3DC0" w:rsidRDefault="000A51E4" w:rsidP="000A51E4">
      <w:pPr>
        <w:pStyle w:val="TOC3"/>
        <w:tabs>
          <w:tab w:val="right" w:leader="dot" w:pos="9350"/>
        </w:tabs>
        <w:spacing w:line="360" w:lineRule="auto"/>
        <w:jc w:val="both"/>
        <w:rPr>
          <w:rFonts w:ascii="Times New Roman" w:hAnsi="Times New Roman" w:cs="Times New Roman"/>
          <w:noProof/>
          <w:sz w:val="24"/>
          <w:szCs w:val="24"/>
          <w:lang w:val="en-GB"/>
        </w:rPr>
      </w:pPr>
      <w:hyperlink w:anchor="_Toc235695403" w:history="1">
        <w:r w:rsidRPr="004F3DC0">
          <w:rPr>
            <w:rStyle w:val="Hyperlink"/>
            <w:rFonts w:ascii="Times New Roman" w:hAnsi="Times New Roman" w:cs="Times New Roman"/>
            <w:noProof/>
            <w:color w:val="auto"/>
            <w:sz w:val="24"/>
            <w:szCs w:val="24"/>
            <w:lang w:val="en-GB"/>
          </w:rPr>
          <w:t>3.2 Balanced scoreboard evaluation of Starbucks’ ready to drink coffee</w:t>
        </w:r>
        <w:r w:rsidRPr="004F3DC0">
          <w:rPr>
            <w:rFonts w:ascii="Times New Roman" w:hAnsi="Times New Roman" w:cs="Times New Roman"/>
            <w:noProof/>
            <w:webHidden/>
            <w:sz w:val="24"/>
            <w:szCs w:val="24"/>
            <w:lang w:val="en-GB"/>
          </w:rPr>
          <w:tab/>
        </w:r>
        <w:r w:rsidRPr="004F3DC0">
          <w:rPr>
            <w:rFonts w:ascii="Times New Roman" w:hAnsi="Times New Roman" w:cs="Times New Roman"/>
            <w:noProof/>
            <w:webHidden/>
            <w:sz w:val="24"/>
            <w:szCs w:val="24"/>
            <w:lang w:val="en-GB"/>
          </w:rPr>
          <w:fldChar w:fldCharType="begin"/>
        </w:r>
        <w:r w:rsidRPr="004F3DC0">
          <w:rPr>
            <w:rFonts w:ascii="Times New Roman" w:hAnsi="Times New Roman" w:cs="Times New Roman"/>
            <w:noProof/>
            <w:webHidden/>
            <w:sz w:val="24"/>
            <w:szCs w:val="24"/>
            <w:lang w:val="en-GB"/>
          </w:rPr>
          <w:instrText xml:space="preserve"> PAGEREF _Toc235695403 \h </w:instrText>
        </w:r>
        <w:r w:rsidRPr="004F3DC0">
          <w:rPr>
            <w:rFonts w:ascii="Times New Roman" w:hAnsi="Times New Roman" w:cs="Times New Roman"/>
            <w:noProof/>
            <w:webHidden/>
            <w:sz w:val="24"/>
            <w:szCs w:val="24"/>
            <w:lang w:val="en-GB"/>
          </w:rPr>
        </w:r>
        <w:r w:rsidRPr="004F3DC0">
          <w:rPr>
            <w:rFonts w:ascii="Times New Roman" w:hAnsi="Times New Roman" w:cs="Times New Roman"/>
            <w:noProof/>
            <w:webHidden/>
            <w:sz w:val="24"/>
            <w:szCs w:val="24"/>
            <w:lang w:val="en-GB"/>
          </w:rPr>
          <w:fldChar w:fldCharType="separate"/>
        </w:r>
        <w:r w:rsidRPr="004F3DC0">
          <w:rPr>
            <w:rFonts w:ascii="Times New Roman" w:hAnsi="Times New Roman" w:cs="Times New Roman"/>
            <w:noProof/>
            <w:webHidden/>
            <w:sz w:val="24"/>
            <w:szCs w:val="24"/>
            <w:lang w:val="en-GB"/>
          </w:rPr>
          <w:t>13</w:t>
        </w:r>
        <w:r w:rsidRPr="004F3DC0">
          <w:rPr>
            <w:rFonts w:ascii="Times New Roman" w:hAnsi="Times New Roman" w:cs="Times New Roman"/>
            <w:noProof/>
            <w:webHidden/>
            <w:sz w:val="24"/>
            <w:szCs w:val="24"/>
            <w:lang w:val="en-GB"/>
          </w:rPr>
          <w:fldChar w:fldCharType="end"/>
        </w:r>
      </w:hyperlink>
    </w:p>
    <w:p w14:paraId="71A7B1DF" w14:textId="2C69E17C" w:rsidR="000A51E4" w:rsidRPr="004F3DC0" w:rsidRDefault="000A51E4" w:rsidP="000A51E4">
      <w:pPr>
        <w:pStyle w:val="TOC2"/>
        <w:tabs>
          <w:tab w:val="right" w:leader="dot" w:pos="9350"/>
        </w:tabs>
        <w:spacing w:line="360" w:lineRule="auto"/>
        <w:jc w:val="both"/>
        <w:rPr>
          <w:rFonts w:ascii="Times New Roman" w:hAnsi="Times New Roman" w:cs="Times New Roman"/>
          <w:noProof/>
          <w:sz w:val="24"/>
          <w:szCs w:val="24"/>
          <w:lang w:val="en-GB"/>
        </w:rPr>
      </w:pPr>
      <w:hyperlink w:anchor="_Toc235695404" w:history="1">
        <w:r w:rsidRPr="004F3DC0">
          <w:rPr>
            <w:rStyle w:val="Hyperlink"/>
            <w:rFonts w:ascii="Times New Roman" w:hAnsi="Times New Roman" w:cs="Times New Roman"/>
            <w:noProof/>
            <w:color w:val="auto"/>
            <w:sz w:val="24"/>
            <w:szCs w:val="24"/>
            <w:lang w:val="en-GB"/>
          </w:rPr>
          <w:t>4. Strategic choice and implementation</w:t>
        </w:r>
        <w:r w:rsidRPr="004F3DC0">
          <w:rPr>
            <w:rFonts w:ascii="Times New Roman" w:hAnsi="Times New Roman" w:cs="Times New Roman"/>
            <w:noProof/>
            <w:webHidden/>
            <w:sz w:val="24"/>
            <w:szCs w:val="24"/>
            <w:lang w:val="en-GB"/>
          </w:rPr>
          <w:tab/>
        </w:r>
        <w:r w:rsidRPr="004F3DC0">
          <w:rPr>
            <w:rFonts w:ascii="Times New Roman" w:hAnsi="Times New Roman" w:cs="Times New Roman"/>
            <w:noProof/>
            <w:webHidden/>
            <w:sz w:val="24"/>
            <w:szCs w:val="24"/>
            <w:lang w:val="en-GB"/>
          </w:rPr>
          <w:fldChar w:fldCharType="begin"/>
        </w:r>
        <w:r w:rsidRPr="004F3DC0">
          <w:rPr>
            <w:rFonts w:ascii="Times New Roman" w:hAnsi="Times New Roman" w:cs="Times New Roman"/>
            <w:noProof/>
            <w:webHidden/>
            <w:sz w:val="24"/>
            <w:szCs w:val="24"/>
            <w:lang w:val="en-GB"/>
          </w:rPr>
          <w:instrText xml:space="preserve"> PAGEREF _Toc235695404 \h </w:instrText>
        </w:r>
        <w:r w:rsidRPr="004F3DC0">
          <w:rPr>
            <w:rFonts w:ascii="Times New Roman" w:hAnsi="Times New Roman" w:cs="Times New Roman"/>
            <w:noProof/>
            <w:webHidden/>
            <w:sz w:val="24"/>
            <w:szCs w:val="24"/>
            <w:lang w:val="en-GB"/>
          </w:rPr>
        </w:r>
        <w:r w:rsidRPr="004F3DC0">
          <w:rPr>
            <w:rFonts w:ascii="Times New Roman" w:hAnsi="Times New Roman" w:cs="Times New Roman"/>
            <w:noProof/>
            <w:webHidden/>
            <w:sz w:val="24"/>
            <w:szCs w:val="24"/>
            <w:lang w:val="en-GB"/>
          </w:rPr>
          <w:fldChar w:fldCharType="separate"/>
        </w:r>
        <w:r w:rsidRPr="004F3DC0">
          <w:rPr>
            <w:rFonts w:ascii="Times New Roman" w:hAnsi="Times New Roman" w:cs="Times New Roman"/>
            <w:noProof/>
            <w:webHidden/>
            <w:sz w:val="24"/>
            <w:szCs w:val="24"/>
            <w:lang w:val="en-GB"/>
          </w:rPr>
          <w:t>16</w:t>
        </w:r>
        <w:r w:rsidRPr="004F3DC0">
          <w:rPr>
            <w:rFonts w:ascii="Times New Roman" w:hAnsi="Times New Roman" w:cs="Times New Roman"/>
            <w:noProof/>
            <w:webHidden/>
            <w:sz w:val="24"/>
            <w:szCs w:val="24"/>
            <w:lang w:val="en-GB"/>
          </w:rPr>
          <w:fldChar w:fldCharType="end"/>
        </w:r>
      </w:hyperlink>
    </w:p>
    <w:p w14:paraId="495FA6FB" w14:textId="06C550D1" w:rsidR="000A51E4" w:rsidRPr="004F3DC0" w:rsidRDefault="000A51E4" w:rsidP="000A51E4">
      <w:pPr>
        <w:pStyle w:val="TOC3"/>
        <w:tabs>
          <w:tab w:val="right" w:leader="dot" w:pos="9350"/>
        </w:tabs>
        <w:spacing w:line="360" w:lineRule="auto"/>
        <w:jc w:val="both"/>
        <w:rPr>
          <w:rFonts w:ascii="Times New Roman" w:hAnsi="Times New Roman" w:cs="Times New Roman"/>
          <w:noProof/>
          <w:sz w:val="24"/>
          <w:szCs w:val="24"/>
          <w:lang w:val="en-GB"/>
        </w:rPr>
      </w:pPr>
      <w:hyperlink w:anchor="_Toc235695405" w:history="1">
        <w:r w:rsidRPr="004F3DC0">
          <w:rPr>
            <w:rStyle w:val="Hyperlink"/>
            <w:rFonts w:ascii="Times New Roman" w:hAnsi="Times New Roman" w:cs="Times New Roman"/>
            <w:noProof/>
            <w:color w:val="auto"/>
            <w:sz w:val="24"/>
            <w:szCs w:val="24"/>
            <w:lang w:val="en-GB"/>
          </w:rPr>
          <w:t>4.1 Strategic choice available to Starbucks’ ready to drink coffee business</w:t>
        </w:r>
        <w:r w:rsidRPr="004F3DC0">
          <w:rPr>
            <w:rFonts w:ascii="Times New Roman" w:hAnsi="Times New Roman" w:cs="Times New Roman"/>
            <w:noProof/>
            <w:webHidden/>
            <w:sz w:val="24"/>
            <w:szCs w:val="24"/>
            <w:lang w:val="en-GB"/>
          </w:rPr>
          <w:tab/>
        </w:r>
        <w:r w:rsidRPr="004F3DC0">
          <w:rPr>
            <w:rFonts w:ascii="Times New Roman" w:hAnsi="Times New Roman" w:cs="Times New Roman"/>
            <w:noProof/>
            <w:webHidden/>
            <w:sz w:val="24"/>
            <w:szCs w:val="24"/>
            <w:lang w:val="en-GB"/>
          </w:rPr>
          <w:fldChar w:fldCharType="begin"/>
        </w:r>
        <w:r w:rsidRPr="004F3DC0">
          <w:rPr>
            <w:rFonts w:ascii="Times New Roman" w:hAnsi="Times New Roman" w:cs="Times New Roman"/>
            <w:noProof/>
            <w:webHidden/>
            <w:sz w:val="24"/>
            <w:szCs w:val="24"/>
            <w:lang w:val="en-GB"/>
          </w:rPr>
          <w:instrText xml:space="preserve"> PAGEREF _Toc235695405 \h </w:instrText>
        </w:r>
        <w:r w:rsidRPr="004F3DC0">
          <w:rPr>
            <w:rFonts w:ascii="Times New Roman" w:hAnsi="Times New Roman" w:cs="Times New Roman"/>
            <w:noProof/>
            <w:webHidden/>
            <w:sz w:val="24"/>
            <w:szCs w:val="24"/>
            <w:lang w:val="en-GB"/>
          </w:rPr>
        </w:r>
        <w:r w:rsidRPr="004F3DC0">
          <w:rPr>
            <w:rFonts w:ascii="Times New Roman" w:hAnsi="Times New Roman" w:cs="Times New Roman"/>
            <w:noProof/>
            <w:webHidden/>
            <w:sz w:val="24"/>
            <w:szCs w:val="24"/>
            <w:lang w:val="en-GB"/>
          </w:rPr>
          <w:fldChar w:fldCharType="separate"/>
        </w:r>
        <w:r w:rsidRPr="004F3DC0">
          <w:rPr>
            <w:rFonts w:ascii="Times New Roman" w:hAnsi="Times New Roman" w:cs="Times New Roman"/>
            <w:noProof/>
            <w:webHidden/>
            <w:sz w:val="24"/>
            <w:szCs w:val="24"/>
            <w:lang w:val="en-GB"/>
          </w:rPr>
          <w:t>16</w:t>
        </w:r>
        <w:r w:rsidRPr="004F3DC0">
          <w:rPr>
            <w:rFonts w:ascii="Times New Roman" w:hAnsi="Times New Roman" w:cs="Times New Roman"/>
            <w:noProof/>
            <w:webHidden/>
            <w:sz w:val="24"/>
            <w:szCs w:val="24"/>
            <w:lang w:val="en-GB"/>
          </w:rPr>
          <w:fldChar w:fldCharType="end"/>
        </w:r>
      </w:hyperlink>
    </w:p>
    <w:p w14:paraId="7595C578" w14:textId="2FB163A5" w:rsidR="000A51E4" w:rsidRPr="004F3DC0" w:rsidRDefault="000A51E4" w:rsidP="000A51E4">
      <w:pPr>
        <w:pStyle w:val="TOC3"/>
        <w:tabs>
          <w:tab w:val="right" w:leader="dot" w:pos="9350"/>
        </w:tabs>
        <w:spacing w:line="360" w:lineRule="auto"/>
        <w:jc w:val="both"/>
        <w:rPr>
          <w:rFonts w:ascii="Times New Roman" w:hAnsi="Times New Roman" w:cs="Times New Roman"/>
          <w:noProof/>
          <w:sz w:val="24"/>
          <w:szCs w:val="24"/>
          <w:lang w:val="en-GB"/>
        </w:rPr>
      </w:pPr>
      <w:hyperlink w:anchor="_Toc235695406" w:history="1">
        <w:r w:rsidRPr="004F3DC0">
          <w:rPr>
            <w:rStyle w:val="Hyperlink"/>
            <w:rFonts w:ascii="Times New Roman" w:hAnsi="Times New Roman" w:cs="Times New Roman"/>
            <w:noProof/>
            <w:color w:val="auto"/>
            <w:sz w:val="24"/>
            <w:szCs w:val="24"/>
            <w:lang w:val="en-GB"/>
          </w:rPr>
          <w:t>4.2 Strategic validation and implementation</w:t>
        </w:r>
        <w:r w:rsidRPr="004F3DC0">
          <w:rPr>
            <w:rFonts w:ascii="Times New Roman" w:hAnsi="Times New Roman" w:cs="Times New Roman"/>
            <w:noProof/>
            <w:webHidden/>
            <w:sz w:val="24"/>
            <w:szCs w:val="24"/>
            <w:lang w:val="en-GB"/>
          </w:rPr>
          <w:tab/>
        </w:r>
        <w:r w:rsidRPr="004F3DC0">
          <w:rPr>
            <w:rFonts w:ascii="Times New Roman" w:hAnsi="Times New Roman" w:cs="Times New Roman"/>
            <w:noProof/>
            <w:webHidden/>
            <w:sz w:val="24"/>
            <w:szCs w:val="24"/>
            <w:lang w:val="en-GB"/>
          </w:rPr>
          <w:fldChar w:fldCharType="begin"/>
        </w:r>
        <w:r w:rsidRPr="004F3DC0">
          <w:rPr>
            <w:rFonts w:ascii="Times New Roman" w:hAnsi="Times New Roman" w:cs="Times New Roman"/>
            <w:noProof/>
            <w:webHidden/>
            <w:sz w:val="24"/>
            <w:szCs w:val="24"/>
            <w:lang w:val="en-GB"/>
          </w:rPr>
          <w:instrText xml:space="preserve"> PAGEREF _Toc235695406 \h </w:instrText>
        </w:r>
        <w:r w:rsidRPr="004F3DC0">
          <w:rPr>
            <w:rFonts w:ascii="Times New Roman" w:hAnsi="Times New Roman" w:cs="Times New Roman"/>
            <w:noProof/>
            <w:webHidden/>
            <w:sz w:val="24"/>
            <w:szCs w:val="24"/>
            <w:lang w:val="en-GB"/>
          </w:rPr>
        </w:r>
        <w:r w:rsidRPr="004F3DC0">
          <w:rPr>
            <w:rFonts w:ascii="Times New Roman" w:hAnsi="Times New Roman" w:cs="Times New Roman"/>
            <w:noProof/>
            <w:webHidden/>
            <w:sz w:val="24"/>
            <w:szCs w:val="24"/>
            <w:lang w:val="en-GB"/>
          </w:rPr>
          <w:fldChar w:fldCharType="separate"/>
        </w:r>
        <w:r w:rsidRPr="004F3DC0">
          <w:rPr>
            <w:rFonts w:ascii="Times New Roman" w:hAnsi="Times New Roman" w:cs="Times New Roman"/>
            <w:noProof/>
            <w:webHidden/>
            <w:sz w:val="24"/>
            <w:szCs w:val="24"/>
            <w:lang w:val="en-GB"/>
          </w:rPr>
          <w:t>18</w:t>
        </w:r>
        <w:r w:rsidRPr="004F3DC0">
          <w:rPr>
            <w:rFonts w:ascii="Times New Roman" w:hAnsi="Times New Roman" w:cs="Times New Roman"/>
            <w:noProof/>
            <w:webHidden/>
            <w:sz w:val="24"/>
            <w:szCs w:val="24"/>
            <w:lang w:val="en-GB"/>
          </w:rPr>
          <w:fldChar w:fldCharType="end"/>
        </w:r>
      </w:hyperlink>
    </w:p>
    <w:p w14:paraId="0DC58814" w14:textId="4CD95C2E" w:rsidR="000A51E4" w:rsidRPr="004F3DC0" w:rsidRDefault="000A51E4" w:rsidP="000A51E4">
      <w:pPr>
        <w:pStyle w:val="TOC1"/>
        <w:tabs>
          <w:tab w:val="right" w:leader="dot" w:pos="9350"/>
        </w:tabs>
        <w:spacing w:line="360" w:lineRule="auto"/>
        <w:jc w:val="both"/>
        <w:rPr>
          <w:rFonts w:ascii="Times New Roman" w:hAnsi="Times New Roman" w:cs="Times New Roman"/>
          <w:noProof/>
          <w:sz w:val="24"/>
          <w:szCs w:val="24"/>
          <w:lang w:val="en-GB"/>
        </w:rPr>
      </w:pPr>
      <w:hyperlink w:anchor="_Toc235695407" w:history="1">
        <w:r w:rsidRPr="004F3DC0">
          <w:rPr>
            <w:rStyle w:val="Hyperlink"/>
            <w:rFonts w:ascii="Times New Roman" w:hAnsi="Times New Roman" w:cs="Times New Roman"/>
            <w:noProof/>
            <w:color w:val="auto"/>
            <w:sz w:val="24"/>
            <w:szCs w:val="24"/>
            <w:lang w:val="en-GB"/>
          </w:rPr>
          <w:t>Section 2: Reflective account</w:t>
        </w:r>
        <w:r w:rsidRPr="004F3DC0">
          <w:rPr>
            <w:rFonts w:ascii="Times New Roman" w:hAnsi="Times New Roman" w:cs="Times New Roman"/>
            <w:noProof/>
            <w:webHidden/>
            <w:sz w:val="24"/>
            <w:szCs w:val="24"/>
            <w:lang w:val="en-GB"/>
          </w:rPr>
          <w:tab/>
        </w:r>
        <w:r w:rsidRPr="004F3DC0">
          <w:rPr>
            <w:rFonts w:ascii="Times New Roman" w:hAnsi="Times New Roman" w:cs="Times New Roman"/>
            <w:noProof/>
            <w:webHidden/>
            <w:sz w:val="24"/>
            <w:szCs w:val="24"/>
            <w:lang w:val="en-GB"/>
          </w:rPr>
          <w:fldChar w:fldCharType="begin"/>
        </w:r>
        <w:r w:rsidRPr="004F3DC0">
          <w:rPr>
            <w:rFonts w:ascii="Times New Roman" w:hAnsi="Times New Roman" w:cs="Times New Roman"/>
            <w:noProof/>
            <w:webHidden/>
            <w:sz w:val="24"/>
            <w:szCs w:val="24"/>
            <w:lang w:val="en-GB"/>
          </w:rPr>
          <w:instrText xml:space="preserve"> PAGEREF _Toc235695407 \h </w:instrText>
        </w:r>
        <w:r w:rsidRPr="004F3DC0">
          <w:rPr>
            <w:rFonts w:ascii="Times New Roman" w:hAnsi="Times New Roman" w:cs="Times New Roman"/>
            <w:noProof/>
            <w:webHidden/>
            <w:sz w:val="24"/>
            <w:szCs w:val="24"/>
            <w:lang w:val="en-GB"/>
          </w:rPr>
        </w:r>
        <w:r w:rsidRPr="004F3DC0">
          <w:rPr>
            <w:rFonts w:ascii="Times New Roman" w:hAnsi="Times New Roman" w:cs="Times New Roman"/>
            <w:noProof/>
            <w:webHidden/>
            <w:sz w:val="24"/>
            <w:szCs w:val="24"/>
            <w:lang w:val="en-GB"/>
          </w:rPr>
          <w:fldChar w:fldCharType="separate"/>
        </w:r>
        <w:r w:rsidRPr="004F3DC0">
          <w:rPr>
            <w:rFonts w:ascii="Times New Roman" w:hAnsi="Times New Roman" w:cs="Times New Roman"/>
            <w:noProof/>
            <w:webHidden/>
            <w:sz w:val="24"/>
            <w:szCs w:val="24"/>
            <w:lang w:val="en-GB"/>
          </w:rPr>
          <w:t>20</w:t>
        </w:r>
        <w:r w:rsidRPr="004F3DC0">
          <w:rPr>
            <w:rFonts w:ascii="Times New Roman" w:hAnsi="Times New Roman" w:cs="Times New Roman"/>
            <w:noProof/>
            <w:webHidden/>
            <w:sz w:val="24"/>
            <w:szCs w:val="24"/>
            <w:lang w:val="en-GB"/>
          </w:rPr>
          <w:fldChar w:fldCharType="end"/>
        </w:r>
      </w:hyperlink>
    </w:p>
    <w:p w14:paraId="6E0227ED" w14:textId="5190467B" w:rsidR="000A51E4" w:rsidRPr="004F3DC0" w:rsidRDefault="000A51E4" w:rsidP="000A51E4">
      <w:pPr>
        <w:pStyle w:val="TOC1"/>
        <w:tabs>
          <w:tab w:val="right" w:leader="dot" w:pos="9350"/>
        </w:tabs>
        <w:spacing w:line="360" w:lineRule="auto"/>
        <w:jc w:val="both"/>
        <w:rPr>
          <w:rFonts w:ascii="Times New Roman" w:hAnsi="Times New Roman" w:cs="Times New Roman"/>
          <w:noProof/>
          <w:sz w:val="24"/>
          <w:szCs w:val="24"/>
          <w:lang w:val="en-GB"/>
        </w:rPr>
      </w:pPr>
      <w:hyperlink w:anchor="_Toc235695408" w:history="1">
        <w:r w:rsidRPr="004F3DC0">
          <w:rPr>
            <w:rStyle w:val="Hyperlink"/>
            <w:rFonts w:ascii="Times New Roman" w:hAnsi="Times New Roman" w:cs="Times New Roman"/>
            <w:noProof/>
            <w:color w:val="auto"/>
            <w:sz w:val="24"/>
            <w:szCs w:val="24"/>
            <w:lang w:val="en-GB"/>
          </w:rPr>
          <w:t>References</w:t>
        </w:r>
        <w:r w:rsidRPr="004F3DC0">
          <w:rPr>
            <w:rFonts w:ascii="Times New Roman" w:hAnsi="Times New Roman" w:cs="Times New Roman"/>
            <w:noProof/>
            <w:webHidden/>
            <w:sz w:val="24"/>
            <w:szCs w:val="24"/>
            <w:lang w:val="en-GB"/>
          </w:rPr>
          <w:tab/>
        </w:r>
        <w:r w:rsidRPr="004F3DC0">
          <w:rPr>
            <w:rFonts w:ascii="Times New Roman" w:hAnsi="Times New Roman" w:cs="Times New Roman"/>
            <w:noProof/>
            <w:webHidden/>
            <w:sz w:val="24"/>
            <w:szCs w:val="24"/>
            <w:lang w:val="en-GB"/>
          </w:rPr>
          <w:fldChar w:fldCharType="begin"/>
        </w:r>
        <w:r w:rsidRPr="004F3DC0">
          <w:rPr>
            <w:rFonts w:ascii="Times New Roman" w:hAnsi="Times New Roman" w:cs="Times New Roman"/>
            <w:noProof/>
            <w:webHidden/>
            <w:sz w:val="24"/>
            <w:szCs w:val="24"/>
            <w:lang w:val="en-GB"/>
          </w:rPr>
          <w:instrText xml:space="preserve"> PAGEREF _Toc235695408 \h </w:instrText>
        </w:r>
        <w:r w:rsidRPr="004F3DC0">
          <w:rPr>
            <w:rFonts w:ascii="Times New Roman" w:hAnsi="Times New Roman" w:cs="Times New Roman"/>
            <w:noProof/>
            <w:webHidden/>
            <w:sz w:val="24"/>
            <w:szCs w:val="24"/>
            <w:lang w:val="en-GB"/>
          </w:rPr>
        </w:r>
        <w:r w:rsidRPr="004F3DC0">
          <w:rPr>
            <w:rFonts w:ascii="Times New Roman" w:hAnsi="Times New Roman" w:cs="Times New Roman"/>
            <w:noProof/>
            <w:webHidden/>
            <w:sz w:val="24"/>
            <w:szCs w:val="24"/>
            <w:lang w:val="en-GB"/>
          </w:rPr>
          <w:fldChar w:fldCharType="separate"/>
        </w:r>
        <w:r w:rsidRPr="004F3DC0">
          <w:rPr>
            <w:rFonts w:ascii="Times New Roman" w:hAnsi="Times New Roman" w:cs="Times New Roman"/>
            <w:noProof/>
            <w:webHidden/>
            <w:sz w:val="24"/>
            <w:szCs w:val="24"/>
            <w:lang w:val="en-GB"/>
          </w:rPr>
          <w:t>23</w:t>
        </w:r>
        <w:r w:rsidRPr="004F3DC0">
          <w:rPr>
            <w:rFonts w:ascii="Times New Roman" w:hAnsi="Times New Roman" w:cs="Times New Roman"/>
            <w:noProof/>
            <w:webHidden/>
            <w:sz w:val="24"/>
            <w:szCs w:val="24"/>
            <w:lang w:val="en-GB"/>
          </w:rPr>
          <w:fldChar w:fldCharType="end"/>
        </w:r>
      </w:hyperlink>
    </w:p>
    <w:p w14:paraId="63C2A5EF" w14:textId="65929CC7" w:rsidR="000A51E4" w:rsidRPr="004F3DC0" w:rsidRDefault="000A51E4" w:rsidP="000A51E4">
      <w:pPr>
        <w:pStyle w:val="TOC1"/>
        <w:tabs>
          <w:tab w:val="right" w:leader="dot" w:pos="9350"/>
        </w:tabs>
        <w:spacing w:line="360" w:lineRule="auto"/>
        <w:jc w:val="both"/>
        <w:rPr>
          <w:rFonts w:ascii="Times New Roman" w:hAnsi="Times New Roman" w:cs="Times New Roman"/>
          <w:noProof/>
          <w:sz w:val="24"/>
          <w:szCs w:val="24"/>
          <w:lang w:val="en-GB"/>
        </w:rPr>
      </w:pPr>
      <w:hyperlink w:anchor="_Toc235695409" w:history="1">
        <w:r w:rsidRPr="004F3DC0">
          <w:rPr>
            <w:rStyle w:val="Hyperlink"/>
            <w:rFonts w:ascii="Times New Roman" w:hAnsi="Times New Roman" w:cs="Times New Roman"/>
            <w:noProof/>
            <w:color w:val="auto"/>
            <w:sz w:val="24"/>
            <w:szCs w:val="24"/>
            <w:lang w:val="en-GB"/>
          </w:rPr>
          <w:t>Appendix</w:t>
        </w:r>
        <w:r w:rsidRPr="004F3DC0">
          <w:rPr>
            <w:rFonts w:ascii="Times New Roman" w:hAnsi="Times New Roman" w:cs="Times New Roman"/>
            <w:noProof/>
            <w:webHidden/>
            <w:sz w:val="24"/>
            <w:szCs w:val="24"/>
            <w:lang w:val="en-GB"/>
          </w:rPr>
          <w:tab/>
        </w:r>
        <w:r w:rsidRPr="004F3DC0">
          <w:rPr>
            <w:rFonts w:ascii="Times New Roman" w:hAnsi="Times New Roman" w:cs="Times New Roman"/>
            <w:noProof/>
            <w:webHidden/>
            <w:sz w:val="24"/>
            <w:szCs w:val="24"/>
            <w:lang w:val="en-GB"/>
          </w:rPr>
          <w:fldChar w:fldCharType="begin"/>
        </w:r>
        <w:r w:rsidRPr="004F3DC0">
          <w:rPr>
            <w:rFonts w:ascii="Times New Roman" w:hAnsi="Times New Roman" w:cs="Times New Roman"/>
            <w:noProof/>
            <w:webHidden/>
            <w:sz w:val="24"/>
            <w:szCs w:val="24"/>
            <w:lang w:val="en-GB"/>
          </w:rPr>
          <w:instrText xml:space="preserve"> PAGEREF _Toc235695409 \h </w:instrText>
        </w:r>
        <w:r w:rsidRPr="004F3DC0">
          <w:rPr>
            <w:rFonts w:ascii="Times New Roman" w:hAnsi="Times New Roman" w:cs="Times New Roman"/>
            <w:noProof/>
            <w:webHidden/>
            <w:sz w:val="24"/>
            <w:szCs w:val="24"/>
            <w:lang w:val="en-GB"/>
          </w:rPr>
        </w:r>
        <w:r w:rsidRPr="004F3DC0">
          <w:rPr>
            <w:rFonts w:ascii="Times New Roman" w:hAnsi="Times New Roman" w:cs="Times New Roman"/>
            <w:noProof/>
            <w:webHidden/>
            <w:sz w:val="24"/>
            <w:szCs w:val="24"/>
            <w:lang w:val="en-GB"/>
          </w:rPr>
          <w:fldChar w:fldCharType="separate"/>
        </w:r>
        <w:r w:rsidRPr="004F3DC0">
          <w:rPr>
            <w:rFonts w:ascii="Times New Roman" w:hAnsi="Times New Roman" w:cs="Times New Roman"/>
            <w:noProof/>
            <w:webHidden/>
            <w:sz w:val="24"/>
            <w:szCs w:val="24"/>
            <w:lang w:val="en-GB"/>
          </w:rPr>
          <w:t>29</w:t>
        </w:r>
        <w:r w:rsidRPr="004F3DC0">
          <w:rPr>
            <w:rFonts w:ascii="Times New Roman" w:hAnsi="Times New Roman" w:cs="Times New Roman"/>
            <w:noProof/>
            <w:webHidden/>
            <w:sz w:val="24"/>
            <w:szCs w:val="24"/>
            <w:lang w:val="en-GB"/>
          </w:rPr>
          <w:fldChar w:fldCharType="end"/>
        </w:r>
      </w:hyperlink>
    </w:p>
    <w:p w14:paraId="3E98D847" w14:textId="3D649EF6" w:rsidR="000A51E4" w:rsidRPr="004F3DC0" w:rsidRDefault="000A51E4" w:rsidP="000A51E4">
      <w:pPr>
        <w:spacing w:line="360" w:lineRule="auto"/>
        <w:jc w:val="both"/>
        <w:rPr>
          <w:rFonts w:ascii="Times New Roman" w:hAnsi="Times New Roman" w:cs="Times New Roman"/>
          <w:b/>
          <w:bCs/>
          <w:sz w:val="24"/>
          <w:szCs w:val="24"/>
          <w:lang w:val="en-GB"/>
        </w:rPr>
      </w:pPr>
      <w:r w:rsidRPr="004F3DC0">
        <w:rPr>
          <w:rFonts w:ascii="Times New Roman" w:hAnsi="Times New Roman" w:cs="Times New Roman"/>
          <w:b/>
          <w:bCs/>
          <w:sz w:val="24"/>
          <w:szCs w:val="24"/>
          <w:lang w:val="en-GB"/>
        </w:rPr>
        <w:fldChar w:fldCharType="end"/>
      </w:r>
    </w:p>
    <w:p w14:paraId="48E49AD6" w14:textId="77777777" w:rsidR="000A51E4" w:rsidRPr="004F3DC0" w:rsidRDefault="000A51E4">
      <w:pPr>
        <w:rPr>
          <w:rFonts w:ascii="Times New Roman" w:eastAsiaTheme="majorEastAsia" w:hAnsi="Times New Roman" w:cstheme="majorBidi"/>
          <w:b/>
          <w:sz w:val="24"/>
          <w:szCs w:val="50"/>
          <w:lang w:val="en-GB"/>
        </w:rPr>
      </w:pPr>
      <w:r w:rsidRPr="004F3DC0">
        <w:rPr>
          <w:lang w:val="en-GB"/>
        </w:rPr>
        <w:br w:type="page"/>
      </w:r>
    </w:p>
    <w:p w14:paraId="7FD45488" w14:textId="7ADE9AC6" w:rsidR="00A91090" w:rsidRPr="004F3DC0" w:rsidRDefault="00A91090" w:rsidP="000A51E4">
      <w:pPr>
        <w:pStyle w:val="Heading1"/>
        <w:rPr>
          <w:color w:val="auto"/>
          <w:lang w:val="en-GB"/>
        </w:rPr>
      </w:pPr>
      <w:bookmarkStart w:id="0" w:name="_Toc235695395"/>
      <w:r w:rsidRPr="004F3DC0">
        <w:rPr>
          <w:color w:val="auto"/>
          <w:lang w:val="en-GB"/>
        </w:rPr>
        <w:lastRenderedPageBreak/>
        <w:t>Section 1</w:t>
      </w:r>
      <w:bookmarkEnd w:id="0"/>
    </w:p>
    <w:p w14:paraId="76412340" w14:textId="59F9BD6B" w:rsidR="00A91090" w:rsidRPr="004F3DC0" w:rsidRDefault="00A91090" w:rsidP="000A51E4">
      <w:pPr>
        <w:pStyle w:val="Heading2"/>
        <w:rPr>
          <w:color w:val="auto"/>
          <w:lang w:val="en-GB"/>
        </w:rPr>
      </w:pPr>
      <w:bookmarkStart w:id="1" w:name="_Toc235695396"/>
      <w:r w:rsidRPr="004F3DC0">
        <w:rPr>
          <w:color w:val="auto"/>
          <w:lang w:val="en-GB"/>
        </w:rPr>
        <w:t>1. Organisational Context and Overview</w:t>
      </w:r>
      <w:bookmarkEnd w:id="1"/>
      <w:r w:rsidRPr="004F3DC0">
        <w:rPr>
          <w:color w:val="auto"/>
          <w:lang w:val="en-GB"/>
        </w:rPr>
        <w:t xml:space="preserve"> </w:t>
      </w:r>
    </w:p>
    <w:p w14:paraId="78931914" w14:textId="7D7BA402" w:rsidR="004240B3" w:rsidRPr="004F3DC0" w:rsidRDefault="00244A2D"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Strategic management involves the evaluation and organisation of a company’s resources and the competitive environments for achieving its goals and objectives. The story of Starbucks began in the year 1971 and is established in Seattle, Washington</w:t>
      </w:r>
      <w:r w:rsidR="0005597E" w:rsidRPr="004F3DC0">
        <w:rPr>
          <w:rFonts w:ascii="Times New Roman" w:hAnsi="Times New Roman" w:cs="Times New Roman"/>
          <w:sz w:val="24"/>
          <w:szCs w:val="24"/>
          <w:lang w:val="en-GB"/>
        </w:rPr>
        <w:t xml:space="preserve"> (Starbucks, 202</w:t>
      </w:r>
      <w:r w:rsidR="00D30438" w:rsidRPr="004F3DC0">
        <w:rPr>
          <w:rFonts w:ascii="Times New Roman" w:hAnsi="Times New Roman" w:cs="Times New Roman"/>
          <w:sz w:val="24"/>
          <w:szCs w:val="24"/>
          <w:lang w:val="en-GB"/>
        </w:rPr>
        <w:t>6</w:t>
      </w:r>
      <w:r w:rsidR="00405D65" w:rsidRPr="004F3DC0">
        <w:rPr>
          <w:rFonts w:ascii="Times New Roman" w:hAnsi="Times New Roman" w:cs="Times New Roman"/>
          <w:sz w:val="24"/>
          <w:szCs w:val="24"/>
          <w:lang w:val="en-GB"/>
        </w:rPr>
        <w:t>d</w:t>
      </w:r>
      <w:r w:rsidR="0005597E" w:rsidRPr="004F3DC0">
        <w:rPr>
          <w:rFonts w:ascii="Times New Roman" w:hAnsi="Times New Roman" w:cs="Times New Roman"/>
          <w:sz w:val="24"/>
          <w:szCs w:val="24"/>
          <w:lang w:val="en-GB"/>
        </w:rPr>
        <w:t>)</w:t>
      </w:r>
      <w:r w:rsidRPr="004F3DC0">
        <w:rPr>
          <w:rFonts w:ascii="Times New Roman" w:hAnsi="Times New Roman" w:cs="Times New Roman"/>
          <w:sz w:val="24"/>
          <w:szCs w:val="24"/>
          <w:lang w:val="en-GB"/>
        </w:rPr>
        <w:t>. The company evolved from the single coffee bean retailer to one of the world’s most identified coffee brands</w:t>
      </w:r>
      <w:r w:rsidR="00281243" w:rsidRPr="004F3DC0">
        <w:rPr>
          <w:rFonts w:ascii="Times New Roman" w:hAnsi="Times New Roman" w:cs="Times New Roman"/>
          <w:sz w:val="24"/>
          <w:szCs w:val="24"/>
          <w:lang w:val="en-GB"/>
        </w:rPr>
        <w:t xml:space="preserve"> which served millions of customers. The company mainly source its 99% of the coffee from farms and supply chains which meets the Starbucks C.A.F.E</w:t>
      </w:r>
      <w:r w:rsidR="00490B0C" w:rsidRPr="004F3DC0">
        <w:rPr>
          <w:rFonts w:ascii="Times New Roman" w:hAnsi="Times New Roman" w:cs="Times New Roman"/>
          <w:sz w:val="24"/>
          <w:szCs w:val="24"/>
          <w:lang w:val="en-GB"/>
        </w:rPr>
        <w:t xml:space="preserve"> that </w:t>
      </w:r>
      <w:r w:rsidR="00FF64C1" w:rsidRPr="004F3DC0">
        <w:rPr>
          <w:rFonts w:ascii="Times New Roman" w:hAnsi="Times New Roman" w:cs="Times New Roman"/>
          <w:sz w:val="24"/>
          <w:szCs w:val="24"/>
          <w:lang w:val="en-GB"/>
        </w:rPr>
        <w:t>is Coffee</w:t>
      </w:r>
      <w:r w:rsidR="00490B0C" w:rsidRPr="004F3DC0">
        <w:rPr>
          <w:rFonts w:ascii="Times New Roman" w:hAnsi="Times New Roman" w:cs="Times New Roman"/>
          <w:sz w:val="24"/>
          <w:szCs w:val="24"/>
          <w:lang w:val="en-GB"/>
        </w:rPr>
        <w:t xml:space="preserve"> and Farmer Equity </w:t>
      </w:r>
      <w:r w:rsidR="0005597E" w:rsidRPr="004F3DC0">
        <w:rPr>
          <w:rFonts w:ascii="Times New Roman" w:hAnsi="Times New Roman" w:cs="Times New Roman"/>
          <w:sz w:val="24"/>
          <w:szCs w:val="24"/>
          <w:lang w:val="en-GB"/>
        </w:rPr>
        <w:t>(Starbucks, 202</w:t>
      </w:r>
      <w:r w:rsidR="00D30438" w:rsidRPr="004F3DC0">
        <w:rPr>
          <w:rFonts w:ascii="Times New Roman" w:hAnsi="Times New Roman" w:cs="Times New Roman"/>
          <w:sz w:val="24"/>
          <w:szCs w:val="24"/>
          <w:lang w:val="en-GB"/>
        </w:rPr>
        <w:t>6</w:t>
      </w:r>
      <w:r w:rsidR="000A51E4" w:rsidRPr="004F3DC0">
        <w:rPr>
          <w:rFonts w:ascii="Times New Roman" w:hAnsi="Times New Roman" w:cs="Times New Roman"/>
          <w:sz w:val="24"/>
          <w:szCs w:val="24"/>
          <w:lang w:val="en-GB"/>
        </w:rPr>
        <w:t>a</w:t>
      </w:r>
      <w:r w:rsidR="0005597E" w:rsidRPr="004F3DC0">
        <w:rPr>
          <w:rFonts w:ascii="Times New Roman" w:hAnsi="Times New Roman" w:cs="Times New Roman"/>
          <w:sz w:val="24"/>
          <w:szCs w:val="24"/>
          <w:lang w:val="en-GB"/>
        </w:rPr>
        <w:t>)</w:t>
      </w:r>
      <w:r w:rsidR="00281243" w:rsidRPr="004F3DC0">
        <w:rPr>
          <w:rFonts w:ascii="Times New Roman" w:hAnsi="Times New Roman" w:cs="Times New Roman"/>
          <w:sz w:val="24"/>
          <w:szCs w:val="24"/>
          <w:lang w:val="en-GB"/>
        </w:rPr>
        <w:t xml:space="preserve">. The present report mainly focuses on the RTD coffee products of Starbucks in the UK market which is one of Europe’s mature coffee markets. </w:t>
      </w:r>
      <w:r w:rsidR="00AF000F" w:rsidRPr="004F3DC0">
        <w:rPr>
          <w:rFonts w:ascii="Times New Roman" w:hAnsi="Times New Roman" w:cs="Times New Roman"/>
          <w:sz w:val="24"/>
          <w:szCs w:val="24"/>
          <w:lang w:val="en-GB"/>
        </w:rPr>
        <w:t>The mission of Starbucks is to be the premier purveyor of the finest coffee in the world with the inspiration and nurturing of the human spirit, of one person, one cup and one neighbourhood at a time</w:t>
      </w:r>
      <w:r w:rsidR="0024527C" w:rsidRPr="004F3DC0">
        <w:rPr>
          <w:rFonts w:ascii="Times New Roman" w:hAnsi="Times New Roman" w:cs="Times New Roman"/>
          <w:sz w:val="24"/>
          <w:szCs w:val="24"/>
          <w:lang w:val="en-GB"/>
        </w:rPr>
        <w:t xml:space="preserve"> (Starbucks, 2026</w:t>
      </w:r>
      <w:r w:rsidR="000A51E4" w:rsidRPr="004F3DC0">
        <w:rPr>
          <w:rFonts w:ascii="Times New Roman" w:hAnsi="Times New Roman" w:cs="Times New Roman"/>
          <w:sz w:val="24"/>
          <w:szCs w:val="24"/>
          <w:lang w:val="en-GB"/>
        </w:rPr>
        <w:t>c</w:t>
      </w:r>
      <w:r w:rsidR="0024527C" w:rsidRPr="004F3DC0">
        <w:rPr>
          <w:rFonts w:ascii="Times New Roman" w:hAnsi="Times New Roman" w:cs="Times New Roman"/>
          <w:sz w:val="24"/>
          <w:szCs w:val="24"/>
          <w:lang w:val="en-GB"/>
        </w:rPr>
        <w:t>)</w:t>
      </w:r>
      <w:r w:rsidR="00AF000F" w:rsidRPr="004F3DC0">
        <w:rPr>
          <w:rFonts w:ascii="Times New Roman" w:hAnsi="Times New Roman" w:cs="Times New Roman"/>
          <w:sz w:val="24"/>
          <w:szCs w:val="24"/>
          <w:lang w:val="en-GB"/>
        </w:rPr>
        <w:t xml:space="preserve">. While its strategic vision is mainly focused on delivering the premium coffee experiences through the sustainability, innovation and with the help of customer engagements. </w:t>
      </w:r>
    </w:p>
    <w:p w14:paraId="0C79D816" w14:textId="498B1AE1" w:rsidR="006F7EAF" w:rsidRPr="004F3DC0" w:rsidRDefault="00AF000F"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The company is found to market its RTD beverages through the supermarkets, online retail channels and convenience stores which has attracted customers to consumer Starbucks products beyond the traditional cafés</w:t>
      </w:r>
      <w:r w:rsidR="00536A74" w:rsidRPr="004F3DC0">
        <w:rPr>
          <w:rFonts w:ascii="Times New Roman" w:hAnsi="Times New Roman" w:cs="Times New Roman"/>
          <w:sz w:val="24"/>
          <w:szCs w:val="24"/>
          <w:lang w:val="en-GB"/>
        </w:rPr>
        <w:t xml:space="preserve"> (Kline, 2026)</w:t>
      </w:r>
      <w:r w:rsidRPr="004F3DC0">
        <w:rPr>
          <w:rFonts w:ascii="Times New Roman" w:hAnsi="Times New Roman" w:cs="Times New Roman"/>
          <w:sz w:val="24"/>
          <w:szCs w:val="24"/>
          <w:lang w:val="en-GB"/>
        </w:rPr>
        <w:t>. The stated diversified model has made the brand visibility strong with the creation of additional revenue streams. In the year 2026</w:t>
      </w:r>
      <w:r w:rsidR="00D04AF1" w:rsidRPr="004F3DC0">
        <w:rPr>
          <w:rFonts w:ascii="Times New Roman" w:hAnsi="Times New Roman" w:cs="Times New Roman"/>
          <w:sz w:val="24"/>
          <w:szCs w:val="24"/>
          <w:lang w:val="en-GB"/>
        </w:rPr>
        <w:t>,</w:t>
      </w:r>
      <w:r w:rsidRPr="004F3DC0">
        <w:rPr>
          <w:rFonts w:ascii="Times New Roman" w:hAnsi="Times New Roman" w:cs="Times New Roman"/>
          <w:sz w:val="24"/>
          <w:szCs w:val="24"/>
          <w:lang w:val="en-GB"/>
        </w:rPr>
        <w:t xml:space="preserve"> it is noticed that the company has made a revenue </w:t>
      </w:r>
      <w:r w:rsidR="00D04AF1" w:rsidRPr="004F3DC0">
        <w:rPr>
          <w:rFonts w:ascii="Times New Roman" w:hAnsi="Times New Roman" w:cs="Times New Roman"/>
          <w:sz w:val="24"/>
          <w:szCs w:val="24"/>
          <w:lang w:val="en-GB"/>
        </w:rPr>
        <w:t>of $</w:t>
      </w:r>
      <w:r w:rsidR="00D20671" w:rsidRPr="004F3DC0">
        <w:rPr>
          <w:rFonts w:ascii="Times New Roman" w:hAnsi="Times New Roman" w:cs="Times New Roman"/>
          <w:sz w:val="24"/>
          <w:szCs w:val="24"/>
          <w:lang w:val="en-GB"/>
        </w:rPr>
        <w:t xml:space="preserve">37.184 billion </w:t>
      </w:r>
      <w:r w:rsidRPr="004F3DC0">
        <w:rPr>
          <w:rFonts w:ascii="Times New Roman" w:hAnsi="Times New Roman" w:cs="Times New Roman"/>
          <w:sz w:val="24"/>
          <w:szCs w:val="24"/>
          <w:lang w:val="en-GB"/>
        </w:rPr>
        <w:t xml:space="preserve">which has increased 2.79% from the year 2024 (Macrotrends, 2026). </w:t>
      </w:r>
      <w:r w:rsidR="006F7EAF" w:rsidRPr="004F3DC0">
        <w:rPr>
          <w:rFonts w:ascii="Times New Roman" w:hAnsi="Times New Roman" w:cs="Times New Roman"/>
          <w:sz w:val="24"/>
          <w:szCs w:val="24"/>
          <w:lang w:val="en-GB"/>
        </w:rPr>
        <w:t xml:space="preserve">Figure 1 reflects the revenue of Starbucks from 2014 to 2016. </w:t>
      </w:r>
    </w:p>
    <w:p w14:paraId="39EAB13F" w14:textId="4A2519F7" w:rsidR="006F7EAF" w:rsidRPr="004F3DC0" w:rsidRDefault="006F7EAF" w:rsidP="006F7EAF">
      <w:pPr>
        <w:spacing w:line="360" w:lineRule="auto"/>
        <w:jc w:val="center"/>
        <w:rPr>
          <w:rFonts w:ascii="Times New Roman" w:hAnsi="Times New Roman" w:cs="Times New Roman"/>
          <w:sz w:val="24"/>
          <w:szCs w:val="24"/>
          <w:lang w:val="en-GB"/>
        </w:rPr>
      </w:pPr>
      <w:r w:rsidRPr="004F3DC0">
        <w:rPr>
          <w:rFonts w:ascii="Times New Roman" w:hAnsi="Times New Roman" w:cs="Times New Roman"/>
          <w:noProof/>
          <w:sz w:val="24"/>
          <w:szCs w:val="24"/>
          <w:lang w:val="en-GB"/>
        </w:rPr>
        <w:lastRenderedPageBreak/>
        <w:drawing>
          <wp:inline distT="0" distB="0" distL="0" distR="0" wp14:anchorId="0C61FFD6" wp14:editId="2DAAD82F">
            <wp:extent cx="5943600" cy="4841875"/>
            <wp:effectExtent l="38100" t="38100" r="38100" b="34925"/>
            <wp:docPr id="1179839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839281" name=""/>
                    <pic:cNvPicPr/>
                  </pic:nvPicPr>
                  <pic:blipFill>
                    <a:blip r:embed="rId9"/>
                    <a:stretch>
                      <a:fillRect/>
                    </a:stretch>
                  </pic:blipFill>
                  <pic:spPr>
                    <a:xfrm>
                      <a:off x="0" y="0"/>
                      <a:ext cx="5943600" cy="4841875"/>
                    </a:xfrm>
                    <a:prstGeom prst="rect">
                      <a:avLst/>
                    </a:prstGeom>
                    <a:ln w="28575">
                      <a:solidFill>
                        <a:schemeClr val="tx1"/>
                      </a:solidFill>
                    </a:ln>
                  </pic:spPr>
                </pic:pic>
              </a:graphicData>
            </a:graphic>
          </wp:inline>
        </w:drawing>
      </w:r>
    </w:p>
    <w:p w14:paraId="5BE86779" w14:textId="14C8AFFF" w:rsidR="006F7EAF" w:rsidRPr="004F3DC0" w:rsidRDefault="006F7EAF" w:rsidP="006F7EAF">
      <w:pPr>
        <w:spacing w:line="360" w:lineRule="auto"/>
        <w:jc w:val="center"/>
        <w:rPr>
          <w:rFonts w:ascii="Times New Roman" w:hAnsi="Times New Roman" w:cs="Times New Roman"/>
          <w:b/>
          <w:bCs/>
          <w:sz w:val="24"/>
          <w:szCs w:val="24"/>
          <w:lang w:val="en-GB"/>
        </w:rPr>
      </w:pPr>
      <w:r w:rsidRPr="004F3DC0">
        <w:rPr>
          <w:rFonts w:ascii="Times New Roman" w:hAnsi="Times New Roman" w:cs="Times New Roman"/>
          <w:b/>
          <w:bCs/>
          <w:sz w:val="24"/>
          <w:szCs w:val="24"/>
          <w:lang w:val="en-GB"/>
        </w:rPr>
        <w:t>Figure 1: Revenue of Starbucks</w:t>
      </w:r>
    </w:p>
    <w:p w14:paraId="1624DDD1" w14:textId="6D65E0CC" w:rsidR="006F7EAF" w:rsidRPr="004F3DC0" w:rsidRDefault="006F7EAF" w:rsidP="006F7EAF">
      <w:pPr>
        <w:spacing w:line="360" w:lineRule="auto"/>
        <w:jc w:val="center"/>
        <w:rPr>
          <w:rFonts w:ascii="Times New Roman" w:hAnsi="Times New Roman" w:cs="Times New Roman"/>
          <w:sz w:val="24"/>
          <w:szCs w:val="24"/>
          <w:lang w:val="en-GB"/>
        </w:rPr>
      </w:pPr>
      <w:r w:rsidRPr="004F3DC0">
        <w:rPr>
          <w:rFonts w:ascii="Times New Roman" w:hAnsi="Times New Roman" w:cs="Times New Roman"/>
          <w:sz w:val="24"/>
          <w:szCs w:val="24"/>
          <w:lang w:val="en-GB"/>
        </w:rPr>
        <w:t>(Source: Macrotrends, 2026)</w:t>
      </w:r>
    </w:p>
    <w:p w14:paraId="0334B043" w14:textId="49A4923D" w:rsidR="00AF000F" w:rsidRPr="004F3DC0" w:rsidRDefault="00B21EBA"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In </w:t>
      </w:r>
      <w:r w:rsidR="00B214EF" w:rsidRPr="004F3DC0">
        <w:rPr>
          <w:rFonts w:ascii="Times New Roman" w:hAnsi="Times New Roman" w:cs="Times New Roman"/>
          <w:sz w:val="24"/>
          <w:szCs w:val="24"/>
          <w:lang w:val="en-GB"/>
        </w:rPr>
        <w:t xml:space="preserve">the </w:t>
      </w:r>
      <w:r w:rsidRPr="004F3DC0">
        <w:rPr>
          <w:rFonts w:ascii="Times New Roman" w:hAnsi="Times New Roman" w:cs="Times New Roman"/>
          <w:sz w:val="24"/>
          <w:szCs w:val="24"/>
          <w:lang w:val="en-GB"/>
        </w:rPr>
        <w:t>UK Starbucks has to compete into the highly competi</w:t>
      </w:r>
      <w:r w:rsidR="00B214EF" w:rsidRPr="004F3DC0">
        <w:rPr>
          <w:rFonts w:ascii="Times New Roman" w:hAnsi="Times New Roman" w:cs="Times New Roman"/>
          <w:sz w:val="24"/>
          <w:szCs w:val="24"/>
          <w:lang w:val="en-GB"/>
        </w:rPr>
        <w:t xml:space="preserve">tive branded coffee and RTO beverage industry against the established players like Costa Coffee, Pret A Manger and Caffe Nero followed by the ready to drink manufacturers like Nestle. However, apart from the competition it is found that Starbucks maintain an extensive competitive position in the UK with a revenue of </w:t>
      </w:r>
      <w:r w:rsidR="00536A74" w:rsidRPr="004F3DC0">
        <w:rPr>
          <w:rFonts w:ascii="Times New Roman" w:hAnsi="Times New Roman" w:cs="Times New Roman"/>
          <w:sz w:val="24"/>
          <w:szCs w:val="24"/>
          <w:lang w:val="en-GB"/>
        </w:rPr>
        <w:t>£556.3 million noted in the year 2026 (Starbucks, 202</w:t>
      </w:r>
      <w:r w:rsidR="00D30438" w:rsidRPr="004F3DC0">
        <w:rPr>
          <w:rFonts w:ascii="Times New Roman" w:hAnsi="Times New Roman" w:cs="Times New Roman"/>
          <w:sz w:val="24"/>
          <w:szCs w:val="24"/>
          <w:lang w:val="en-GB"/>
        </w:rPr>
        <w:t>6</w:t>
      </w:r>
      <w:r w:rsidR="000A51E4" w:rsidRPr="004F3DC0">
        <w:rPr>
          <w:rFonts w:ascii="Times New Roman" w:hAnsi="Times New Roman" w:cs="Times New Roman"/>
          <w:sz w:val="24"/>
          <w:szCs w:val="24"/>
          <w:lang w:val="en-GB"/>
        </w:rPr>
        <w:t>e</w:t>
      </w:r>
      <w:r w:rsidR="00536A74" w:rsidRPr="004F3DC0">
        <w:rPr>
          <w:rFonts w:ascii="Times New Roman" w:hAnsi="Times New Roman" w:cs="Times New Roman"/>
          <w:sz w:val="24"/>
          <w:szCs w:val="24"/>
          <w:lang w:val="en-GB"/>
        </w:rPr>
        <w:t xml:space="preserve">). The stated abilities of the company </w:t>
      </w:r>
      <w:r w:rsidR="00D04AF1" w:rsidRPr="004F3DC0">
        <w:rPr>
          <w:rFonts w:ascii="Times New Roman" w:hAnsi="Times New Roman" w:cs="Times New Roman"/>
          <w:sz w:val="24"/>
          <w:szCs w:val="24"/>
          <w:lang w:val="en-GB"/>
        </w:rPr>
        <w:t>provide</w:t>
      </w:r>
      <w:r w:rsidR="00536A74" w:rsidRPr="004F3DC0">
        <w:rPr>
          <w:rFonts w:ascii="Times New Roman" w:hAnsi="Times New Roman" w:cs="Times New Roman"/>
          <w:sz w:val="24"/>
          <w:szCs w:val="24"/>
          <w:lang w:val="en-GB"/>
        </w:rPr>
        <w:t xml:space="preserve"> an effective foundation for the company to strengthen its competitive advantages within the UK’s growing RTD coffee market. </w:t>
      </w:r>
    </w:p>
    <w:p w14:paraId="486296D1" w14:textId="45364CA7" w:rsidR="00A91090" w:rsidRPr="004F3DC0" w:rsidRDefault="00A91090" w:rsidP="000A51E4">
      <w:pPr>
        <w:pStyle w:val="Heading2"/>
        <w:rPr>
          <w:color w:val="auto"/>
          <w:lang w:val="en-GB"/>
        </w:rPr>
      </w:pPr>
      <w:bookmarkStart w:id="2" w:name="_Toc235695397"/>
      <w:r w:rsidRPr="004F3DC0">
        <w:rPr>
          <w:color w:val="auto"/>
          <w:lang w:val="en-GB"/>
        </w:rPr>
        <w:lastRenderedPageBreak/>
        <w:t>2. External and internal analysis</w:t>
      </w:r>
      <w:bookmarkEnd w:id="2"/>
    </w:p>
    <w:p w14:paraId="4C87C8DC" w14:textId="77777777" w:rsidR="00536A74" w:rsidRPr="004F3DC0" w:rsidRDefault="00536A74" w:rsidP="000A51E4">
      <w:pPr>
        <w:pStyle w:val="Heading3"/>
        <w:rPr>
          <w:color w:val="auto"/>
          <w:lang w:val="en-GB"/>
        </w:rPr>
      </w:pPr>
      <w:bookmarkStart w:id="3" w:name="_Toc235695398"/>
      <w:r w:rsidRPr="004F3DC0">
        <w:rPr>
          <w:color w:val="auto"/>
          <w:lang w:val="en-GB"/>
        </w:rPr>
        <w:t>2.1 External factors evaluation by PESTLE analysis</w:t>
      </w:r>
      <w:bookmarkEnd w:id="3"/>
    </w:p>
    <w:tbl>
      <w:tblPr>
        <w:tblStyle w:val="TableGrid"/>
        <w:tblW w:w="0" w:type="auto"/>
        <w:tblLook w:val="04A0" w:firstRow="1" w:lastRow="0" w:firstColumn="1" w:lastColumn="0" w:noHBand="0" w:noVBand="1"/>
      </w:tblPr>
      <w:tblGrid>
        <w:gridCol w:w="1696"/>
        <w:gridCol w:w="3544"/>
        <w:gridCol w:w="4110"/>
      </w:tblGrid>
      <w:tr w:rsidR="00536A74" w:rsidRPr="004F3DC0" w14:paraId="0348629C" w14:textId="77777777" w:rsidTr="0071590C">
        <w:tc>
          <w:tcPr>
            <w:tcW w:w="1696" w:type="dxa"/>
          </w:tcPr>
          <w:p w14:paraId="42F49F3E" w14:textId="50F01F57" w:rsidR="00536A74" w:rsidRPr="004F3DC0" w:rsidRDefault="00536A74"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Factors</w:t>
            </w:r>
          </w:p>
        </w:tc>
        <w:tc>
          <w:tcPr>
            <w:tcW w:w="3544" w:type="dxa"/>
          </w:tcPr>
          <w:p w14:paraId="3D8DD66E" w14:textId="4458111B" w:rsidR="00536A74" w:rsidRPr="004F3DC0" w:rsidRDefault="00536A74"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Description </w:t>
            </w:r>
          </w:p>
        </w:tc>
        <w:tc>
          <w:tcPr>
            <w:tcW w:w="4110" w:type="dxa"/>
          </w:tcPr>
          <w:p w14:paraId="056809B0" w14:textId="770FA8DC" w:rsidR="00536A74" w:rsidRPr="004F3DC0" w:rsidRDefault="00536A74"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Impacts</w:t>
            </w:r>
          </w:p>
        </w:tc>
      </w:tr>
      <w:tr w:rsidR="00536A74" w:rsidRPr="004F3DC0" w14:paraId="251BA9C8" w14:textId="77777777" w:rsidTr="0071590C">
        <w:tc>
          <w:tcPr>
            <w:tcW w:w="1696" w:type="dxa"/>
          </w:tcPr>
          <w:p w14:paraId="0AFB9A98" w14:textId="48F1CC37" w:rsidR="00536A74" w:rsidRPr="004F3DC0" w:rsidRDefault="00536A74"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Political </w:t>
            </w:r>
          </w:p>
        </w:tc>
        <w:tc>
          <w:tcPr>
            <w:tcW w:w="3544" w:type="dxa"/>
          </w:tcPr>
          <w:p w14:paraId="71667B3B" w14:textId="133D1983" w:rsidR="00536A74" w:rsidRPr="004F3DC0" w:rsidRDefault="002057B7"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In the year 2026 the UK business </w:t>
            </w:r>
            <w:r w:rsidR="00D04AF1" w:rsidRPr="004F3DC0">
              <w:rPr>
                <w:rFonts w:ascii="Times New Roman" w:hAnsi="Times New Roman" w:cs="Times New Roman"/>
                <w:sz w:val="24"/>
                <w:szCs w:val="24"/>
                <w:lang w:val="en-GB"/>
              </w:rPr>
              <w:t>is</w:t>
            </w:r>
            <w:r w:rsidRPr="004F3DC0">
              <w:rPr>
                <w:rFonts w:ascii="Times New Roman" w:hAnsi="Times New Roman" w:cs="Times New Roman"/>
                <w:sz w:val="24"/>
                <w:szCs w:val="24"/>
                <w:lang w:val="en-GB"/>
              </w:rPr>
              <w:t xml:space="preserve"> experiencing policy changes which includes employment rights, taxations, consumer protection (British Standards Institution, 2026). UK government supports are increasing on the sustainable packaging and carbon reduction (Government of UK, n.d.). </w:t>
            </w:r>
          </w:p>
        </w:tc>
        <w:tc>
          <w:tcPr>
            <w:tcW w:w="4110" w:type="dxa"/>
          </w:tcPr>
          <w:p w14:paraId="0392783F" w14:textId="1EF3EA32" w:rsidR="00536A74" w:rsidRPr="004F3DC0" w:rsidRDefault="002057B7"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higher costs of imports, logistics and labours can reduce the company’s profit margin as Starbucks relies on the globally sourced materials. While the </w:t>
            </w:r>
            <w:r w:rsidR="00D04AF1" w:rsidRPr="004F3DC0">
              <w:rPr>
                <w:rFonts w:ascii="Times New Roman" w:hAnsi="Times New Roman" w:cs="Times New Roman"/>
                <w:sz w:val="24"/>
                <w:szCs w:val="24"/>
                <w:lang w:val="en-GB"/>
              </w:rPr>
              <w:t>incentive</w:t>
            </w:r>
            <w:r w:rsidRPr="004F3DC0">
              <w:rPr>
                <w:rFonts w:ascii="Times New Roman" w:hAnsi="Times New Roman" w:cs="Times New Roman"/>
                <w:sz w:val="24"/>
                <w:szCs w:val="24"/>
                <w:lang w:val="en-GB"/>
              </w:rPr>
              <w:t xml:space="preserve"> toward the sustainable packaging develops opportunity for the company. </w:t>
            </w:r>
          </w:p>
        </w:tc>
      </w:tr>
      <w:tr w:rsidR="00536A74" w:rsidRPr="004F3DC0" w14:paraId="1B11DE1E" w14:textId="77777777" w:rsidTr="0071590C">
        <w:tc>
          <w:tcPr>
            <w:tcW w:w="1696" w:type="dxa"/>
          </w:tcPr>
          <w:p w14:paraId="314D2D88" w14:textId="2CFFB042" w:rsidR="00536A74" w:rsidRPr="004F3DC0" w:rsidRDefault="00536A74"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Economic</w:t>
            </w:r>
          </w:p>
        </w:tc>
        <w:tc>
          <w:tcPr>
            <w:tcW w:w="3544" w:type="dxa"/>
          </w:tcPr>
          <w:p w14:paraId="78D88601" w14:textId="7D000168" w:rsidR="00536A74" w:rsidRPr="004F3DC0" w:rsidRDefault="002057B7"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The rate of inflation is fixed at 2.8% noted in the year 2026 (Trading Economics, 2026). Wages of the employees grew by 3.4% in the last three months noted in the year 2026 March (</w:t>
            </w:r>
            <w:r w:rsidR="0024527C" w:rsidRPr="004F3DC0">
              <w:rPr>
                <w:rFonts w:ascii="Times New Roman" w:hAnsi="Times New Roman" w:cs="Times New Roman"/>
                <w:sz w:val="24"/>
                <w:szCs w:val="24"/>
                <w:lang w:val="en-GB"/>
              </w:rPr>
              <w:t>Clark</w:t>
            </w:r>
            <w:r w:rsidRPr="004F3DC0">
              <w:rPr>
                <w:rFonts w:ascii="Times New Roman" w:hAnsi="Times New Roman" w:cs="Times New Roman"/>
                <w:sz w:val="24"/>
                <w:szCs w:val="24"/>
                <w:lang w:val="en-GB"/>
              </w:rPr>
              <w:t xml:space="preserve">, 2026). </w:t>
            </w:r>
          </w:p>
        </w:tc>
        <w:tc>
          <w:tcPr>
            <w:tcW w:w="4110" w:type="dxa"/>
          </w:tcPr>
          <w:p w14:paraId="2599DF22" w14:textId="6B5E85B5" w:rsidR="00536A74" w:rsidRPr="004F3DC0" w:rsidRDefault="002057B7"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Rising cost for distribution and for the production of the ready products. However, the consumers </w:t>
            </w:r>
            <w:r w:rsidR="00D04AF1" w:rsidRPr="004F3DC0">
              <w:rPr>
                <w:rFonts w:ascii="Times New Roman" w:hAnsi="Times New Roman" w:cs="Times New Roman"/>
                <w:sz w:val="24"/>
                <w:szCs w:val="24"/>
                <w:lang w:val="en-GB"/>
              </w:rPr>
              <w:t>prefer</w:t>
            </w:r>
            <w:r w:rsidRPr="004F3DC0">
              <w:rPr>
                <w:rFonts w:ascii="Times New Roman" w:hAnsi="Times New Roman" w:cs="Times New Roman"/>
                <w:sz w:val="24"/>
                <w:szCs w:val="24"/>
                <w:lang w:val="en-GB"/>
              </w:rPr>
              <w:t xml:space="preserve"> to purchase the premium product in the UK market. In contrast the companies can face reduced profit margins for the increased wages of the employees. </w:t>
            </w:r>
          </w:p>
        </w:tc>
      </w:tr>
      <w:tr w:rsidR="00536A74" w:rsidRPr="004F3DC0" w14:paraId="50C1150D" w14:textId="77777777" w:rsidTr="0071590C">
        <w:tc>
          <w:tcPr>
            <w:tcW w:w="1696" w:type="dxa"/>
          </w:tcPr>
          <w:p w14:paraId="1782D24F" w14:textId="37B0D003" w:rsidR="00536A74" w:rsidRPr="004F3DC0" w:rsidRDefault="00536A74"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Social </w:t>
            </w:r>
          </w:p>
        </w:tc>
        <w:tc>
          <w:tcPr>
            <w:tcW w:w="3544" w:type="dxa"/>
          </w:tcPr>
          <w:p w14:paraId="10CAD707" w14:textId="2E1F54C7" w:rsidR="00536A74" w:rsidRPr="004F3DC0" w:rsidRDefault="003256B0"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It is projected that the population of the UK will grow from 69 million in 2025 to 72 million in the year 2049 (Cangiano, 2026). In the UK it is noticed that in the UK people drinks 98 million cups of coffee per day (British Coffee Association, 2026). </w:t>
            </w:r>
          </w:p>
        </w:tc>
        <w:tc>
          <w:tcPr>
            <w:tcW w:w="4110" w:type="dxa"/>
          </w:tcPr>
          <w:p w14:paraId="50A7CF1B" w14:textId="2384C303" w:rsidR="00536A74" w:rsidRPr="004F3DC0" w:rsidRDefault="003256B0"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growing population has marked an opportunity for the company as the growing population will increase the demand rates. The high intake of coffee in the country also stated opportunity for the company in the long term. </w:t>
            </w:r>
          </w:p>
        </w:tc>
      </w:tr>
      <w:tr w:rsidR="00536A74" w:rsidRPr="004F3DC0" w14:paraId="787BD682" w14:textId="77777777" w:rsidTr="0071590C">
        <w:tc>
          <w:tcPr>
            <w:tcW w:w="1696" w:type="dxa"/>
          </w:tcPr>
          <w:p w14:paraId="1A517030" w14:textId="5421CC00" w:rsidR="00536A74" w:rsidRPr="004F3DC0" w:rsidRDefault="00536A74"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Technological </w:t>
            </w:r>
          </w:p>
        </w:tc>
        <w:tc>
          <w:tcPr>
            <w:tcW w:w="3544" w:type="dxa"/>
          </w:tcPr>
          <w:p w14:paraId="41499A75" w14:textId="51F9EC0D" w:rsidR="00536A74" w:rsidRPr="004F3DC0" w:rsidRDefault="003256B0"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technology in the UK has the growth rate of 12% with the evaluation of 5G technology and </w:t>
            </w:r>
            <w:r w:rsidRPr="004F3DC0">
              <w:rPr>
                <w:rFonts w:ascii="Times New Roman" w:hAnsi="Times New Roman" w:cs="Times New Roman"/>
                <w:sz w:val="24"/>
                <w:szCs w:val="24"/>
                <w:lang w:val="en-GB"/>
              </w:rPr>
              <w:lastRenderedPageBreak/>
              <w:t xml:space="preserve">artificial intelligence (UK Government, 2026). Further the intelligent or smart packaging growth rate in the UK is 8.3% (Future Market Insights, 2026). </w:t>
            </w:r>
          </w:p>
        </w:tc>
        <w:tc>
          <w:tcPr>
            <w:tcW w:w="4110" w:type="dxa"/>
          </w:tcPr>
          <w:p w14:paraId="3FB75D1C" w14:textId="16D970F8" w:rsidR="00536A74" w:rsidRPr="004F3DC0" w:rsidRDefault="003256B0"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lastRenderedPageBreak/>
              <w:t xml:space="preserve">The advancement in the rate of technology highlighted an opportunity for the company and it is ensured that </w:t>
            </w:r>
            <w:r w:rsidRPr="004F3DC0">
              <w:rPr>
                <w:rFonts w:ascii="Times New Roman" w:hAnsi="Times New Roman" w:cs="Times New Roman"/>
                <w:sz w:val="24"/>
                <w:szCs w:val="24"/>
                <w:lang w:val="en-GB"/>
              </w:rPr>
              <w:lastRenderedPageBreak/>
              <w:t xml:space="preserve">investments in technology and data analytics can make the company achieve greater success in the UK market. </w:t>
            </w:r>
          </w:p>
        </w:tc>
      </w:tr>
      <w:tr w:rsidR="00536A74" w:rsidRPr="004F3DC0" w14:paraId="1B1F1276" w14:textId="77777777" w:rsidTr="0071590C">
        <w:tc>
          <w:tcPr>
            <w:tcW w:w="1696" w:type="dxa"/>
          </w:tcPr>
          <w:p w14:paraId="41E1232D" w14:textId="65D54775" w:rsidR="00536A74" w:rsidRPr="004F3DC0" w:rsidRDefault="00536A74"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Legal </w:t>
            </w:r>
          </w:p>
        </w:tc>
        <w:tc>
          <w:tcPr>
            <w:tcW w:w="3544" w:type="dxa"/>
          </w:tcPr>
          <w:p w14:paraId="750F4931" w14:textId="1BF6C0C9" w:rsidR="00536A74" w:rsidRPr="004F3DC0" w:rsidRDefault="0071590C"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Food Safety Act 1990 is mandatory to follow for the UK food safety compliances (VisitBritain, 2026). The Digital Markets, Competition and Consumers Act 2024 is for managing the effective advertising legislation in the UK (Legislation Government of UK, 2024). </w:t>
            </w:r>
          </w:p>
        </w:tc>
        <w:tc>
          <w:tcPr>
            <w:tcW w:w="4110" w:type="dxa"/>
          </w:tcPr>
          <w:p w14:paraId="6677C074" w14:textId="57FC1784" w:rsidR="00536A74" w:rsidRPr="004F3DC0" w:rsidRDefault="0071590C"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application of the regulatory compliances increases the costs for operations but also encourages the continuous innovations in food production and in nutritional benefits. The companies operating in this compliance need to effectively follow the regulations for long term success. </w:t>
            </w:r>
          </w:p>
        </w:tc>
      </w:tr>
      <w:tr w:rsidR="00536A74" w:rsidRPr="004F3DC0" w14:paraId="581B199B" w14:textId="77777777" w:rsidTr="0071590C">
        <w:tc>
          <w:tcPr>
            <w:tcW w:w="1696" w:type="dxa"/>
          </w:tcPr>
          <w:p w14:paraId="02F99319" w14:textId="575619A1" w:rsidR="00536A74" w:rsidRPr="004F3DC0" w:rsidRDefault="00536A74"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Environmental </w:t>
            </w:r>
          </w:p>
        </w:tc>
        <w:tc>
          <w:tcPr>
            <w:tcW w:w="3544" w:type="dxa"/>
          </w:tcPr>
          <w:p w14:paraId="3B8CD9EF" w14:textId="47AF7F0A" w:rsidR="00536A74" w:rsidRPr="004F3DC0" w:rsidRDefault="0071590C"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Climate Change Act 2008 is essential for doing business in the UK market for ensuring the reduction of greenhouse gas (Adler and Allan, 2026). </w:t>
            </w:r>
          </w:p>
        </w:tc>
        <w:tc>
          <w:tcPr>
            <w:tcW w:w="4110" w:type="dxa"/>
          </w:tcPr>
          <w:p w14:paraId="259173FB" w14:textId="4C01517E" w:rsidR="00536A74" w:rsidRPr="004F3DC0" w:rsidRDefault="0071590C"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w:t>
            </w:r>
            <w:r w:rsidR="00D04AF1" w:rsidRPr="004F3DC0">
              <w:rPr>
                <w:rFonts w:ascii="Times New Roman" w:hAnsi="Times New Roman" w:cs="Times New Roman"/>
                <w:sz w:val="24"/>
                <w:szCs w:val="24"/>
                <w:lang w:val="en-GB"/>
              </w:rPr>
              <w:t>risk</w:t>
            </w:r>
            <w:r w:rsidRPr="004F3DC0">
              <w:rPr>
                <w:rFonts w:ascii="Times New Roman" w:hAnsi="Times New Roman" w:cs="Times New Roman"/>
                <w:sz w:val="24"/>
                <w:szCs w:val="24"/>
                <w:lang w:val="en-GB"/>
              </w:rPr>
              <w:t xml:space="preserve"> of environmental compliance is present in the UK </w:t>
            </w:r>
            <w:r w:rsidR="00D04AF1" w:rsidRPr="004F3DC0">
              <w:rPr>
                <w:rFonts w:ascii="Times New Roman" w:hAnsi="Times New Roman" w:cs="Times New Roman"/>
                <w:sz w:val="24"/>
                <w:szCs w:val="24"/>
                <w:lang w:val="en-GB"/>
              </w:rPr>
              <w:t>market,</w:t>
            </w:r>
            <w:r w:rsidRPr="004F3DC0">
              <w:rPr>
                <w:rFonts w:ascii="Times New Roman" w:hAnsi="Times New Roman" w:cs="Times New Roman"/>
                <w:sz w:val="24"/>
                <w:szCs w:val="24"/>
                <w:lang w:val="en-GB"/>
              </w:rPr>
              <w:t xml:space="preserve"> but Starbucks invests in sustainable packaging and therefore has lessen threats based on climate related regulations. </w:t>
            </w:r>
          </w:p>
        </w:tc>
      </w:tr>
    </w:tbl>
    <w:p w14:paraId="187061F0" w14:textId="5EF93129" w:rsidR="00536A74" w:rsidRPr="004F3DC0" w:rsidRDefault="006F7EAF" w:rsidP="006F7EAF">
      <w:pPr>
        <w:spacing w:line="360" w:lineRule="auto"/>
        <w:jc w:val="center"/>
        <w:rPr>
          <w:rFonts w:ascii="Times New Roman" w:hAnsi="Times New Roman" w:cs="Times New Roman"/>
          <w:b/>
          <w:bCs/>
          <w:sz w:val="24"/>
          <w:szCs w:val="24"/>
          <w:lang w:val="en-GB"/>
        </w:rPr>
      </w:pPr>
      <w:r w:rsidRPr="004F3DC0">
        <w:rPr>
          <w:rFonts w:ascii="Times New Roman" w:hAnsi="Times New Roman" w:cs="Times New Roman"/>
          <w:b/>
          <w:bCs/>
          <w:sz w:val="24"/>
          <w:szCs w:val="24"/>
          <w:lang w:val="en-GB"/>
        </w:rPr>
        <w:t>Table 1: PESTLE analysis</w:t>
      </w:r>
    </w:p>
    <w:p w14:paraId="61A46C1D" w14:textId="60595AB1" w:rsidR="006F7EAF" w:rsidRPr="004F3DC0" w:rsidRDefault="006F7EAF" w:rsidP="006F7EAF">
      <w:pPr>
        <w:spacing w:line="360" w:lineRule="auto"/>
        <w:jc w:val="center"/>
        <w:rPr>
          <w:rFonts w:ascii="Times New Roman" w:hAnsi="Times New Roman" w:cs="Times New Roman"/>
          <w:sz w:val="24"/>
          <w:szCs w:val="24"/>
          <w:lang w:val="en-GB"/>
        </w:rPr>
      </w:pPr>
      <w:r w:rsidRPr="004F3DC0">
        <w:rPr>
          <w:rFonts w:ascii="Times New Roman" w:hAnsi="Times New Roman" w:cs="Times New Roman"/>
          <w:sz w:val="24"/>
          <w:szCs w:val="24"/>
          <w:lang w:val="en-GB"/>
        </w:rPr>
        <w:t>(Source: Author)</w:t>
      </w:r>
    </w:p>
    <w:p w14:paraId="089E540B" w14:textId="4E4E765D" w:rsidR="006F7EAF" w:rsidRPr="004F3DC0" w:rsidRDefault="0071590C"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external environmental analysis through PESTLE has ensured that the impacts on Starbucks are intense from three factors which are economic, environmental and political factors. </w:t>
      </w:r>
      <w:r w:rsidR="0005597E" w:rsidRPr="004F3DC0">
        <w:rPr>
          <w:rFonts w:ascii="Times New Roman" w:hAnsi="Times New Roman" w:cs="Times New Roman"/>
          <w:sz w:val="24"/>
          <w:szCs w:val="24"/>
          <w:lang w:val="en-GB"/>
        </w:rPr>
        <w:t xml:space="preserve">This has ensured the macro business environment scanning which is stated by Wheelen et al. (2018), as environmental scanning that is powered by strategic formulation, strategy implementation and evaluation and control. </w:t>
      </w:r>
      <w:r w:rsidRPr="004F3DC0">
        <w:rPr>
          <w:rFonts w:ascii="Times New Roman" w:hAnsi="Times New Roman" w:cs="Times New Roman"/>
          <w:sz w:val="24"/>
          <w:szCs w:val="24"/>
          <w:lang w:val="en-GB"/>
        </w:rPr>
        <w:t xml:space="preserve">The economic factor has reflected the effective impacts on the company’s </w:t>
      </w:r>
      <w:r w:rsidR="00821067" w:rsidRPr="004F3DC0">
        <w:rPr>
          <w:rFonts w:ascii="Times New Roman" w:hAnsi="Times New Roman" w:cs="Times New Roman"/>
          <w:sz w:val="24"/>
          <w:szCs w:val="24"/>
          <w:lang w:val="en-GB"/>
        </w:rPr>
        <w:t>profitability</w:t>
      </w:r>
      <w:r w:rsidRPr="004F3DC0">
        <w:rPr>
          <w:rFonts w:ascii="Times New Roman" w:hAnsi="Times New Roman" w:cs="Times New Roman"/>
          <w:sz w:val="24"/>
          <w:szCs w:val="24"/>
          <w:lang w:val="en-GB"/>
        </w:rPr>
        <w:t xml:space="preserve"> due to the intense effects of inflation and labour costs</w:t>
      </w:r>
      <w:r w:rsidR="002F17C4" w:rsidRPr="004F3DC0">
        <w:rPr>
          <w:rFonts w:ascii="Times New Roman" w:hAnsi="Times New Roman" w:cs="Times New Roman"/>
          <w:sz w:val="24"/>
          <w:szCs w:val="24"/>
          <w:lang w:val="en-GB"/>
        </w:rPr>
        <w:t xml:space="preserve"> (Trading Economics, 2026)</w:t>
      </w:r>
      <w:r w:rsidRPr="004F3DC0">
        <w:rPr>
          <w:rFonts w:ascii="Times New Roman" w:hAnsi="Times New Roman" w:cs="Times New Roman"/>
          <w:sz w:val="24"/>
          <w:szCs w:val="24"/>
          <w:lang w:val="en-GB"/>
        </w:rPr>
        <w:t xml:space="preserve">. </w:t>
      </w:r>
      <w:r w:rsidR="000A51E4" w:rsidRPr="004F3DC0">
        <w:rPr>
          <w:rFonts w:ascii="Times New Roman" w:hAnsi="Times New Roman" w:cs="Times New Roman"/>
          <w:sz w:val="24"/>
          <w:szCs w:val="24"/>
          <w:lang w:val="en-GB"/>
        </w:rPr>
        <w:t xml:space="preserve">Figure 2 reflects the rate of inflation in the UK. </w:t>
      </w:r>
    </w:p>
    <w:p w14:paraId="63021218" w14:textId="7DB4663D" w:rsidR="006F7EAF" w:rsidRPr="004F3DC0" w:rsidRDefault="000A51E4" w:rsidP="000A51E4">
      <w:pPr>
        <w:spacing w:line="360" w:lineRule="auto"/>
        <w:jc w:val="center"/>
        <w:rPr>
          <w:rFonts w:ascii="Times New Roman" w:hAnsi="Times New Roman" w:cs="Times New Roman"/>
          <w:sz w:val="24"/>
          <w:szCs w:val="24"/>
          <w:lang w:val="en-GB"/>
        </w:rPr>
      </w:pPr>
      <w:r w:rsidRPr="004F3DC0">
        <w:rPr>
          <w:rFonts w:ascii="Times New Roman" w:hAnsi="Times New Roman" w:cs="Times New Roman"/>
          <w:noProof/>
          <w:sz w:val="24"/>
          <w:szCs w:val="24"/>
          <w:lang w:val="en-GB"/>
        </w:rPr>
        <w:lastRenderedPageBreak/>
        <w:drawing>
          <wp:inline distT="0" distB="0" distL="0" distR="0" wp14:anchorId="0CC334B0" wp14:editId="259D746B">
            <wp:extent cx="5943600" cy="2025015"/>
            <wp:effectExtent l="38100" t="38100" r="38100" b="32385"/>
            <wp:docPr id="410956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956505" name=""/>
                    <pic:cNvPicPr/>
                  </pic:nvPicPr>
                  <pic:blipFill>
                    <a:blip r:embed="rId10"/>
                    <a:stretch>
                      <a:fillRect/>
                    </a:stretch>
                  </pic:blipFill>
                  <pic:spPr>
                    <a:xfrm>
                      <a:off x="0" y="0"/>
                      <a:ext cx="5943600" cy="2025015"/>
                    </a:xfrm>
                    <a:prstGeom prst="rect">
                      <a:avLst/>
                    </a:prstGeom>
                    <a:ln w="28575">
                      <a:solidFill>
                        <a:schemeClr val="tx1"/>
                      </a:solidFill>
                    </a:ln>
                  </pic:spPr>
                </pic:pic>
              </a:graphicData>
            </a:graphic>
          </wp:inline>
        </w:drawing>
      </w:r>
    </w:p>
    <w:p w14:paraId="0CEFD9E9" w14:textId="0CA987E4" w:rsidR="000A51E4" w:rsidRPr="004F3DC0" w:rsidRDefault="000A51E4" w:rsidP="000A51E4">
      <w:pPr>
        <w:spacing w:line="360" w:lineRule="auto"/>
        <w:jc w:val="center"/>
        <w:rPr>
          <w:rFonts w:ascii="Times New Roman" w:hAnsi="Times New Roman" w:cs="Times New Roman"/>
          <w:b/>
          <w:bCs/>
          <w:sz w:val="24"/>
          <w:szCs w:val="24"/>
          <w:lang w:val="en-GB"/>
        </w:rPr>
      </w:pPr>
      <w:r w:rsidRPr="004F3DC0">
        <w:rPr>
          <w:rFonts w:ascii="Times New Roman" w:hAnsi="Times New Roman" w:cs="Times New Roman"/>
          <w:b/>
          <w:bCs/>
          <w:sz w:val="24"/>
          <w:szCs w:val="24"/>
          <w:lang w:val="en-GB"/>
        </w:rPr>
        <w:t>Figure 2: Inflation in UK</w:t>
      </w:r>
    </w:p>
    <w:p w14:paraId="43D33BC2" w14:textId="65B76D0B" w:rsidR="000A51E4" w:rsidRPr="004F3DC0" w:rsidRDefault="000A51E4" w:rsidP="000A51E4">
      <w:pPr>
        <w:spacing w:line="360" w:lineRule="auto"/>
        <w:jc w:val="center"/>
        <w:rPr>
          <w:rFonts w:ascii="Times New Roman" w:hAnsi="Times New Roman" w:cs="Times New Roman"/>
          <w:sz w:val="24"/>
          <w:szCs w:val="24"/>
          <w:lang w:val="en-GB"/>
        </w:rPr>
      </w:pPr>
      <w:r w:rsidRPr="004F3DC0">
        <w:rPr>
          <w:rFonts w:ascii="Times New Roman" w:hAnsi="Times New Roman" w:cs="Times New Roman"/>
          <w:sz w:val="24"/>
          <w:szCs w:val="24"/>
          <w:lang w:val="en-GB"/>
        </w:rPr>
        <w:t>(Source: Trading Economics, 2026)</w:t>
      </w:r>
    </w:p>
    <w:p w14:paraId="1AD80CF6" w14:textId="2DEC9388" w:rsidR="0071590C" w:rsidRPr="004F3DC0" w:rsidRDefault="0071590C"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The present revenue position of the company has projected its stable market position but has threats due to the rising wages of employees</w:t>
      </w:r>
      <w:r w:rsidR="00DF7062" w:rsidRPr="004F3DC0">
        <w:rPr>
          <w:rFonts w:ascii="Times New Roman" w:hAnsi="Times New Roman" w:cs="Times New Roman"/>
          <w:sz w:val="24"/>
          <w:szCs w:val="24"/>
          <w:lang w:val="en-GB"/>
        </w:rPr>
        <w:t xml:space="preserve"> which can bring down the company’s profits. Further the political factors also imposed threats like the changes in policy stances after Brexit which are comprised of employment rights, taxations, consumer protection</w:t>
      </w:r>
      <w:r w:rsidR="002F17C4" w:rsidRPr="004F3DC0">
        <w:rPr>
          <w:rFonts w:ascii="Times New Roman" w:hAnsi="Times New Roman" w:cs="Times New Roman"/>
          <w:sz w:val="24"/>
          <w:szCs w:val="24"/>
          <w:lang w:val="en-GB"/>
        </w:rPr>
        <w:t xml:space="preserve"> </w:t>
      </w:r>
      <w:r w:rsidR="002F17C4" w:rsidRPr="004F3DC0">
        <w:rPr>
          <w:rFonts w:ascii="Times New Roman" w:hAnsi="Times New Roman" w:cs="Times New Roman"/>
          <w:sz w:val="24"/>
          <w:szCs w:val="24"/>
          <w:lang w:val="en-US"/>
        </w:rPr>
        <w:t>(</w:t>
      </w:r>
      <w:r w:rsidR="002F17C4" w:rsidRPr="004F3DC0">
        <w:rPr>
          <w:rFonts w:ascii="Times New Roman" w:hAnsi="Times New Roman" w:cs="Times New Roman"/>
          <w:sz w:val="24"/>
          <w:szCs w:val="24"/>
          <w:lang w:val="en-GB"/>
        </w:rPr>
        <w:t>Government of UK, n.d.</w:t>
      </w:r>
      <w:r w:rsidR="002F17C4" w:rsidRPr="004F3DC0">
        <w:rPr>
          <w:rFonts w:ascii="Times New Roman" w:hAnsi="Times New Roman" w:cs="Times New Roman"/>
          <w:sz w:val="24"/>
          <w:szCs w:val="24"/>
          <w:lang w:val="en-US"/>
        </w:rPr>
        <w:t>)</w:t>
      </w:r>
      <w:r w:rsidR="00DF7062" w:rsidRPr="004F3DC0">
        <w:rPr>
          <w:rFonts w:ascii="Times New Roman" w:hAnsi="Times New Roman" w:cs="Times New Roman"/>
          <w:sz w:val="24"/>
          <w:szCs w:val="24"/>
          <w:lang w:val="en-GB"/>
        </w:rPr>
        <w:t xml:space="preserve">. These considerations should be maintained by Starbucks so that it does not face any issues related to fine and penalties. Further the threat is also present in respect of the environmental factor as the country requires effective </w:t>
      </w:r>
      <w:r w:rsidR="00A71F3A" w:rsidRPr="004F3DC0">
        <w:rPr>
          <w:rFonts w:ascii="Times New Roman" w:hAnsi="Times New Roman" w:cs="Times New Roman"/>
          <w:sz w:val="24"/>
          <w:szCs w:val="24"/>
          <w:lang w:val="en-GB"/>
        </w:rPr>
        <w:t>maintenance</w:t>
      </w:r>
      <w:r w:rsidR="00DF7062" w:rsidRPr="004F3DC0">
        <w:rPr>
          <w:rFonts w:ascii="Times New Roman" w:hAnsi="Times New Roman" w:cs="Times New Roman"/>
          <w:sz w:val="24"/>
          <w:szCs w:val="24"/>
          <w:lang w:val="en-GB"/>
        </w:rPr>
        <w:t xml:space="preserve"> of compliance based on the environmental protection. In this environment</w:t>
      </w:r>
      <w:r w:rsidR="00D04AF1" w:rsidRPr="004F3DC0">
        <w:rPr>
          <w:rFonts w:ascii="Times New Roman" w:hAnsi="Times New Roman" w:cs="Times New Roman"/>
          <w:sz w:val="24"/>
          <w:szCs w:val="24"/>
          <w:lang w:val="en-GB"/>
        </w:rPr>
        <w:t xml:space="preserve">, </w:t>
      </w:r>
      <w:r w:rsidR="00DF7062" w:rsidRPr="004F3DC0">
        <w:rPr>
          <w:rFonts w:ascii="Times New Roman" w:hAnsi="Times New Roman" w:cs="Times New Roman"/>
          <w:sz w:val="24"/>
          <w:szCs w:val="24"/>
          <w:lang w:val="en-GB"/>
        </w:rPr>
        <w:t xml:space="preserve">Starbucks should ensure that its carbon emission goals are </w:t>
      </w:r>
      <w:r w:rsidR="00D04AF1" w:rsidRPr="004F3DC0">
        <w:rPr>
          <w:rFonts w:ascii="Times New Roman" w:hAnsi="Times New Roman" w:cs="Times New Roman"/>
          <w:sz w:val="24"/>
          <w:szCs w:val="24"/>
          <w:lang w:val="en-GB"/>
        </w:rPr>
        <w:t>achieved,</w:t>
      </w:r>
      <w:r w:rsidR="00DF7062" w:rsidRPr="004F3DC0">
        <w:rPr>
          <w:rFonts w:ascii="Times New Roman" w:hAnsi="Times New Roman" w:cs="Times New Roman"/>
          <w:sz w:val="24"/>
          <w:szCs w:val="24"/>
          <w:lang w:val="en-GB"/>
        </w:rPr>
        <w:t xml:space="preserve"> and it maintains the sustainable sourcing so that the compliance of environmental requirements </w:t>
      </w:r>
      <w:r w:rsidR="00D04AF1" w:rsidRPr="004F3DC0">
        <w:rPr>
          <w:rFonts w:ascii="Times New Roman" w:hAnsi="Times New Roman" w:cs="Times New Roman"/>
          <w:sz w:val="24"/>
          <w:szCs w:val="24"/>
          <w:lang w:val="en-GB"/>
        </w:rPr>
        <w:t>is</w:t>
      </w:r>
      <w:r w:rsidR="00DF7062" w:rsidRPr="004F3DC0">
        <w:rPr>
          <w:rFonts w:ascii="Times New Roman" w:hAnsi="Times New Roman" w:cs="Times New Roman"/>
          <w:sz w:val="24"/>
          <w:szCs w:val="24"/>
          <w:lang w:val="en-GB"/>
        </w:rPr>
        <w:t xml:space="preserve"> met and the company can effectively enhance the market opportunity for the RTD coffee. </w:t>
      </w:r>
    </w:p>
    <w:p w14:paraId="2F6BC2C4" w14:textId="77777777" w:rsidR="00536A74" w:rsidRPr="004F3DC0" w:rsidRDefault="00536A74" w:rsidP="000A51E4">
      <w:pPr>
        <w:pStyle w:val="Heading3"/>
        <w:rPr>
          <w:color w:val="auto"/>
          <w:lang w:val="en-GB"/>
        </w:rPr>
      </w:pPr>
      <w:bookmarkStart w:id="4" w:name="_Toc235695399"/>
      <w:r w:rsidRPr="004F3DC0">
        <w:rPr>
          <w:color w:val="auto"/>
          <w:lang w:val="en-GB"/>
        </w:rPr>
        <w:t>2.2 Internal environment analysis by VRIO</w:t>
      </w:r>
      <w:bookmarkEnd w:id="4"/>
    </w:p>
    <w:p w14:paraId="295CEB0D" w14:textId="6024D691" w:rsidR="00C21274" w:rsidRPr="004F3DC0" w:rsidRDefault="00A71F3A"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In order to evaluate the internal environment of Starbucks</w:t>
      </w:r>
      <w:r w:rsidR="00D04AF1" w:rsidRPr="004F3DC0">
        <w:rPr>
          <w:rFonts w:ascii="Times New Roman" w:hAnsi="Times New Roman" w:cs="Times New Roman"/>
          <w:sz w:val="24"/>
          <w:szCs w:val="24"/>
          <w:lang w:val="en-GB"/>
        </w:rPr>
        <w:t>,</w:t>
      </w:r>
      <w:r w:rsidRPr="004F3DC0">
        <w:rPr>
          <w:rFonts w:ascii="Times New Roman" w:hAnsi="Times New Roman" w:cs="Times New Roman"/>
          <w:sz w:val="24"/>
          <w:szCs w:val="24"/>
          <w:lang w:val="en-GB"/>
        </w:rPr>
        <w:t xml:space="preserve"> a detailed VRIO analysis is implemented for understanding the company’s internal resources and capabilities which can develop sustainable competitive advantages for the company.</w:t>
      </w:r>
    </w:p>
    <w:p w14:paraId="08D5A187" w14:textId="5FA4CB15" w:rsidR="000A51E4" w:rsidRPr="004F3DC0" w:rsidRDefault="000A51E4" w:rsidP="006F7EAF">
      <w:pPr>
        <w:spacing w:line="360" w:lineRule="auto"/>
        <w:jc w:val="center"/>
        <w:rPr>
          <w:rFonts w:ascii="Times New Roman" w:hAnsi="Times New Roman" w:cs="Times New Roman"/>
          <w:b/>
          <w:bCs/>
          <w:sz w:val="24"/>
          <w:szCs w:val="24"/>
          <w:lang w:val="en-GB"/>
        </w:rPr>
      </w:pPr>
      <w:r w:rsidRPr="004F3DC0">
        <w:rPr>
          <w:rFonts w:ascii="Times New Roman" w:hAnsi="Times New Roman" w:cs="Times New Roman"/>
          <w:b/>
          <w:bCs/>
          <w:noProof/>
          <w:sz w:val="24"/>
          <w:szCs w:val="24"/>
          <w:lang w:val="en-GB"/>
        </w:rPr>
        <w:lastRenderedPageBreak/>
        <w:drawing>
          <wp:inline distT="0" distB="0" distL="0" distR="0" wp14:anchorId="500FD76B" wp14:editId="266471F2">
            <wp:extent cx="5943600" cy="4090670"/>
            <wp:effectExtent l="0" t="0" r="0" b="5080"/>
            <wp:docPr id="2109275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275614" name=""/>
                    <pic:cNvPicPr/>
                  </pic:nvPicPr>
                  <pic:blipFill>
                    <a:blip r:embed="rId11"/>
                    <a:stretch>
                      <a:fillRect/>
                    </a:stretch>
                  </pic:blipFill>
                  <pic:spPr>
                    <a:xfrm>
                      <a:off x="0" y="0"/>
                      <a:ext cx="5943600" cy="4090670"/>
                    </a:xfrm>
                    <a:prstGeom prst="rect">
                      <a:avLst/>
                    </a:prstGeom>
                  </pic:spPr>
                </pic:pic>
              </a:graphicData>
            </a:graphic>
          </wp:inline>
        </w:drawing>
      </w:r>
    </w:p>
    <w:p w14:paraId="6B34EE36" w14:textId="0016E180" w:rsidR="00A71F3A" w:rsidRPr="004F3DC0" w:rsidRDefault="006F7EAF" w:rsidP="006F7EAF">
      <w:pPr>
        <w:spacing w:line="360" w:lineRule="auto"/>
        <w:jc w:val="center"/>
        <w:rPr>
          <w:rFonts w:ascii="Times New Roman" w:hAnsi="Times New Roman" w:cs="Times New Roman"/>
          <w:b/>
          <w:bCs/>
          <w:sz w:val="24"/>
          <w:szCs w:val="24"/>
          <w:lang w:val="en-GB"/>
        </w:rPr>
      </w:pPr>
      <w:r w:rsidRPr="004F3DC0">
        <w:rPr>
          <w:rFonts w:ascii="Times New Roman" w:hAnsi="Times New Roman" w:cs="Times New Roman"/>
          <w:b/>
          <w:bCs/>
          <w:sz w:val="24"/>
          <w:szCs w:val="24"/>
          <w:lang w:val="en-GB"/>
        </w:rPr>
        <w:t>Table 2: VRIO analysis</w:t>
      </w:r>
    </w:p>
    <w:p w14:paraId="4F5AB4DE" w14:textId="7AC37CFC" w:rsidR="006F7EAF" w:rsidRPr="004F3DC0" w:rsidRDefault="006F7EAF" w:rsidP="006F7EAF">
      <w:pPr>
        <w:spacing w:line="360" w:lineRule="auto"/>
        <w:jc w:val="center"/>
        <w:rPr>
          <w:rFonts w:ascii="Times New Roman" w:hAnsi="Times New Roman" w:cs="Times New Roman"/>
          <w:sz w:val="24"/>
          <w:szCs w:val="24"/>
          <w:lang w:val="en-GB"/>
        </w:rPr>
      </w:pPr>
      <w:r w:rsidRPr="004F3DC0">
        <w:rPr>
          <w:rFonts w:ascii="Times New Roman" w:hAnsi="Times New Roman" w:cs="Times New Roman"/>
          <w:sz w:val="24"/>
          <w:szCs w:val="24"/>
          <w:lang w:val="en-GB"/>
        </w:rPr>
        <w:t>(Source: Author)</w:t>
      </w:r>
    </w:p>
    <w:p w14:paraId="0B40C0DD" w14:textId="24361F87" w:rsidR="002C787C" w:rsidRPr="004F3DC0" w:rsidRDefault="002C787C"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With the help of VRIO analysis it is ensured that the company reinforced multiple strategically valuable resources which possessed its competitive position within the UK ready to drink coffee market. Based on all the resources and capabilities of the company</w:t>
      </w:r>
      <w:r w:rsidR="00D04AF1" w:rsidRPr="004F3DC0">
        <w:rPr>
          <w:rFonts w:ascii="Times New Roman" w:hAnsi="Times New Roman" w:cs="Times New Roman"/>
          <w:sz w:val="24"/>
          <w:szCs w:val="24"/>
          <w:lang w:val="en-GB"/>
        </w:rPr>
        <w:t>,</w:t>
      </w:r>
      <w:r w:rsidRPr="004F3DC0">
        <w:rPr>
          <w:rFonts w:ascii="Times New Roman" w:hAnsi="Times New Roman" w:cs="Times New Roman"/>
          <w:sz w:val="24"/>
          <w:szCs w:val="24"/>
          <w:lang w:val="en-GB"/>
        </w:rPr>
        <w:t xml:space="preserve"> it is understood that the company’s brand equity has reflected the company’s most effective strategic asset. This is because Starbucks is known as one of the most recognised brands that maintains consistent quality and premium positioning followed by the customer experiences</w:t>
      </w:r>
      <w:r w:rsidR="00D20671" w:rsidRPr="004F3DC0">
        <w:rPr>
          <w:rFonts w:ascii="Times New Roman" w:hAnsi="Times New Roman" w:cs="Times New Roman"/>
          <w:sz w:val="24"/>
          <w:szCs w:val="24"/>
          <w:lang w:val="en-GB"/>
        </w:rPr>
        <w:t xml:space="preserve"> (</w:t>
      </w:r>
      <w:proofErr w:type="spellStart"/>
      <w:r w:rsidR="00D20671" w:rsidRPr="004F3DC0">
        <w:rPr>
          <w:rFonts w:ascii="Times New Roman" w:hAnsi="Times New Roman" w:cs="Times New Roman"/>
          <w:sz w:val="24"/>
          <w:szCs w:val="24"/>
          <w:lang w:val="en-GB"/>
        </w:rPr>
        <w:t>Setiana</w:t>
      </w:r>
      <w:proofErr w:type="spellEnd"/>
      <w:r w:rsidR="00D20671" w:rsidRPr="004F3DC0">
        <w:rPr>
          <w:rFonts w:ascii="Times New Roman" w:hAnsi="Times New Roman" w:cs="Times New Roman"/>
          <w:sz w:val="24"/>
          <w:szCs w:val="24"/>
          <w:lang w:val="en-GB"/>
        </w:rPr>
        <w:t xml:space="preserve"> et al., 2026)</w:t>
      </w:r>
      <w:r w:rsidRPr="004F3DC0">
        <w:rPr>
          <w:rFonts w:ascii="Times New Roman" w:hAnsi="Times New Roman" w:cs="Times New Roman"/>
          <w:sz w:val="24"/>
          <w:szCs w:val="24"/>
          <w:lang w:val="en-GB"/>
        </w:rPr>
        <w:t>.</w:t>
      </w:r>
      <w:r w:rsidR="00B83552" w:rsidRPr="004F3DC0">
        <w:rPr>
          <w:rFonts w:ascii="Times New Roman" w:hAnsi="Times New Roman" w:cs="Times New Roman"/>
          <w:sz w:val="24"/>
          <w:szCs w:val="24"/>
          <w:lang w:val="en-GB"/>
        </w:rPr>
        <w:t xml:space="preserve"> As it was ensured by Whittington et al. (2020), that values generates when resource and capability </w:t>
      </w:r>
      <w:r w:rsidR="00D04AF1" w:rsidRPr="004F3DC0">
        <w:rPr>
          <w:rFonts w:ascii="Times New Roman" w:hAnsi="Times New Roman" w:cs="Times New Roman"/>
          <w:sz w:val="24"/>
          <w:szCs w:val="24"/>
          <w:lang w:val="en-GB"/>
        </w:rPr>
        <w:t>exist</w:t>
      </w:r>
      <w:r w:rsidR="00B83552" w:rsidRPr="004F3DC0">
        <w:rPr>
          <w:rFonts w:ascii="Times New Roman" w:hAnsi="Times New Roman" w:cs="Times New Roman"/>
          <w:sz w:val="24"/>
          <w:szCs w:val="24"/>
          <w:lang w:val="en-GB"/>
        </w:rPr>
        <w:t xml:space="preserve"> and are valued by customers. </w:t>
      </w:r>
      <w:r w:rsidRPr="004F3DC0">
        <w:rPr>
          <w:rFonts w:ascii="Times New Roman" w:hAnsi="Times New Roman" w:cs="Times New Roman"/>
          <w:sz w:val="24"/>
          <w:szCs w:val="24"/>
          <w:lang w:val="en-GB"/>
        </w:rPr>
        <w:t xml:space="preserve">The stated reputation of the company makes consumer purchase products by premium prices in spite of enhanced competition and economic </w:t>
      </w:r>
      <w:r w:rsidR="00D20671" w:rsidRPr="004F3DC0">
        <w:rPr>
          <w:rFonts w:ascii="Times New Roman" w:hAnsi="Times New Roman" w:cs="Times New Roman"/>
          <w:sz w:val="24"/>
          <w:szCs w:val="24"/>
          <w:lang w:val="en-GB"/>
        </w:rPr>
        <w:t>uncertainty</w:t>
      </w:r>
      <w:r w:rsidRPr="004F3DC0">
        <w:rPr>
          <w:rFonts w:ascii="Times New Roman" w:hAnsi="Times New Roman" w:cs="Times New Roman"/>
          <w:sz w:val="24"/>
          <w:szCs w:val="24"/>
          <w:lang w:val="en-GB"/>
        </w:rPr>
        <w:t>. Based on the annual report of the company, it is found that the company has already secured $37.184 billion revenue in the year 2024 and this reflected its stable commercial value and sustainable consumer demands</w:t>
      </w:r>
      <w:r w:rsidR="00D20671" w:rsidRPr="004F3DC0">
        <w:rPr>
          <w:rFonts w:ascii="Times New Roman" w:hAnsi="Times New Roman" w:cs="Times New Roman"/>
          <w:sz w:val="24"/>
          <w:szCs w:val="24"/>
          <w:lang w:val="en-GB"/>
        </w:rPr>
        <w:t xml:space="preserve"> (Macrotrends, 2026)</w:t>
      </w:r>
      <w:r w:rsidRPr="004F3DC0">
        <w:rPr>
          <w:rFonts w:ascii="Times New Roman" w:hAnsi="Times New Roman" w:cs="Times New Roman"/>
          <w:sz w:val="24"/>
          <w:szCs w:val="24"/>
          <w:lang w:val="en-GB"/>
        </w:rPr>
        <w:t xml:space="preserve">. Additionally, the company has another major </w:t>
      </w:r>
      <w:r w:rsidR="003D4CCC" w:rsidRPr="004F3DC0">
        <w:rPr>
          <w:rFonts w:ascii="Times New Roman" w:hAnsi="Times New Roman" w:cs="Times New Roman"/>
          <w:sz w:val="24"/>
          <w:szCs w:val="24"/>
          <w:lang w:val="en-GB"/>
        </w:rPr>
        <w:t>strength</w:t>
      </w:r>
      <w:r w:rsidRPr="004F3DC0">
        <w:rPr>
          <w:rFonts w:ascii="Times New Roman" w:hAnsi="Times New Roman" w:cs="Times New Roman"/>
          <w:sz w:val="24"/>
          <w:szCs w:val="24"/>
          <w:lang w:val="en-GB"/>
        </w:rPr>
        <w:t xml:space="preserve"> like the commitment </w:t>
      </w:r>
      <w:r w:rsidRPr="004F3DC0">
        <w:rPr>
          <w:rFonts w:ascii="Times New Roman" w:hAnsi="Times New Roman" w:cs="Times New Roman"/>
          <w:sz w:val="24"/>
          <w:szCs w:val="24"/>
          <w:lang w:val="en-GB"/>
        </w:rPr>
        <w:lastRenderedPageBreak/>
        <w:t>to ethical sourcing through its Coffee and Farmer Equity or C.A.F.E. programme</w:t>
      </w:r>
      <w:r w:rsidR="00D20671" w:rsidRPr="004F3DC0">
        <w:rPr>
          <w:rFonts w:ascii="Times New Roman" w:hAnsi="Times New Roman" w:cs="Times New Roman"/>
          <w:sz w:val="24"/>
          <w:szCs w:val="24"/>
          <w:lang w:val="en-GB"/>
        </w:rPr>
        <w:t xml:space="preserve"> (</w:t>
      </w:r>
      <w:r w:rsidR="00694CD1" w:rsidRPr="004F3DC0">
        <w:rPr>
          <w:rFonts w:ascii="Times New Roman" w:hAnsi="Times New Roman" w:cs="Times New Roman"/>
          <w:sz w:val="24"/>
          <w:szCs w:val="24"/>
          <w:lang w:val="en-GB"/>
        </w:rPr>
        <w:t>Preferred By Nature, n.d.</w:t>
      </w:r>
      <w:r w:rsidR="00D20671" w:rsidRPr="004F3DC0">
        <w:rPr>
          <w:rFonts w:ascii="Times New Roman" w:hAnsi="Times New Roman" w:cs="Times New Roman"/>
          <w:sz w:val="24"/>
          <w:szCs w:val="24"/>
          <w:lang w:val="en-GB"/>
        </w:rPr>
        <w:t>)</w:t>
      </w:r>
      <w:r w:rsidRPr="004F3DC0">
        <w:rPr>
          <w:rFonts w:ascii="Times New Roman" w:hAnsi="Times New Roman" w:cs="Times New Roman"/>
          <w:sz w:val="24"/>
          <w:szCs w:val="24"/>
          <w:lang w:val="en-GB"/>
        </w:rPr>
        <w:t>. With this</w:t>
      </w:r>
      <w:r w:rsidR="003D4CCC" w:rsidRPr="004F3DC0">
        <w:rPr>
          <w:rFonts w:ascii="Times New Roman" w:hAnsi="Times New Roman" w:cs="Times New Roman"/>
          <w:sz w:val="24"/>
          <w:szCs w:val="24"/>
          <w:lang w:val="en-GB"/>
        </w:rPr>
        <w:t>,</w:t>
      </w:r>
      <w:r w:rsidRPr="004F3DC0">
        <w:rPr>
          <w:rFonts w:ascii="Times New Roman" w:hAnsi="Times New Roman" w:cs="Times New Roman"/>
          <w:sz w:val="24"/>
          <w:szCs w:val="24"/>
          <w:lang w:val="en-GB"/>
        </w:rPr>
        <w:t xml:space="preserve"> it is ensured that</w:t>
      </w:r>
      <w:r w:rsidR="003D4CCC" w:rsidRPr="004F3DC0">
        <w:rPr>
          <w:rFonts w:ascii="Times New Roman" w:hAnsi="Times New Roman" w:cs="Times New Roman"/>
          <w:sz w:val="24"/>
          <w:szCs w:val="24"/>
          <w:lang w:val="en-GB"/>
        </w:rPr>
        <w:t>,</w:t>
      </w:r>
      <w:r w:rsidRPr="004F3DC0">
        <w:rPr>
          <w:rFonts w:ascii="Times New Roman" w:hAnsi="Times New Roman" w:cs="Times New Roman"/>
          <w:sz w:val="24"/>
          <w:szCs w:val="24"/>
          <w:lang w:val="en-GB"/>
        </w:rPr>
        <w:t xml:space="preserve"> as the consumers extensively seek for the sustainable and responsible production the company’s ethically sourced coffee has enhanced the credibility of the brand with the reduction of </w:t>
      </w:r>
      <w:r w:rsidR="003D4CCC" w:rsidRPr="004F3DC0">
        <w:rPr>
          <w:rFonts w:ascii="Times New Roman" w:hAnsi="Times New Roman" w:cs="Times New Roman"/>
          <w:sz w:val="24"/>
          <w:szCs w:val="24"/>
          <w:lang w:val="en-GB"/>
        </w:rPr>
        <w:t>long-term</w:t>
      </w:r>
      <w:r w:rsidRPr="004F3DC0">
        <w:rPr>
          <w:rFonts w:ascii="Times New Roman" w:hAnsi="Times New Roman" w:cs="Times New Roman"/>
          <w:sz w:val="24"/>
          <w:szCs w:val="24"/>
          <w:lang w:val="en-GB"/>
        </w:rPr>
        <w:t xml:space="preserve"> supply chain risks. </w:t>
      </w:r>
      <w:r w:rsidR="004513E4" w:rsidRPr="004F3DC0">
        <w:rPr>
          <w:rFonts w:ascii="Times New Roman" w:hAnsi="Times New Roman" w:cs="Times New Roman"/>
          <w:sz w:val="24"/>
          <w:szCs w:val="24"/>
          <w:lang w:val="en-GB"/>
        </w:rPr>
        <w:t xml:space="preserve">The stated capability is also difficult to imitate by the competitors as the company has developed this by decades of investments and supplier relationships. </w:t>
      </w:r>
    </w:p>
    <w:p w14:paraId="125EC6F8" w14:textId="4FCC9F3F" w:rsidR="00D20671" w:rsidRPr="004F3DC0" w:rsidRDefault="004513E4"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Further the company, also receives benefits from its extensive digital ecosystem which includes the Starbucks Rewards programme and advanced customer analytics. The stated capability has allowed the company to understand the purchasing behaviours followed by personalisation of marketing campaigns and this improved the demand forecasting scenario. In contrast, the digital technologies are also becoming increasingly common across the food and beverage industry which means that the competitors can gradually replicate similar capabilities through the investments</w:t>
      </w:r>
      <w:r w:rsidR="00107593" w:rsidRPr="004F3DC0">
        <w:rPr>
          <w:rFonts w:ascii="Times New Roman" w:hAnsi="Times New Roman" w:cs="Times New Roman"/>
          <w:sz w:val="24"/>
          <w:szCs w:val="24"/>
          <w:lang w:val="en-GB"/>
        </w:rPr>
        <w:t xml:space="preserve"> (</w:t>
      </w:r>
      <w:proofErr w:type="spellStart"/>
      <w:r w:rsidR="00107593" w:rsidRPr="004F3DC0">
        <w:rPr>
          <w:rFonts w:ascii="Times New Roman" w:hAnsi="Times New Roman" w:cs="Times New Roman"/>
          <w:sz w:val="24"/>
          <w:szCs w:val="24"/>
          <w:lang w:val="en-GB"/>
        </w:rPr>
        <w:t>Vitsentzatou</w:t>
      </w:r>
      <w:proofErr w:type="spellEnd"/>
      <w:r w:rsidR="00107593" w:rsidRPr="004F3DC0">
        <w:rPr>
          <w:rFonts w:ascii="Times New Roman" w:hAnsi="Times New Roman" w:cs="Times New Roman"/>
          <w:sz w:val="24"/>
          <w:szCs w:val="24"/>
          <w:lang w:val="en-GB"/>
        </w:rPr>
        <w:t xml:space="preserve"> et al., 2022)</w:t>
      </w:r>
      <w:r w:rsidRPr="004F3DC0">
        <w:rPr>
          <w:rFonts w:ascii="Times New Roman" w:hAnsi="Times New Roman" w:cs="Times New Roman"/>
          <w:sz w:val="24"/>
          <w:szCs w:val="24"/>
          <w:lang w:val="en-GB"/>
        </w:rPr>
        <w:t xml:space="preserve">. Apart from these strengths of the company the other resources deliver only the competitive parity and has not ensured sustained advantages. The financial resources of the company </w:t>
      </w:r>
      <w:r w:rsidR="003D4CCC" w:rsidRPr="004F3DC0">
        <w:rPr>
          <w:rFonts w:ascii="Times New Roman" w:hAnsi="Times New Roman" w:cs="Times New Roman"/>
          <w:sz w:val="24"/>
          <w:szCs w:val="24"/>
          <w:lang w:val="en-GB"/>
        </w:rPr>
        <w:t>have</w:t>
      </w:r>
      <w:r w:rsidRPr="004F3DC0">
        <w:rPr>
          <w:rFonts w:ascii="Times New Roman" w:hAnsi="Times New Roman" w:cs="Times New Roman"/>
          <w:sz w:val="24"/>
          <w:szCs w:val="24"/>
          <w:lang w:val="en-GB"/>
        </w:rPr>
        <w:t xml:space="preserve"> ensured valuable stances but are not unique and the multinational companies like the Nestle and Costa Coffee can deliver comparable investments and attraction of the distribution networks. Other than this, the beverage innovation also offers the temporary advantages </w:t>
      </w:r>
      <w:r w:rsidR="00D20671" w:rsidRPr="004F3DC0">
        <w:rPr>
          <w:rFonts w:ascii="Times New Roman" w:hAnsi="Times New Roman" w:cs="Times New Roman"/>
          <w:sz w:val="24"/>
          <w:szCs w:val="24"/>
          <w:lang w:val="en-GB"/>
        </w:rPr>
        <w:t xml:space="preserve">as the successful product formulation can often be copied within a short period. In summary, it is ensured that the analysis indicated that Starbucks’ greatest strengths lie in its globally recognised brand and ethical sourcing capabilities which contributes to the sustainable competitive advantages. </w:t>
      </w:r>
    </w:p>
    <w:p w14:paraId="46B47366" w14:textId="2E5021E4" w:rsidR="00536A74" w:rsidRPr="004F3DC0" w:rsidRDefault="00536A74" w:rsidP="000A51E4">
      <w:pPr>
        <w:pStyle w:val="Heading3"/>
        <w:rPr>
          <w:color w:val="auto"/>
          <w:lang w:val="en-GB"/>
        </w:rPr>
      </w:pPr>
      <w:bookmarkStart w:id="5" w:name="_Toc235695400"/>
      <w:r w:rsidRPr="004F3DC0">
        <w:rPr>
          <w:color w:val="auto"/>
          <w:lang w:val="en-GB"/>
        </w:rPr>
        <w:t>2.3 SWOT analysis</w:t>
      </w:r>
      <w:bookmarkEnd w:id="5"/>
      <w:r w:rsidRPr="004F3DC0">
        <w:rPr>
          <w:color w:val="auto"/>
          <w:lang w:val="en-GB"/>
        </w:rPr>
        <w:t xml:space="preserve">  </w:t>
      </w:r>
    </w:p>
    <w:tbl>
      <w:tblPr>
        <w:tblStyle w:val="TableGrid"/>
        <w:tblW w:w="0" w:type="auto"/>
        <w:tblLook w:val="04A0" w:firstRow="1" w:lastRow="0" w:firstColumn="1" w:lastColumn="0" w:noHBand="0" w:noVBand="1"/>
      </w:tblPr>
      <w:tblGrid>
        <w:gridCol w:w="4531"/>
        <w:gridCol w:w="4819"/>
      </w:tblGrid>
      <w:tr w:rsidR="00CF576E" w:rsidRPr="004F3DC0" w14:paraId="15D61C0C" w14:textId="77777777" w:rsidTr="00E7085C">
        <w:tc>
          <w:tcPr>
            <w:tcW w:w="4531" w:type="dxa"/>
          </w:tcPr>
          <w:p w14:paraId="41A417AE" w14:textId="7C69AF9F" w:rsidR="00CF576E" w:rsidRPr="004F3DC0" w:rsidRDefault="00CF576E"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Strengths </w:t>
            </w:r>
          </w:p>
        </w:tc>
        <w:tc>
          <w:tcPr>
            <w:tcW w:w="4819" w:type="dxa"/>
          </w:tcPr>
          <w:p w14:paraId="4F2D3EFC" w14:textId="7C94E445" w:rsidR="00CF576E" w:rsidRPr="004F3DC0" w:rsidRDefault="00CF576E"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Weaknesses</w:t>
            </w:r>
          </w:p>
        </w:tc>
      </w:tr>
      <w:tr w:rsidR="00CF576E" w:rsidRPr="004F3DC0" w14:paraId="1A6390AA" w14:textId="77777777" w:rsidTr="00E7085C">
        <w:tc>
          <w:tcPr>
            <w:tcW w:w="4531" w:type="dxa"/>
          </w:tcPr>
          <w:p w14:paraId="21AF5F3A" w14:textId="16EB4A30" w:rsidR="00CF576E" w:rsidRPr="004F3DC0" w:rsidRDefault="00CF576E" w:rsidP="00E7085C">
            <w:pPr>
              <w:pStyle w:val="ListParagraph"/>
              <w:numPr>
                <w:ilvl w:val="0"/>
                <w:numId w:val="1"/>
              </w:num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Dominant and globally recognised premium brand with the high customer trusts and loyalty</w:t>
            </w:r>
            <w:r w:rsidR="00E7085C" w:rsidRPr="004F3DC0">
              <w:rPr>
                <w:rFonts w:ascii="Times New Roman" w:hAnsi="Times New Roman" w:cs="Times New Roman"/>
                <w:sz w:val="24"/>
                <w:szCs w:val="24"/>
                <w:lang w:val="en-GB"/>
              </w:rPr>
              <w:t xml:space="preserve"> (Starbucks, 2026</w:t>
            </w:r>
            <w:r w:rsidR="000A51E4" w:rsidRPr="004F3DC0">
              <w:rPr>
                <w:rFonts w:ascii="Times New Roman" w:hAnsi="Times New Roman" w:cs="Times New Roman"/>
                <w:sz w:val="24"/>
                <w:szCs w:val="24"/>
                <w:lang w:val="en-GB"/>
              </w:rPr>
              <w:t>b</w:t>
            </w:r>
            <w:r w:rsidR="00E7085C" w:rsidRPr="004F3DC0">
              <w:rPr>
                <w:rFonts w:ascii="Times New Roman" w:hAnsi="Times New Roman" w:cs="Times New Roman"/>
                <w:sz w:val="24"/>
                <w:szCs w:val="24"/>
                <w:lang w:val="en-GB"/>
              </w:rPr>
              <w:t>)</w:t>
            </w:r>
            <w:r w:rsidRPr="004F3DC0">
              <w:rPr>
                <w:rFonts w:ascii="Times New Roman" w:hAnsi="Times New Roman" w:cs="Times New Roman"/>
                <w:sz w:val="24"/>
                <w:szCs w:val="24"/>
                <w:lang w:val="en-GB"/>
              </w:rPr>
              <w:t xml:space="preserve">. </w:t>
            </w:r>
          </w:p>
          <w:p w14:paraId="382D19FC" w14:textId="5B89D466" w:rsidR="00CF576E" w:rsidRPr="004F3DC0" w:rsidRDefault="00CF576E" w:rsidP="00E7085C">
            <w:pPr>
              <w:pStyle w:val="ListParagraph"/>
              <w:numPr>
                <w:ilvl w:val="0"/>
                <w:numId w:val="1"/>
              </w:num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The company has strong ethical sourcing through the C.A.F.E practices</w:t>
            </w:r>
            <w:r w:rsidR="00E7085C" w:rsidRPr="004F3DC0">
              <w:rPr>
                <w:rFonts w:ascii="Times New Roman" w:hAnsi="Times New Roman" w:cs="Times New Roman"/>
                <w:sz w:val="24"/>
                <w:szCs w:val="24"/>
                <w:lang w:val="en-GB"/>
              </w:rPr>
              <w:t xml:space="preserve"> (Starbucks, 202</w:t>
            </w:r>
            <w:r w:rsidR="00D30438" w:rsidRPr="004F3DC0">
              <w:rPr>
                <w:rFonts w:ascii="Times New Roman" w:hAnsi="Times New Roman" w:cs="Times New Roman"/>
                <w:sz w:val="24"/>
                <w:szCs w:val="24"/>
                <w:lang w:val="en-GB"/>
              </w:rPr>
              <w:t>6</w:t>
            </w:r>
            <w:r w:rsidR="000A51E4" w:rsidRPr="004F3DC0">
              <w:rPr>
                <w:rFonts w:ascii="Times New Roman" w:hAnsi="Times New Roman" w:cs="Times New Roman"/>
                <w:sz w:val="24"/>
                <w:szCs w:val="24"/>
                <w:lang w:val="en-GB"/>
              </w:rPr>
              <w:t>f</w:t>
            </w:r>
            <w:r w:rsidR="00E7085C" w:rsidRPr="004F3DC0">
              <w:rPr>
                <w:rFonts w:ascii="Times New Roman" w:hAnsi="Times New Roman" w:cs="Times New Roman"/>
                <w:sz w:val="24"/>
                <w:szCs w:val="24"/>
                <w:lang w:val="en-GB"/>
              </w:rPr>
              <w:t>)</w:t>
            </w:r>
            <w:r w:rsidRPr="004F3DC0">
              <w:rPr>
                <w:rFonts w:ascii="Times New Roman" w:hAnsi="Times New Roman" w:cs="Times New Roman"/>
                <w:sz w:val="24"/>
                <w:szCs w:val="24"/>
                <w:lang w:val="en-GB"/>
              </w:rPr>
              <w:t xml:space="preserve">. </w:t>
            </w:r>
          </w:p>
          <w:p w14:paraId="77C20CD7" w14:textId="77777777" w:rsidR="00CF576E" w:rsidRPr="004F3DC0" w:rsidRDefault="00CF576E" w:rsidP="00E7085C">
            <w:pPr>
              <w:pStyle w:val="ListParagraph"/>
              <w:numPr>
                <w:ilvl w:val="0"/>
                <w:numId w:val="1"/>
              </w:num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lastRenderedPageBreak/>
              <w:t xml:space="preserve">Starbucks have extensive distribution of networks across the UK supermarkets and convenience stores. </w:t>
            </w:r>
          </w:p>
          <w:p w14:paraId="51FEAB4F" w14:textId="1A8E67A3" w:rsidR="00CF576E" w:rsidRPr="004F3DC0" w:rsidRDefault="00CF576E" w:rsidP="00E7085C">
            <w:pPr>
              <w:pStyle w:val="ListParagraph"/>
              <w:numPr>
                <w:ilvl w:val="0"/>
                <w:numId w:val="1"/>
              </w:num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The company has advanced digital capabilities and customer insights to support the targeted marketing.</w:t>
            </w:r>
          </w:p>
        </w:tc>
        <w:tc>
          <w:tcPr>
            <w:tcW w:w="4819" w:type="dxa"/>
          </w:tcPr>
          <w:p w14:paraId="664BFE16" w14:textId="0EE980A0" w:rsidR="00CF576E" w:rsidRPr="004F3DC0" w:rsidRDefault="00CF576E" w:rsidP="00E7085C">
            <w:pPr>
              <w:pStyle w:val="ListParagraph"/>
              <w:numPr>
                <w:ilvl w:val="0"/>
                <w:numId w:val="1"/>
              </w:num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lastRenderedPageBreak/>
              <w:t>The establishment of the company’s premium pricing limits affordability for the price sensitive customers</w:t>
            </w:r>
            <w:r w:rsidR="00E7085C" w:rsidRPr="004F3DC0">
              <w:rPr>
                <w:rFonts w:ascii="Times New Roman" w:hAnsi="Times New Roman" w:cs="Times New Roman"/>
                <w:sz w:val="24"/>
                <w:szCs w:val="24"/>
                <w:lang w:val="en-GB"/>
              </w:rPr>
              <w:t xml:space="preserve"> (Wolff, 2025)</w:t>
            </w:r>
            <w:r w:rsidRPr="004F3DC0">
              <w:rPr>
                <w:rFonts w:ascii="Times New Roman" w:hAnsi="Times New Roman" w:cs="Times New Roman"/>
                <w:sz w:val="24"/>
                <w:szCs w:val="24"/>
                <w:lang w:val="en-GB"/>
              </w:rPr>
              <w:t>.</w:t>
            </w:r>
          </w:p>
          <w:p w14:paraId="2135F8A7" w14:textId="77777777" w:rsidR="00CF576E" w:rsidRPr="004F3DC0" w:rsidRDefault="00CF576E" w:rsidP="00E7085C">
            <w:pPr>
              <w:pStyle w:val="ListParagraph"/>
              <w:numPr>
                <w:ilvl w:val="0"/>
                <w:numId w:val="1"/>
              </w:num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dependence of the company on the imported coffee beans exposes </w:t>
            </w:r>
            <w:r w:rsidRPr="004F3DC0">
              <w:rPr>
                <w:rFonts w:ascii="Times New Roman" w:hAnsi="Times New Roman" w:cs="Times New Roman"/>
                <w:sz w:val="24"/>
                <w:szCs w:val="24"/>
                <w:lang w:val="en-GB"/>
              </w:rPr>
              <w:lastRenderedPageBreak/>
              <w:t xml:space="preserve">Starbucks to the global supply chain disruptions. </w:t>
            </w:r>
          </w:p>
          <w:p w14:paraId="138BA229" w14:textId="77777777" w:rsidR="00CF576E" w:rsidRPr="004F3DC0" w:rsidRDefault="00CF576E" w:rsidP="00E7085C">
            <w:pPr>
              <w:pStyle w:val="ListParagraph"/>
              <w:numPr>
                <w:ilvl w:val="0"/>
                <w:numId w:val="1"/>
              </w:num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ready to drink product portfolio of the company remained smaller than that of some specialist beverage competitors which reduces the product variety in certain segments. </w:t>
            </w:r>
          </w:p>
          <w:p w14:paraId="31FEE352" w14:textId="51F5D16F" w:rsidR="00CF576E" w:rsidRPr="004F3DC0" w:rsidRDefault="00CF576E" w:rsidP="00E7085C">
            <w:pPr>
              <w:pStyle w:val="ListParagraph"/>
              <w:numPr>
                <w:ilvl w:val="0"/>
                <w:numId w:val="1"/>
              </w:num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The production cost is high and is associated with the maintaining of premium quality and sustainable sourcing</w:t>
            </w:r>
            <w:r w:rsidR="00E7085C" w:rsidRPr="004F3DC0">
              <w:rPr>
                <w:rFonts w:ascii="Times New Roman" w:hAnsi="Times New Roman" w:cs="Times New Roman"/>
                <w:sz w:val="24"/>
                <w:szCs w:val="24"/>
                <w:lang w:val="en-GB"/>
              </w:rPr>
              <w:t xml:space="preserve"> (Darley, 2025)</w:t>
            </w:r>
            <w:r w:rsidRPr="004F3DC0">
              <w:rPr>
                <w:rFonts w:ascii="Times New Roman" w:hAnsi="Times New Roman" w:cs="Times New Roman"/>
                <w:sz w:val="24"/>
                <w:szCs w:val="24"/>
                <w:lang w:val="en-GB"/>
              </w:rPr>
              <w:t xml:space="preserve">. </w:t>
            </w:r>
          </w:p>
        </w:tc>
      </w:tr>
      <w:tr w:rsidR="00CF576E" w:rsidRPr="004F3DC0" w14:paraId="72FA5DC6" w14:textId="77777777" w:rsidTr="00E7085C">
        <w:tc>
          <w:tcPr>
            <w:tcW w:w="4531" w:type="dxa"/>
          </w:tcPr>
          <w:p w14:paraId="78B1955B" w14:textId="73BA2E24" w:rsidR="00CF576E" w:rsidRPr="004F3DC0" w:rsidRDefault="00CF576E"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Opportunities</w:t>
            </w:r>
          </w:p>
        </w:tc>
        <w:tc>
          <w:tcPr>
            <w:tcW w:w="4819" w:type="dxa"/>
          </w:tcPr>
          <w:p w14:paraId="4FBBCED3" w14:textId="08B7D110" w:rsidR="00CF576E" w:rsidRPr="004F3DC0" w:rsidRDefault="00CF576E"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Threats</w:t>
            </w:r>
          </w:p>
        </w:tc>
      </w:tr>
      <w:tr w:rsidR="00CF576E" w:rsidRPr="004F3DC0" w14:paraId="5D12DD2A" w14:textId="77777777" w:rsidTr="00E7085C">
        <w:tc>
          <w:tcPr>
            <w:tcW w:w="4531" w:type="dxa"/>
          </w:tcPr>
          <w:p w14:paraId="5A56B997" w14:textId="06D1BA40" w:rsidR="00CF576E" w:rsidRPr="004F3DC0" w:rsidRDefault="00CF576E" w:rsidP="00E7085C">
            <w:pPr>
              <w:pStyle w:val="ListParagraph"/>
              <w:numPr>
                <w:ilvl w:val="0"/>
                <w:numId w:val="2"/>
              </w:num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The growth of the premium ready to drink coffee is intense in the UK market</w:t>
            </w:r>
            <w:r w:rsidR="00E7085C" w:rsidRPr="004F3DC0">
              <w:rPr>
                <w:rFonts w:ascii="Times New Roman" w:hAnsi="Times New Roman" w:cs="Times New Roman"/>
                <w:sz w:val="24"/>
                <w:szCs w:val="24"/>
                <w:lang w:val="en-GB"/>
              </w:rPr>
              <w:t xml:space="preserve"> (</w:t>
            </w:r>
            <w:proofErr w:type="spellStart"/>
            <w:r w:rsidR="00254CCA" w:rsidRPr="004F3DC0">
              <w:rPr>
                <w:rFonts w:ascii="Times New Roman" w:hAnsi="Times New Roman" w:cs="Times New Roman"/>
                <w:sz w:val="24"/>
                <w:szCs w:val="24"/>
                <w:lang w:val="en-GB"/>
              </w:rPr>
              <w:t>Gosalvitr</w:t>
            </w:r>
            <w:proofErr w:type="spellEnd"/>
            <w:r w:rsidR="00E7085C" w:rsidRPr="004F3DC0">
              <w:rPr>
                <w:rFonts w:ascii="Times New Roman" w:hAnsi="Times New Roman" w:cs="Times New Roman"/>
                <w:sz w:val="24"/>
                <w:szCs w:val="24"/>
                <w:lang w:val="en-GB"/>
              </w:rPr>
              <w:t xml:space="preserve"> et al., 202</w:t>
            </w:r>
            <w:r w:rsidR="00254CCA" w:rsidRPr="004F3DC0">
              <w:rPr>
                <w:rFonts w:ascii="Times New Roman" w:hAnsi="Times New Roman" w:cs="Times New Roman"/>
                <w:sz w:val="24"/>
                <w:szCs w:val="24"/>
                <w:lang w:val="en-GB"/>
              </w:rPr>
              <w:t>4</w:t>
            </w:r>
            <w:r w:rsidR="00E7085C" w:rsidRPr="004F3DC0">
              <w:rPr>
                <w:rFonts w:ascii="Times New Roman" w:hAnsi="Times New Roman" w:cs="Times New Roman"/>
                <w:sz w:val="24"/>
                <w:szCs w:val="24"/>
                <w:lang w:val="en-GB"/>
              </w:rPr>
              <w:t>)</w:t>
            </w:r>
            <w:r w:rsidRPr="004F3DC0">
              <w:rPr>
                <w:rFonts w:ascii="Times New Roman" w:hAnsi="Times New Roman" w:cs="Times New Roman"/>
                <w:sz w:val="24"/>
                <w:szCs w:val="24"/>
                <w:lang w:val="en-GB"/>
              </w:rPr>
              <w:t xml:space="preserve">. </w:t>
            </w:r>
          </w:p>
          <w:p w14:paraId="667AEAC8" w14:textId="14E3A0C4" w:rsidR="00CF576E" w:rsidRPr="004F3DC0" w:rsidRDefault="00CF576E" w:rsidP="00E7085C">
            <w:pPr>
              <w:pStyle w:val="ListParagraph"/>
              <w:numPr>
                <w:ilvl w:val="0"/>
                <w:numId w:val="2"/>
              </w:num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The country is experiencing healthier demands for the healthier beverages with the low sugar products</w:t>
            </w:r>
            <w:r w:rsidR="00E7085C" w:rsidRPr="004F3DC0">
              <w:rPr>
                <w:rFonts w:ascii="Times New Roman" w:hAnsi="Times New Roman" w:cs="Times New Roman"/>
                <w:sz w:val="24"/>
                <w:szCs w:val="24"/>
                <w:lang w:val="en-GB"/>
              </w:rPr>
              <w:t xml:space="preserve"> (</w:t>
            </w:r>
            <w:proofErr w:type="spellStart"/>
            <w:r w:rsidR="00E7085C" w:rsidRPr="004F3DC0">
              <w:rPr>
                <w:rFonts w:ascii="Times New Roman" w:hAnsi="Times New Roman" w:cs="Times New Roman"/>
                <w:sz w:val="24"/>
                <w:szCs w:val="24"/>
                <w:lang w:val="en-GB"/>
              </w:rPr>
              <w:t>Ogundijo</w:t>
            </w:r>
            <w:proofErr w:type="spellEnd"/>
            <w:r w:rsidR="00E7085C" w:rsidRPr="004F3DC0">
              <w:rPr>
                <w:rFonts w:ascii="Times New Roman" w:hAnsi="Times New Roman" w:cs="Times New Roman"/>
                <w:sz w:val="24"/>
                <w:szCs w:val="24"/>
                <w:lang w:val="en-GB"/>
              </w:rPr>
              <w:t xml:space="preserve"> and Tas, 2025)</w:t>
            </w:r>
            <w:r w:rsidRPr="004F3DC0">
              <w:rPr>
                <w:rFonts w:ascii="Times New Roman" w:hAnsi="Times New Roman" w:cs="Times New Roman"/>
                <w:sz w:val="24"/>
                <w:szCs w:val="24"/>
                <w:lang w:val="en-GB"/>
              </w:rPr>
              <w:t xml:space="preserve">. </w:t>
            </w:r>
          </w:p>
          <w:p w14:paraId="09EC6F11" w14:textId="3B6553AD" w:rsidR="00CF576E" w:rsidRPr="004F3DC0" w:rsidRDefault="00CF576E" w:rsidP="00E7085C">
            <w:pPr>
              <w:pStyle w:val="ListParagraph"/>
              <w:numPr>
                <w:ilvl w:val="0"/>
                <w:numId w:val="2"/>
              </w:num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expansion of recyclable packaging and reduction in carbon initiatives for strengthening the leadership in sustainability. </w:t>
            </w:r>
          </w:p>
        </w:tc>
        <w:tc>
          <w:tcPr>
            <w:tcW w:w="4819" w:type="dxa"/>
          </w:tcPr>
          <w:p w14:paraId="4AA5326D" w14:textId="77777777" w:rsidR="00E7085C" w:rsidRPr="004F3DC0" w:rsidRDefault="00E7085C" w:rsidP="00E7085C">
            <w:pPr>
              <w:pStyle w:val="ListParagraph"/>
              <w:numPr>
                <w:ilvl w:val="0"/>
                <w:numId w:val="2"/>
              </w:num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rising prices of energy with the rising impacts of inflation. </w:t>
            </w:r>
          </w:p>
          <w:p w14:paraId="791D360B" w14:textId="526774D2" w:rsidR="00E7085C" w:rsidRPr="004F3DC0" w:rsidRDefault="00E7085C" w:rsidP="00E7085C">
            <w:pPr>
              <w:pStyle w:val="ListParagraph"/>
              <w:numPr>
                <w:ilvl w:val="0"/>
                <w:numId w:val="2"/>
              </w:num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global coffee production is getting threatened by the climate change and supply chain uncertainty (Zhou et al., 2022). </w:t>
            </w:r>
          </w:p>
          <w:p w14:paraId="4E6D95A6" w14:textId="70938142" w:rsidR="00E7085C" w:rsidRPr="004F3DC0" w:rsidRDefault="00E7085C" w:rsidP="00E7085C">
            <w:pPr>
              <w:pStyle w:val="ListParagraph"/>
              <w:numPr>
                <w:ilvl w:val="0"/>
                <w:numId w:val="2"/>
              </w:num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strong competition is present from the established players in the market like Costa Coffee, Nestle and supermarket owned brand products. </w:t>
            </w:r>
          </w:p>
        </w:tc>
      </w:tr>
    </w:tbl>
    <w:p w14:paraId="1AF65C2E" w14:textId="26E959FC" w:rsidR="00107593" w:rsidRPr="004F3DC0" w:rsidRDefault="006F7EAF" w:rsidP="006F7EAF">
      <w:pPr>
        <w:spacing w:line="360" w:lineRule="auto"/>
        <w:jc w:val="center"/>
        <w:rPr>
          <w:rFonts w:ascii="Times New Roman" w:hAnsi="Times New Roman" w:cs="Times New Roman"/>
          <w:b/>
          <w:bCs/>
          <w:sz w:val="24"/>
          <w:szCs w:val="24"/>
          <w:lang w:val="en-GB"/>
        </w:rPr>
      </w:pPr>
      <w:r w:rsidRPr="004F3DC0">
        <w:rPr>
          <w:rFonts w:ascii="Times New Roman" w:hAnsi="Times New Roman" w:cs="Times New Roman"/>
          <w:b/>
          <w:bCs/>
          <w:sz w:val="24"/>
          <w:szCs w:val="24"/>
          <w:lang w:val="en-GB"/>
        </w:rPr>
        <w:t>Table 3: SWOT analysis</w:t>
      </w:r>
    </w:p>
    <w:p w14:paraId="0ADC1FCF" w14:textId="74882B12" w:rsidR="006F7EAF" w:rsidRPr="004F3DC0" w:rsidRDefault="006F7EAF" w:rsidP="006F7EAF">
      <w:pPr>
        <w:spacing w:line="360" w:lineRule="auto"/>
        <w:jc w:val="center"/>
        <w:rPr>
          <w:rFonts w:ascii="Times New Roman" w:hAnsi="Times New Roman" w:cs="Times New Roman"/>
          <w:sz w:val="24"/>
          <w:szCs w:val="24"/>
          <w:lang w:val="en-GB"/>
        </w:rPr>
      </w:pPr>
      <w:r w:rsidRPr="004F3DC0">
        <w:rPr>
          <w:rFonts w:ascii="Times New Roman" w:hAnsi="Times New Roman" w:cs="Times New Roman"/>
          <w:sz w:val="24"/>
          <w:szCs w:val="24"/>
          <w:lang w:val="en-GB"/>
        </w:rPr>
        <w:t>(Source: Author)</w:t>
      </w:r>
    </w:p>
    <w:p w14:paraId="1CC51CE0" w14:textId="691254A3" w:rsidR="002F17C4" w:rsidRPr="004F3DC0" w:rsidRDefault="00E7085C"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From the SWOT analysis of Starbucks business </w:t>
      </w:r>
      <w:r w:rsidR="003D4CCC" w:rsidRPr="004F3DC0">
        <w:rPr>
          <w:rFonts w:ascii="Times New Roman" w:hAnsi="Times New Roman" w:cs="Times New Roman"/>
          <w:sz w:val="24"/>
          <w:szCs w:val="24"/>
          <w:lang w:val="en-GB"/>
        </w:rPr>
        <w:t>environment,</w:t>
      </w:r>
      <w:r w:rsidRPr="004F3DC0">
        <w:rPr>
          <w:rFonts w:ascii="Times New Roman" w:hAnsi="Times New Roman" w:cs="Times New Roman"/>
          <w:sz w:val="24"/>
          <w:szCs w:val="24"/>
          <w:lang w:val="en-GB"/>
        </w:rPr>
        <w:t xml:space="preserve"> it is ensured that the company has indicated a </w:t>
      </w:r>
      <w:r w:rsidR="002F17C4" w:rsidRPr="004F3DC0">
        <w:rPr>
          <w:rFonts w:ascii="Times New Roman" w:hAnsi="Times New Roman" w:cs="Times New Roman"/>
          <w:sz w:val="24"/>
          <w:szCs w:val="24"/>
          <w:lang w:val="en-GB"/>
        </w:rPr>
        <w:t>well-established</w:t>
      </w:r>
      <w:r w:rsidRPr="004F3DC0">
        <w:rPr>
          <w:rFonts w:ascii="Times New Roman" w:hAnsi="Times New Roman" w:cs="Times New Roman"/>
          <w:sz w:val="24"/>
          <w:szCs w:val="24"/>
          <w:lang w:val="en-GB"/>
        </w:rPr>
        <w:t xml:space="preserve"> position into the UK ready to drink coffee market. The company is found to have a recognised brand with the premium product quality and </w:t>
      </w:r>
      <w:r w:rsidR="00FF64C1" w:rsidRPr="004F3DC0">
        <w:rPr>
          <w:rFonts w:ascii="Times New Roman" w:hAnsi="Times New Roman" w:cs="Times New Roman"/>
          <w:sz w:val="24"/>
          <w:szCs w:val="24"/>
          <w:lang w:val="en-GB"/>
        </w:rPr>
        <w:t>an</w:t>
      </w:r>
      <w:r w:rsidRPr="004F3DC0">
        <w:rPr>
          <w:rFonts w:ascii="Times New Roman" w:hAnsi="Times New Roman" w:cs="Times New Roman"/>
          <w:sz w:val="24"/>
          <w:szCs w:val="24"/>
          <w:lang w:val="en-GB"/>
        </w:rPr>
        <w:t xml:space="preserve"> effective </w:t>
      </w:r>
      <w:r w:rsidR="00821067" w:rsidRPr="004F3DC0">
        <w:rPr>
          <w:rFonts w:ascii="Times New Roman" w:hAnsi="Times New Roman" w:cs="Times New Roman"/>
          <w:sz w:val="24"/>
          <w:szCs w:val="24"/>
          <w:lang w:val="en-GB"/>
        </w:rPr>
        <w:t>maintenance</w:t>
      </w:r>
      <w:r w:rsidRPr="004F3DC0">
        <w:rPr>
          <w:rFonts w:ascii="Times New Roman" w:hAnsi="Times New Roman" w:cs="Times New Roman"/>
          <w:sz w:val="24"/>
          <w:szCs w:val="24"/>
          <w:lang w:val="en-GB"/>
        </w:rPr>
        <w:t xml:space="preserve"> of ethical sourcing which provided the important sources of competitive </w:t>
      </w:r>
      <w:r w:rsidR="00821067" w:rsidRPr="004F3DC0">
        <w:rPr>
          <w:rFonts w:ascii="Times New Roman" w:hAnsi="Times New Roman" w:cs="Times New Roman"/>
          <w:sz w:val="24"/>
          <w:szCs w:val="24"/>
          <w:lang w:val="en-GB"/>
        </w:rPr>
        <w:t>advantages</w:t>
      </w:r>
      <w:r w:rsidRPr="004F3DC0">
        <w:rPr>
          <w:rFonts w:ascii="Times New Roman" w:hAnsi="Times New Roman" w:cs="Times New Roman"/>
          <w:sz w:val="24"/>
          <w:szCs w:val="24"/>
          <w:lang w:val="en-GB"/>
        </w:rPr>
        <w:t xml:space="preserve"> which are difficult to replicate</w:t>
      </w:r>
      <w:r w:rsidR="002F17C4" w:rsidRPr="004F3DC0">
        <w:rPr>
          <w:rFonts w:ascii="Times New Roman" w:hAnsi="Times New Roman" w:cs="Times New Roman"/>
          <w:sz w:val="24"/>
          <w:szCs w:val="24"/>
          <w:lang w:val="en-GB"/>
        </w:rPr>
        <w:t xml:space="preserve"> (Starbucks, 2026b)</w:t>
      </w:r>
      <w:r w:rsidRPr="004F3DC0">
        <w:rPr>
          <w:rFonts w:ascii="Times New Roman" w:hAnsi="Times New Roman" w:cs="Times New Roman"/>
          <w:sz w:val="24"/>
          <w:szCs w:val="24"/>
          <w:lang w:val="en-GB"/>
        </w:rPr>
        <w:t xml:space="preserve">. The stated capabilities of the company to differentiate </w:t>
      </w:r>
      <w:r w:rsidRPr="004F3DC0">
        <w:rPr>
          <w:rFonts w:ascii="Times New Roman" w:hAnsi="Times New Roman" w:cs="Times New Roman"/>
          <w:sz w:val="24"/>
          <w:szCs w:val="24"/>
          <w:lang w:val="en-GB"/>
        </w:rPr>
        <w:lastRenderedPageBreak/>
        <w:t xml:space="preserve">itself in the market </w:t>
      </w:r>
      <w:r w:rsidR="00821067" w:rsidRPr="004F3DC0">
        <w:rPr>
          <w:rFonts w:ascii="Times New Roman" w:hAnsi="Times New Roman" w:cs="Times New Roman"/>
          <w:sz w:val="24"/>
          <w:szCs w:val="24"/>
          <w:lang w:val="en-GB"/>
        </w:rPr>
        <w:t xml:space="preserve">has increasingly influenced the quality of the product and sustainability with the brand credibility. </w:t>
      </w:r>
    </w:p>
    <w:p w14:paraId="63918D6C" w14:textId="35B950AB" w:rsidR="002F17C4" w:rsidRPr="004F3DC0" w:rsidRDefault="00821067"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On the other hand, the analysis also </w:t>
      </w:r>
      <w:r w:rsidR="00FF64C1" w:rsidRPr="004F3DC0">
        <w:rPr>
          <w:rFonts w:ascii="Times New Roman" w:hAnsi="Times New Roman" w:cs="Times New Roman"/>
          <w:sz w:val="24"/>
          <w:szCs w:val="24"/>
          <w:lang w:val="en-GB"/>
        </w:rPr>
        <w:t>has</w:t>
      </w:r>
      <w:r w:rsidRPr="004F3DC0">
        <w:rPr>
          <w:rFonts w:ascii="Times New Roman" w:hAnsi="Times New Roman" w:cs="Times New Roman"/>
          <w:sz w:val="24"/>
          <w:szCs w:val="24"/>
          <w:lang w:val="en-GB"/>
        </w:rPr>
        <w:t xml:space="preserve"> reflected several internal limitations and the company’s premium pricing strategy which has supported profitability but has restricted the market penetration among the more price sensitive consumers and mainly during periods of economic uncertainty</w:t>
      </w:r>
      <w:r w:rsidR="002F17C4" w:rsidRPr="004F3DC0">
        <w:rPr>
          <w:rFonts w:ascii="Times New Roman" w:hAnsi="Times New Roman" w:cs="Times New Roman"/>
          <w:sz w:val="24"/>
          <w:szCs w:val="24"/>
          <w:lang w:val="en-GB"/>
        </w:rPr>
        <w:t xml:space="preserve"> (Wolff, 2025)</w:t>
      </w:r>
      <w:r w:rsidRPr="004F3DC0">
        <w:rPr>
          <w:rFonts w:ascii="Times New Roman" w:hAnsi="Times New Roman" w:cs="Times New Roman"/>
          <w:sz w:val="24"/>
          <w:szCs w:val="24"/>
          <w:lang w:val="en-GB"/>
        </w:rPr>
        <w:t xml:space="preserve">. Additionally, the company’s dependence on the imported coffee beans has increasingly exposed the supply chain disruption and fluctuations into the global commodity prices and this created the operational risks and requires ongoing management. Based on the external perspectives it is found that the UK ready to drink coffee market presented a considerable growth </w:t>
      </w:r>
      <w:r w:rsidR="003D4CCC" w:rsidRPr="004F3DC0">
        <w:rPr>
          <w:rFonts w:ascii="Times New Roman" w:hAnsi="Times New Roman" w:cs="Times New Roman"/>
          <w:sz w:val="24"/>
          <w:szCs w:val="24"/>
          <w:lang w:val="en-GB"/>
        </w:rPr>
        <w:t>opportunity</w:t>
      </w:r>
      <w:r w:rsidR="002F17C4" w:rsidRPr="004F3DC0">
        <w:rPr>
          <w:rFonts w:ascii="Times New Roman" w:hAnsi="Times New Roman" w:cs="Times New Roman"/>
          <w:sz w:val="24"/>
          <w:szCs w:val="24"/>
          <w:lang w:val="en-GB"/>
        </w:rPr>
        <w:t xml:space="preserve"> (</w:t>
      </w:r>
      <w:proofErr w:type="spellStart"/>
      <w:r w:rsidR="002F17C4" w:rsidRPr="004F3DC0">
        <w:rPr>
          <w:rFonts w:ascii="Times New Roman" w:hAnsi="Times New Roman" w:cs="Times New Roman"/>
          <w:sz w:val="24"/>
          <w:szCs w:val="24"/>
          <w:lang w:val="en-GB"/>
        </w:rPr>
        <w:t>Gosalvitr</w:t>
      </w:r>
      <w:proofErr w:type="spellEnd"/>
      <w:r w:rsidR="002F17C4" w:rsidRPr="004F3DC0">
        <w:rPr>
          <w:rFonts w:ascii="Times New Roman" w:hAnsi="Times New Roman" w:cs="Times New Roman"/>
          <w:sz w:val="24"/>
          <w:szCs w:val="24"/>
          <w:lang w:val="en-GB"/>
        </w:rPr>
        <w:t xml:space="preserve"> et al., 2024)</w:t>
      </w:r>
      <w:r w:rsidRPr="004F3DC0">
        <w:rPr>
          <w:rFonts w:ascii="Times New Roman" w:hAnsi="Times New Roman" w:cs="Times New Roman"/>
          <w:sz w:val="24"/>
          <w:szCs w:val="24"/>
          <w:lang w:val="en-GB"/>
        </w:rPr>
        <w:t xml:space="preserve">. Further the leveraging of the digital technologies </w:t>
      </w:r>
      <w:r w:rsidR="003D4CCC" w:rsidRPr="004F3DC0">
        <w:rPr>
          <w:rFonts w:ascii="Times New Roman" w:hAnsi="Times New Roman" w:cs="Times New Roman"/>
          <w:sz w:val="24"/>
          <w:szCs w:val="24"/>
          <w:lang w:val="en-GB"/>
        </w:rPr>
        <w:t>includes</w:t>
      </w:r>
      <w:r w:rsidRPr="004F3DC0">
        <w:rPr>
          <w:rFonts w:ascii="Times New Roman" w:hAnsi="Times New Roman" w:cs="Times New Roman"/>
          <w:sz w:val="24"/>
          <w:szCs w:val="24"/>
          <w:lang w:val="en-GB"/>
        </w:rPr>
        <w:t xml:space="preserve"> the artificial intelligence and advanced consumer analytics which offered opportunities for enhancing customer engagement and this accelerate the product innovations. </w:t>
      </w:r>
    </w:p>
    <w:p w14:paraId="307487CC" w14:textId="3F2402F0" w:rsidR="00E7085C" w:rsidRPr="004F3DC0" w:rsidRDefault="00821067"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Despite of these opportunities the company has also some significant threats which the company needs to address for the </w:t>
      </w:r>
      <w:r w:rsidR="003D4CCC" w:rsidRPr="004F3DC0">
        <w:rPr>
          <w:rFonts w:ascii="Times New Roman" w:hAnsi="Times New Roman" w:cs="Times New Roman"/>
          <w:sz w:val="24"/>
          <w:szCs w:val="24"/>
          <w:lang w:val="en-GB"/>
        </w:rPr>
        <w:t>long-term</w:t>
      </w:r>
      <w:r w:rsidRPr="004F3DC0">
        <w:rPr>
          <w:rFonts w:ascii="Times New Roman" w:hAnsi="Times New Roman" w:cs="Times New Roman"/>
          <w:sz w:val="24"/>
          <w:szCs w:val="24"/>
          <w:lang w:val="en-GB"/>
        </w:rPr>
        <w:t xml:space="preserve"> growth opportunities. The first key threat is the competition from the established brands and from the supermarkets. Further threat is from the climate change which possessed long term risks for the coffee production while stricter environmental regulations can increase the compliance and packaging costs</w:t>
      </w:r>
      <w:r w:rsidR="002F17C4" w:rsidRPr="004F3DC0">
        <w:rPr>
          <w:rFonts w:ascii="Times New Roman" w:hAnsi="Times New Roman" w:cs="Times New Roman"/>
          <w:sz w:val="24"/>
          <w:szCs w:val="24"/>
          <w:lang w:val="en-GB"/>
        </w:rPr>
        <w:t xml:space="preserve"> (Zhou et al., 2022)</w:t>
      </w:r>
      <w:r w:rsidRPr="004F3DC0">
        <w:rPr>
          <w:rFonts w:ascii="Times New Roman" w:hAnsi="Times New Roman" w:cs="Times New Roman"/>
          <w:sz w:val="24"/>
          <w:szCs w:val="24"/>
          <w:lang w:val="en-GB"/>
        </w:rPr>
        <w:t xml:space="preserve">. Therefore, the future market effectiveness of Starbucks will depend on the abilities to strengthen supply chain resilience and customer focused innovation into the UK market for establishing its product ready to drink coffee. </w:t>
      </w:r>
    </w:p>
    <w:p w14:paraId="22042420" w14:textId="256EA4F1" w:rsidR="00A91090" w:rsidRPr="004F3DC0" w:rsidRDefault="00A91090" w:rsidP="000A51E4">
      <w:pPr>
        <w:pStyle w:val="Heading2"/>
        <w:rPr>
          <w:color w:val="auto"/>
          <w:lang w:val="en-GB"/>
        </w:rPr>
      </w:pPr>
      <w:bookmarkStart w:id="6" w:name="_Toc235695401"/>
      <w:r w:rsidRPr="004F3DC0">
        <w:rPr>
          <w:color w:val="auto"/>
          <w:lang w:val="en-GB"/>
        </w:rPr>
        <w:t>3. Comprehensive and holistic view of the organization</w:t>
      </w:r>
      <w:bookmarkEnd w:id="6"/>
      <w:r w:rsidRPr="004F3DC0">
        <w:rPr>
          <w:color w:val="auto"/>
          <w:lang w:val="en-GB"/>
        </w:rPr>
        <w:t xml:space="preserve"> </w:t>
      </w:r>
    </w:p>
    <w:p w14:paraId="349486F3" w14:textId="6178A118" w:rsidR="00821067" w:rsidRPr="004F3DC0" w:rsidRDefault="00730F5C" w:rsidP="000A51E4">
      <w:pPr>
        <w:pStyle w:val="Heading3"/>
        <w:rPr>
          <w:color w:val="auto"/>
          <w:lang w:val="en-GB"/>
        </w:rPr>
      </w:pPr>
      <w:bookmarkStart w:id="7" w:name="_Toc235695402"/>
      <w:r w:rsidRPr="004F3DC0">
        <w:rPr>
          <w:color w:val="auto"/>
          <w:lang w:val="en-GB"/>
        </w:rPr>
        <w:t xml:space="preserve">3.1 </w:t>
      </w:r>
      <w:r w:rsidR="00821067" w:rsidRPr="004F3DC0">
        <w:rPr>
          <w:color w:val="auto"/>
          <w:lang w:val="en-GB"/>
        </w:rPr>
        <w:t xml:space="preserve">Starbucks’ current CSR strategy and </w:t>
      </w:r>
      <w:r w:rsidR="00512DA4" w:rsidRPr="004F3DC0">
        <w:rPr>
          <w:color w:val="auto"/>
          <w:lang w:val="en-GB"/>
        </w:rPr>
        <w:t>alignment with business objectives</w:t>
      </w:r>
      <w:bookmarkEnd w:id="7"/>
    </w:p>
    <w:p w14:paraId="65857097" w14:textId="77777777" w:rsidR="00F77FCE" w:rsidRPr="004F3DC0" w:rsidRDefault="00512DA4"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application of the corporate social responsibility has become the most important component in the modern business scenario which ensures long term sustainability into the market. The company has effectively implemented environmental social and governance </w:t>
      </w:r>
      <w:r w:rsidR="005575ED" w:rsidRPr="004F3DC0">
        <w:rPr>
          <w:rFonts w:ascii="Times New Roman" w:hAnsi="Times New Roman" w:cs="Times New Roman"/>
          <w:sz w:val="24"/>
          <w:szCs w:val="24"/>
          <w:lang w:val="en-GB"/>
        </w:rPr>
        <w:t>principles</w:t>
      </w:r>
      <w:r w:rsidRPr="004F3DC0">
        <w:rPr>
          <w:rFonts w:ascii="Times New Roman" w:hAnsi="Times New Roman" w:cs="Times New Roman"/>
          <w:sz w:val="24"/>
          <w:szCs w:val="24"/>
          <w:lang w:val="en-GB"/>
        </w:rPr>
        <w:t xml:space="preserve"> among its operations for the enhancement of its stakeholders trusts and for the maintaining of its premium position in the market. </w:t>
      </w:r>
    </w:p>
    <w:p w14:paraId="0084B732" w14:textId="21588FA8" w:rsidR="00116B55" w:rsidRPr="004F3DC0" w:rsidRDefault="00512DA4"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sustainability of environment is the company’s most effective CSR </w:t>
      </w:r>
      <w:r w:rsidR="003D4CCC" w:rsidRPr="004F3DC0">
        <w:rPr>
          <w:rFonts w:ascii="Times New Roman" w:hAnsi="Times New Roman" w:cs="Times New Roman"/>
          <w:sz w:val="24"/>
          <w:szCs w:val="24"/>
          <w:lang w:val="en-GB"/>
        </w:rPr>
        <w:t>priorities</w:t>
      </w:r>
      <w:r w:rsidR="009657BC" w:rsidRPr="004F3DC0">
        <w:rPr>
          <w:rFonts w:ascii="Times New Roman" w:hAnsi="Times New Roman" w:cs="Times New Roman"/>
          <w:sz w:val="24"/>
          <w:szCs w:val="24"/>
          <w:lang w:val="en-GB"/>
        </w:rPr>
        <w:t>. This is justified by the company’s aim to cut its carbon emissions by 50% through the year 2030 with the boosting of energy efficient and waste reduction programs (Starbucks, 2026f).</w:t>
      </w:r>
      <w:r w:rsidRPr="004F3DC0">
        <w:rPr>
          <w:rFonts w:ascii="Times New Roman" w:hAnsi="Times New Roman" w:cs="Times New Roman"/>
          <w:sz w:val="24"/>
          <w:szCs w:val="24"/>
          <w:lang w:val="en-GB"/>
        </w:rPr>
        <w:t xml:space="preserve"> </w:t>
      </w:r>
      <w:r w:rsidR="009657BC" w:rsidRPr="004F3DC0">
        <w:rPr>
          <w:rFonts w:ascii="Times New Roman" w:hAnsi="Times New Roman" w:cs="Times New Roman"/>
          <w:sz w:val="24"/>
          <w:szCs w:val="24"/>
          <w:lang w:val="en-GB"/>
        </w:rPr>
        <w:t>This has</w:t>
      </w:r>
      <w:r w:rsidRPr="004F3DC0">
        <w:rPr>
          <w:rFonts w:ascii="Times New Roman" w:hAnsi="Times New Roman" w:cs="Times New Roman"/>
          <w:sz w:val="24"/>
          <w:szCs w:val="24"/>
          <w:lang w:val="en-GB"/>
        </w:rPr>
        <w:t xml:space="preserve"> </w:t>
      </w:r>
      <w:r w:rsidR="005575ED" w:rsidRPr="004F3DC0">
        <w:rPr>
          <w:rFonts w:ascii="Times New Roman" w:hAnsi="Times New Roman" w:cs="Times New Roman"/>
          <w:sz w:val="24"/>
          <w:szCs w:val="24"/>
          <w:lang w:val="en-GB"/>
        </w:rPr>
        <w:t>committed</w:t>
      </w:r>
      <w:r w:rsidRPr="004F3DC0">
        <w:rPr>
          <w:rFonts w:ascii="Times New Roman" w:hAnsi="Times New Roman" w:cs="Times New Roman"/>
          <w:sz w:val="24"/>
          <w:szCs w:val="24"/>
          <w:lang w:val="en-GB"/>
        </w:rPr>
        <w:t xml:space="preserve"> to </w:t>
      </w:r>
      <w:r w:rsidRPr="004F3DC0">
        <w:rPr>
          <w:rFonts w:ascii="Times New Roman" w:hAnsi="Times New Roman" w:cs="Times New Roman"/>
          <w:sz w:val="24"/>
          <w:szCs w:val="24"/>
          <w:lang w:val="en-GB"/>
        </w:rPr>
        <w:lastRenderedPageBreak/>
        <w:t xml:space="preserve">develop a </w:t>
      </w:r>
      <w:r w:rsidR="003D4CCC" w:rsidRPr="004F3DC0">
        <w:rPr>
          <w:rFonts w:ascii="Times New Roman" w:hAnsi="Times New Roman" w:cs="Times New Roman"/>
          <w:sz w:val="24"/>
          <w:szCs w:val="24"/>
          <w:lang w:val="en-GB"/>
        </w:rPr>
        <w:t>resource positive business</w:t>
      </w:r>
      <w:r w:rsidRPr="004F3DC0">
        <w:rPr>
          <w:rFonts w:ascii="Times New Roman" w:hAnsi="Times New Roman" w:cs="Times New Roman"/>
          <w:sz w:val="24"/>
          <w:szCs w:val="24"/>
          <w:lang w:val="en-GB"/>
        </w:rPr>
        <w:t xml:space="preserve"> through the reduction of carbon emissions and through the conserving of water resources with the minimisation of wastes from its value chain. </w:t>
      </w:r>
      <w:r w:rsidR="009657BC" w:rsidRPr="004F3DC0">
        <w:rPr>
          <w:rFonts w:ascii="Times New Roman" w:hAnsi="Times New Roman" w:cs="Times New Roman"/>
          <w:sz w:val="24"/>
          <w:szCs w:val="24"/>
          <w:lang w:val="en-GB"/>
        </w:rPr>
        <w:t>However, the company has failed to resolve its landfill pollution as it uses 8000 paper cups a minute which has contributed to the landfill pollution (</w:t>
      </w:r>
      <w:r w:rsidR="00F77FCE" w:rsidRPr="004F3DC0">
        <w:rPr>
          <w:rFonts w:ascii="Times New Roman" w:hAnsi="Times New Roman" w:cs="Times New Roman"/>
          <w:sz w:val="24"/>
          <w:szCs w:val="24"/>
          <w:lang w:val="en-GB"/>
        </w:rPr>
        <w:t>Clean Water Action, 2026</w:t>
      </w:r>
      <w:r w:rsidR="009657BC" w:rsidRPr="004F3DC0">
        <w:rPr>
          <w:rFonts w:ascii="Times New Roman" w:hAnsi="Times New Roman" w:cs="Times New Roman"/>
          <w:sz w:val="24"/>
          <w:szCs w:val="24"/>
          <w:lang w:val="en-GB"/>
        </w:rPr>
        <w:t xml:space="preserve">). </w:t>
      </w:r>
      <w:r w:rsidR="00F77FCE" w:rsidRPr="004F3DC0">
        <w:rPr>
          <w:rFonts w:ascii="Times New Roman" w:hAnsi="Times New Roman" w:cs="Times New Roman"/>
          <w:sz w:val="24"/>
          <w:szCs w:val="24"/>
          <w:lang w:val="en-GB"/>
        </w:rPr>
        <w:t>In contrast</w:t>
      </w:r>
      <w:r w:rsidR="00E97A08" w:rsidRPr="004F3DC0">
        <w:rPr>
          <w:rFonts w:ascii="Times New Roman" w:hAnsi="Times New Roman" w:cs="Times New Roman"/>
          <w:sz w:val="24"/>
          <w:szCs w:val="24"/>
          <w:lang w:val="en-GB"/>
        </w:rPr>
        <w:t xml:space="preserve"> to the UK market</w:t>
      </w:r>
      <w:r w:rsidR="00F77FCE" w:rsidRPr="004F3DC0">
        <w:rPr>
          <w:rFonts w:ascii="Times New Roman" w:hAnsi="Times New Roman" w:cs="Times New Roman"/>
          <w:sz w:val="24"/>
          <w:szCs w:val="24"/>
          <w:lang w:val="en-GB"/>
        </w:rPr>
        <w:t>,</w:t>
      </w:r>
      <w:r w:rsidR="00E97A08" w:rsidRPr="004F3DC0">
        <w:rPr>
          <w:rFonts w:ascii="Times New Roman" w:hAnsi="Times New Roman" w:cs="Times New Roman"/>
          <w:sz w:val="24"/>
          <w:szCs w:val="24"/>
          <w:lang w:val="en-GB"/>
        </w:rPr>
        <w:t xml:space="preserve"> the stated commitments of the company </w:t>
      </w:r>
      <w:r w:rsidR="003D4CCC" w:rsidRPr="004F3DC0">
        <w:rPr>
          <w:rFonts w:ascii="Times New Roman" w:hAnsi="Times New Roman" w:cs="Times New Roman"/>
          <w:sz w:val="24"/>
          <w:szCs w:val="24"/>
          <w:lang w:val="en-GB"/>
        </w:rPr>
        <w:t>are</w:t>
      </w:r>
      <w:r w:rsidR="00E97A08" w:rsidRPr="004F3DC0">
        <w:rPr>
          <w:rFonts w:ascii="Times New Roman" w:hAnsi="Times New Roman" w:cs="Times New Roman"/>
          <w:sz w:val="24"/>
          <w:szCs w:val="24"/>
          <w:lang w:val="en-GB"/>
        </w:rPr>
        <w:t xml:space="preserve"> mainly based on the initiatives like the recyclable and reusable packaging with the enhanced use of responsibly sourced materials </w:t>
      </w:r>
      <w:r w:rsidR="00F77FCE" w:rsidRPr="004F3DC0">
        <w:rPr>
          <w:rFonts w:ascii="Times New Roman" w:hAnsi="Times New Roman" w:cs="Times New Roman"/>
          <w:sz w:val="24"/>
          <w:szCs w:val="24"/>
          <w:lang w:val="en-GB"/>
        </w:rPr>
        <w:t>but has overlooked the landfill pollution perspectives.</w:t>
      </w:r>
      <w:r w:rsidR="002D3AB8" w:rsidRPr="004F3DC0">
        <w:rPr>
          <w:rFonts w:ascii="Times New Roman" w:hAnsi="Times New Roman" w:cs="Times New Roman"/>
          <w:sz w:val="24"/>
          <w:szCs w:val="24"/>
          <w:lang w:val="en-GB"/>
        </w:rPr>
        <w:t xml:space="preserve"> </w:t>
      </w:r>
    </w:p>
    <w:p w14:paraId="076AFF24" w14:textId="1C876D03" w:rsidR="00EA6864" w:rsidRPr="004F3DC0" w:rsidRDefault="00E97A08"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ethical sourcing has ensured another critical pillar of Starbucks CSR strategy as with the help of the C.A.F.E practices the company has directly collaborated with the coffee growing </w:t>
      </w:r>
      <w:r w:rsidR="002D3AB8" w:rsidRPr="004F3DC0">
        <w:rPr>
          <w:rFonts w:ascii="Times New Roman" w:hAnsi="Times New Roman" w:cs="Times New Roman"/>
          <w:sz w:val="24"/>
          <w:szCs w:val="24"/>
          <w:lang w:val="en-GB"/>
        </w:rPr>
        <w:t>communities</w:t>
      </w:r>
      <w:r w:rsidRPr="004F3DC0">
        <w:rPr>
          <w:rFonts w:ascii="Times New Roman" w:hAnsi="Times New Roman" w:cs="Times New Roman"/>
          <w:sz w:val="24"/>
          <w:szCs w:val="24"/>
          <w:lang w:val="en-GB"/>
        </w:rPr>
        <w:t xml:space="preserve"> for the effective promotion of sustainable farming. </w:t>
      </w:r>
      <w:r w:rsidR="00F77FCE" w:rsidRPr="004F3DC0">
        <w:rPr>
          <w:rFonts w:ascii="Times New Roman" w:hAnsi="Times New Roman" w:cs="Times New Roman"/>
          <w:sz w:val="24"/>
          <w:szCs w:val="24"/>
          <w:lang w:val="en-GB"/>
        </w:rPr>
        <w:t>The company aims to source</w:t>
      </w:r>
      <w:r w:rsidRPr="004F3DC0">
        <w:rPr>
          <w:rFonts w:ascii="Times New Roman" w:hAnsi="Times New Roman" w:cs="Times New Roman"/>
          <w:sz w:val="24"/>
          <w:szCs w:val="24"/>
          <w:lang w:val="en-GB"/>
        </w:rPr>
        <w:t xml:space="preserve"> 9</w:t>
      </w:r>
      <w:r w:rsidR="000F7F2A" w:rsidRPr="004F3DC0">
        <w:rPr>
          <w:rFonts w:ascii="Times New Roman" w:hAnsi="Times New Roman" w:cs="Times New Roman"/>
          <w:sz w:val="24"/>
          <w:szCs w:val="24"/>
          <w:lang w:val="en-GB"/>
        </w:rPr>
        <w:t>9</w:t>
      </w:r>
      <w:r w:rsidRPr="004F3DC0">
        <w:rPr>
          <w:rFonts w:ascii="Times New Roman" w:hAnsi="Times New Roman" w:cs="Times New Roman"/>
          <w:sz w:val="24"/>
          <w:szCs w:val="24"/>
          <w:lang w:val="en-GB"/>
        </w:rPr>
        <w:t xml:space="preserve">% </w:t>
      </w:r>
      <w:r w:rsidR="00F77FCE" w:rsidRPr="004F3DC0">
        <w:rPr>
          <w:rFonts w:ascii="Times New Roman" w:hAnsi="Times New Roman" w:cs="Times New Roman"/>
          <w:sz w:val="24"/>
          <w:szCs w:val="24"/>
          <w:lang w:val="en-GB"/>
        </w:rPr>
        <w:t>of its</w:t>
      </w:r>
      <w:r w:rsidRPr="004F3DC0">
        <w:rPr>
          <w:rFonts w:ascii="Times New Roman" w:hAnsi="Times New Roman" w:cs="Times New Roman"/>
          <w:sz w:val="24"/>
          <w:szCs w:val="24"/>
          <w:lang w:val="en-GB"/>
        </w:rPr>
        <w:t xml:space="preserve"> coffee ethically based on the verified sourcing standards</w:t>
      </w:r>
      <w:r w:rsidR="000F7F2A" w:rsidRPr="004F3DC0">
        <w:rPr>
          <w:rFonts w:ascii="Times New Roman" w:hAnsi="Times New Roman" w:cs="Times New Roman"/>
          <w:sz w:val="24"/>
          <w:szCs w:val="24"/>
          <w:lang w:val="en-GB"/>
        </w:rPr>
        <w:t xml:space="preserve"> (Starbucks, 202</w:t>
      </w:r>
      <w:r w:rsidR="00403D05" w:rsidRPr="004F3DC0">
        <w:rPr>
          <w:rFonts w:ascii="Times New Roman" w:hAnsi="Times New Roman" w:cs="Times New Roman"/>
          <w:sz w:val="24"/>
          <w:szCs w:val="24"/>
          <w:lang w:val="en-GB"/>
        </w:rPr>
        <w:t>6</w:t>
      </w:r>
      <w:r w:rsidR="000A51E4" w:rsidRPr="004F3DC0">
        <w:rPr>
          <w:rFonts w:ascii="Times New Roman" w:hAnsi="Times New Roman" w:cs="Times New Roman"/>
          <w:sz w:val="24"/>
          <w:szCs w:val="24"/>
          <w:lang w:val="en-GB"/>
        </w:rPr>
        <w:t>f</w:t>
      </w:r>
      <w:r w:rsidR="000F7F2A" w:rsidRPr="004F3DC0">
        <w:rPr>
          <w:rFonts w:ascii="Times New Roman" w:hAnsi="Times New Roman" w:cs="Times New Roman"/>
          <w:sz w:val="24"/>
          <w:szCs w:val="24"/>
          <w:lang w:val="en-GB"/>
        </w:rPr>
        <w:t>)</w:t>
      </w:r>
      <w:r w:rsidRPr="004F3DC0">
        <w:rPr>
          <w:rFonts w:ascii="Times New Roman" w:hAnsi="Times New Roman" w:cs="Times New Roman"/>
          <w:sz w:val="24"/>
          <w:szCs w:val="24"/>
          <w:lang w:val="en-GB"/>
        </w:rPr>
        <w:t xml:space="preserve">. According to </w:t>
      </w:r>
      <w:r w:rsidR="000F7F2A" w:rsidRPr="004F3DC0">
        <w:rPr>
          <w:rFonts w:ascii="Times New Roman" w:hAnsi="Times New Roman" w:cs="Times New Roman"/>
          <w:sz w:val="24"/>
          <w:szCs w:val="24"/>
          <w:lang w:val="en-GB"/>
        </w:rPr>
        <w:t xml:space="preserve">Navarrete-Cruz and </w:t>
      </w:r>
      <w:proofErr w:type="spellStart"/>
      <w:r w:rsidR="000F7F2A" w:rsidRPr="004F3DC0">
        <w:rPr>
          <w:rFonts w:ascii="Times New Roman" w:hAnsi="Times New Roman" w:cs="Times New Roman"/>
          <w:sz w:val="24"/>
          <w:szCs w:val="24"/>
          <w:lang w:val="en-GB"/>
        </w:rPr>
        <w:t>Birkenberg</w:t>
      </w:r>
      <w:proofErr w:type="spellEnd"/>
      <w:r w:rsidR="000F7F2A" w:rsidRPr="004F3DC0">
        <w:rPr>
          <w:rFonts w:ascii="Times New Roman" w:hAnsi="Times New Roman" w:cs="Times New Roman"/>
          <w:sz w:val="24"/>
          <w:szCs w:val="24"/>
          <w:lang w:val="en-GB"/>
        </w:rPr>
        <w:t xml:space="preserve"> </w:t>
      </w:r>
      <w:r w:rsidRPr="004F3DC0">
        <w:rPr>
          <w:rFonts w:ascii="Times New Roman" w:hAnsi="Times New Roman" w:cs="Times New Roman"/>
          <w:sz w:val="24"/>
          <w:szCs w:val="24"/>
          <w:lang w:val="en-GB"/>
        </w:rPr>
        <w:t>(</w:t>
      </w:r>
      <w:r w:rsidR="000F7F2A" w:rsidRPr="004F3DC0">
        <w:rPr>
          <w:rFonts w:ascii="Times New Roman" w:hAnsi="Times New Roman" w:cs="Times New Roman"/>
          <w:sz w:val="24"/>
          <w:szCs w:val="24"/>
          <w:lang w:val="en-GB"/>
        </w:rPr>
        <w:t>2024</w:t>
      </w:r>
      <w:r w:rsidRPr="004F3DC0">
        <w:rPr>
          <w:rFonts w:ascii="Times New Roman" w:hAnsi="Times New Roman" w:cs="Times New Roman"/>
          <w:sz w:val="24"/>
          <w:szCs w:val="24"/>
          <w:lang w:val="en-GB"/>
        </w:rPr>
        <w:t xml:space="preserve">), it is ensured that through the investment into the farmer support centres and with the help of technical training the company could strengthen the resilience of its global supply chain. </w:t>
      </w:r>
      <w:r w:rsidR="00F77FCE" w:rsidRPr="004F3DC0">
        <w:rPr>
          <w:rFonts w:ascii="Times New Roman" w:hAnsi="Times New Roman" w:cs="Times New Roman"/>
          <w:sz w:val="24"/>
          <w:szCs w:val="24"/>
          <w:lang w:val="en-GB"/>
        </w:rPr>
        <w:t>However, the poor approach of the company towards the workers right and not supporting the local communities have developed a concern (Ethical Consumer, 2026). Apart from this</w:t>
      </w:r>
      <w:r w:rsidR="00FF64C1" w:rsidRPr="004F3DC0">
        <w:rPr>
          <w:rFonts w:ascii="Times New Roman" w:hAnsi="Times New Roman" w:cs="Times New Roman"/>
          <w:sz w:val="24"/>
          <w:szCs w:val="24"/>
          <w:lang w:val="en-GB"/>
        </w:rPr>
        <w:t>,</w:t>
      </w:r>
      <w:r w:rsidR="00F77FCE" w:rsidRPr="004F3DC0">
        <w:rPr>
          <w:rFonts w:ascii="Times New Roman" w:hAnsi="Times New Roman" w:cs="Times New Roman"/>
          <w:sz w:val="24"/>
          <w:szCs w:val="24"/>
          <w:lang w:val="en-GB"/>
        </w:rPr>
        <w:t xml:space="preserve"> its ethical sourcing has</w:t>
      </w:r>
      <w:r w:rsidRPr="004F3DC0">
        <w:rPr>
          <w:rFonts w:ascii="Times New Roman" w:hAnsi="Times New Roman" w:cs="Times New Roman"/>
          <w:sz w:val="24"/>
          <w:szCs w:val="24"/>
          <w:lang w:val="en-GB"/>
        </w:rPr>
        <w:t xml:space="preserve"> created </w:t>
      </w:r>
      <w:r w:rsidR="00F77FCE" w:rsidRPr="004F3DC0">
        <w:rPr>
          <w:rFonts w:ascii="Times New Roman" w:hAnsi="Times New Roman" w:cs="Times New Roman"/>
          <w:sz w:val="24"/>
          <w:szCs w:val="24"/>
          <w:lang w:val="en-GB"/>
        </w:rPr>
        <w:t xml:space="preserve">a </w:t>
      </w:r>
      <w:r w:rsidR="00FF64C1" w:rsidRPr="004F3DC0">
        <w:rPr>
          <w:rFonts w:ascii="Times New Roman" w:hAnsi="Times New Roman" w:cs="Times New Roman"/>
          <w:sz w:val="24"/>
          <w:szCs w:val="24"/>
          <w:lang w:val="en-GB"/>
        </w:rPr>
        <w:t>long-term value of business</w:t>
      </w:r>
      <w:r w:rsidRPr="004F3DC0">
        <w:rPr>
          <w:rFonts w:ascii="Times New Roman" w:hAnsi="Times New Roman" w:cs="Times New Roman"/>
          <w:sz w:val="24"/>
          <w:szCs w:val="24"/>
          <w:lang w:val="en-GB"/>
        </w:rPr>
        <w:t xml:space="preserve"> with the securing of stable coffee supplies</w:t>
      </w:r>
      <w:r w:rsidR="00EA6864" w:rsidRPr="004F3DC0">
        <w:rPr>
          <w:rFonts w:ascii="Times New Roman" w:hAnsi="Times New Roman" w:cs="Times New Roman"/>
          <w:sz w:val="24"/>
          <w:szCs w:val="24"/>
          <w:lang w:val="en-GB"/>
        </w:rPr>
        <w:t xml:space="preserve"> which are effective for the new ready to drink business model</w:t>
      </w:r>
      <w:r w:rsidRPr="004F3DC0">
        <w:rPr>
          <w:rFonts w:ascii="Times New Roman" w:hAnsi="Times New Roman" w:cs="Times New Roman"/>
          <w:sz w:val="24"/>
          <w:szCs w:val="24"/>
          <w:lang w:val="en-GB"/>
        </w:rPr>
        <w:t xml:space="preserve">. </w:t>
      </w:r>
    </w:p>
    <w:p w14:paraId="285935E5" w14:textId="5F63B5CB" w:rsidR="00F77FCE" w:rsidRPr="004F3DC0" w:rsidRDefault="00E97A08"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Further the social dimension has highlighted that the company’s CSR strategy is extended to the management of supply chain. It is found that the organisation has effective </w:t>
      </w:r>
      <w:r w:rsidR="000F7F2A" w:rsidRPr="004F3DC0">
        <w:rPr>
          <w:rFonts w:ascii="Times New Roman" w:hAnsi="Times New Roman" w:cs="Times New Roman"/>
          <w:sz w:val="24"/>
          <w:szCs w:val="24"/>
          <w:lang w:val="en-GB"/>
        </w:rPr>
        <w:t>investments</w:t>
      </w:r>
      <w:r w:rsidRPr="004F3DC0">
        <w:rPr>
          <w:rFonts w:ascii="Times New Roman" w:hAnsi="Times New Roman" w:cs="Times New Roman"/>
          <w:sz w:val="24"/>
          <w:szCs w:val="24"/>
          <w:lang w:val="en-GB"/>
        </w:rPr>
        <w:t xml:space="preserve"> in the employee development followed by the EDI policies and mental health supports. Starbucks currently maintain 100% pay equity in the US for the women and men and for the people of all the races for partners who are performing in the similar areas</w:t>
      </w:r>
      <w:r w:rsidR="000F7F2A" w:rsidRPr="004F3DC0">
        <w:rPr>
          <w:rFonts w:ascii="Times New Roman" w:hAnsi="Times New Roman" w:cs="Times New Roman"/>
          <w:sz w:val="24"/>
          <w:szCs w:val="24"/>
          <w:lang w:val="en-GB"/>
        </w:rPr>
        <w:t xml:space="preserve"> (Rella et al., 2022)</w:t>
      </w:r>
      <w:r w:rsidRPr="004F3DC0">
        <w:rPr>
          <w:rFonts w:ascii="Times New Roman" w:hAnsi="Times New Roman" w:cs="Times New Roman"/>
          <w:sz w:val="24"/>
          <w:szCs w:val="24"/>
          <w:lang w:val="en-GB"/>
        </w:rPr>
        <w:t xml:space="preserve">. </w:t>
      </w:r>
      <w:r w:rsidR="004267B7" w:rsidRPr="004F3DC0">
        <w:rPr>
          <w:rFonts w:ascii="Times New Roman" w:hAnsi="Times New Roman" w:cs="Times New Roman"/>
          <w:sz w:val="24"/>
          <w:szCs w:val="24"/>
          <w:lang w:val="en-GB"/>
        </w:rPr>
        <w:t xml:space="preserve">Based on the strategic stances the company’s CSR practices explained the strong alignment with its mission of nurturing and inspiring the human spirit with the delivery of </w:t>
      </w:r>
      <w:r w:rsidR="003D4CCC" w:rsidRPr="004F3DC0">
        <w:rPr>
          <w:rFonts w:ascii="Times New Roman" w:hAnsi="Times New Roman" w:cs="Times New Roman"/>
          <w:sz w:val="24"/>
          <w:szCs w:val="24"/>
          <w:lang w:val="en-GB"/>
        </w:rPr>
        <w:t>high-quality</w:t>
      </w:r>
      <w:r w:rsidR="004267B7" w:rsidRPr="004F3DC0">
        <w:rPr>
          <w:rFonts w:ascii="Times New Roman" w:hAnsi="Times New Roman" w:cs="Times New Roman"/>
          <w:sz w:val="24"/>
          <w:szCs w:val="24"/>
          <w:lang w:val="en-GB"/>
        </w:rPr>
        <w:t xml:space="preserve"> coffee. The stated implication made the competitive differentiation stronger through the response to the growing consumer demand. </w:t>
      </w:r>
      <w:r w:rsidR="00F77FCE" w:rsidRPr="004F3DC0">
        <w:rPr>
          <w:rFonts w:ascii="Times New Roman" w:hAnsi="Times New Roman" w:cs="Times New Roman"/>
          <w:sz w:val="24"/>
          <w:szCs w:val="24"/>
          <w:lang w:val="en-GB"/>
        </w:rPr>
        <w:t>However, the extensive rise in the climate risks also has threaten coffee production with the potential increase of sourcing costs.</w:t>
      </w:r>
    </w:p>
    <w:p w14:paraId="636C604B" w14:textId="437424C4" w:rsidR="00E97A08" w:rsidRPr="004F3DC0" w:rsidRDefault="004267B7"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In summary it is understood that CSR functions not only a</w:t>
      </w:r>
      <w:r w:rsidR="00FF64C1" w:rsidRPr="004F3DC0">
        <w:rPr>
          <w:rFonts w:ascii="Times New Roman" w:hAnsi="Times New Roman" w:cs="Times New Roman"/>
          <w:sz w:val="24"/>
          <w:szCs w:val="24"/>
          <w:lang w:val="en-GB"/>
        </w:rPr>
        <w:t>re</w:t>
      </w:r>
      <w:r w:rsidRPr="004F3DC0">
        <w:rPr>
          <w:rFonts w:ascii="Times New Roman" w:hAnsi="Times New Roman" w:cs="Times New Roman"/>
          <w:sz w:val="24"/>
          <w:szCs w:val="24"/>
          <w:lang w:val="en-GB"/>
        </w:rPr>
        <w:t xml:space="preserve"> sustainability </w:t>
      </w:r>
      <w:r w:rsidR="003D4CCC" w:rsidRPr="004F3DC0">
        <w:rPr>
          <w:rFonts w:ascii="Times New Roman" w:hAnsi="Times New Roman" w:cs="Times New Roman"/>
          <w:sz w:val="24"/>
          <w:szCs w:val="24"/>
          <w:lang w:val="en-GB"/>
        </w:rPr>
        <w:t>approaches,</w:t>
      </w:r>
      <w:r w:rsidRPr="004F3DC0">
        <w:rPr>
          <w:rFonts w:ascii="Times New Roman" w:hAnsi="Times New Roman" w:cs="Times New Roman"/>
          <w:sz w:val="24"/>
          <w:szCs w:val="24"/>
          <w:lang w:val="en-GB"/>
        </w:rPr>
        <w:t xml:space="preserve"> but </w:t>
      </w:r>
      <w:r w:rsidR="00FF64C1" w:rsidRPr="004F3DC0">
        <w:rPr>
          <w:rFonts w:ascii="Times New Roman" w:hAnsi="Times New Roman" w:cs="Times New Roman"/>
          <w:sz w:val="24"/>
          <w:szCs w:val="24"/>
          <w:lang w:val="en-GB"/>
        </w:rPr>
        <w:t>they</w:t>
      </w:r>
      <w:r w:rsidRPr="004F3DC0">
        <w:rPr>
          <w:rFonts w:ascii="Times New Roman" w:hAnsi="Times New Roman" w:cs="Times New Roman"/>
          <w:sz w:val="24"/>
          <w:szCs w:val="24"/>
          <w:lang w:val="en-GB"/>
        </w:rPr>
        <w:t xml:space="preserve"> support the future growth and organisational reputation which can further develop the company’s growth in the UK’s increasingly competitive ready to drink coffee market. </w:t>
      </w:r>
    </w:p>
    <w:p w14:paraId="2D783787" w14:textId="795F378C" w:rsidR="004267B7" w:rsidRPr="004F3DC0" w:rsidRDefault="00730F5C" w:rsidP="000A51E4">
      <w:pPr>
        <w:pStyle w:val="Heading3"/>
        <w:rPr>
          <w:color w:val="auto"/>
          <w:lang w:val="en-GB"/>
        </w:rPr>
      </w:pPr>
      <w:bookmarkStart w:id="8" w:name="_Toc235695403"/>
      <w:r w:rsidRPr="004F3DC0">
        <w:rPr>
          <w:color w:val="auto"/>
          <w:lang w:val="en-GB"/>
        </w:rPr>
        <w:lastRenderedPageBreak/>
        <w:t xml:space="preserve">3.2 </w:t>
      </w:r>
      <w:r w:rsidR="004267B7" w:rsidRPr="004F3DC0">
        <w:rPr>
          <w:color w:val="auto"/>
          <w:lang w:val="en-GB"/>
        </w:rPr>
        <w:t>Balanced scoreboard evaluation of Starbucks’ ready to drink coffee</w:t>
      </w:r>
      <w:bookmarkEnd w:id="8"/>
      <w:r w:rsidR="004267B7" w:rsidRPr="004F3DC0">
        <w:rPr>
          <w:color w:val="auto"/>
          <w:lang w:val="en-GB"/>
        </w:rPr>
        <w:t xml:space="preserve"> </w:t>
      </w:r>
    </w:p>
    <w:p w14:paraId="69FB8E5B" w14:textId="1AA6A67C"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balanced scorecard is an effective tool which is designed to track and measure the financial variables in a business. With respect to the scenario of Starbucks ready to drink coffee business in the UK, the balanced scorecard focuses on the customers, internal process of business and the learning and development. This tool also </w:t>
      </w:r>
      <w:proofErr w:type="gramStart"/>
      <w:r w:rsidRPr="004F3DC0">
        <w:rPr>
          <w:rFonts w:ascii="Times New Roman" w:hAnsi="Times New Roman" w:cs="Times New Roman"/>
          <w:sz w:val="24"/>
          <w:szCs w:val="24"/>
          <w:lang w:val="en-GB"/>
        </w:rPr>
        <w:t>support</w:t>
      </w:r>
      <w:proofErr w:type="gramEnd"/>
      <w:r w:rsidRPr="004F3DC0">
        <w:rPr>
          <w:rFonts w:ascii="Times New Roman" w:hAnsi="Times New Roman" w:cs="Times New Roman"/>
          <w:sz w:val="24"/>
          <w:szCs w:val="24"/>
          <w:lang w:val="en-GB"/>
        </w:rPr>
        <w:t xml:space="preserve"> the strategic decision making through the assurance that operational activities are aligned with the mission of the company</w:t>
      </w:r>
      <w:r w:rsidR="000F7F2A" w:rsidRPr="004F3DC0">
        <w:rPr>
          <w:rFonts w:ascii="Times New Roman" w:hAnsi="Times New Roman" w:cs="Times New Roman"/>
          <w:sz w:val="24"/>
          <w:szCs w:val="24"/>
          <w:lang w:val="en-GB"/>
        </w:rPr>
        <w:t xml:space="preserve"> (</w:t>
      </w:r>
      <w:proofErr w:type="spellStart"/>
      <w:r w:rsidR="000F7F2A" w:rsidRPr="004F3DC0">
        <w:rPr>
          <w:rFonts w:ascii="Times New Roman" w:hAnsi="Times New Roman" w:cs="Times New Roman"/>
          <w:sz w:val="24"/>
          <w:szCs w:val="24"/>
          <w:lang w:val="en-GB"/>
        </w:rPr>
        <w:t>Oyewo</w:t>
      </w:r>
      <w:proofErr w:type="spellEnd"/>
      <w:r w:rsidR="000F7F2A" w:rsidRPr="004F3DC0">
        <w:rPr>
          <w:rFonts w:ascii="Times New Roman" w:hAnsi="Times New Roman" w:cs="Times New Roman"/>
          <w:sz w:val="24"/>
          <w:szCs w:val="24"/>
          <w:lang w:val="en-GB"/>
        </w:rPr>
        <w:t xml:space="preserve"> et al., 2022)</w:t>
      </w:r>
      <w:r w:rsidRPr="004F3DC0">
        <w:rPr>
          <w:rFonts w:ascii="Times New Roman" w:hAnsi="Times New Roman" w:cs="Times New Roman"/>
          <w:sz w:val="24"/>
          <w:szCs w:val="24"/>
          <w:lang w:val="en-GB"/>
        </w:rPr>
        <w:t xml:space="preserve">. The following table is designed for effective balanced scorecard implications aligned with the strategic objectives of the company. </w:t>
      </w:r>
    </w:p>
    <w:tbl>
      <w:tblPr>
        <w:tblStyle w:val="TableGrid"/>
        <w:tblW w:w="0" w:type="auto"/>
        <w:tblLook w:val="04A0" w:firstRow="1" w:lastRow="0" w:firstColumn="1" w:lastColumn="0" w:noHBand="0" w:noVBand="1"/>
      </w:tblPr>
      <w:tblGrid>
        <w:gridCol w:w="1870"/>
        <w:gridCol w:w="1870"/>
        <w:gridCol w:w="1870"/>
        <w:gridCol w:w="1870"/>
        <w:gridCol w:w="1870"/>
      </w:tblGrid>
      <w:tr w:rsidR="00846FC6" w:rsidRPr="004F3DC0" w14:paraId="3203E47D" w14:textId="77777777" w:rsidTr="00846FC6">
        <w:tc>
          <w:tcPr>
            <w:tcW w:w="1870" w:type="dxa"/>
          </w:tcPr>
          <w:p w14:paraId="3D50E4EB" w14:textId="38F43D45"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Perspectives</w:t>
            </w:r>
          </w:p>
        </w:tc>
        <w:tc>
          <w:tcPr>
            <w:tcW w:w="1870" w:type="dxa"/>
          </w:tcPr>
          <w:p w14:paraId="636AE116" w14:textId="188CB8DE"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Strategic objectives</w:t>
            </w:r>
          </w:p>
        </w:tc>
        <w:tc>
          <w:tcPr>
            <w:tcW w:w="1870" w:type="dxa"/>
          </w:tcPr>
          <w:p w14:paraId="164A0168" w14:textId="0CDF067F"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Key Performance Indicators</w:t>
            </w:r>
          </w:p>
        </w:tc>
        <w:tc>
          <w:tcPr>
            <w:tcW w:w="1870" w:type="dxa"/>
          </w:tcPr>
          <w:p w14:paraId="3024A249" w14:textId="0EE2107D"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Targets </w:t>
            </w:r>
          </w:p>
        </w:tc>
        <w:tc>
          <w:tcPr>
            <w:tcW w:w="1870" w:type="dxa"/>
          </w:tcPr>
          <w:p w14:paraId="0872AA82" w14:textId="322398CA"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Strategic initiatives</w:t>
            </w:r>
          </w:p>
        </w:tc>
      </w:tr>
      <w:tr w:rsidR="00846FC6" w:rsidRPr="004F3DC0" w14:paraId="611570A5" w14:textId="77777777" w:rsidTr="00846FC6">
        <w:tc>
          <w:tcPr>
            <w:tcW w:w="1870" w:type="dxa"/>
          </w:tcPr>
          <w:p w14:paraId="5A617024" w14:textId="01A669DB"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Financial </w:t>
            </w:r>
          </w:p>
        </w:tc>
        <w:tc>
          <w:tcPr>
            <w:tcW w:w="1870" w:type="dxa"/>
          </w:tcPr>
          <w:p w14:paraId="67180206" w14:textId="0EB07DB3"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To increase profit and revenue growth with the maintenance of premium positions. </w:t>
            </w:r>
          </w:p>
        </w:tc>
        <w:tc>
          <w:tcPr>
            <w:tcW w:w="1870" w:type="dxa"/>
          </w:tcPr>
          <w:p w14:paraId="1F127E11" w14:textId="26EB63FD"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Operating profit margins, annual ready to drink sales revenue and return on investment. </w:t>
            </w:r>
          </w:p>
        </w:tc>
        <w:tc>
          <w:tcPr>
            <w:tcW w:w="1870" w:type="dxa"/>
          </w:tcPr>
          <w:p w14:paraId="237B1C82" w14:textId="4C238116"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To increase the UK sales of the ready to drink coffee by 8% annually with the profit margin above 18%. This will improve the UK market share by 2% in three years. </w:t>
            </w:r>
          </w:p>
        </w:tc>
        <w:tc>
          <w:tcPr>
            <w:tcW w:w="1870" w:type="dxa"/>
          </w:tcPr>
          <w:p w14:paraId="450161E5" w14:textId="51DF2BCC"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product portfolio of ready to drink coffee is essential followed by strengthening the partnership with supermarkets. </w:t>
            </w:r>
          </w:p>
        </w:tc>
      </w:tr>
      <w:tr w:rsidR="00846FC6" w:rsidRPr="004F3DC0" w14:paraId="41EB02CA" w14:textId="77777777" w:rsidTr="00846FC6">
        <w:tc>
          <w:tcPr>
            <w:tcW w:w="1870" w:type="dxa"/>
          </w:tcPr>
          <w:p w14:paraId="0E8F5DB5" w14:textId="58D6BF21"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Customer</w:t>
            </w:r>
          </w:p>
        </w:tc>
        <w:tc>
          <w:tcPr>
            <w:tcW w:w="1870" w:type="dxa"/>
          </w:tcPr>
          <w:p w14:paraId="2D0AB495" w14:textId="05D8093D"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To improve brand loyalty and customer satisfaction rates. </w:t>
            </w:r>
          </w:p>
        </w:tc>
        <w:tc>
          <w:tcPr>
            <w:tcW w:w="1870" w:type="dxa"/>
          </w:tcPr>
          <w:p w14:paraId="0EBE8B14" w14:textId="4DCBBA6C"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Net Promoter Score, Customer satisfaction score and loyalty programme engagements. </w:t>
            </w:r>
          </w:p>
        </w:tc>
        <w:tc>
          <w:tcPr>
            <w:tcW w:w="1870" w:type="dxa"/>
          </w:tcPr>
          <w:p w14:paraId="3EEA34AA" w14:textId="70703CCB"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To gain the customer satisfaction above 90% with the repeat purchase increased by </w:t>
            </w:r>
            <w:r w:rsidRPr="004F3DC0">
              <w:rPr>
                <w:rFonts w:ascii="Times New Roman" w:hAnsi="Times New Roman" w:cs="Times New Roman"/>
                <w:sz w:val="24"/>
                <w:szCs w:val="24"/>
                <w:lang w:val="en-GB"/>
              </w:rPr>
              <w:lastRenderedPageBreak/>
              <w:t xml:space="preserve">10% and NPS by 5 points. </w:t>
            </w:r>
          </w:p>
        </w:tc>
        <w:tc>
          <w:tcPr>
            <w:tcW w:w="1870" w:type="dxa"/>
          </w:tcPr>
          <w:p w14:paraId="39F332A7" w14:textId="767A706D"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lastRenderedPageBreak/>
              <w:t xml:space="preserve">The company should launch healthier ready to drink beverages with the expansion of personalised </w:t>
            </w:r>
            <w:r w:rsidRPr="004F3DC0">
              <w:rPr>
                <w:rFonts w:ascii="Times New Roman" w:hAnsi="Times New Roman" w:cs="Times New Roman"/>
                <w:sz w:val="24"/>
                <w:szCs w:val="24"/>
                <w:lang w:val="en-GB"/>
              </w:rPr>
              <w:lastRenderedPageBreak/>
              <w:t xml:space="preserve">digital marketing. </w:t>
            </w:r>
          </w:p>
        </w:tc>
      </w:tr>
      <w:tr w:rsidR="00846FC6" w:rsidRPr="004F3DC0" w14:paraId="2319FF70" w14:textId="77777777" w:rsidTr="00846FC6">
        <w:tc>
          <w:tcPr>
            <w:tcW w:w="1870" w:type="dxa"/>
          </w:tcPr>
          <w:p w14:paraId="6FD6DC37" w14:textId="119BBEC7"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Internal process of business</w:t>
            </w:r>
          </w:p>
        </w:tc>
        <w:tc>
          <w:tcPr>
            <w:tcW w:w="1870" w:type="dxa"/>
          </w:tcPr>
          <w:p w14:paraId="20CB2C35" w14:textId="3C4B4D6E" w:rsidR="00846FC6" w:rsidRPr="004F3DC0" w:rsidRDefault="00ED75E1"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To improve product quality with the operational efficiency and environmental sustainability. </w:t>
            </w:r>
          </w:p>
        </w:tc>
        <w:tc>
          <w:tcPr>
            <w:tcW w:w="1870" w:type="dxa"/>
          </w:tcPr>
          <w:p w14:paraId="2D6BBB68" w14:textId="44FE6BCE" w:rsidR="00846FC6" w:rsidRPr="004F3DC0" w:rsidRDefault="00ED75E1"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Inventory turnover, with supply chain efficiency, packaging recycling rate and product defect rates. </w:t>
            </w:r>
          </w:p>
        </w:tc>
        <w:tc>
          <w:tcPr>
            <w:tcW w:w="1870" w:type="dxa"/>
          </w:tcPr>
          <w:p w14:paraId="19014991" w14:textId="6387998D" w:rsidR="00846FC6" w:rsidRPr="004F3DC0" w:rsidRDefault="00ED75E1"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To reduce the costs of supply chain by 5% with the achievement of 100% recyclable packaging. </w:t>
            </w:r>
            <w:proofErr w:type="gramStart"/>
            <w:r w:rsidRPr="004F3DC0">
              <w:rPr>
                <w:rFonts w:ascii="Times New Roman" w:hAnsi="Times New Roman" w:cs="Times New Roman"/>
                <w:sz w:val="24"/>
                <w:szCs w:val="24"/>
                <w:lang w:val="en-GB"/>
              </w:rPr>
              <w:t>Additionally</w:t>
            </w:r>
            <w:proofErr w:type="gramEnd"/>
            <w:r w:rsidRPr="004F3DC0">
              <w:rPr>
                <w:rFonts w:ascii="Times New Roman" w:hAnsi="Times New Roman" w:cs="Times New Roman"/>
                <w:sz w:val="24"/>
                <w:szCs w:val="24"/>
                <w:lang w:val="en-GB"/>
              </w:rPr>
              <w:t xml:space="preserve"> to decline the product development time by 15%. </w:t>
            </w:r>
          </w:p>
        </w:tc>
        <w:tc>
          <w:tcPr>
            <w:tcW w:w="1870" w:type="dxa"/>
          </w:tcPr>
          <w:p w14:paraId="61700FC6" w14:textId="5F550F92" w:rsidR="00846FC6" w:rsidRPr="004F3DC0" w:rsidRDefault="00ED75E1"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For this the company should invest in digitalisation of its supply chain followed by the expanding of the recyclable packaging. </w:t>
            </w:r>
          </w:p>
        </w:tc>
      </w:tr>
      <w:tr w:rsidR="00846FC6" w:rsidRPr="004F3DC0" w14:paraId="380C314E" w14:textId="77777777" w:rsidTr="00846FC6">
        <w:tc>
          <w:tcPr>
            <w:tcW w:w="1870" w:type="dxa"/>
          </w:tcPr>
          <w:p w14:paraId="376943BB" w14:textId="6733D452" w:rsidR="00846FC6" w:rsidRPr="004F3DC0" w:rsidRDefault="00846FC6"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Learning and growth</w:t>
            </w:r>
          </w:p>
        </w:tc>
        <w:tc>
          <w:tcPr>
            <w:tcW w:w="1870" w:type="dxa"/>
          </w:tcPr>
          <w:p w14:paraId="5C5820D1" w14:textId="675B13FA" w:rsidR="00846FC6" w:rsidRPr="004F3DC0" w:rsidRDefault="00ED75E1"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To encourage innovation and strengthen the organisational sustainability culture. </w:t>
            </w:r>
          </w:p>
        </w:tc>
        <w:tc>
          <w:tcPr>
            <w:tcW w:w="1870" w:type="dxa"/>
          </w:tcPr>
          <w:p w14:paraId="3BEFE17F" w14:textId="6EE6C7A5" w:rsidR="00846FC6" w:rsidRPr="004F3DC0" w:rsidRDefault="00ED75E1"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Training hours needed by per employees, score for employee engagements and employee retention. </w:t>
            </w:r>
          </w:p>
        </w:tc>
        <w:tc>
          <w:tcPr>
            <w:tcW w:w="1870" w:type="dxa"/>
          </w:tcPr>
          <w:p w14:paraId="7CAA8A5E" w14:textId="398C04E0" w:rsidR="00846FC6" w:rsidRPr="004F3DC0" w:rsidRDefault="00ED75E1"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To maintain the retention rate of employees above 90% and to provide at least 40 hours of the annual training period. </w:t>
            </w:r>
          </w:p>
        </w:tc>
        <w:tc>
          <w:tcPr>
            <w:tcW w:w="1870" w:type="dxa"/>
          </w:tcPr>
          <w:p w14:paraId="358B320F" w14:textId="483665E4" w:rsidR="00846FC6" w:rsidRPr="004F3DC0" w:rsidRDefault="00ED75E1"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This can be achieved by the expansion of leadership development approaches with the establishment of sustainability training and investments in digital capabilities. </w:t>
            </w:r>
          </w:p>
        </w:tc>
      </w:tr>
    </w:tbl>
    <w:p w14:paraId="46485C17" w14:textId="3CBE8DC0" w:rsidR="00846FC6" w:rsidRPr="004F3DC0" w:rsidRDefault="006F7EAF" w:rsidP="006F7EAF">
      <w:pPr>
        <w:spacing w:line="360" w:lineRule="auto"/>
        <w:jc w:val="center"/>
        <w:rPr>
          <w:rFonts w:ascii="Times New Roman" w:hAnsi="Times New Roman" w:cs="Times New Roman"/>
          <w:b/>
          <w:bCs/>
          <w:sz w:val="24"/>
          <w:szCs w:val="24"/>
          <w:lang w:val="en-GB"/>
        </w:rPr>
      </w:pPr>
      <w:r w:rsidRPr="004F3DC0">
        <w:rPr>
          <w:rFonts w:ascii="Times New Roman" w:hAnsi="Times New Roman" w:cs="Times New Roman"/>
          <w:b/>
          <w:bCs/>
          <w:sz w:val="24"/>
          <w:szCs w:val="24"/>
          <w:lang w:val="en-GB"/>
        </w:rPr>
        <w:t>Table 4: Balanced scorecard</w:t>
      </w:r>
    </w:p>
    <w:p w14:paraId="38F6B183" w14:textId="611D3427" w:rsidR="006F7EAF" w:rsidRPr="004F3DC0" w:rsidRDefault="006F7EAF" w:rsidP="006F7EAF">
      <w:pPr>
        <w:spacing w:line="360" w:lineRule="auto"/>
        <w:jc w:val="center"/>
        <w:rPr>
          <w:rFonts w:ascii="Times New Roman" w:hAnsi="Times New Roman" w:cs="Times New Roman"/>
          <w:sz w:val="24"/>
          <w:szCs w:val="24"/>
          <w:lang w:val="en-GB"/>
        </w:rPr>
      </w:pPr>
      <w:r w:rsidRPr="004F3DC0">
        <w:rPr>
          <w:rFonts w:ascii="Times New Roman" w:hAnsi="Times New Roman" w:cs="Times New Roman"/>
          <w:sz w:val="24"/>
          <w:szCs w:val="24"/>
          <w:lang w:val="en-GB"/>
        </w:rPr>
        <w:t>(Source: Author)</w:t>
      </w:r>
    </w:p>
    <w:p w14:paraId="23E3C1B3" w14:textId="3E581FE2" w:rsidR="00F77FCE" w:rsidRPr="004F3DC0" w:rsidRDefault="00ED75E1"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lastRenderedPageBreak/>
        <w:t xml:space="preserve">The Balanced Scorecard framework has not focused only on the profitability stances but has also encouraged the managers to monitor the main implications of the </w:t>
      </w:r>
      <w:r w:rsidR="00FF64C1" w:rsidRPr="004F3DC0">
        <w:rPr>
          <w:rFonts w:ascii="Times New Roman" w:hAnsi="Times New Roman" w:cs="Times New Roman"/>
          <w:sz w:val="24"/>
          <w:szCs w:val="24"/>
          <w:lang w:val="en-GB"/>
        </w:rPr>
        <w:t>long-term</w:t>
      </w:r>
      <w:r w:rsidRPr="004F3DC0">
        <w:rPr>
          <w:rFonts w:ascii="Times New Roman" w:hAnsi="Times New Roman" w:cs="Times New Roman"/>
          <w:sz w:val="24"/>
          <w:szCs w:val="24"/>
          <w:lang w:val="en-GB"/>
        </w:rPr>
        <w:t xml:space="preserve"> competitive advantages. Based on the framework, the financial perspectives reflected the company’s objectives of growing the profits sustainably with the preservation of its premium positioning</w:t>
      </w:r>
      <w:r w:rsidR="00F77FCE" w:rsidRPr="004F3DC0">
        <w:rPr>
          <w:rFonts w:ascii="Times New Roman" w:hAnsi="Times New Roman" w:cs="Times New Roman"/>
          <w:sz w:val="24"/>
          <w:szCs w:val="24"/>
          <w:lang w:val="en-GB"/>
        </w:rPr>
        <w:t xml:space="preserve"> (Starbucks, 202a)</w:t>
      </w:r>
      <w:r w:rsidRPr="004F3DC0">
        <w:rPr>
          <w:rFonts w:ascii="Times New Roman" w:hAnsi="Times New Roman" w:cs="Times New Roman"/>
          <w:sz w:val="24"/>
          <w:szCs w:val="24"/>
          <w:lang w:val="en-GB"/>
        </w:rPr>
        <w:t xml:space="preserve">. It is found that Starbucks have developed substantial revenue in the global </w:t>
      </w:r>
      <w:r w:rsidR="00FF64C1" w:rsidRPr="004F3DC0">
        <w:rPr>
          <w:rFonts w:ascii="Times New Roman" w:hAnsi="Times New Roman" w:cs="Times New Roman"/>
          <w:sz w:val="24"/>
          <w:szCs w:val="24"/>
          <w:lang w:val="en-GB"/>
        </w:rPr>
        <w:t>market,</w:t>
      </w:r>
      <w:r w:rsidRPr="004F3DC0">
        <w:rPr>
          <w:rFonts w:ascii="Times New Roman" w:hAnsi="Times New Roman" w:cs="Times New Roman"/>
          <w:sz w:val="24"/>
          <w:szCs w:val="24"/>
          <w:lang w:val="en-GB"/>
        </w:rPr>
        <w:t xml:space="preserve"> but its future performance based on the UK ready to drink market depends mainly on the operational efficiency improvement. </w:t>
      </w:r>
    </w:p>
    <w:p w14:paraId="29CECD2D" w14:textId="344DA61A" w:rsidR="00ED75E1" w:rsidRPr="004F3DC0" w:rsidRDefault="00ED75E1"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In the customer perspectives the company competes mainly through the </w:t>
      </w:r>
      <w:r w:rsidR="002D3AB8" w:rsidRPr="004F3DC0">
        <w:rPr>
          <w:rFonts w:ascii="Times New Roman" w:hAnsi="Times New Roman" w:cs="Times New Roman"/>
          <w:sz w:val="24"/>
          <w:szCs w:val="24"/>
          <w:lang w:val="en-GB"/>
        </w:rPr>
        <w:t>differentiations</w:t>
      </w:r>
      <w:r w:rsidRPr="004F3DC0">
        <w:rPr>
          <w:rFonts w:ascii="Times New Roman" w:hAnsi="Times New Roman" w:cs="Times New Roman"/>
          <w:sz w:val="24"/>
          <w:szCs w:val="24"/>
          <w:lang w:val="en-GB"/>
        </w:rPr>
        <w:t xml:space="preserve"> rather than the price. It is ensured from </w:t>
      </w:r>
      <w:proofErr w:type="spellStart"/>
      <w:r w:rsidR="00730F5C" w:rsidRPr="004F3DC0">
        <w:rPr>
          <w:rFonts w:ascii="Times New Roman" w:hAnsi="Times New Roman" w:cs="Times New Roman"/>
          <w:sz w:val="24"/>
          <w:szCs w:val="24"/>
          <w:lang w:val="en-GB"/>
        </w:rPr>
        <w:t>Demydyuk</w:t>
      </w:r>
      <w:proofErr w:type="spellEnd"/>
      <w:r w:rsidR="00730F5C" w:rsidRPr="004F3DC0">
        <w:rPr>
          <w:rFonts w:ascii="Times New Roman" w:hAnsi="Times New Roman" w:cs="Times New Roman"/>
          <w:sz w:val="24"/>
          <w:szCs w:val="24"/>
          <w:lang w:val="en-GB"/>
        </w:rPr>
        <w:t xml:space="preserve"> and </w:t>
      </w:r>
      <w:proofErr w:type="spellStart"/>
      <w:r w:rsidR="00730F5C" w:rsidRPr="004F3DC0">
        <w:rPr>
          <w:rFonts w:ascii="Times New Roman" w:hAnsi="Times New Roman" w:cs="Times New Roman"/>
          <w:sz w:val="24"/>
          <w:szCs w:val="24"/>
          <w:lang w:val="en-GB"/>
        </w:rPr>
        <w:t>Carlbäck</w:t>
      </w:r>
      <w:proofErr w:type="spellEnd"/>
      <w:r w:rsidR="00730F5C" w:rsidRPr="004F3DC0">
        <w:rPr>
          <w:rFonts w:ascii="Times New Roman" w:hAnsi="Times New Roman" w:cs="Times New Roman"/>
          <w:sz w:val="24"/>
          <w:szCs w:val="24"/>
          <w:lang w:val="en-GB"/>
        </w:rPr>
        <w:t xml:space="preserve"> </w:t>
      </w:r>
      <w:r w:rsidRPr="004F3DC0">
        <w:rPr>
          <w:rFonts w:ascii="Times New Roman" w:hAnsi="Times New Roman" w:cs="Times New Roman"/>
          <w:sz w:val="24"/>
          <w:szCs w:val="24"/>
          <w:lang w:val="en-GB"/>
        </w:rPr>
        <w:t>(</w:t>
      </w:r>
      <w:r w:rsidR="00730F5C" w:rsidRPr="004F3DC0">
        <w:rPr>
          <w:rFonts w:ascii="Times New Roman" w:hAnsi="Times New Roman" w:cs="Times New Roman"/>
          <w:sz w:val="24"/>
          <w:szCs w:val="24"/>
          <w:lang w:val="en-GB"/>
        </w:rPr>
        <w:t>2024</w:t>
      </w:r>
      <w:r w:rsidRPr="004F3DC0">
        <w:rPr>
          <w:rFonts w:ascii="Times New Roman" w:hAnsi="Times New Roman" w:cs="Times New Roman"/>
          <w:sz w:val="24"/>
          <w:szCs w:val="24"/>
          <w:lang w:val="en-GB"/>
        </w:rPr>
        <w:t xml:space="preserve">), that high satisfaction rate of customers followed by the strong brand loyalty mainly supports the </w:t>
      </w:r>
      <w:r w:rsidR="00FF64C1" w:rsidRPr="004F3DC0">
        <w:rPr>
          <w:rFonts w:ascii="Times New Roman" w:hAnsi="Times New Roman" w:cs="Times New Roman"/>
          <w:sz w:val="24"/>
          <w:szCs w:val="24"/>
          <w:lang w:val="en-GB"/>
        </w:rPr>
        <w:t>long-term</w:t>
      </w:r>
      <w:r w:rsidRPr="004F3DC0">
        <w:rPr>
          <w:rFonts w:ascii="Times New Roman" w:hAnsi="Times New Roman" w:cs="Times New Roman"/>
          <w:sz w:val="24"/>
          <w:szCs w:val="24"/>
          <w:lang w:val="en-GB"/>
        </w:rPr>
        <w:t xml:space="preserve"> profitability. </w:t>
      </w:r>
      <w:r w:rsidR="002E7EDE" w:rsidRPr="004F3DC0">
        <w:rPr>
          <w:rFonts w:ascii="Times New Roman" w:hAnsi="Times New Roman" w:cs="Times New Roman"/>
          <w:sz w:val="24"/>
          <w:szCs w:val="24"/>
          <w:lang w:val="en-GB"/>
        </w:rPr>
        <w:t xml:space="preserve">This is aligned with the company’s mission of providing high quality coffee all over the </w:t>
      </w:r>
      <w:r w:rsidR="00FF64C1" w:rsidRPr="004F3DC0">
        <w:rPr>
          <w:rFonts w:ascii="Times New Roman" w:hAnsi="Times New Roman" w:cs="Times New Roman"/>
          <w:sz w:val="24"/>
          <w:szCs w:val="24"/>
          <w:lang w:val="en-GB"/>
        </w:rPr>
        <w:t>market</w:t>
      </w:r>
      <w:r w:rsidR="002E7EDE" w:rsidRPr="004F3DC0">
        <w:rPr>
          <w:rFonts w:ascii="Times New Roman" w:hAnsi="Times New Roman" w:cs="Times New Roman"/>
          <w:sz w:val="24"/>
          <w:szCs w:val="24"/>
          <w:lang w:val="en-GB"/>
        </w:rPr>
        <w:t xml:space="preserve">. </w:t>
      </w:r>
      <w:r w:rsidR="00FF64C1" w:rsidRPr="004F3DC0">
        <w:rPr>
          <w:rFonts w:ascii="Times New Roman" w:hAnsi="Times New Roman" w:cs="Times New Roman"/>
          <w:sz w:val="24"/>
          <w:szCs w:val="24"/>
          <w:lang w:val="en-GB"/>
        </w:rPr>
        <w:t>Therefore,</w:t>
      </w:r>
      <w:r w:rsidR="002D3AB8" w:rsidRPr="004F3DC0">
        <w:rPr>
          <w:rFonts w:ascii="Times New Roman" w:hAnsi="Times New Roman" w:cs="Times New Roman"/>
          <w:sz w:val="24"/>
          <w:szCs w:val="24"/>
          <w:lang w:val="en-GB"/>
        </w:rPr>
        <w:t xml:space="preserve"> the establishment of healthier ready to drink coffee with the responsible packaging options can further strengthen customer relationships with the response to the evolving customer preferences. </w:t>
      </w:r>
    </w:p>
    <w:p w14:paraId="3A944C57" w14:textId="6525338D" w:rsidR="002D3AB8" w:rsidRPr="004F3DC0" w:rsidRDefault="002D3AB8"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Further the internal business process perspectives </w:t>
      </w:r>
      <w:r w:rsidR="00FF64C1" w:rsidRPr="004F3DC0">
        <w:rPr>
          <w:rFonts w:ascii="Times New Roman" w:hAnsi="Times New Roman" w:cs="Times New Roman"/>
          <w:sz w:val="24"/>
          <w:szCs w:val="24"/>
          <w:lang w:val="en-GB"/>
        </w:rPr>
        <w:t>have</w:t>
      </w:r>
      <w:r w:rsidRPr="004F3DC0">
        <w:rPr>
          <w:rFonts w:ascii="Times New Roman" w:hAnsi="Times New Roman" w:cs="Times New Roman"/>
          <w:sz w:val="24"/>
          <w:szCs w:val="24"/>
          <w:lang w:val="en-GB"/>
        </w:rPr>
        <w:t xml:space="preserve"> enclosed the improvement of resilience in supply chain and in sustainability. </w:t>
      </w:r>
      <w:r w:rsidR="002E7EDE" w:rsidRPr="004F3DC0">
        <w:rPr>
          <w:rFonts w:ascii="Times New Roman" w:hAnsi="Times New Roman" w:cs="Times New Roman"/>
          <w:sz w:val="24"/>
          <w:szCs w:val="24"/>
          <w:lang w:val="en-GB"/>
        </w:rPr>
        <w:t>This aligns with the company’s strategy of</w:t>
      </w:r>
      <w:r w:rsidRPr="004F3DC0">
        <w:rPr>
          <w:rFonts w:ascii="Times New Roman" w:hAnsi="Times New Roman" w:cs="Times New Roman"/>
          <w:sz w:val="24"/>
          <w:szCs w:val="24"/>
          <w:lang w:val="en-GB"/>
        </w:rPr>
        <w:t xml:space="preserve"> continuous improvements in the climate related risks and regulatory pressures with the investments in the digital supply chain </w:t>
      </w:r>
      <w:r w:rsidR="002E7EDE" w:rsidRPr="004F3DC0">
        <w:rPr>
          <w:rFonts w:ascii="Times New Roman" w:hAnsi="Times New Roman" w:cs="Times New Roman"/>
          <w:sz w:val="24"/>
          <w:szCs w:val="24"/>
          <w:lang w:val="en-GB"/>
        </w:rPr>
        <w:t xml:space="preserve">which </w:t>
      </w:r>
      <w:r w:rsidRPr="004F3DC0">
        <w:rPr>
          <w:rFonts w:ascii="Times New Roman" w:hAnsi="Times New Roman" w:cs="Times New Roman"/>
          <w:sz w:val="24"/>
          <w:szCs w:val="24"/>
          <w:lang w:val="en-GB"/>
        </w:rPr>
        <w:t>can help the company to maintain consistent product quality</w:t>
      </w:r>
      <w:r w:rsidR="002E7EDE" w:rsidRPr="004F3DC0">
        <w:rPr>
          <w:rFonts w:ascii="Times New Roman" w:hAnsi="Times New Roman" w:cs="Times New Roman"/>
          <w:sz w:val="24"/>
          <w:szCs w:val="24"/>
          <w:lang w:val="en-GB"/>
        </w:rPr>
        <w:t xml:space="preserve"> that also supports the mission of the company (Starbucks, 2026c)</w:t>
      </w:r>
      <w:r w:rsidRPr="004F3DC0">
        <w:rPr>
          <w:rFonts w:ascii="Times New Roman" w:hAnsi="Times New Roman" w:cs="Times New Roman"/>
          <w:sz w:val="24"/>
          <w:szCs w:val="24"/>
          <w:lang w:val="en-GB"/>
        </w:rPr>
        <w:t xml:space="preserve">. Lastly, the learning and growth perspectives has ensured that the organisational capabilities underpinned sustainable competitive advantages. It is found that a culture which encourages continuous learning facilitates </w:t>
      </w:r>
      <w:r w:rsidR="002E7EDE" w:rsidRPr="004F3DC0">
        <w:rPr>
          <w:rFonts w:ascii="Times New Roman" w:hAnsi="Times New Roman" w:cs="Times New Roman"/>
          <w:sz w:val="24"/>
          <w:szCs w:val="24"/>
          <w:lang w:val="en-GB"/>
        </w:rPr>
        <w:t xml:space="preserve">receives </w:t>
      </w:r>
      <w:r w:rsidRPr="004F3DC0">
        <w:rPr>
          <w:rFonts w:ascii="Times New Roman" w:hAnsi="Times New Roman" w:cs="Times New Roman"/>
          <w:sz w:val="24"/>
          <w:szCs w:val="24"/>
          <w:lang w:val="en-GB"/>
        </w:rPr>
        <w:t>faster product development and more effective implementation of the sustainability initiatives</w:t>
      </w:r>
      <w:r w:rsidR="00730F5C" w:rsidRPr="004F3DC0">
        <w:rPr>
          <w:rFonts w:ascii="Times New Roman" w:hAnsi="Times New Roman" w:cs="Times New Roman"/>
          <w:sz w:val="24"/>
          <w:szCs w:val="24"/>
          <w:lang w:val="en-GB"/>
        </w:rPr>
        <w:t xml:space="preserve"> (Malek et al., 2024)</w:t>
      </w:r>
      <w:r w:rsidRPr="004F3DC0">
        <w:rPr>
          <w:rFonts w:ascii="Times New Roman" w:hAnsi="Times New Roman" w:cs="Times New Roman"/>
          <w:sz w:val="24"/>
          <w:szCs w:val="24"/>
          <w:lang w:val="en-GB"/>
        </w:rPr>
        <w:t xml:space="preserve">. </w:t>
      </w:r>
      <w:r w:rsidR="002E7EDE" w:rsidRPr="004F3DC0">
        <w:rPr>
          <w:rFonts w:ascii="Times New Roman" w:hAnsi="Times New Roman" w:cs="Times New Roman"/>
          <w:sz w:val="24"/>
          <w:szCs w:val="24"/>
          <w:lang w:val="en-GB"/>
        </w:rPr>
        <w:t xml:space="preserve">This aligns with the company’s strategy of developing leadership abilities through diverse inclusion (Rella et al., 2022). </w:t>
      </w:r>
      <w:r w:rsidRPr="004F3DC0">
        <w:rPr>
          <w:rFonts w:ascii="Times New Roman" w:hAnsi="Times New Roman" w:cs="Times New Roman"/>
          <w:sz w:val="24"/>
          <w:szCs w:val="24"/>
          <w:lang w:val="en-GB"/>
        </w:rPr>
        <w:t xml:space="preserve">In summary the balanced scorecards effectively </w:t>
      </w:r>
      <w:r w:rsidR="00FF64C1" w:rsidRPr="004F3DC0">
        <w:rPr>
          <w:rFonts w:ascii="Times New Roman" w:hAnsi="Times New Roman" w:cs="Times New Roman"/>
          <w:sz w:val="24"/>
          <w:szCs w:val="24"/>
          <w:lang w:val="en-GB"/>
        </w:rPr>
        <w:t>align</w:t>
      </w:r>
      <w:r w:rsidRPr="004F3DC0">
        <w:rPr>
          <w:rFonts w:ascii="Times New Roman" w:hAnsi="Times New Roman" w:cs="Times New Roman"/>
          <w:sz w:val="24"/>
          <w:szCs w:val="24"/>
          <w:lang w:val="en-GB"/>
        </w:rPr>
        <w:t xml:space="preserve"> with company’s mission and strategic objectives through the integration of financial outcomes with the customer experiences. </w:t>
      </w:r>
    </w:p>
    <w:p w14:paraId="7664785A" w14:textId="54001578" w:rsidR="00A91090" w:rsidRPr="004F3DC0" w:rsidRDefault="00A91090" w:rsidP="000A51E4">
      <w:pPr>
        <w:pStyle w:val="Heading2"/>
        <w:rPr>
          <w:color w:val="auto"/>
          <w:lang w:val="en-GB"/>
        </w:rPr>
      </w:pPr>
      <w:bookmarkStart w:id="9" w:name="_Toc235695404"/>
      <w:r w:rsidRPr="004F3DC0">
        <w:rPr>
          <w:color w:val="auto"/>
          <w:lang w:val="en-GB"/>
        </w:rPr>
        <w:lastRenderedPageBreak/>
        <w:t>4. Strategic choice and implementation</w:t>
      </w:r>
      <w:bookmarkEnd w:id="9"/>
    </w:p>
    <w:p w14:paraId="202F2AC5" w14:textId="4DDBD272" w:rsidR="00730F5C" w:rsidRPr="004F3DC0" w:rsidRDefault="00730F5C" w:rsidP="000A51E4">
      <w:pPr>
        <w:pStyle w:val="Heading3"/>
        <w:rPr>
          <w:color w:val="auto"/>
          <w:lang w:val="en-GB"/>
        </w:rPr>
      </w:pPr>
      <w:bookmarkStart w:id="10" w:name="_Toc235695405"/>
      <w:r w:rsidRPr="004F3DC0">
        <w:rPr>
          <w:color w:val="auto"/>
          <w:lang w:val="en-GB"/>
        </w:rPr>
        <w:t>4.1 Strategic choice available to Starbucks’ ready to drink coffee business</w:t>
      </w:r>
      <w:bookmarkEnd w:id="10"/>
    </w:p>
    <w:p w14:paraId="02962752" w14:textId="0458C3EE" w:rsidR="00730F5C" w:rsidRPr="004F3DC0" w:rsidRDefault="00730F5C"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Within an extremely competitive and sustainability demand market, Starbucks should </w:t>
      </w:r>
      <w:r w:rsidR="0056092C" w:rsidRPr="004F3DC0">
        <w:rPr>
          <w:rFonts w:ascii="Times New Roman" w:hAnsi="Times New Roman" w:cs="Times New Roman"/>
          <w:sz w:val="24"/>
          <w:szCs w:val="24"/>
          <w:lang w:val="en-GB"/>
        </w:rPr>
        <w:t>effectively ensure the adaptation of its business level strategy for preserving its competitive advantages within the UK ready to drink coffee sector. Based on the generic strategies of Porter it is found that organisations mainly compete into the cost leadership, differentiation and focus strategies</w:t>
      </w:r>
      <w:r w:rsidR="005A45AA" w:rsidRPr="004F3DC0">
        <w:rPr>
          <w:rFonts w:ascii="Times New Roman" w:hAnsi="Times New Roman" w:cs="Times New Roman"/>
          <w:sz w:val="24"/>
          <w:szCs w:val="24"/>
          <w:lang w:val="en-GB"/>
        </w:rPr>
        <w:t xml:space="preserve"> (Ștefan et al., 2023)</w:t>
      </w:r>
      <w:r w:rsidR="0056092C" w:rsidRPr="004F3DC0">
        <w:rPr>
          <w:rFonts w:ascii="Times New Roman" w:hAnsi="Times New Roman" w:cs="Times New Roman"/>
          <w:sz w:val="24"/>
          <w:szCs w:val="24"/>
          <w:lang w:val="en-GB"/>
        </w:rPr>
        <w:t xml:space="preserve">. As per the scenario of Starbucks’ premium brand positioning, it is better placed to pursue differentiation rather than the competing on the price. However, the evaluation of the other strategic options </w:t>
      </w:r>
      <w:r w:rsidR="003D4CCC" w:rsidRPr="004F3DC0">
        <w:rPr>
          <w:rFonts w:ascii="Times New Roman" w:hAnsi="Times New Roman" w:cs="Times New Roman"/>
          <w:sz w:val="24"/>
          <w:szCs w:val="24"/>
          <w:lang w:val="en-GB"/>
        </w:rPr>
        <w:t>is</w:t>
      </w:r>
      <w:r w:rsidR="0056092C" w:rsidRPr="004F3DC0">
        <w:rPr>
          <w:rFonts w:ascii="Times New Roman" w:hAnsi="Times New Roman" w:cs="Times New Roman"/>
          <w:sz w:val="24"/>
          <w:szCs w:val="24"/>
          <w:lang w:val="en-GB"/>
        </w:rPr>
        <w:t xml:space="preserve"> necessary to select the most required growth strategy. </w:t>
      </w:r>
    </w:p>
    <w:p w14:paraId="06B5C8A5" w14:textId="1534178E" w:rsidR="00C115FE" w:rsidRPr="004F3DC0" w:rsidRDefault="0056092C"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first </w:t>
      </w:r>
      <w:r w:rsidR="002E7EDE" w:rsidRPr="004F3DC0">
        <w:rPr>
          <w:rFonts w:ascii="Times New Roman" w:hAnsi="Times New Roman" w:cs="Times New Roman"/>
          <w:sz w:val="24"/>
          <w:szCs w:val="24"/>
          <w:lang w:val="en-GB"/>
        </w:rPr>
        <w:t xml:space="preserve">choice </w:t>
      </w:r>
      <w:r w:rsidRPr="004F3DC0">
        <w:rPr>
          <w:rFonts w:ascii="Times New Roman" w:hAnsi="Times New Roman" w:cs="Times New Roman"/>
          <w:sz w:val="24"/>
          <w:szCs w:val="24"/>
          <w:lang w:val="en-GB"/>
        </w:rPr>
        <w:t>is the cost leadership strategy</w:t>
      </w:r>
      <w:r w:rsidR="002E7EDE" w:rsidRPr="004F3DC0">
        <w:rPr>
          <w:rFonts w:ascii="Times New Roman" w:hAnsi="Times New Roman" w:cs="Times New Roman"/>
          <w:sz w:val="24"/>
          <w:szCs w:val="24"/>
          <w:lang w:val="en-GB"/>
        </w:rPr>
        <w:t>,</w:t>
      </w:r>
      <w:r w:rsidRPr="004F3DC0">
        <w:rPr>
          <w:rFonts w:ascii="Times New Roman" w:hAnsi="Times New Roman" w:cs="Times New Roman"/>
          <w:sz w:val="24"/>
          <w:szCs w:val="24"/>
          <w:lang w:val="en-GB"/>
        </w:rPr>
        <w:t xml:space="preserve"> which </w:t>
      </w:r>
      <w:r w:rsidR="002E7EDE" w:rsidRPr="004F3DC0">
        <w:rPr>
          <w:rFonts w:ascii="Times New Roman" w:hAnsi="Times New Roman" w:cs="Times New Roman"/>
          <w:sz w:val="24"/>
          <w:szCs w:val="24"/>
          <w:lang w:val="en-GB"/>
        </w:rPr>
        <w:t>reflected</w:t>
      </w:r>
      <w:r w:rsidRPr="004F3DC0">
        <w:rPr>
          <w:rFonts w:ascii="Times New Roman" w:hAnsi="Times New Roman" w:cs="Times New Roman"/>
          <w:sz w:val="24"/>
          <w:szCs w:val="24"/>
          <w:lang w:val="en-GB"/>
        </w:rPr>
        <w:t xml:space="preserve"> competitive advantages </w:t>
      </w:r>
      <w:r w:rsidR="002E7EDE" w:rsidRPr="004F3DC0">
        <w:rPr>
          <w:rFonts w:ascii="Times New Roman" w:hAnsi="Times New Roman" w:cs="Times New Roman"/>
          <w:sz w:val="24"/>
          <w:szCs w:val="24"/>
          <w:lang w:val="en-GB"/>
        </w:rPr>
        <w:t>by</w:t>
      </w:r>
      <w:r w:rsidRPr="004F3DC0">
        <w:rPr>
          <w:rFonts w:ascii="Times New Roman" w:hAnsi="Times New Roman" w:cs="Times New Roman"/>
          <w:sz w:val="24"/>
          <w:szCs w:val="24"/>
          <w:lang w:val="en-GB"/>
        </w:rPr>
        <w:t xml:space="preserve"> </w:t>
      </w:r>
      <w:r w:rsidR="002E7EDE" w:rsidRPr="004F3DC0">
        <w:rPr>
          <w:rFonts w:ascii="Times New Roman" w:hAnsi="Times New Roman" w:cs="Times New Roman"/>
          <w:sz w:val="24"/>
          <w:szCs w:val="24"/>
          <w:lang w:val="en-GB"/>
        </w:rPr>
        <w:t>reducing the</w:t>
      </w:r>
      <w:r w:rsidRPr="004F3DC0">
        <w:rPr>
          <w:rFonts w:ascii="Times New Roman" w:hAnsi="Times New Roman" w:cs="Times New Roman"/>
          <w:sz w:val="24"/>
          <w:szCs w:val="24"/>
          <w:lang w:val="en-GB"/>
        </w:rPr>
        <w:t xml:space="preserve"> </w:t>
      </w:r>
      <w:r w:rsidR="005A45AA" w:rsidRPr="004F3DC0">
        <w:rPr>
          <w:rFonts w:ascii="Times New Roman" w:hAnsi="Times New Roman" w:cs="Times New Roman"/>
          <w:sz w:val="24"/>
          <w:szCs w:val="24"/>
          <w:lang w:val="en-GB"/>
        </w:rPr>
        <w:t>operating</w:t>
      </w:r>
      <w:r w:rsidRPr="004F3DC0">
        <w:rPr>
          <w:rFonts w:ascii="Times New Roman" w:hAnsi="Times New Roman" w:cs="Times New Roman"/>
          <w:sz w:val="24"/>
          <w:szCs w:val="24"/>
          <w:lang w:val="en-GB"/>
        </w:rPr>
        <w:t xml:space="preserve"> costs and production. This helps the firms to deliver products at the lower prices than </w:t>
      </w:r>
      <w:r w:rsidR="003D4CCC" w:rsidRPr="004F3DC0">
        <w:rPr>
          <w:rFonts w:ascii="Times New Roman" w:hAnsi="Times New Roman" w:cs="Times New Roman"/>
          <w:sz w:val="24"/>
          <w:szCs w:val="24"/>
          <w:lang w:val="en-GB"/>
        </w:rPr>
        <w:t>its</w:t>
      </w:r>
      <w:r w:rsidRPr="004F3DC0">
        <w:rPr>
          <w:rFonts w:ascii="Times New Roman" w:hAnsi="Times New Roman" w:cs="Times New Roman"/>
          <w:sz w:val="24"/>
          <w:szCs w:val="24"/>
          <w:lang w:val="en-GB"/>
        </w:rPr>
        <w:t xml:space="preserve"> competitors</w:t>
      </w:r>
      <w:r w:rsidR="005A45AA" w:rsidRPr="004F3DC0">
        <w:rPr>
          <w:rFonts w:ascii="Times New Roman" w:hAnsi="Times New Roman" w:cs="Times New Roman"/>
          <w:sz w:val="24"/>
          <w:szCs w:val="24"/>
          <w:lang w:val="en-GB"/>
        </w:rPr>
        <w:t xml:space="preserve"> (</w:t>
      </w:r>
      <w:proofErr w:type="spellStart"/>
      <w:r w:rsidR="005A45AA" w:rsidRPr="004F3DC0">
        <w:rPr>
          <w:rFonts w:ascii="Times New Roman" w:hAnsi="Times New Roman" w:cs="Times New Roman"/>
          <w:sz w:val="24"/>
          <w:szCs w:val="24"/>
          <w:lang w:val="en-GB"/>
        </w:rPr>
        <w:t>Kharub</w:t>
      </w:r>
      <w:proofErr w:type="spellEnd"/>
      <w:r w:rsidR="005A45AA" w:rsidRPr="004F3DC0">
        <w:rPr>
          <w:rFonts w:ascii="Times New Roman" w:hAnsi="Times New Roman" w:cs="Times New Roman"/>
          <w:sz w:val="24"/>
          <w:szCs w:val="24"/>
          <w:lang w:val="en-GB"/>
        </w:rPr>
        <w:t xml:space="preserve"> et al., 2022)</w:t>
      </w:r>
      <w:r w:rsidRPr="004F3DC0">
        <w:rPr>
          <w:rFonts w:ascii="Times New Roman" w:hAnsi="Times New Roman" w:cs="Times New Roman"/>
          <w:sz w:val="24"/>
          <w:szCs w:val="24"/>
          <w:lang w:val="en-GB"/>
        </w:rPr>
        <w:t>. However, as the strategy is adopted by many successful supermarkets, it is not suitable for Starbucks. It is found that the company’s product and competitive advantages are developed based on the premium quality coffee and ethical sourcing followed by the product innovation rather than the low prices</w:t>
      </w:r>
      <w:r w:rsidR="002E7EDE" w:rsidRPr="004F3DC0">
        <w:rPr>
          <w:rFonts w:ascii="Times New Roman" w:hAnsi="Times New Roman" w:cs="Times New Roman"/>
          <w:sz w:val="24"/>
          <w:szCs w:val="24"/>
          <w:lang w:val="en-GB"/>
        </w:rPr>
        <w:t xml:space="preserve"> (Martin Roll Company, 2026)</w:t>
      </w:r>
      <w:r w:rsidRPr="004F3DC0">
        <w:rPr>
          <w:rFonts w:ascii="Times New Roman" w:hAnsi="Times New Roman" w:cs="Times New Roman"/>
          <w:sz w:val="24"/>
          <w:szCs w:val="24"/>
          <w:lang w:val="en-GB"/>
        </w:rPr>
        <w:t>. It is risky to reduce the price immediately as this can weaken the brand perception and will diminish the premium image which distinguishes Starbucks from the competitors like the Nestle and Costa Coffee. On the other hand, the strategy like differentiation remained closely aligned with the company’s long term strategic implications</w:t>
      </w:r>
      <w:r w:rsidR="005A45AA" w:rsidRPr="004F3DC0">
        <w:rPr>
          <w:rFonts w:ascii="Times New Roman" w:hAnsi="Times New Roman" w:cs="Times New Roman"/>
          <w:sz w:val="24"/>
          <w:szCs w:val="24"/>
          <w:lang w:val="en-GB"/>
        </w:rPr>
        <w:t xml:space="preserve"> (Nissa et al., 2026)</w:t>
      </w:r>
      <w:r w:rsidRPr="004F3DC0">
        <w:rPr>
          <w:rFonts w:ascii="Times New Roman" w:hAnsi="Times New Roman" w:cs="Times New Roman"/>
          <w:sz w:val="24"/>
          <w:szCs w:val="24"/>
          <w:lang w:val="en-GB"/>
        </w:rPr>
        <w:t>. Starbucks is found to have continuously differentiated itself based on the premium quality coffee and responsible sourcing which is followed by the innovative product development like the ready to drink coffee in the UK market. The stated approaches reflected to change customer preferences with the reinforcing of the company’s premium pricing</w:t>
      </w:r>
      <w:r w:rsidR="00C115FE" w:rsidRPr="004F3DC0">
        <w:rPr>
          <w:rFonts w:ascii="Times New Roman" w:hAnsi="Times New Roman" w:cs="Times New Roman"/>
          <w:sz w:val="24"/>
          <w:szCs w:val="24"/>
          <w:lang w:val="en-GB"/>
        </w:rPr>
        <w:t xml:space="preserve"> and therefore mostly suits the company’s competitive advantages. Further, Ansoff Matrix is used for the assessment of the company’s strategic alternatives. </w:t>
      </w:r>
    </w:p>
    <w:tbl>
      <w:tblPr>
        <w:tblStyle w:val="TableGrid"/>
        <w:tblW w:w="0" w:type="auto"/>
        <w:tblLook w:val="04A0" w:firstRow="1" w:lastRow="0" w:firstColumn="1" w:lastColumn="0" w:noHBand="0" w:noVBand="1"/>
      </w:tblPr>
      <w:tblGrid>
        <w:gridCol w:w="2263"/>
        <w:gridCol w:w="3544"/>
        <w:gridCol w:w="3543"/>
      </w:tblGrid>
      <w:tr w:rsidR="00C115FE" w:rsidRPr="004F3DC0" w14:paraId="2D4AF4B5" w14:textId="77777777" w:rsidTr="00911DB7">
        <w:tc>
          <w:tcPr>
            <w:tcW w:w="2263" w:type="dxa"/>
          </w:tcPr>
          <w:p w14:paraId="4BFDDA2B" w14:textId="460F5969" w:rsidR="00C115FE" w:rsidRPr="004F3DC0" w:rsidRDefault="00C115FE"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Strategic option</w:t>
            </w:r>
          </w:p>
        </w:tc>
        <w:tc>
          <w:tcPr>
            <w:tcW w:w="3544" w:type="dxa"/>
          </w:tcPr>
          <w:p w14:paraId="64A7725E" w14:textId="3C554EA6" w:rsidR="00C115FE" w:rsidRPr="004F3DC0" w:rsidRDefault="00C115FE"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Application to Starbucks UK ready to drink business</w:t>
            </w:r>
          </w:p>
        </w:tc>
        <w:tc>
          <w:tcPr>
            <w:tcW w:w="3543" w:type="dxa"/>
          </w:tcPr>
          <w:p w14:paraId="06DB7CAF" w14:textId="00F9AF48" w:rsidR="00C115FE" w:rsidRPr="004F3DC0" w:rsidRDefault="00C115FE"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Evaluation</w:t>
            </w:r>
          </w:p>
        </w:tc>
      </w:tr>
      <w:tr w:rsidR="00C115FE" w:rsidRPr="004F3DC0" w14:paraId="246D11E9" w14:textId="77777777" w:rsidTr="00911DB7">
        <w:tc>
          <w:tcPr>
            <w:tcW w:w="2263" w:type="dxa"/>
          </w:tcPr>
          <w:p w14:paraId="2F9A80E6" w14:textId="34923D29" w:rsidR="00C115FE" w:rsidRPr="004F3DC0" w:rsidRDefault="00C115FE"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Market penetration</w:t>
            </w:r>
          </w:p>
        </w:tc>
        <w:tc>
          <w:tcPr>
            <w:tcW w:w="3544" w:type="dxa"/>
          </w:tcPr>
          <w:p w14:paraId="554FB36C" w14:textId="2A92A96C" w:rsidR="00C115FE" w:rsidRPr="004F3DC0" w:rsidRDefault="00C115FE"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Increasing of existing ready to drink products’ sale with the increasing of promotions and </w:t>
            </w:r>
            <w:r w:rsidRPr="004F3DC0">
              <w:rPr>
                <w:rFonts w:ascii="Times New Roman" w:hAnsi="Times New Roman" w:cs="Times New Roman"/>
                <w:sz w:val="24"/>
                <w:szCs w:val="24"/>
                <w:lang w:val="en-GB"/>
              </w:rPr>
              <w:lastRenderedPageBreak/>
              <w:t xml:space="preserve">digital marketing followed by the loyalty programme. </w:t>
            </w:r>
          </w:p>
        </w:tc>
        <w:tc>
          <w:tcPr>
            <w:tcW w:w="3543" w:type="dxa"/>
          </w:tcPr>
          <w:p w14:paraId="6DA31517" w14:textId="50C66E5B" w:rsidR="00C115FE" w:rsidRPr="004F3DC0" w:rsidRDefault="0011484C"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lastRenderedPageBreak/>
              <w:t>The strategic option has</w:t>
            </w:r>
            <w:r w:rsidR="00C115FE" w:rsidRPr="004F3DC0">
              <w:rPr>
                <w:rFonts w:ascii="Times New Roman" w:hAnsi="Times New Roman" w:cs="Times New Roman"/>
                <w:sz w:val="24"/>
                <w:szCs w:val="24"/>
                <w:lang w:val="en-GB"/>
              </w:rPr>
              <w:t xml:space="preserve"> low risks as through this company can leverage the existing products with </w:t>
            </w:r>
            <w:r w:rsidR="00C115FE" w:rsidRPr="004F3DC0">
              <w:rPr>
                <w:rFonts w:ascii="Times New Roman" w:hAnsi="Times New Roman" w:cs="Times New Roman"/>
                <w:sz w:val="24"/>
                <w:szCs w:val="24"/>
                <w:lang w:val="en-GB"/>
              </w:rPr>
              <w:lastRenderedPageBreak/>
              <w:t>the established distribution networks. In contrast the growth potential can be limited in the mature markets like UK</w:t>
            </w:r>
            <w:r w:rsidRPr="004F3DC0">
              <w:rPr>
                <w:rFonts w:ascii="Times New Roman" w:hAnsi="Times New Roman" w:cs="Times New Roman"/>
                <w:sz w:val="24"/>
                <w:szCs w:val="24"/>
                <w:lang w:val="en-GB"/>
              </w:rPr>
              <w:t xml:space="preserve"> (</w:t>
            </w:r>
            <w:proofErr w:type="spellStart"/>
            <w:r w:rsidRPr="004F3DC0">
              <w:rPr>
                <w:rFonts w:ascii="Times New Roman" w:hAnsi="Times New Roman" w:cs="Times New Roman"/>
                <w:sz w:val="24"/>
                <w:szCs w:val="24"/>
                <w:lang w:val="en-GB"/>
              </w:rPr>
              <w:t>Ediagbonya</w:t>
            </w:r>
            <w:proofErr w:type="spellEnd"/>
            <w:r w:rsidRPr="004F3DC0">
              <w:rPr>
                <w:rFonts w:ascii="Times New Roman" w:hAnsi="Times New Roman" w:cs="Times New Roman"/>
                <w:sz w:val="24"/>
                <w:szCs w:val="24"/>
                <w:lang w:val="en-GB"/>
              </w:rPr>
              <w:t xml:space="preserve"> and Tioluwani, 2023)</w:t>
            </w:r>
            <w:r w:rsidR="00C115FE" w:rsidRPr="004F3DC0">
              <w:rPr>
                <w:rFonts w:ascii="Times New Roman" w:hAnsi="Times New Roman" w:cs="Times New Roman"/>
                <w:sz w:val="24"/>
                <w:szCs w:val="24"/>
                <w:lang w:val="en-GB"/>
              </w:rPr>
              <w:t>.</w:t>
            </w:r>
          </w:p>
        </w:tc>
      </w:tr>
      <w:tr w:rsidR="00C115FE" w:rsidRPr="004F3DC0" w14:paraId="53199D87" w14:textId="77777777" w:rsidTr="00911DB7">
        <w:tc>
          <w:tcPr>
            <w:tcW w:w="2263" w:type="dxa"/>
          </w:tcPr>
          <w:p w14:paraId="0754E98C" w14:textId="4FDD832E" w:rsidR="00C115FE" w:rsidRPr="004F3DC0" w:rsidRDefault="00C115FE"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Product development </w:t>
            </w:r>
          </w:p>
        </w:tc>
        <w:tc>
          <w:tcPr>
            <w:tcW w:w="3544" w:type="dxa"/>
          </w:tcPr>
          <w:p w14:paraId="5F90416D" w14:textId="20EDAE3D" w:rsidR="00C115FE" w:rsidRPr="004F3DC0" w:rsidRDefault="00C115FE"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company can introduce healthier ready to drink </w:t>
            </w:r>
            <w:proofErr w:type="gramStart"/>
            <w:r w:rsidRPr="004F3DC0">
              <w:rPr>
                <w:rFonts w:ascii="Times New Roman" w:hAnsi="Times New Roman" w:cs="Times New Roman"/>
                <w:sz w:val="24"/>
                <w:szCs w:val="24"/>
                <w:lang w:val="en-GB"/>
              </w:rPr>
              <w:t>plant based</w:t>
            </w:r>
            <w:proofErr w:type="gramEnd"/>
            <w:r w:rsidRPr="004F3DC0">
              <w:rPr>
                <w:rFonts w:ascii="Times New Roman" w:hAnsi="Times New Roman" w:cs="Times New Roman"/>
                <w:sz w:val="24"/>
                <w:szCs w:val="24"/>
                <w:lang w:val="en-GB"/>
              </w:rPr>
              <w:t xml:space="preserve"> coffee products with low sugar variants and enriched with protein and vitamins. </w:t>
            </w:r>
          </w:p>
        </w:tc>
        <w:tc>
          <w:tcPr>
            <w:tcW w:w="3543" w:type="dxa"/>
          </w:tcPr>
          <w:p w14:paraId="3C2ADAD3" w14:textId="6A842281" w:rsidR="00C115FE" w:rsidRPr="004F3DC0" w:rsidRDefault="0011484C"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Product development has high potential</w:t>
            </w:r>
            <w:r w:rsidR="00C115FE" w:rsidRPr="004F3DC0">
              <w:rPr>
                <w:rFonts w:ascii="Times New Roman" w:hAnsi="Times New Roman" w:cs="Times New Roman"/>
                <w:sz w:val="24"/>
                <w:szCs w:val="24"/>
                <w:lang w:val="en-GB"/>
              </w:rPr>
              <w:t xml:space="preserve"> as this can address the evolving consumer preferences with the reinforcing of Starbucks’ premium image</w:t>
            </w:r>
            <w:r w:rsidR="005A45AA" w:rsidRPr="004F3DC0">
              <w:rPr>
                <w:rFonts w:ascii="Times New Roman" w:hAnsi="Times New Roman" w:cs="Times New Roman"/>
                <w:sz w:val="24"/>
                <w:szCs w:val="24"/>
                <w:lang w:val="en-GB"/>
              </w:rPr>
              <w:t xml:space="preserve"> (</w:t>
            </w:r>
            <w:proofErr w:type="spellStart"/>
            <w:r w:rsidR="005A45AA" w:rsidRPr="004F3DC0">
              <w:rPr>
                <w:rFonts w:ascii="Times New Roman" w:hAnsi="Times New Roman" w:cs="Times New Roman"/>
                <w:sz w:val="24"/>
                <w:szCs w:val="24"/>
                <w:lang w:val="en-GB"/>
              </w:rPr>
              <w:t>Setiana</w:t>
            </w:r>
            <w:proofErr w:type="spellEnd"/>
            <w:r w:rsidR="005A45AA" w:rsidRPr="004F3DC0">
              <w:rPr>
                <w:rFonts w:ascii="Times New Roman" w:hAnsi="Times New Roman" w:cs="Times New Roman"/>
                <w:sz w:val="24"/>
                <w:szCs w:val="24"/>
                <w:lang w:val="en-GB"/>
              </w:rPr>
              <w:t xml:space="preserve"> et al., 2026)</w:t>
            </w:r>
            <w:r w:rsidR="00C115FE" w:rsidRPr="004F3DC0">
              <w:rPr>
                <w:rFonts w:ascii="Times New Roman" w:hAnsi="Times New Roman" w:cs="Times New Roman"/>
                <w:sz w:val="24"/>
                <w:szCs w:val="24"/>
                <w:lang w:val="en-GB"/>
              </w:rPr>
              <w:t xml:space="preserve">. </w:t>
            </w:r>
          </w:p>
        </w:tc>
      </w:tr>
      <w:tr w:rsidR="00C115FE" w:rsidRPr="004F3DC0" w14:paraId="2FEFA6BB" w14:textId="77777777" w:rsidTr="00911DB7">
        <w:tc>
          <w:tcPr>
            <w:tcW w:w="2263" w:type="dxa"/>
          </w:tcPr>
          <w:p w14:paraId="18BD2BD2" w14:textId="27D87C13" w:rsidR="00C115FE" w:rsidRPr="004F3DC0" w:rsidRDefault="00C115FE"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Market development </w:t>
            </w:r>
          </w:p>
        </w:tc>
        <w:tc>
          <w:tcPr>
            <w:tcW w:w="3544" w:type="dxa"/>
          </w:tcPr>
          <w:p w14:paraId="2C46E0B8" w14:textId="07DADEFD" w:rsidR="00C115FE" w:rsidRPr="004F3DC0" w:rsidRDefault="00C115FE"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Starbucks can expand </w:t>
            </w:r>
            <w:proofErr w:type="gramStart"/>
            <w:r w:rsidRPr="004F3DC0">
              <w:rPr>
                <w:rFonts w:ascii="Times New Roman" w:hAnsi="Times New Roman" w:cs="Times New Roman"/>
                <w:sz w:val="24"/>
                <w:szCs w:val="24"/>
                <w:lang w:val="en-GB"/>
              </w:rPr>
              <w:t>its</w:t>
            </w:r>
            <w:proofErr w:type="gramEnd"/>
            <w:r w:rsidRPr="004F3DC0">
              <w:rPr>
                <w:rFonts w:ascii="Times New Roman" w:hAnsi="Times New Roman" w:cs="Times New Roman"/>
                <w:sz w:val="24"/>
                <w:szCs w:val="24"/>
                <w:lang w:val="en-GB"/>
              </w:rPr>
              <w:t xml:space="preserve"> existing ready to drink products to the additional UK retail settings into the underserved regional markets. </w:t>
            </w:r>
          </w:p>
        </w:tc>
        <w:tc>
          <w:tcPr>
            <w:tcW w:w="3543" w:type="dxa"/>
          </w:tcPr>
          <w:p w14:paraId="3627CCFC" w14:textId="6ED8E33E" w:rsidR="00C115FE" w:rsidRPr="004F3DC0" w:rsidRDefault="0011484C"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Market development has</w:t>
            </w:r>
            <w:r w:rsidR="00C115FE" w:rsidRPr="004F3DC0">
              <w:rPr>
                <w:rFonts w:ascii="Times New Roman" w:hAnsi="Times New Roman" w:cs="Times New Roman"/>
                <w:sz w:val="24"/>
                <w:szCs w:val="24"/>
                <w:lang w:val="en-GB"/>
              </w:rPr>
              <w:t xml:space="preserve"> moderate growth potential </w:t>
            </w:r>
            <w:r w:rsidR="00911DB7" w:rsidRPr="004F3DC0">
              <w:rPr>
                <w:rFonts w:ascii="Times New Roman" w:hAnsi="Times New Roman" w:cs="Times New Roman"/>
                <w:sz w:val="24"/>
                <w:szCs w:val="24"/>
                <w:lang w:val="en-GB"/>
              </w:rPr>
              <w:t xml:space="preserve">with the involvement of wider geographical </w:t>
            </w:r>
            <w:r w:rsidRPr="004F3DC0">
              <w:rPr>
                <w:rFonts w:ascii="Times New Roman" w:hAnsi="Times New Roman" w:cs="Times New Roman"/>
                <w:sz w:val="24"/>
                <w:szCs w:val="24"/>
                <w:lang w:val="en-GB"/>
              </w:rPr>
              <w:t>regions.</w:t>
            </w:r>
            <w:r w:rsidR="00911DB7" w:rsidRPr="004F3DC0">
              <w:rPr>
                <w:rFonts w:ascii="Times New Roman" w:hAnsi="Times New Roman" w:cs="Times New Roman"/>
                <w:sz w:val="24"/>
                <w:szCs w:val="24"/>
                <w:lang w:val="en-GB"/>
              </w:rPr>
              <w:t xml:space="preserve"> </w:t>
            </w:r>
            <w:r w:rsidRPr="004F3DC0">
              <w:rPr>
                <w:rFonts w:ascii="Times New Roman" w:hAnsi="Times New Roman" w:cs="Times New Roman"/>
                <w:sz w:val="24"/>
                <w:szCs w:val="24"/>
                <w:lang w:val="en-GB"/>
              </w:rPr>
              <w:t>S</w:t>
            </w:r>
            <w:r w:rsidR="00911DB7" w:rsidRPr="004F3DC0">
              <w:rPr>
                <w:rFonts w:ascii="Times New Roman" w:hAnsi="Times New Roman" w:cs="Times New Roman"/>
                <w:sz w:val="24"/>
                <w:szCs w:val="24"/>
                <w:lang w:val="en-GB"/>
              </w:rPr>
              <w:t>uccess will depend on the retailer collaboration</w:t>
            </w:r>
            <w:r w:rsidRPr="004F3DC0">
              <w:rPr>
                <w:rFonts w:ascii="Times New Roman" w:hAnsi="Times New Roman" w:cs="Times New Roman"/>
                <w:sz w:val="24"/>
                <w:szCs w:val="24"/>
                <w:lang w:val="en-GB"/>
              </w:rPr>
              <w:t xml:space="preserve"> (</w:t>
            </w:r>
            <w:proofErr w:type="spellStart"/>
            <w:r w:rsidRPr="004F3DC0">
              <w:rPr>
                <w:rFonts w:ascii="Times New Roman" w:hAnsi="Times New Roman" w:cs="Times New Roman"/>
                <w:sz w:val="24"/>
                <w:szCs w:val="24"/>
                <w:lang w:val="en-GB"/>
              </w:rPr>
              <w:t>Palmié</w:t>
            </w:r>
            <w:proofErr w:type="spellEnd"/>
            <w:r w:rsidRPr="004F3DC0">
              <w:rPr>
                <w:rFonts w:ascii="Times New Roman" w:hAnsi="Times New Roman" w:cs="Times New Roman"/>
                <w:sz w:val="24"/>
                <w:szCs w:val="24"/>
                <w:lang w:val="en-GB"/>
              </w:rPr>
              <w:t xml:space="preserve"> et al., 2022)</w:t>
            </w:r>
            <w:r w:rsidR="00911DB7" w:rsidRPr="004F3DC0">
              <w:rPr>
                <w:rFonts w:ascii="Times New Roman" w:hAnsi="Times New Roman" w:cs="Times New Roman"/>
                <w:sz w:val="24"/>
                <w:szCs w:val="24"/>
                <w:lang w:val="en-GB"/>
              </w:rPr>
              <w:t xml:space="preserve">. </w:t>
            </w:r>
          </w:p>
        </w:tc>
      </w:tr>
      <w:tr w:rsidR="00C115FE" w:rsidRPr="004F3DC0" w14:paraId="6A1002B7" w14:textId="77777777" w:rsidTr="00911DB7">
        <w:tc>
          <w:tcPr>
            <w:tcW w:w="2263" w:type="dxa"/>
          </w:tcPr>
          <w:p w14:paraId="17DC1CD7" w14:textId="3F165804" w:rsidR="00C115FE" w:rsidRPr="004F3DC0" w:rsidRDefault="00C115FE"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Diversification</w:t>
            </w:r>
          </w:p>
        </w:tc>
        <w:tc>
          <w:tcPr>
            <w:tcW w:w="3544" w:type="dxa"/>
          </w:tcPr>
          <w:p w14:paraId="724B33D4" w14:textId="2F039554" w:rsidR="00C115FE" w:rsidRPr="004F3DC0" w:rsidRDefault="00911DB7"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This includes the development of entirely new beverage categories which is different from the coffee and includes wellness drinks. </w:t>
            </w:r>
          </w:p>
        </w:tc>
        <w:tc>
          <w:tcPr>
            <w:tcW w:w="3543" w:type="dxa"/>
          </w:tcPr>
          <w:p w14:paraId="4A10300B" w14:textId="0ACF23B4" w:rsidR="00C115FE" w:rsidRPr="004F3DC0" w:rsidRDefault="0011484C"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Diversification strategy has</w:t>
            </w:r>
            <w:r w:rsidR="00911DB7" w:rsidRPr="004F3DC0">
              <w:rPr>
                <w:rFonts w:ascii="Times New Roman" w:hAnsi="Times New Roman" w:cs="Times New Roman"/>
                <w:sz w:val="24"/>
                <w:szCs w:val="24"/>
                <w:lang w:val="en-GB"/>
              </w:rPr>
              <w:t xml:space="preserve"> the highest risk as this will require new capabilities and can dilute Starbucks’ identity within the premium coffee segments. </w:t>
            </w:r>
          </w:p>
        </w:tc>
      </w:tr>
    </w:tbl>
    <w:p w14:paraId="1D54F123" w14:textId="6843F0BE" w:rsidR="00C115FE" w:rsidRPr="004F3DC0" w:rsidRDefault="006F7EAF" w:rsidP="006F7EAF">
      <w:pPr>
        <w:spacing w:line="360" w:lineRule="auto"/>
        <w:jc w:val="center"/>
        <w:rPr>
          <w:rFonts w:ascii="Times New Roman" w:hAnsi="Times New Roman" w:cs="Times New Roman"/>
          <w:b/>
          <w:bCs/>
          <w:sz w:val="24"/>
          <w:szCs w:val="24"/>
          <w:lang w:val="en-GB"/>
        </w:rPr>
      </w:pPr>
      <w:r w:rsidRPr="004F3DC0">
        <w:rPr>
          <w:rFonts w:ascii="Times New Roman" w:hAnsi="Times New Roman" w:cs="Times New Roman"/>
          <w:b/>
          <w:bCs/>
          <w:sz w:val="24"/>
          <w:szCs w:val="24"/>
          <w:lang w:val="en-GB"/>
        </w:rPr>
        <w:t>Table 5: Ansoff matrix table</w:t>
      </w:r>
    </w:p>
    <w:p w14:paraId="350BBA1B" w14:textId="30A765A1" w:rsidR="006F7EAF" w:rsidRPr="004F3DC0" w:rsidRDefault="006F7EAF" w:rsidP="006F7EAF">
      <w:pPr>
        <w:spacing w:line="360" w:lineRule="auto"/>
        <w:jc w:val="center"/>
        <w:rPr>
          <w:rFonts w:ascii="Times New Roman" w:hAnsi="Times New Roman" w:cs="Times New Roman"/>
          <w:sz w:val="24"/>
          <w:szCs w:val="24"/>
          <w:lang w:val="en-GB"/>
        </w:rPr>
      </w:pPr>
      <w:r w:rsidRPr="004F3DC0">
        <w:rPr>
          <w:rFonts w:ascii="Times New Roman" w:hAnsi="Times New Roman" w:cs="Times New Roman"/>
          <w:sz w:val="24"/>
          <w:szCs w:val="24"/>
          <w:lang w:val="en-GB"/>
        </w:rPr>
        <w:t>(Source: Author)</w:t>
      </w:r>
    </w:p>
    <w:p w14:paraId="50172D74" w14:textId="6F2F2E56" w:rsidR="00911DB7" w:rsidRPr="004F3DC0" w:rsidRDefault="00911DB7"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stated analysis has reflected that the </w:t>
      </w:r>
      <w:r w:rsidRPr="004F3DC0">
        <w:rPr>
          <w:rFonts w:ascii="Times New Roman" w:hAnsi="Times New Roman" w:cs="Times New Roman"/>
          <w:b/>
          <w:bCs/>
          <w:i/>
          <w:iCs/>
          <w:sz w:val="24"/>
          <w:szCs w:val="24"/>
          <w:lang w:val="en-GB"/>
        </w:rPr>
        <w:t>product development</w:t>
      </w:r>
      <w:r w:rsidRPr="004F3DC0">
        <w:rPr>
          <w:rFonts w:ascii="Times New Roman" w:hAnsi="Times New Roman" w:cs="Times New Roman"/>
          <w:sz w:val="24"/>
          <w:szCs w:val="24"/>
          <w:lang w:val="en-GB"/>
        </w:rPr>
        <w:t xml:space="preserve"> is the most appropriate strategy for Starbucks UK ready to drink coffee business. It is found that the consumer demand is mainly shifting toward the healthier lifestyles followed by the sustainable consumption and functional </w:t>
      </w:r>
      <w:r w:rsidR="005A45AA" w:rsidRPr="004F3DC0">
        <w:rPr>
          <w:rFonts w:ascii="Times New Roman" w:hAnsi="Times New Roman" w:cs="Times New Roman"/>
          <w:sz w:val="24"/>
          <w:szCs w:val="24"/>
          <w:lang w:val="en-GB"/>
        </w:rPr>
        <w:t>beverages</w:t>
      </w:r>
      <w:r w:rsidRPr="004F3DC0">
        <w:rPr>
          <w:rFonts w:ascii="Times New Roman" w:hAnsi="Times New Roman" w:cs="Times New Roman"/>
          <w:sz w:val="24"/>
          <w:szCs w:val="24"/>
          <w:lang w:val="en-GB"/>
        </w:rPr>
        <w:t xml:space="preserve"> which provide additional nutritional benefits</w:t>
      </w:r>
      <w:r w:rsidR="005A45AA" w:rsidRPr="004F3DC0">
        <w:rPr>
          <w:rFonts w:ascii="Times New Roman" w:hAnsi="Times New Roman" w:cs="Times New Roman"/>
          <w:sz w:val="24"/>
          <w:szCs w:val="24"/>
          <w:lang w:val="en-GB"/>
        </w:rPr>
        <w:t xml:space="preserve"> (</w:t>
      </w:r>
      <w:proofErr w:type="spellStart"/>
      <w:r w:rsidR="005A45AA" w:rsidRPr="004F3DC0">
        <w:rPr>
          <w:rFonts w:ascii="Times New Roman" w:hAnsi="Times New Roman" w:cs="Times New Roman"/>
          <w:sz w:val="24"/>
          <w:szCs w:val="24"/>
          <w:lang w:val="en-GB"/>
        </w:rPr>
        <w:t>Alalwan</w:t>
      </w:r>
      <w:proofErr w:type="spellEnd"/>
      <w:r w:rsidR="005A45AA" w:rsidRPr="004F3DC0">
        <w:rPr>
          <w:rFonts w:ascii="Times New Roman" w:hAnsi="Times New Roman" w:cs="Times New Roman"/>
          <w:sz w:val="24"/>
          <w:szCs w:val="24"/>
          <w:lang w:val="en-GB"/>
        </w:rPr>
        <w:t>, 2025)</w:t>
      </w:r>
      <w:r w:rsidRPr="004F3DC0">
        <w:rPr>
          <w:rFonts w:ascii="Times New Roman" w:hAnsi="Times New Roman" w:cs="Times New Roman"/>
          <w:sz w:val="24"/>
          <w:szCs w:val="24"/>
          <w:lang w:val="en-GB"/>
        </w:rPr>
        <w:t xml:space="preserve">. With the implementation of low sugar into the ready to drink coffee </w:t>
      </w:r>
      <w:r w:rsidR="005A45AA" w:rsidRPr="004F3DC0">
        <w:rPr>
          <w:rFonts w:ascii="Times New Roman" w:hAnsi="Times New Roman" w:cs="Times New Roman"/>
          <w:sz w:val="24"/>
          <w:szCs w:val="24"/>
          <w:lang w:val="en-GB"/>
        </w:rPr>
        <w:t>segments</w:t>
      </w:r>
      <w:r w:rsidRPr="004F3DC0">
        <w:rPr>
          <w:rFonts w:ascii="Times New Roman" w:hAnsi="Times New Roman" w:cs="Times New Roman"/>
          <w:sz w:val="24"/>
          <w:szCs w:val="24"/>
          <w:lang w:val="en-GB"/>
        </w:rPr>
        <w:t xml:space="preserve"> </w:t>
      </w:r>
      <w:r w:rsidR="005A45AA" w:rsidRPr="004F3DC0">
        <w:rPr>
          <w:rFonts w:ascii="Times New Roman" w:hAnsi="Times New Roman" w:cs="Times New Roman"/>
          <w:sz w:val="24"/>
          <w:szCs w:val="24"/>
          <w:lang w:val="en-GB"/>
        </w:rPr>
        <w:t>and</w:t>
      </w:r>
      <w:r w:rsidRPr="004F3DC0">
        <w:rPr>
          <w:rFonts w:ascii="Times New Roman" w:hAnsi="Times New Roman" w:cs="Times New Roman"/>
          <w:sz w:val="24"/>
          <w:szCs w:val="24"/>
          <w:lang w:val="en-GB"/>
        </w:rPr>
        <w:t xml:space="preserve"> protein enriched beverages </w:t>
      </w:r>
      <w:r w:rsidR="005A45AA" w:rsidRPr="004F3DC0">
        <w:rPr>
          <w:rFonts w:ascii="Times New Roman" w:hAnsi="Times New Roman" w:cs="Times New Roman"/>
          <w:sz w:val="24"/>
          <w:szCs w:val="24"/>
          <w:lang w:val="en-GB"/>
        </w:rPr>
        <w:t>with the</w:t>
      </w:r>
      <w:r w:rsidRPr="004F3DC0">
        <w:rPr>
          <w:rFonts w:ascii="Times New Roman" w:hAnsi="Times New Roman" w:cs="Times New Roman"/>
          <w:sz w:val="24"/>
          <w:szCs w:val="24"/>
          <w:lang w:val="en-GB"/>
        </w:rPr>
        <w:t xml:space="preserve"> </w:t>
      </w:r>
      <w:r w:rsidRPr="004F3DC0">
        <w:rPr>
          <w:rFonts w:ascii="Times New Roman" w:hAnsi="Times New Roman" w:cs="Times New Roman"/>
          <w:sz w:val="24"/>
          <w:szCs w:val="24"/>
          <w:lang w:val="en-GB"/>
        </w:rPr>
        <w:lastRenderedPageBreak/>
        <w:t>recyclable packaging options</w:t>
      </w:r>
      <w:r w:rsidR="005A45AA" w:rsidRPr="004F3DC0">
        <w:rPr>
          <w:rFonts w:ascii="Times New Roman" w:hAnsi="Times New Roman" w:cs="Times New Roman"/>
          <w:sz w:val="24"/>
          <w:szCs w:val="24"/>
          <w:lang w:val="en-GB"/>
        </w:rPr>
        <w:t>,</w:t>
      </w:r>
      <w:r w:rsidRPr="004F3DC0">
        <w:rPr>
          <w:rFonts w:ascii="Times New Roman" w:hAnsi="Times New Roman" w:cs="Times New Roman"/>
          <w:sz w:val="24"/>
          <w:szCs w:val="24"/>
          <w:lang w:val="en-GB"/>
        </w:rPr>
        <w:t xml:space="preserve"> the company will be able to strengthen the differentiation. </w:t>
      </w:r>
      <w:r w:rsidR="00FF64C1" w:rsidRPr="004F3DC0">
        <w:rPr>
          <w:rFonts w:ascii="Times New Roman" w:hAnsi="Times New Roman" w:cs="Times New Roman"/>
          <w:sz w:val="24"/>
          <w:szCs w:val="24"/>
          <w:lang w:val="en-GB"/>
        </w:rPr>
        <w:br/>
      </w:r>
      <w:r w:rsidR="0011484C" w:rsidRPr="004F3DC0">
        <w:rPr>
          <w:rFonts w:ascii="Times New Roman" w:hAnsi="Times New Roman" w:cs="Times New Roman"/>
          <w:sz w:val="24"/>
          <w:szCs w:val="24"/>
          <w:lang w:val="en-GB"/>
        </w:rPr>
        <w:t>Product development</w:t>
      </w:r>
      <w:r w:rsidRPr="004F3DC0">
        <w:rPr>
          <w:rFonts w:ascii="Times New Roman" w:hAnsi="Times New Roman" w:cs="Times New Roman"/>
          <w:sz w:val="24"/>
          <w:szCs w:val="24"/>
          <w:lang w:val="en-GB"/>
        </w:rPr>
        <w:t xml:space="preserve"> will also help the company to capture emerging market segments without the abandoning of its premium positioning. The present strategy is effective for Starbucks’ broader corporate mission and sustainability objectives. The impacts of continuous innovation will enable the company to respond proactively to the changing consumer expectations </w:t>
      </w:r>
      <w:r w:rsidR="00B0265B" w:rsidRPr="004F3DC0">
        <w:rPr>
          <w:rFonts w:ascii="Times New Roman" w:hAnsi="Times New Roman" w:cs="Times New Roman"/>
          <w:sz w:val="24"/>
          <w:szCs w:val="24"/>
          <w:lang w:val="en-GB"/>
        </w:rPr>
        <w:t>which will also enhance the customer loyalty</w:t>
      </w:r>
      <w:r w:rsidR="005A45AA" w:rsidRPr="004F3DC0">
        <w:rPr>
          <w:rFonts w:ascii="Times New Roman" w:hAnsi="Times New Roman" w:cs="Times New Roman"/>
          <w:sz w:val="24"/>
          <w:szCs w:val="24"/>
          <w:lang w:val="en-GB"/>
        </w:rPr>
        <w:t xml:space="preserve"> (Kosasih et al., 2024)</w:t>
      </w:r>
      <w:r w:rsidR="00B0265B" w:rsidRPr="004F3DC0">
        <w:rPr>
          <w:rFonts w:ascii="Times New Roman" w:hAnsi="Times New Roman" w:cs="Times New Roman"/>
          <w:sz w:val="24"/>
          <w:szCs w:val="24"/>
          <w:lang w:val="en-GB"/>
        </w:rPr>
        <w:t xml:space="preserve">. Additionally, the development of products will make the company to leverage existing manufacturing capabilities with the brand </w:t>
      </w:r>
      <w:r w:rsidR="00FF64C1" w:rsidRPr="004F3DC0">
        <w:rPr>
          <w:rFonts w:ascii="Times New Roman" w:hAnsi="Times New Roman" w:cs="Times New Roman"/>
          <w:sz w:val="24"/>
          <w:szCs w:val="24"/>
          <w:lang w:val="en-GB"/>
        </w:rPr>
        <w:t>recognition,</w:t>
      </w:r>
      <w:r w:rsidR="00B0265B" w:rsidRPr="004F3DC0">
        <w:rPr>
          <w:rFonts w:ascii="Times New Roman" w:hAnsi="Times New Roman" w:cs="Times New Roman"/>
          <w:sz w:val="24"/>
          <w:szCs w:val="24"/>
          <w:lang w:val="en-GB"/>
        </w:rPr>
        <w:t xml:space="preserve"> and this can reduce the implementation risks compared to the diversification strategies</w:t>
      </w:r>
      <w:r w:rsidR="00C2018D" w:rsidRPr="004F3DC0">
        <w:rPr>
          <w:rFonts w:ascii="Times New Roman" w:hAnsi="Times New Roman" w:cs="Times New Roman"/>
          <w:sz w:val="24"/>
          <w:szCs w:val="24"/>
          <w:lang w:val="en-GB"/>
        </w:rPr>
        <w:t xml:space="preserve"> (</w:t>
      </w:r>
      <w:proofErr w:type="spellStart"/>
      <w:r w:rsidR="00C2018D" w:rsidRPr="004F3DC0">
        <w:rPr>
          <w:rFonts w:ascii="Times New Roman" w:hAnsi="Times New Roman" w:cs="Times New Roman"/>
          <w:sz w:val="24"/>
          <w:szCs w:val="24"/>
          <w:lang w:val="en-GB"/>
        </w:rPr>
        <w:t>Kurbatska</w:t>
      </w:r>
      <w:proofErr w:type="spellEnd"/>
      <w:r w:rsidR="00C2018D" w:rsidRPr="004F3DC0">
        <w:rPr>
          <w:rFonts w:ascii="Times New Roman" w:hAnsi="Times New Roman" w:cs="Times New Roman"/>
          <w:sz w:val="24"/>
          <w:szCs w:val="24"/>
          <w:lang w:val="en-GB"/>
        </w:rPr>
        <w:t xml:space="preserve"> et al., 2024)</w:t>
      </w:r>
      <w:r w:rsidR="00B0265B" w:rsidRPr="004F3DC0">
        <w:rPr>
          <w:rFonts w:ascii="Times New Roman" w:hAnsi="Times New Roman" w:cs="Times New Roman"/>
          <w:sz w:val="24"/>
          <w:szCs w:val="24"/>
          <w:lang w:val="en-GB"/>
        </w:rPr>
        <w:t xml:space="preserve">. In summary, the company with the help of </w:t>
      </w:r>
      <w:r w:rsidR="0011484C" w:rsidRPr="004F3DC0">
        <w:rPr>
          <w:rFonts w:ascii="Times New Roman" w:hAnsi="Times New Roman" w:cs="Times New Roman"/>
          <w:sz w:val="24"/>
          <w:szCs w:val="24"/>
          <w:lang w:val="en-GB"/>
        </w:rPr>
        <w:t>product development</w:t>
      </w:r>
      <w:r w:rsidR="00B0265B" w:rsidRPr="004F3DC0">
        <w:rPr>
          <w:rFonts w:ascii="Times New Roman" w:hAnsi="Times New Roman" w:cs="Times New Roman"/>
          <w:sz w:val="24"/>
          <w:szCs w:val="24"/>
          <w:lang w:val="en-GB"/>
        </w:rPr>
        <w:t xml:space="preserve"> can effectively develop incremental growth. It is ensured that a differentiation strategy supported by the product developments delivers the strong</w:t>
      </w:r>
      <w:r w:rsidR="0011484C" w:rsidRPr="004F3DC0">
        <w:rPr>
          <w:rFonts w:ascii="Times New Roman" w:hAnsi="Times New Roman" w:cs="Times New Roman"/>
          <w:sz w:val="24"/>
          <w:szCs w:val="24"/>
          <w:lang w:val="en-GB"/>
        </w:rPr>
        <w:t>est</w:t>
      </w:r>
      <w:r w:rsidR="00B0265B" w:rsidRPr="004F3DC0">
        <w:rPr>
          <w:rFonts w:ascii="Times New Roman" w:hAnsi="Times New Roman" w:cs="Times New Roman"/>
          <w:sz w:val="24"/>
          <w:szCs w:val="24"/>
          <w:lang w:val="en-GB"/>
        </w:rPr>
        <w:t xml:space="preserve"> and </w:t>
      </w:r>
      <w:r w:rsidR="00FF64C1" w:rsidRPr="004F3DC0">
        <w:rPr>
          <w:rFonts w:ascii="Times New Roman" w:hAnsi="Times New Roman" w:cs="Times New Roman"/>
          <w:sz w:val="24"/>
          <w:szCs w:val="24"/>
          <w:lang w:val="en-GB"/>
        </w:rPr>
        <w:t>long-term</w:t>
      </w:r>
      <w:r w:rsidR="00B0265B" w:rsidRPr="004F3DC0">
        <w:rPr>
          <w:rFonts w:ascii="Times New Roman" w:hAnsi="Times New Roman" w:cs="Times New Roman"/>
          <w:sz w:val="24"/>
          <w:szCs w:val="24"/>
          <w:lang w:val="en-GB"/>
        </w:rPr>
        <w:t xml:space="preserve"> strategic fit. This can approach Starbuck to develop customer values with the response to evolv</w:t>
      </w:r>
      <w:r w:rsidR="0011484C" w:rsidRPr="004F3DC0">
        <w:rPr>
          <w:rFonts w:ascii="Times New Roman" w:hAnsi="Times New Roman" w:cs="Times New Roman"/>
          <w:sz w:val="24"/>
          <w:szCs w:val="24"/>
          <w:lang w:val="en-GB"/>
        </w:rPr>
        <w:t>ing</w:t>
      </w:r>
      <w:r w:rsidR="00B0265B" w:rsidRPr="004F3DC0">
        <w:rPr>
          <w:rFonts w:ascii="Times New Roman" w:hAnsi="Times New Roman" w:cs="Times New Roman"/>
          <w:sz w:val="24"/>
          <w:szCs w:val="24"/>
          <w:lang w:val="en-GB"/>
        </w:rPr>
        <w:t xml:space="preserve"> market trends.  </w:t>
      </w:r>
    </w:p>
    <w:p w14:paraId="27016E57" w14:textId="297FAB8B" w:rsidR="00C115FE" w:rsidRPr="004F3DC0" w:rsidRDefault="002F5AA3" w:rsidP="000A51E4">
      <w:pPr>
        <w:pStyle w:val="Heading3"/>
        <w:rPr>
          <w:color w:val="auto"/>
          <w:lang w:val="en-GB"/>
        </w:rPr>
      </w:pPr>
      <w:bookmarkStart w:id="11" w:name="_Toc235695406"/>
      <w:r w:rsidRPr="004F3DC0">
        <w:rPr>
          <w:color w:val="auto"/>
          <w:lang w:val="en-GB"/>
        </w:rPr>
        <w:t>4.2 Strategic validation and implementation</w:t>
      </w:r>
      <w:bookmarkEnd w:id="11"/>
      <w:r w:rsidRPr="004F3DC0">
        <w:rPr>
          <w:color w:val="auto"/>
          <w:lang w:val="en-GB"/>
        </w:rPr>
        <w:t xml:space="preserve"> </w:t>
      </w:r>
    </w:p>
    <w:p w14:paraId="5E8CD19B" w14:textId="14D6010B" w:rsidR="002F5AA3" w:rsidRPr="004F3DC0" w:rsidRDefault="002F5AA3"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strategy which is found the most suitable for Starbucks’ ready to drink coffee is the differentiation through the product development. This is further evaluated through the </w:t>
      </w:r>
      <w:proofErr w:type="spellStart"/>
      <w:r w:rsidRPr="004F3DC0">
        <w:rPr>
          <w:rFonts w:ascii="Times New Roman" w:hAnsi="Times New Roman" w:cs="Times New Roman"/>
          <w:sz w:val="24"/>
          <w:szCs w:val="24"/>
          <w:lang w:val="en-GB"/>
        </w:rPr>
        <w:t>SAF</w:t>
      </w:r>
      <w:r w:rsidR="006F7EAF" w:rsidRPr="004F3DC0">
        <w:rPr>
          <w:rFonts w:ascii="Times New Roman" w:hAnsi="Times New Roman" w:cs="Times New Roman"/>
          <w:sz w:val="24"/>
          <w:szCs w:val="24"/>
          <w:lang w:val="en-GB"/>
        </w:rPr>
        <w:t>e</w:t>
      </w:r>
      <w:proofErr w:type="spellEnd"/>
      <w:r w:rsidRPr="004F3DC0">
        <w:rPr>
          <w:rFonts w:ascii="Times New Roman" w:hAnsi="Times New Roman" w:cs="Times New Roman"/>
          <w:sz w:val="24"/>
          <w:szCs w:val="24"/>
          <w:lang w:val="en-GB"/>
        </w:rPr>
        <w:t xml:space="preserve"> framework that can </w:t>
      </w:r>
      <w:r w:rsidR="006F7EAF" w:rsidRPr="004F3DC0">
        <w:rPr>
          <w:rFonts w:ascii="Times New Roman" w:hAnsi="Times New Roman" w:cs="Times New Roman"/>
          <w:sz w:val="24"/>
          <w:szCs w:val="24"/>
          <w:lang w:val="en-GB"/>
        </w:rPr>
        <w:t>assess</w:t>
      </w:r>
      <w:r w:rsidRPr="004F3DC0">
        <w:rPr>
          <w:rFonts w:ascii="Times New Roman" w:hAnsi="Times New Roman" w:cs="Times New Roman"/>
          <w:sz w:val="24"/>
          <w:szCs w:val="24"/>
          <w:lang w:val="en-GB"/>
        </w:rPr>
        <w:t xml:space="preserve"> the strategic options through the suitability, acceptability and feasibility</w:t>
      </w:r>
      <w:r w:rsidR="00C2018D" w:rsidRPr="004F3DC0">
        <w:rPr>
          <w:rFonts w:ascii="Times New Roman" w:hAnsi="Times New Roman" w:cs="Times New Roman"/>
          <w:sz w:val="24"/>
          <w:szCs w:val="24"/>
          <w:lang w:val="en-GB"/>
        </w:rPr>
        <w:t xml:space="preserve"> (Amadi and </w:t>
      </w:r>
      <w:proofErr w:type="spellStart"/>
      <w:r w:rsidR="00C2018D" w:rsidRPr="004F3DC0">
        <w:rPr>
          <w:rFonts w:ascii="Times New Roman" w:hAnsi="Times New Roman" w:cs="Times New Roman"/>
          <w:sz w:val="24"/>
          <w:szCs w:val="24"/>
          <w:lang w:val="en-GB"/>
        </w:rPr>
        <w:t>Dapiriteye</w:t>
      </w:r>
      <w:proofErr w:type="spellEnd"/>
      <w:r w:rsidR="00C2018D" w:rsidRPr="004F3DC0">
        <w:rPr>
          <w:rFonts w:ascii="Times New Roman" w:hAnsi="Times New Roman" w:cs="Times New Roman"/>
          <w:sz w:val="24"/>
          <w:szCs w:val="24"/>
          <w:lang w:val="en-GB"/>
        </w:rPr>
        <w:t>, 2023)</w:t>
      </w:r>
      <w:r w:rsidRPr="004F3DC0">
        <w:rPr>
          <w:rFonts w:ascii="Times New Roman" w:hAnsi="Times New Roman" w:cs="Times New Roman"/>
          <w:sz w:val="24"/>
          <w:szCs w:val="24"/>
          <w:lang w:val="en-GB"/>
        </w:rPr>
        <w:t xml:space="preserve">. </w:t>
      </w:r>
    </w:p>
    <w:tbl>
      <w:tblPr>
        <w:tblStyle w:val="TableGrid"/>
        <w:tblW w:w="0" w:type="auto"/>
        <w:tblLook w:val="04A0" w:firstRow="1" w:lastRow="0" w:firstColumn="1" w:lastColumn="0" w:noHBand="0" w:noVBand="1"/>
      </w:tblPr>
      <w:tblGrid>
        <w:gridCol w:w="1838"/>
        <w:gridCol w:w="1418"/>
        <w:gridCol w:w="6094"/>
      </w:tblGrid>
      <w:tr w:rsidR="002F5AA3" w:rsidRPr="004F3DC0" w14:paraId="690F9882" w14:textId="77777777" w:rsidTr="002F5AA3">
        <w:tc>
          <w:tcPr>
            <w:tcW w:w="1838" w:type="dxa"/>
          </w:tcPr>
          <w:p w14:paraId="722CD1C7" w14:textId="1BB86F57" w:rsidR="002F5AA3" w:rsidRPr="004F3DC0" w:rsidRDefault="002F5AA3"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SAFs criteria</w:t>
            </w:r>
          </w:p>
        </w:tc>
        <w:tc>
          <w:tcPr>
            <w:tcW w:w="1418" w:type="dxa"/>
          </w:tcPr>
          <w:p w14:paraId="3C78A56C" w14:textId="67821292" w:rsidR="002F5AA3" w:rsidRPr="004F3DC0" w:rsidRDefault="002F5AA3"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Evaluation </w:t>
            </w:r>
          </w:p>
        </w:tc>
        <w:tc>
          <w:tcPr>
            <w:tcW w:w="6094" w:type="dxa"/>
          </w:tcPr>
          <w:p w14:paraId="7B6EE9E3" w14:textId="6EA25D26" w:rsidR="002F5AA3" w:rsidRPr="004F3DC0" w:rsidRDefault="002F5AA3"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Justification</w:t>
            </w:r>
          </w:p>
        </w:tc>
      </w:tr>
      <w:tr w:rsidR="002F5AA3" w:rsidRPr="004F3DC0" w14:paraId="5EF99935" w14:textId="77777777" w:rsidTr="002F5AA3">
        <w:tc>
          <w:tcPr>
            <w:tcW w:w="1838" w:type="dxa"/>
          </w:tcPr>
          <w:p w14:paraId="165A9490" w14:textId="79AA0701" w:rsidR="002F5AA3" w:rsidRPr="004F3DC0" w:rsidRDefault="002F5AA3"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Suitability </w:t>
            </w:r>
          </w:p>
        </w:tc>
        <w:tc>
          <w:tcPr>
            <w:tcW w:w="1418" w:type="dxa"/>
          </w:tcPr>
          <w:p w14:paraId="2C0209EB" w14:textId="3D7BD7FA" w:rsidR="002F5AA3" w:rsidRPr="004F3DC0" w:rsidRDefault="002F5AA3"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High</w:t>
            </w:r>
          </w:p>
        </w:tc>
        <w:tc>
          <w:tcPr>
            <w:tcW w:w="6094" w:type="dxa"/>
          </w:tcPr>
          <w:p w14:paraId="65433949" w14:textId="2D34B6F1" w:rsidR="002F5AA3" w:rsidRPr="004F3DC0" w:rsidRDefault="002F5AA3"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This strategy is aligned with the growing demand in UK for the healthier and premium beverages</w:t>
            </w:r>
            <w:r w:rsidR="0011484C" w:rsidRPr="004F3DC0">
              <w:rPr>
                <w:rFonts w:ascii="Times New Roman" w:hAnsi="Times New Roman" w:cs="Times New Roman"/>
                <w:sz w:val="24"/>
                <w:szCs w:val="24"/>
                <w:lang w:val="en-GB"/>
              </w:rPr>
              <w:t xml:space="preserve"> (Boyle et al., 2024)</w:t>
            </w:r>
            <w:r w:rsidRPr="004F3DC0">
              <w:rPr>
                <w:rFonts w:ascii="Times New Roman" w:hAnsi="Times New Roman" w:cs="Times New Roman"/>
                <w:sz w:val="24"/>
                <w:szCs w:val="24"/>
                <w:lang w:val="en-GB"/>
              </w:rPr>
              <w:t xml:space="preserve">. This resolves the opportunities recognised in the PESTLE analysis. </w:t>
            </w:r>
          </w:p>
        </w:tc>
      </w:tr>
      <w:tr w:rsidR="002F5AA3" w:rsidRPr="004F3DC0" w14:paraId="34858B1D" w14:textId="77777777" w:rsidTr="002F5AA3">
        <w:tc>
          <w:tcPr>
            <w:tcW w:w="1838" w:type="dxa"/>
          </w:tcPr>
          <w:p w14:paraId="2877717A" w14:textId="5BCB0A53" w:rsidR="002F5AA3" w:rsidRPr="004F3DC0" w:rsidRDefault="002F5AA3"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Acceptability </w:t>
            </w:r>
          </w:p>
        </w:tc>
        <w:tc>
          <w:tcPr>
            <w:tcW w:w="1418" w:type="dxa"/>
          </w:tcPr>
          <w:p w14:paraId="09492C64" w14:textId="70CEA533" w:rsidR="002F5AA3" w:rsidRPr="004F3DC0" w:rsidRDefault="002F5AA3"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High</w:t>
            </w:r>
          </w:p>
        </w:tc>
        <w:tc>
          <w:tcPr>
            <w:tcW w:w="6094" w:type="dxa"/>
          </w:tcPr>
          <w:p w14:paraId="5738AE5A" w14:textId="0FBDF1C2" w:rsidR="002F5AA3" w:rsidRPr="004F3DC0" w:rsidRDefault="002F5AA3"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This is aligned with the growth of revenue followed by the brand reputation and customer loyalty which supports the expectations of the stakeholder for the innovation and sustainability</w:t>
            </w:r>
            <w:r w:rsidR="0011484C" w:rsidRPr="004F3DC0">
              <w:rPr>
                <w:rFonts w:ascii="Times New Roman" w:hAnsi="Times New Roman" w:cs="Times New Roman"/>
                <w:sz w:val="24"/>
                <w:szCs w:val="24"/>
                <w:lang w:val="en-GB"/>
              </w:rPr>
              <w:t xml:space="preserve"> (Kosasih et al., 2024)</w:t>
            </w:r>
            <w:r w:rsidRPr="004F3DC0">
              <w:rPr>
                <w:rFonts w:ascii="Times New Roman" w:hAnsi="Times New Roman" w:cs="Times New Roman"/>
                <w:sz w:val="24"/>
                <w:szCs w:val="24"/>
                <w:lang w:val="en-GB"/>
              </w:rPr>
              <w:t xml:space="preserve">. </w:t>
            </w:r>
          </w:p>
        </w:tc>
      </w:tr>
      <w:tr w:rsidR="002F5AA3" w:rsidRPr="004F3DC0" w14:paraId="6C974487" w14:textId="77777777" w:rsidTr="002F5AA3">
        <w:tc>
          <w:tcPr>
            <w:tcW w:w="1838" w:type="dxa"/>
          </w:tcPr>
          <w:p w14:paraId="023697E7" w14:textId="02A1C2BB" w:rsidR="002F5AA3" w:rsidRPr="004F3DC0" w:rsidRDefault="002F5AA3"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Feasibility </w:t>
            </w:r>
          </w:p>
        </w:tc>
        <w:tc>
          <w:tcPr>
            <w:tcW w:w="1418" w:type="dxa"/>
          </w:tcPr>
          <w:p w14:paraId="036E2D86" w14:textId="6539E464" w:rsidR="002F5AA3" w:rsidRPr="004F3DC0" w:rsidRDefault="002F5AA3"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High</w:t>
            </w:r>
          </w:p>
        </w:tc>
        <w:tc>
          <w:tcPr>
            <w:tcW w:w="6094" w:type="dxa"/>
          </w:tcPr>
          <w:p w14:paraId="34D50E6D" w14:textId="76823079" w:rsidR="002F5AA3" w:rsidRPr="004F3DC0" w:rsidRDefault="002F5AA3"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The company has possessed the R&amp;D capabilities with the financial resources and strong equity of brand that needs the effective strategic implementation</w:t>
            </w:r>
            <w:r w:rsidR="0011484C" w:rsidRPr="004F3DC0">
              <w:rPr>
                <w:rFonts w:ascii="Times New Roman" w:hAnsi="Times New Roman" w:cs="Times New Roman"/>
                <w:sz w:val="24"/>
                <w:szCs w:val="24"/>
                <w:lang w:val="en-GB"/>
              </w:rPr>
              <w:t xml:space="preserve"> (Starbucks, 2026b)</w:t>
            </w:r>
            <w:r w:rsidRPr="004F3DC0">
              <w:rPr>
                <w:rFonts w:ascii="Times New Roman" w:hAnsi="Times New Roman" w:cs="Times New Roman"/>
                <w:sz w:val="24"/>
                <w:szCs w:val="24"/>
                <w:lang w:val="en-GB"/>
              </w:rPr>
              <w:t xml:space="preserve">. </w:t>
            </w:r>
          </w:p>
        </w:tc>
      </w:tr>
    </w:tbl>
    <w:p w14:paraId="1746D074" w14:textId="708A5A1A" w:rsidR="002F5AA3" w:rsidRPr="004F3DC0" w:rsidRDefault="006F7EAF" w:rsidP="006F7EAF">
      <w:pPr>
        <w:spacing w:line="360" w:lineRule="auto"/>
        <w:jc w:val="center"/>
        <w:rPr>
          <w:rFonts w:ascii="Times New Roman" w:hAnsi="Times New Roman" w:cs="Times New Roman"/>
          <w:b/>
          <w:bCs/>
          <w:sz w:val="24"/>
          <w:szCs w:val="24"/>
          <w:lang w:val="en-GB"/>
        </w:rPr>
      </w:pPr>
      <w:r w:rsidRPr="004F3DC0">
        <w:rPr>
          <w:rFonts w:ascii="Times New Roman" w:hAnsi="Times New Roman" w:cs="Times New Roman"/>
          <w:b/>
          <w:bCs/>
          <w:sz w:val="24"/>
          <w:szCs w:val="24"/>
          <w:lang w:val="en-GB"/>
        </w:rPr>
        <w:t xml:space="preserve">Table 6: </w:t>
      </w:r>
      <w:proofErr w:type="spellStart"/>
      <w:r w:rsidRPr="004F3DC0">
        <w:rPr>
          <w:rFonts w:ascii="Times New Roman" w:hAnsi="Times New Roman" w:cs="Times New Roman"/>
          <w:b/>
          <w:bCs/>
          <w:sz w:val="24"/>
          <w:szCs w:val="24"/>
          <w:lang w:val="en-GB"/>
        </w:rPr>
        <w:t>SAFe</w:t>
      </w:r>
      <w:proofErr w:type="spellEnd"/>
      <w:r w:rsidRPr="004F3DC0">
        <w:rPr>
          <w:rFonts w:ascii="Times New Roman" w:hAnsi="Times New Roman" w:cs="Times New Roman"/>
          <w:b/>
          <w:bCs/>
          <w:sz w:val="24"/>
          <w:szCs w:val="24"/>
          <w:lang w:val="en-GB"/>
        </w:rPr>
        <w:t xml:space="preserve"> analysis</w:t>
      </w:r>
    </w:p>
    <w:p w14:paraId="7C81D39C" w14:textId="3199B390" w:rsidR="006F7EAF" w:rsidRPr="004F3DC0" w:rsidRDefault="006F7EAF" w:rsidP="006F7EAF">
      <w:pPr>
        <w:spacing w:line="360" w:lineRule="auto"/>
        <w:jc w:val="center"/>
        <w:rPr>
          <w:rFonts w:ascii="Times New Roman" w:hAnsi="Times New Roman" w:cs="Times New Roman"/>
          <w:sz w:val="24"/>
          <w:szCs w:val="24"/>
          <w:lang w:val="en-GB"/>
        </w:rPr>
      </w:pPr>
      <w:r w:rsidRPr="004F3DC0">
        <w:rPr>
          <w:rFonts w:ascii="Times New Roman" w:hAnsi="Times New Roman" w:cs="Times New Roman"/>
          <w:sz w:val="24"/>
          <w:szCs w:val="24"/>
          <w:lang w:val="en-GB"/>
        </w:rPr>
        <w:t>(Source: Author)</w:t>
      </w:r>
    </w:p>
    <w:p w14:paraId="344810B8" w14:textId="565E5F96" w:rsidR="008B31DA" w:rsidRPr="004F3DC0" w:rsidRDefault="008B31DA"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lastRenderedPageBreak/>
        <w:t xml:space="preserve">The analysis based on SAF framework has ensured it that the adaptation of differentiation through product development is the most </w:t>
      </w:r>
      <w:r w:rsidR="005A45AA" w:rsidRPr="004F3DC0">
        <w:rPr>
          <w:rFonts w:ascii="Times New Roman" w:hAnsi="Times New Roman" w:cs="Times New Roman"/>
          <w:sz w:val="24"/>
          <w:szCs w:val="24"/>
          <w:lang w:val="en-GB"/>
        </w:rPr>
        <w:t>suitable</w:t>
      </w:r>
      <w:r w:rsidRPr="004F3DC0">
        <w:rPr>
          <w:rFonts w:ascii="Times New Roman" w:hAnsi="Times New Roman" w:cs="Times New Roman"/>
          <w:sz w:val="24"/>
          <w:szCs w:val="24"/>
          <w:lang w:val="en-GB"/>
        </w:rPr>
        <w:t xml:space="preserve"> strategy for Starbucks and for ready to drink coffee businesses. This is evidenced that the establishment of the healthier coffee beverages with the </w:t>
      </w:r>
      <w:r w:rsidR="003D4CCC" w:rsidRPr="004F3DC0">
        <w:rPr>
          <w:rFonts w:ascii="Times New Roman" w:hAnsi="Times New Roman" w:cs="Times New Roman"/>
          <w:sz w:val="24"/>
          <w:szCs w:val="24"/>
          <w:lang w:val="en-GB"/>
        </w:rPr>
        <w:t>plant-based</w:t>
      </w:r>
      <w:r w:rsidRPr="004F3DC0">
        <w:rPr>
          <w:rFonts w:ascii="Times New Roman" w:hAnsi="Times New Roman" w:cs="Times New Roman"/>
          <w:sz w:val="24"/>
          <w:szCs w:val="24"/>
          <w:lang w:val="en-GB"/>
        </w:rPr>
        <w:t xml:space="preserve"> alternatives and sustainable packaging will strengthen the value proposition of the company which will support the </w:t>
      </w:r>
      <w:r w:rsidR="005A45AA" w:rsidRPr="004F3DC0">
        <w:rPr>
          <w:rFonts w:ascii="Times New Roman" w:hAnsi="Times New Roman" w:cs="Times New Roman"/>
          <w:sz w:val="24"/>
          <w:szCs w:val="24"/>
          <w:lang w:val="en-GB"/>
        </w:rPr>
        <w:t>differentiation</w:t>
      </w:r>
      <w:r w:rsidRPr="004F3DC0">
        <w:rPr>
          <w:rFonts w:ascii="Times New Roman" w:hAnsi="Times New Roman" w:cs="Times New Roman"/>
          <w:sz w:val="24"/>
          <w:szCs w:val="24"/>
          <w:lang w:val="en-GB"/>
        </w:rPr>
        <w:t xml:space="preserve"> strategy of Porters </w:t>
      </w:r>
      <w:r w:rsidR="005A45AA" w:rsidRPr="004F3DC0">
        <w:rPr>
          <w:rFonts w:ascii="Times New Roman" w:hAnsi="Times New Roman" w:cs="Times New Roman"/>
          <w:sz w:val="24"/>
          <w:szCs w:val="24"/>
          <w:lang w:val="en-GB"/>
        </w:rPr>
        <w:t>through</w:t>
      </w:r>
      <w:r w:rsidRPr="004F3DC0">
        <w:rPr>
          <w:rFonts w:ascii="Times New Roman" w:hAnsi="Times New Roman" w:cs="Times New Roman"/>
          <w:sz w:val="24"/>
          <w:szCs w:val="24"/>
          <w:lang w:val="en-GB"/>
        </w:rPr>
        <w:t xml:space="preserve"> the delivering of unique values. On the other hand, the challenges can also evolve from the implementation due to the high investment for the product development with the increased cost of raw materials</w:t>
      </w:r>
      <w:r w:rsidR="00C2018D" w:rsidRPr="004F3DC0">
        <w:rPr>
          <w:rFonts w:ascii="Times New Roman" w:hAnsi="Times New Roman" w:cs="Times New Roman"/>
          <w:sz w:val="24"/>
          <w:szCs w:val="24"/>
          <w:lang w:val="en-GB"/>
        </w:rPr>
        <w:t xml:space="preserve"> (Hool et al., 2024)</w:t>
      </w:r>
      <w:r w:rsidRPr="004F3DC0">
        <w:rPr>
          <w:rFonts w:ascii="Times New Roman" w:hAnsi="Times New Roman" w:cs="Times New Roman"/>
          <w:sz w:val="24"/>
          <w:szCs w:val="24"/>
          <w:lang w:val="en-GB"/>
        </w:rPr>
        <w:t xml:space="preserve">. In order to mitigate the risks Starbucks must establish the new products through the phased market launches which will allow customer feedback for refining the offerings before the nationwide expansion. Further, the company can also invest in the artificial intelligence to enhance demand </w:t>
      </w:r>
      <w:r w:rsidR="005A45AA" w:rsidRPr="004F3DC0">
        <w:rPr>
          <w:rFonts w:ascii="Times New Roman" w:hAnsi="Times New Roman" w:cs="Times New Roman"/>
          <w:sz w:val="24"/>
          <w:szCs w:val="24"/>
          <w:lang w:val="en-GB"/>
        </w:rPr>
        <w:t>forecasting</w:t>
      </w:r>
      <w:r w:rsidRPr="004F3DC0">
        <w:rPr>
          <w:rFonts w:ascii="Times New Roman" w:hAnsi="Times New Roman" w:cs="Times New Roman"/>
          <w:sz w:val="24"/>
          <w:szCs w:val="24"/>
          <w:lang w:val="en-GB"/>
        </w:rPr>
        <w:t xml:space="preserve"> which will help to optimise the company’s inventory management. These highlighted initiatives will enable Starbucks to strengthen the company’s competitive advantages which will improve the operational performance and will achieve the sustainable growth </w:t>
      </w:r>
      <w:r w:rsidR="005A45AA" w:rsidRPr="004F3DC0">
        <w:rPr>
          <w:rFonts w:ascii="Times New Roman" w:hAnsi="Times New Roman" w:cs="Times New Roman"/>
          <w:sz w:val="24"/>
          <w:szCs w:val="24"/>
          <w:lang w:val="en-GB"/>
        </w:rPr>
        <w:t xml:space="preserve">within the UK’s ready to drink coffee market. </w:t>
      </w:r>
    </w:p>
    <w:p w14:paraId="541CD952" w14:textId="77777777" w:rsidR="00D30438" w:rsidRPr="004F3DC0" w:rsidRDefault="00D30438">
      <w:pPr>
        <w:rPr>
          <w:rFonts w:ascii="Times New Roman" w:hAnsi="Times New Roman" w:cs="Times New Roman"/>
          <w:sz w:val="24"/>
          <w:szCs w:val="24"/>
          <w:lang w:val="en-GB"/>
        </w:rPr>
      </w:pPr>
      <w:r w:rsidRPr="004F3DC0">
        <w:rPr>
          <w:rFonts w:ascii="Times New Roman" w:hAnsi="Times New Roman" w:cs="Times New Roman"/>
          <w:sz w:val="24"/>
          <w:szCs w:val="24"/>
          <w:lang w:val="en-GB"/>
        </w:rPr>
        <w:br w:type="page"/>
      </w:r>
    </w:p>
    <w:p w14:paraId="13EFF36F" w14:textId="70D26FED" w:rsidR="00821067" w:rsidRPr="004F3DC0" w:rsidRDefault="00A91090" w:rsidP="000A51E4">
      <w:pPr>
        <w:pStyle w:val="Heading1"/>
        <w:rPr>
          <w:color w:val="auto"/>
          <w:lang w:val="en-GB"/>
        </w:rPr>
      </w:pPr>
      <w:bookmarkStart w:id="12" w:name="_Toc235695407"/>
      <w:r w:rsidRPr="004F3DC0">
        <w:rPr>
          <w:color w:val="auto"/>
          <w:lang w:val="en-GB"/>
        </w:rPr>
        <w:lastRenderedPageBreak/>
        <w:t>Section 2</w:t>
      </w:r>
      <w:r w:rsidR="00E8140E" w:rsidRPr="004F3DC0">
        <w:rPr>
          <w:color w:val="auto"/>
          <w:lang w:val="en-GB"/>
        </w:rPr>
        <w:t xml:space="preserve">: </w:t>
      </w:r>
      <w:r w:rsidRPr="004F3DC0">
        <w:rPr>
          <w:color w:val="auto"/>
          <w:lang w:val="en-GB"/>
        </w:rPr>
        <w:t>Reflective account</w:t>
      </w:r>
      <w:bookmarkEnd w:id="12"/>
    </w:p>
    <w:p w14:paraId="4ADC2E1F" w14:textId="514D1DEE" w:rsidR="00E8140E" w:rsidRPr="004F3DC0" w:rsidRDefault="00E8140E" w:rsidP="00A91090">
      <w:pPr>
        <w:spacing w:line="360" w:lineRule="auto"/>
        <w:jc w:val="both"/>
        <w:rPr>
          <w:rFonts w:ascii="Times New Roman" w:hAnsi="Times New Roman" w:cs="Times New Roman"/>
          <w:b/>
          <w:bCs/>
          <w:i/>
          <w:iCs/>
          <w:sz w:val="24"/>
          <w:szCs w:val="24"/>
          <w:lang w:val="en-GB"/>
        </w:rPr>
      </w:pPr>
      <w:r w:rsidRPr="004F3DC0">
        <w:rPr>
          <w:rFonts w:ascii="Times New Roman" w:hAnsi="Times New Roman" w:cs="Times New Roman"/>
          <w:b/>
          <w:bCs/>
          <w:i/>
          <w:iCs/>
          <w:sz w:val="24"/>
          <w:szCs w:val="24"/>
          <w:lang w:val="en-GB"/>
        </w:rPr>
        <w:t>Description</w:t>
      </w:r>
    </w:p>
    <w:p w14:paraId="3581F9DB" w14:textId="11CB1341" w:rsidR="00E8140E" w:rsidRPr="004F3DC0" w:rsidRDefault="00E8140E"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In the present assessment it was required to assume myself as the strategic management consultant based on which I executed the role to evaluate Starbucks’ ready to drink coffee business in the UK. The organisation’s strategic position is evaluated in this assessment by implementing several strategic management frameworks which are PESTLE, VRIO, SWOT, Ansoff Matrix and </w:t>
      </w:r>
      <w:proofErr w:type="spellStart"/>
      <w:r w:rsidRPr="004F3DC0">
        <w:rPr>
          <w:rFonts w:ascii="Times New Roman" w:hAnsi="Times New Roman" w:cs="Times New Roman"/>
          <w:sz w:val="24"/>
          <w:szCs w:val="24"/>
          <w:lang w:val="en-GB"/>
        </w:rPr>
        <w:t>SAFe</w:t>
      </w:r>
      <w:proofErr w:type="spellEnd"/>
      <w:r w:rsidRPr="004F3DC0">
        <w:rPr>
          <w:rFonts w:ascii="Times New Roman" w:hAnsi="Times New Roman" w:cs="Times New Roman"/>
          <w:sz w:val="24"/>
          <w:szCs w:val="24"/>
          <w:lang w:val="en-GB"/>
        </w:rPr>
        <w:t xml:space="preserve">. In this assessment I also have assessed the company’s corporate social responsibilities and stated recommendations for strengthening its competitive advantages. </w:t>
      </w:r>
      <w:r w:rsidR="00D30438" w:rsidRPr="004F3DC0">
        <w:rPr>
          <w:rFonts w:ascii="Times New Roman" w:hAnsi="Times New Roman" w:cs="Times New Roman"/>
          <w:sz w:val="24"/>
          <w:szCs w:val="24"/>
          <w:lang w:val="en-GB"/>
        </w:rPr>
        <w:t>Further the reflection is made through Gibbs reflective Cycle which is a six stages framework that helps to learn from experiences (</w:t>
      </w:r>
      <w:proofErr w:type="spellStart"/>
      <w:r w:rsidR="00D30438" w:rsidRPr="004F3DC0">
        <w:rPr>
          <w:rFonts w:ascii="Times New Roman" w:hAnsi="Times New Roman" w:cs="Times New Roman"/>
          <w:sz w:val="24"/>
          <w:szCs w:val="24"/>
          <w:lang w:val="en-GB"/>
        </w:rPr>
        <w:t>Agomo</w:t>
      </w:r>
      <w:proofErr w:type="spellEnd"/>
      <w:r w:rsidR="00D30438" w:rsidRPr="004F3DC0">
        <w:rPr>
          <w:rFonts w:ascii="Times New Roman" w:hAnsi="Times New Roman" w:cs="Times New Roman"/>
          <w:sz w:val="24"/>
          <w:szCs w:val="24"/>
          <w:lang w:val="en-GB"/>
        </w:rPr>
        <w:t xml:space="preserve"> et al., 2025). </w:t>
      </w:r>
      <w:r w:rsidRPr="004F3DC0">
        <w:rPr>
          <w:rFonts w:ascii="Times New Roman" w:hAnsi="Times New Roman" w:cs="Times New Roman"/>
          <w:sz w:val="24"/>
          <w:szCs w:val="24"/>
          <w:lang w:val="en-GB"/>
        </w:rPr>
        <w:t xml:space="preserve">In the overall assessment I have developed explicit understanding of the ways in which strategic decisions </w:t>
      </w:r>
      <w:r w:rsidR="003D4CCC" w:rsidRPr="004F3DC0">
        <w:rPr>
          <w:rFonts w:ascii="Times New Roman" w:hAnsi="Times New Roman" w:cs="Times New Roman"/>
          <w:sz w:val="24"/>
          <w:szCs w:val="24"/>
          <w:lang w:val="en-GB"/>
        </w:rPr>
        <w:t>influence</w:t>
      </w:r>
      <w:r w:rsidRPr="004F3DC0">
        <w:rPr>
          <w:rFonts w:ascii="Times New Roman" w:hAnsi="Times New Roman" w:cs="Times New Roman"/>
          <w:sz w:val="24"/>
          <w:szCs w:val="24"/>
          <w:lang w:val="en-GB"/>
        </w:rPr>
        <w:t xml:space="preserve"> the internal and external business environments. </w:t>
      </w:r>
    </w:p>
    <w:p w14:paraId="1913CB52" w14:textId="2D2DA1D8" w:rsidR="00E8140E" w:rsidRPr="004F3DC0" w:rsidRDefault="00E8140E" w:rsidP="00A91090">
      <w:pPr>
        <w:spacing w:line="360" w:lineRule="auto"/>
        <w:jc w:val="both"/>
        <w:rPr>
          <w:rFonts w:ascii="Times New Roman" w:hAnsi="Times New Roman" w:cs="Times New Roman"/>
          <w:b/>
          <w:bCs/>
          <w:i/>
          <w:iCs/>
          <w:sz w:val="24"/>
          <w:szCs w:val="24"/>
          <w:lang w:val="en-GB"/>
        </w:rPr>
      </w:pPr>
      <w:r w:rsidRPr="004F3DC0">
        <w:rPr>
          <w:rFonts w:ascii="Times New Roman" w:hAnsi="Times New Roman" w:cs="Times New Roman"/>
          <w:b/>
          <w:bCs/>
          <w:i/>
          <w:iCs/>
          <w:sz w:val="24"/>
          <w:szCs w:val="24"/>
          <w:lang w:val="en-GB"/>
        </w:rPr>
        <w:t>Feelings</w:t>
      </w:r>
    </w:p>
    <w:p w14:paraId="1707DDAB" w14:textId="4C515633" w:rsidR="00E8140E" w:rsidRPr="004F3DC0" w:rsidRDefault="00E8140E"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At the initial stage of the </w:t>
      </w:r>
      <w:r w:rsidR="003D4CCC" w:rsidRPr="004F3DC0">
        <w:rPr>
          <w:rFonts w:ascii="Times New Roman" w:hAnsi="Times New Roman" w:cs="Times New Roman"/>
          <w:sz w:val="24"/>
          <w:szCs w:val="24"/>
          <w:lang w:val="en-GB"/>
        </w:rPr>
        <w:t>assessment,</w:t>
      </w:r>
      <w:r w:rsidRPr="004F3DC0">
        <w:rPr>
          <w:rFonts w:ascii="Times New Roman" w:hAnsi="Times New Roman" w:cs="Times New Roman"/>
          <w:sz w:val="24"/>
          <w:szCs w:val="24"/>
          <w:lang w:val="en-GB"/>
        </w:rPr>
        <w:t xml:space="preserve"> I felt uncertain as the task required engagement with number of models and frameworks. At the beginning I saw each </w:t>
      </w:r>
      <w:r w:rsidR="003D4CCC" w:rsidRPr="004F3DC0">
        <w:rPr>
          <w:rFonts w:ascii="Times New Roman" w:hAnsi="Times New Roman" w:cs="Times New Roman"/>
          <w:sz w:val="24"/>
          <w:szCs w:val="24"/>
          <w:lang w:val="en-GB"/>
        </w:rPr>
        <w:t>framework</w:t>
      </w:r>
      <w:r w:rsidRPr="004F3DC0">
        <w:rPr>
          <w:rFonts w:ascii="Times New Roman" w:hAnsi="Times New Roman" w:cs="Times New Roman"/>
          <w:sz w:val="24"/>
          <w:szCs w:val="24"/>
          <w:lang w:val="en-GB"/>
        </w:rPr>
        <w:t xml:space="preserve"> and model as an independent analytical tool but as the research </w:t>
      </w:r>
      <w:r w:rsidR="00277D80" w:rsidRPr="004F3DC0">
        <w:rPr>
          <w:rFonts w:ascii="Times New Roman" w:hAnsi="Times New Roman" w:cs="Times New Roman"/>
          <w:sz w:val="24"/>
          <w:szCs w:val="24"/>
          <w:lang w:val="en-GB"/>
        </w:rPr>
        <w:t>progressed,</w:t>
      </w:r>
      <w:r w:rsidRPr="004F3DC0">
        <w:rPr>
          <w:rFonts w:ascii="Times New Roman" w:hAnsi="Times New Roman" w:cs="Times New Roman"/>
          <w:sz w:val="24"/>
          <w:szCs w:val="24"/>
          <w:lang w:val="en-GB"/>
        </w:rPr>
        <w:t xml:space="preserve"> I identified that each of the models stated extensive insights that </w:t>
      </w:r>
      <w:r w:rsidR="00277D80" w:rsidRPr="004F3DC0">
        <w:rPr>
          <w:rFonts w:ascii="Times New Roman" w:hAnsi="Times New Roman" w:cs="Times New Roman"/>
          <w:sz w:val="24"/>
          <w:szCs w:val="24"/>
          <w:lang w:val="en-GB"/>
        </w:rPr>
        <w:t>combinedly</w:t>
      </w:r>
      <w:r w:rsidRPr="004F3DC0">
        <w:rPr>
          <w:rFonts w:ascii="Times New Roman" w:hAnsi="Times New Roman" w:cs="Times New Roman"/>
          <w:sz w:val="24"/>
          <w:szCs w:val="24"/>
          <w:lang w:val="en-GB"/>
        </w:rPr>
        <w:t xml:space="preserve"> supported strategic decision making. </w:t>
      </w:r>
      <w:r w:rsidR="00CD0811" w:rsidRPr="004F3DC0">
        <w:rPr>
          <w:rFonts w:ascii="Times New Roman" w:hAnsi="Times New Roman" w:cs="Times New Roman"/>
          <w:sz w:val="24"/>
          <w:szCs w:val="24"/>
          <w:lang w:val="en-GB"/>
        </w:rPr>
        <w:t>From this understanding</w:t>
      </w:r>
      <w:r w:rsidR="00D30438" w:rsidRPr="004F3DC0">
        <w:rPr>
          <w:rFonts w:ascii="Times New Roman" w:hAnsi="Times New Roman" w:cs="Times New Roman"/>
          <w:sz w:val="24"/>
          <w:szCs w:val="24"/>
          <w:lang w:val="en-GB"/>
        </w:rPr>
        <w:t>,</w:t>
      </w:r>
      <w:r w:rsidR="00CD0811" w:rsidRPr="004F3DC0">
        <w:rPr>
          <w:rFonts w:ascii="Times New Roman" w:hAnsi="Times New Roman" w:cs="Times New Roman"/>
          <w:sz w:val="24"/>
          <w:szCs w:val="24"/>
          <w:lang w:val="en-GB"/>
        </w:rPr>
        <w:t xml:space="preserve"> my confidence was increased</w:t>
      </w:r>
      <w:r w:rsidR="00D30438" w:rsidRPr="004F3DC0">
        <w:rPr>
          <w:rFonts w:ascii="Times New Roman" w:hAnsi="Times New Roman" w:cs="Times New Roman"/>
          <w:sz w:val="24"/>
          <w:szCs w:val="24"/>
          <w:lang w:val="en-GB"/>
        </w:rPr>
        <w:t>. Enhanced confidence</w:t>
      </w:r>
      <w:r w:rsidR="00CD0811" w:rsidRPr="004F3DC0">
        <w:rPr>
          <w:rFonts w:ascii="Times New Roman" w:hAnsi="Times New Roman" w:cs="Times New Roman"/>
          <w:sz w:val="24"/>
          <w:szCs w:val="24"/>
          <w:lang w:val="en-GB"/>
        </w:rPr>
        <w:t xml:space="preserve"> encouraged</w:t>
      </w:r>
      <w:r w:rsidR="00D30438" w:rsidRPr="004F3DC0">
        <w:rPr>
          <w:rFonts w:ascii="Times New Roman" w:hAnsi="Times New Roman" w:cs="Times New Roman"/>
          <w:sz w:val="24"/>
          <w:szCs w:val="24"/>
          <w:lang w:val="en-GB"/>
        </w:rPr>
        <w:t xml:space="preserve"> </w:t>
      </w:r>
      <w:r w:rsidR="00CD0811" w:rsidRPr="004F3DC0">
        <w:rPr>
          <w:rFonts w:ascii="Times New Roman" w:hAnsi="Times New Roman" w:cs="Times New Roman"/>
          <w:sz w:val="24"/>
          <w:szCs w:val="24"/>
          <w:lang w:val="en-GB"/>
        </w:rPr>
        <w:t>to develop more critical</w:t>
      </w:r>
      <w:r w:rsidR="00D30438" w:rsidRPr="004F3DC0">
        <w:rPr>
          <w:rFonts w:ascii="Times New Roman" w:hAnsi="Times New Roman" w:cs="Times New Roman"/>
          <w:sz w:val="24"/>
          <w:szCs w:val="24"/>
          <w:lang w:val="en-GB"/>
        </w:rPr>
        <w:t xml:space="preserve"> stances</w:t>
      </w:r>
      <w:r w:rsidR="00CD0811" w:rsidRPr="004F3DC0">
        <w:rPr>
          <w:rFonts w:ascii="Times New Roman" w:hAnsi="Times New Roman" w:cs="Times New Roman"/>
          <w:sz w:val="24"/>
          <w:szCs w:val="24"/>
          <w:lang w:val="en-GB"/>
        </w:rPr>
        <w:t xml:space="preserve"> rather than only describing the theoretical concepts</w:t>
      </w:r>
      <w:r w:rsidR="00D30438" w:rsidRPr="004F3DC0">
        <w:rPr>
          <w:rFonts w:ascii="Times New Roman" w:hAnsi="Times New Roman" w:cs="Times New Roman"/>
          <w:sz w:val="24"/>
          <w:szCs w:val="24"/>
          <w:lang w:val="en-GB"/>
        </w:rPr>
        <w:t xml:space="preserve"> (</w:t>
      </w:r>
      <w:proofErr w:type="spellStart"/>
      <w:r w:rsidR="00D30438" w:rsidRPr="004F3DC0">
        <w:rPr>
          <w:rFonts w:ascii="Times New Roman" w:hAnsi="Times New Roman" w:cs="Times New Roman"/>
          <w:sz w:val="24"/>
          <w:szCs w:val="24"/>
          <w:lang w:val="en-GB"/>
        </w:rPr>
        <w:t>Awidi</w:t>
      </w:r>
      <w:proofErr w:type="spellEnd"/>
      <w:r w:rsidR="00D30438" w:rsidRPr="004F3DC0">
        <w:rPr>
          <w:rFonts w:ascii="Times New Roman" w:hAnsi="Times New Roman" w:cs="Times New Roman"/>
          <w:sz w:val="24"/>
          <w:szCs w:val="24"/>
          <w:lang w:val="en-GB"/>
        </w:rPr>
        <w:t xml:space="preserve"> and </w:t>
      </w:r>
      <w:proofErr w:type="spellStart"/>
      <w:r w:rsidR="00D30438" w:rsidRPr="004F3DC0">
        <w:rPr>
          <w:rFonts w:ascii="Times New Roman" w:hAnsi="Times New Roman" w:cs="Times New Roman"/>
          <w:sz w:val="24"/>
          <w:szCs w:val="24"/>
          <w:lang w:val="en-GB"/>
        </w:rPr>
        <w:t>Klutsey</w:t>
      </w:r>
      <w:proofErr w:type="spellEnd"/>
      <w:r w:rsidR="00D30438" w:rsidRPr="004F3DC0">
        <w:rPr>
          <w:rFonts w:ascii="Times New Roman" w:hAnsi="Times New Roman" w:cs="Times New Roman"/>
          <w:sz w:val="24"/>
          <w:szCs w:val="24"/>
          <w:lang w:val="en-GB"/>
        </w:rPr>
        <w:t>, 2025)</w:t>
      </w:r>
      <w:r w:rsidR="00CD0811" w:rsidRPr="004F3DC0">
        <w:rPr>
          <w:rFonts w:ascii="Times New Roman" w:hAnsi="Times New Roman" w:cs="Times New Roman"/>
          <w:sz w:val="24"/>
          <w:szCs w:val="24"/>
          <w:lang w:val="en-GB"/>
        </w:rPr>
        <w:t xml:space="preserve">. Further I felt rewarding when I </w:t>
      </w:r>
      <w:r w:rsidR="00277D80" w:rsidRPr="004F3DC0">
        <w:rPr>
          <w:rFonts w:ascii="Times New Roman" w:hAnsi="Times New Roman" w:cs="Times New Roman"/>
          <w:sz w:val="24"/>
          <w:szCs w:val="24"/>
          <w:lang w:val="en-GB"/>
        </w:rPr>
        <w:t>analysed</w:t>
      </w:r>
      <w:r w:rsidR="00CD0811" w:rsidRPr="004F3DC0">
        <w:rPr>
          <w:rFonts w:ascii="Times New Roman" w:hAnsi="Times New Roman" w:cs="Times New Roman"/>
          <w:sz w:val="24"/>
          <w:szCs w:val="24"/>
          <w:lang w:val="en-GB"/>
        </w:rPr>
        <w:t xml:space="preserve"> the globally recognised organisation as the reliable information from the annual reports allowed me to support the </w:t>
      </w:r>
      <w:r w:rsidR="003D4CCC" w:rsidRPr="004F3DC0">
        <w:rPr>
          <w:rFonts w:ascii="Times New Roman" w:hAnsi="Times New Roman" w:cs="Times New Roman"/>
          <w:sz w:val="24"/>
          <w:szCs w:val="24"/>
          <w:lang w:val="en-GB"/>
        </w:rPr>
        <w:t>evidence</w:t>
      </w:r>
      <w:r w:rsidR="00CD0811" w:rsidRPr="004F3DC0">
        <w:rPr>
          <w:rFonts w:ascii="Times New Roman" w:hAnsi="Times New Roman" w:cs="Times New Roman"/>
          <w:sz w:val="24"/>
          <w:szCs w:val="24"/>
          <w:lang w:val="en-GB"/>
        </w:rPr>
        <w:t xml:space="preserve"> which finally produced the credible insights. </w:t>
      </w:r>
    </w:p>
    <w:p w14:paraId="742DFB6B" w14:textId="319DB233" w:rsidR="00E8140E" w:rsidRPr="004F3DC0" w:rsidRDefault="00E8140E" w:rsidP="00A91090">
      <w:pPr>
        <w:spacing w:line="360" w:lineRule="auto"/>
        <w:jc w:val="both"/>
        <w:rPr>
          <w:rFonts w:ascii="Times New Roman" w:hAnsi="Times New Roman" w:cs="Times New Roman"/>
          <w:b/>
          <w:bCs/>
          <w:i/>
          <w:iCs/>
          <w:sz w:val="24"/>
          <w:szCs w:val="24"/>
          <w:lang w:val="en-GB"/>
        </w:rPr>
      </w:pPr>
      <w:r w:rsidRPr="004F3DC0">
        <w:rPr>
          <w:rFonts w:ascii="Times New Roman" w:hAnsi="Times New Roman" w:cs="Times New Roman"/>
          <w:b/>
          <w:bCs/>
          <w:i/>
          <w:iCs/>
          <w:sz w:val="24"/>
          <w:szCs w:val="24"/>
          <w:lang w:val="en-GB"/>
        </w:rPr>
        <w:t xml:space="preserve">Evaluation </w:t>
      </w:r>
    </w:p>
    <w:p w14:paraId="6F2DECB6" w14:textId="1079734B" w:rsidR="00CD0811" w:rsidRPr="004F3DC0" w:rsidRDefault="00CD0811"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first positive approach which I ensured from my side is the systemic collection of information based on the requirements, from different sources, before beginning the analysis. The annual report of the company was </w:t>
      </w:r>
      <w:r w:rsidR="003D4CCC" w:rsidRPr="004F3DC0">
        <w:rPr>
          <w:rFonts w:ascii="Times New Roman" w:hAnsi="Times New Roman" w:cs="Times New Roman"/>
          <w:sz w:val="24"/>
          <w:szCs w:val="24"/>
          <w:lang w:val="en-GB"/>
        </w:rPr>
        <w:t>reviewed,</w:t>
      </w:r>
      <w:r w:rsidRPr="004F3DC0">
        <w:rPr>
          <w:rFonts w:ascii="Times New Roman" w:hAnsi="Times New Roman" w:cs="Times New Roman"/>
          <w:sz w:val="24"/>
          <w:szCs w:val="24"/>
          <w:lang w:val="en-GB"/>
        </w:rPr>
        <w:t xml:space="preserve"> and I also examined the academic journals for ensuring that the effective theoretical comparisons are established with an evaluation of the real business scenario. The effective quality of my critical evaluation has ensured that the recommendations which I provided were supported by the </w:t>
      </w:r>
      <w:r w:rsidR="003D4CCC" w:rsidRPr="004F3DC0">
        <w:rPr>
          <w:rFonts w:ascii="Times New Roman" w:hAnsi="Times New Roman" w:cs="Times New Roman"/>
          <w:sz w:val="24"/>
          <w:szCs w:val="24"/>
          <w:lang w:val="en-GB"/>
        </w:rPr>
        <w:t>evidence</w:t>
      </w:r>
      <w:r w:rsidRPr="004F3DC0">
        <w:rPr>
          <w:rFonts w:ascii="Times New Roman" w:hAnsi="Times New Roman" w:cs="Times New Roman"/>
          <w:sz w:val="24"/>
          <w:szCs w:val="24"/>
          <w:lang w:val="en-GB"/>
        </w:rPr>
        <w:t xml:space="preserve"> rather than any personal opinions. Apart from this another strength was found in my selection of specific product category and the geographical </w:t>
      </w:r>
      <w:r w:rsidRPr="004F3DC0">
        <w:rPr>
          <w:rFonts w:ascii="Times New Roman" w:hAnsi="Times New Roman" w:cs="Times New Roman"/>
          <w:sz w:val="24"/>
          <w:szCs w:val="24"/>
          <w:lang w:val="en-GB"/>
        </w:rPr>
        <w:lastRenderedPageBreak/>
        <w:t xml:space="preserve">market which has made the analysis </w:t>
      </w:r>
      <w:r w:rsidR="00F75102" w:rsidRPr="004F3DC0">
        <w:rPr>
          <w:rFonts w:ascii="Times New Roman" w:hAnsi="Times New Roman" w:cs="Times New Roman"/>
          <w:sz w:val="24"/>
          <w:szCs w:val="24"/>
          <w:lang w:val="en-GB"/>
        </w:rPr>
        <w:t>stronger and more aligned</w:t>
      </w:r>
      <w:r w:rsidRPr="004F3DC0">
        <w:rPr>
          <w:rFonts w:ascii="Times New Roman" w:hAnsi="Times New Roman" w:cs="Times New Roman"/>
          <w:sz w:val="24"/>
          <w:szCs w:val="24"/>
          <w:lang w:val="en-GB"/>
        </w:rPr>
        <w:t xml:space="preserve"> with the requirements of the assessment. </w:t>
      </w:r>
      <w:r w:rsidR="00D30438" w:rsidRPr="004F3DC0">
        <w:rPr>
          <w:rFonts w:ascii="Times New Roman" w:hAnsi="Times New Roman" w:cs="Times New Roman"/>
          <w:sz w:val="24"/>
          <w:szCs w:val="24"/>
          <w:lang w:val="en-GB"/>
        </w:rPr>
        <w:t xml:space="preserve">As it is understood that critical evaluation is essential for effective strategic decision making (Cheong, 2024). </w:t>
      </w:r>
      <w:r w:rsidRPr="004F3DC0">
        <w:rPr>
          <w:rFonts w:ascii="Times New Roman" w:hAnsi="Times New Roman" w:cs="Times New Roman"/>
          <w:sz w:val="24"/>
          <w:szCs w:val="24"/>
          <w:lang w:val="en-GB"/>
        </w:rPr>
        <w:t>Despite of these strengths, I also have found some of the challenges while deciding, which information was most effective for the task. The company publish</w:t>
      </w:r>
      <w:r w:rsidR="00D30438" w:rsidRPr="004F3DC0">
        <w:rPr>
          <w:rFonts w:ascii="Times New Roman" w:hAnsi="Times New Roman" w:cs="Times New Roman"/>
          <w:sz w:val="24"/>
          <w:szCs w:val="24"/>
          <w:lang w:val="en-GB"/>
        </w:rPr>
        <w:t>es</w:t>
      </w:r>
      <w:r w:rsidRPr="004F3DC0">
        <w:rPr>
          <w:rFonts w:ascii="Times New Roman" w:hAnsi="Times New Roman" w:cs="Times New Roman"/>
          <w:sz w:val="24"/>
          <w:szCs w:val="24"/>
          <w:lang w:val="en-GB"/>
        </w:rPr>
        <w:t xml:space="preserve"> several data annually and from that the distinguishing of the data based on the relevance became the most complex task which I faced in this assessment.  </w:t>
      </w:r>
    </w:p>
    <w:p w14:paraId="2A563D03" w14:textId="50399CC4" w:rsidR="00E8140E" w:rsidRPr="004F3DC0" w:rsidRDefault="00E8140E" w:rsidP="00A91090">
      <w:pPr>
        <w:spacing w:line="360" w:lineRule="auto"/>
        <w:jc w:val="both"/>
        <w:rPr>
          <w:rFonts w:ascii="Times New Roman" w:hAnsi="Times New Roman" w:cs="Times New Roman"/>
          <w:b/>
          <w:bCs/>
          <w:i/>
          <w:iCs/>
          <w:sz w:val="24"/>
          <w:szCs w:val="24"/>
          <w:lang w:val="en-GB"/>
        </w:rPr>
      </w:pPr>
      <w:r w:rsidRPr="004F3DC0">
        <w:rPr>
          <w:rFonts w:ascii="Times New Roman" w:hAnsi="Times New Roman" w:cs="Times New Roman"/>
          <w:b/>
          <w:bCs/>
          <w:i/>
          <w:iCs/>
          <w:sz w:val="24"/>
          <w:szCs w:val="24"/>
          <w:lang w:val="en-GB"/>
        </w:rPr>
        <w:t xml:space="preserve">Analysis </w:t>
      </w:r>
    </w:p>
    <w:p w14:paraId="4D65BC46" w14:textId="54B94FE8" w:rsidR="00F75102" w:rsidRPr="004F3DC0" w:rsidRDefault="00F75102"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The implication of extensive research before writing has enabled me to develop strategic framework outcome </w:t>
      </w:r>
      <w:r w:rsidR="003D4CCC" w:rsidRPr="004F3DC0">
        <w:rPr>
          <w:rFonts w:ascii="Times New Roman" w:hAnsi="Times New Roman" w:cs="Times New Roman"/>
          <w:sz w:val="24"/>
          <w:szCs w:val="24"/>
          <w:lang w:val="en-GB"/>
        </w:rPr>
        <w:t>logically and</w:t>
      </w:r>
      <w:r w:rsidRPr="004F3DC0">
        <w:rPr>
          <w:rFonts w:ascii="Times New Roman" w:hAnsi="Times New Roman" w:cs="Times New Roman"/>
          <w:sz w:val="24"/>
          <w:szCs w:val="24"/>
          <w:lang w:val="en-GB"/>
        </w:rPr>
        <w:t xml:space="preserve"> has supported my evaluation with the evidence from Starbuck’s annual reports and academic literature. Based on the reflective requirement, </w:t>
      </w:r>
      <w:r w:rsidR="00D30438" w:rsidRPr="004F3DC0">
        <w:rPr>
          <w:rFonts w:ascii="Times New Roman" w:hAnsi="Times New Roman" w:cs="Times New Roman"/>
          <w:sz w:val="24"/>
          <w:szCs w:val="24"/>
          <w:lang w:val="en-GB"/>
        </w:rPr>
        <w:t xml:space="preserve">Ahmed et al. </w:t>
      </w:r>
      <w:r w:rsidRPr="004F3DC0">
        <w:rPr>
          <w:rFonts w:ascii="Times New Roman" w:hAnsi="Times New Roman" w:cs="Times New Roman"/>
          <w:sz w:val="24"/>
          <w:szCs w:val="24"/>
          <w:lang w:val="en-GB"/>
        </w:rPr>
        <w:t>(</w:t>
      </w:r>
      <w:r w:rsidR="00D30438" w:rsidRPr="004F3DC0">
        <w:rPr>
          <w:rFonts w:ascii="Times New Roman" w:hAnsi="Times New Roman" w:cs="Times New Roman"/>
          <w:sz w:val="24"/>
          <w:szCs w:val="24"/>
          <w:lang w:val="en-GB"/>
        </w:rPr>
        <w:t>2025</w:t>
      </w:r>
      <w:r w:rsidRPr="004F3DC0">
        <w:rPr>
          <w:rFonts w:ascii="Times New Roman" w:hAnsi="Times New Roman" w:cs="Times New Roman"/>
          <w:sz w:val="24"/>
          <w:szCs w:val="24"/>
          <w:lang w:val="en-GB"/>
        </w:rPr>
        <w:t xml:space="preserve">) stated that the analysis stage requires making of sense of the experiences rather than only describing it. From the assessment I realised that the application of the frameworks like PESTLE, VRIO and SWOT analysis delivered a more comprehensive strategic evaluation as the stated frameworks examined several dimensions of the organisational performance. On the other hand, the establishment of the most relevant </w:t>
      </w:r>
      <w:r w:rsidR="003D4CCC" w:rsidRPr="004F3DC0">
        <w:rPr>
          <w:rFonts w:ascii="Times New Roman" w:hAnsi="Times New Roman" w:cs="Times New Roman"/>
          <w:sz w:val="24"/>
          <w:szCs w:val="24"/>
          <w:lang w:val="en-GB"/>
        </w:rPr>
        <w:t>evidence</w:t>
      </w:r>
      <w:r w:rsidRPr="004F3DC0">
        <w:rPr>
          <w:rFonts w:ascii="Times New Roman" w:hAnsi="Times New Roman" w:cs="Times New Roman"/>
          <w:sz w:val="24"/>
          <w:szCs w:val="24"/>
          <w:lang w:val="en-GB"/>
        </w:rPr>
        <w:t xml:space="preserve"> into the specific word limit was challenging and required to prioritise information which directly support the requirements. These practices and experiences </w:t>
      </w:r>
      <w:proofErr w:type="gramStart"/>
      <w:r w:rsidRPr="004F3DC0">
        <w:rPr>
          <w:rFonts w:ascii="Times New Roman" w:hAnsi="Times New Roman" w:cs="Times New Roman"/>
          <w:sz w:val="24"/>
          <w:szCs w:val="24"/>
          <w:lang w:val="en-GB"/>
        </w:rPr>
        <w:t>has</w:t>
      </w:r>
      <w:proofErr w:type="gramEnd"/>
      <w:r w:rsidRPr="004F3DC0">
        <w:rPr>
          <w:rFonts w:ascii="Times New Roman" w:hAnsi="Times New Roman" w:cs="Times New Roman"/>
          <w:sz w:val="24"/>
          <w:szCs w:val="24"/>
          <w:lang w:val="en-GB"/>
        </w:rPr>
        <w:t xml:space="preserve"> strengthened my critical thinking and has implemented the importance of linking theory with the practical analysis of the business for developing </w:t>
      </w:r>
      <w:r w:rsidR="003D4CCC" w:rsidRPr="004F3DC0">
        <w:rPr>
          <w:rFonts w:ascii="Times New Roman" w:hAnsi="Times New Roman" w:cs="Times New Roman"/>
          <w:sz w:val="24"/>
          <w:szCs w:val="24"/>
          <w:lang w:val="en-GB"/>
        </w:rPr>
        <w:t>evidence-based</w:t>
      </w:r>
      <w:r w:rsidRPr="004F3DC0">
        <w:rPr>
          <w:rFonts w:ascii="Times New Roman" w:hAnsi="Times New Roman" w:cs="Times New Roman"/>
          <w:sz w:val="24"/>
          <w:szCs w:val="24"/>
          <w:lang w:val="en-GB"/>
        </w:rPr>
        <w:t xml:space="preserve"> recommendations. </w:t>
      </w:r>
    </w:p>
    <w:p w14:paraId="25FDD749" w14:textId="7BA747D3" w:rsidR="00E8140E" w:rsidRPr="004F3DC0" w:rsidRDefault="00E8140E" w:rsidP="00A91090">
      <w:pPr>
        <w:spacing w:line="360" w:lineRule="auto"/>
        <w:jc w:val="both"/>
        <w:rPr>
          <w:rFonts w:ascii="Times New Roman" w:hAnsi="Times New Roman" w:cs="Times New Roman"/>
          <w:b/>
          <w:bCs/>
          <w:i/>
          <w:iCs/>
          <w:sz w:val="24"/>
          <w:szCs w:val="24"/>
          <w:lang w:val="en-GB"/>
        </w:rPr>
      </w:pPr>
      <w:r w:rsidRPr="004F3DC0">
        <w:rPr>
          <w:rFonts w:ascii="Times New Roman" w:hAnsi="Times New Roman" w:cs="Times New Roman"/>
          <w:b/>
          <w:bCs/>
          <w:i/>
          <w:iCs/>
          <w:sz w:val="24"/>
          <w:szCs w:val="24"/>
          <w:lang w:val="en-GB"/>
        </w:rPr>
        <w:t xml:space="preserve">Conclusion </w:t>
      </w:r>
    </w:p>
    <w:p w14:paraId="3633B387" w14:textId="1DAF02FD" w:rsidR="00F75102" w:rsidRPr="004F3DC0" w:rsidRDefault="00277D80"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In summary, I ensured that by using the combined models and framework, I learned that the multiple frameworks together </w:t>
      </w:r>
      <w:r w:rsidR="003D4CCC" w:rsidRPr="004F3DC0">
        <w:rPr>
          <w:rFonts w:ascii="Times New Roman" w:hAnsi="Times New Roman" w:cs="Times New Roman"/>
          <w:sz w:val="24"/>
          <w:szCs w:val="24"/>
          <w:lang w:val="en-GB"/>
        </w:rPr>
        <w:t>could</w:t>
      </w:r>
      <w:r w:rsidRPr="004F3DC0">
        <w:rPr>
          <w:rFonts w:ascii="Times New Roman" w:hAnsi="Times New Roman" w:cs="Times New Roman"/>
          <w:sz w:val="24"/>
          <w:szCs w:val="24"/>
          <w:lang w:val="en-GB"/>
        </w:rPr>
        <w:t xml:space="preserve"> develop more balanced and </w:t>
      </w:r>
      <w:r w:rsidR="003D4CCC" w:rsidRPr="004F3DC0">
        <w:rPr>
          <w:rFonts w:ascii="Times New Roman" w:hAnsi="Times New Roman" w:cs="Times New Roman"/>
          <w:sz w:val="24"/>
          <w:szCs w:val="24"/>
          <w:lang w:val="en-GB"/>
        </w:rPr>
        <w:t>well-established</w:t>
      </w:r>
      <w:r w:rsidRPr="004F3DC0">
        <w:rPr>
          <w:rFonts w:ascii="Times New Roman" w:hAnsi="Times New Roman" w:cs="Times New Roman"/>
          <w:sz w:val="24"/>
          <w:szCs w:val="24"/>
          <w:lang w:val="en-GB"/>
        </w:rPr>
        <w:t xml:space="preserve"> evaluation. However, I have successfully developed the </w:t>
      </w:r>
      <w:r w:rsidR="003D4CCC" w:rsidRPr="004F3DC0">
        <w:rPr>
          <w:rFonts w:ascii="Times New Roman" w:hAnsi="Times New Roman" w:cs="Times New Roman"/>
          <w:sz w:val="24"/>
          <w:szCs w:val="24"/>
          <w:lang w:val="en-GB"/>
        </w:rPr>
        <w:t>evidence-based</w:t>
      </w:r>
      <w:r w:rsidRPr="004F3DC0">
        <w:rPr>
          <w:rFonts w:ascii="Times New Roman" w:hAnsi="Times New Roman" w:cs="Times New Roman"/>
          <w:sz w:val="24"/>
          <w:szCs w:val="24"/>
          <w:lang w:val="en-GB"/>
        </w:rPr>
        <w:t xml:space="preserve"> recommendations from which I recognised that I could have made improved the assessment by allocating much time for researching the academic journals and industry data. The stated experiences underlined the importance of the critical thinking and structured report writing based on the strategic management. In the future I have planned to strengthen these skills by establishing my research earlier with the evaluation of the </w:t>
      </w:r>
      <w:r w:rsidR="003D4CCC" w:rsidRPr="004F3DC0">
        <w:rPr>
          <w:rFonts w:ascii="Times New Roman" w:hAnsi="Times New Roman" w:cs="Times New Roman"/>
          <w:sz w:val="24"/>
          <w:szCs w:val="24"/>
          <w:lang w:val="en-GB"/>
        </w:rPr>
        <w:t>evidence</w:t>
      </w:r>
      <w:r w:rsidRPr="004F3DC0">
        <w:rPr>
          <w:rFonts w:ascii="Times New Roman" w:hAnsi="Times New Roman" w:cs="Times New Roman"/>
          <w:sz w:val="24"/>
          <w:szCs w:val="24"/>
          <w:lang w:val="en-GB"/>
        </w:rPr>
        <w:t xml:space="preserve"> into more critical and theoretically justifiable way. This also ensured that with effective integration of theory between the organisational analysis and strategic recommendation, this can produce more comprehensive report. </w:t>
      </w:r>
    </w:p>
    <w:p w14:paraId="24D8B381" w14:textId="25A6E61F" w:rsidR="00E8140E" w:rsidRPr="004F3DC0" w:rsidRDefault="00E8140E" w:rsidP="00A91090">
      <w:pPr>
        <w:spacing w:line="360" w:lineRule="auto"/>
        <w:jc w:val="both"/>
        <w:rPr>
          <w:rFonts w:ascii="Times New Roman" w:hAnsi="Times New Roman" w:cs="Times New Roman"/>
          <w:b/>
          <w:bCs/>
          <w:i/>
          <w:iCs/>
          <w:sz w:val="24"/>
          <w:szCs w:val="24"/>
          <w:lang w:val="en-GB"/>
        </w:rPr>
      </w:pPr>
      <w:r w:rsidRPr="004F3DC0">
        <w:rPr>
          <w:rFonts w:ascii="Times New Roman" w:hAnsi="Times New Roman" w:cs="Times New Roman"/>
          <w:b/>
          <w:bCs/>
          <w:i/>
          <w:iCs/>
          <w:sz w:val="24"/>
          <w:szCs w:val="24"/>
          <w:lang w:val="en-GB"/>
        </w:rPr>
        <w:lastRenderedPageBreak/>
        <w:t>Action Plan</w:t>
      </w:r>
    </w:p>
    <w:p w14:paraId="63F28B25" w14:textId="3A73498D" w:rsidR="00277D80" w:rsidRPr="004F3DC0" w:rsidRDefault="00277D80" w:rsidP="00A91090">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As per the requirements stated above, I have ensured that for the future strategic management projects I will start my research earlier which will enable me to allocate more time for the reading of academic journals and company reports. Based on this scenario I will also improve my ability to critically compare the different theoretical perspectives instead of relying on the single framework</w:t>
      </w:r>
      <w:r w:rsidR="00FF64C1" w:rsidRPr="004F3DC0">
        <w:rPr>
          <w:rFonts w:ascii="Times New Roman" w:hAnsi="Times New Roman" w:cs="Times New Roman"/>
          <w:sz w:val="24"/>
          <w:szCs w:val="24"/>
          <w:lang w:val="en-GB"/>
        </w:rPr>
        <w:t xml:space="preserve"> in the next 6 months</w:t>
      </w:r>
      <w:r w:rsidRPr="004F3DC0">
        <w:rPr>
          <w:rFonts w:ascii="Times New Roman" w:hAnsi="Times New Roman" w:cs="Times New Roman"/>
          <w:sz w:val="24"/>
          <w:szCs w:val="24"/>
          <w:lang w:val="en-GB"/>
        </w:rPr>
        <w:t>. Additionally, I will also make my academic writing stronger through focusing on concise critical discussion which is supported by the recent evidence</w:t>
      </w:r>
      <w:r w:rsidR="00FF64C1" w:rsidRPr="004F3DC0">
        <w:rPr>
          <w:rFonts w:ascii="Times New Roman" w:hAnsi="Times New Roman" w:cs="Times New Roman"/>
          <w:sz w:val="24"/>
          <w:szCs w:val="24"/>
          <w:lang w:val="en-GB"/>
        </w:rPr>
        <w:t xml:space="preserve"> in 1 year</w:t>
      </w:r>
      <w:r w:rsidRPr="004F3DC0">
        <w:rPr>
          <w:rFonts w:ascii="Times New Roman" w:hAnsi="Times New Roman" w:cs="Times New Roman"/>
          <w:sz w:val="24"/>
          <w:szCs w:val="24"/>
          <w:lang w:val="en-GB"/>
        </w:rPr>
        <w:t>. Lastly, I will also continue to develop my data interpretation skills so that I can incorporate financial and non-financial evidence more effectively into the strategic recommendations</w:t>
      </w:r>
      <w:r w:rsidR="00FF64C1" w:rsidRPr="004F3DC0">
        <w:rPr>
          <w:rFonts w:ascii="Times New Roman" w:hAnsi="Times New Roman" w:cs="Times New Roman"/>
          <w:sz w:val="24"/>
          <w:szCs w:val="24"/>
          <w:lang w:val="en-GB"/>
        </w:rPr>
        <w:t xml:space="preserve"> in 1 year</w:t>
      </w:r>
      <w:r w:rsidRPr="004F3DC0">
        <w:rPr>
          <w:rFonts w:ascii="Times New Roman" w:hAnsi="Times New Roman" w:cs="Times New Roman"/>
          <w:sz w:val="24"/>
          <w:szCs w:val="24"/>
          <w:lang w:val="en-GB"/>
        </w:rPr>
        <w:t xml:space="preserve">. The stated actions will enhance my ability to produce the professional consultancy reports and will support my future career in strategic management. </w:t>
      </w:r>
    </w:p>
    <w:p w14:paraId="485872B2" w14:textId="77777777" w:rsidR="00731689" w:rsidRPr="004F3DC0" w:rsidRDefault="00821067" w:rsidP="0024527C">
      <w:pPr>
        <w:rPr>
          <w:rFonts w:ascii="Times New Roman" w:hAnsi="Times New Roman" w:cs="Times New Roman"/>
          <w:sz w:val="24"/>
          <w:szCs w:val="24"/>
          <w:lang w:val="en-GB"/>
        </w:rPr>
      </w:pPr>
      <w:r w:rsidRPr="004F3DC0">
        <w:rPr>
          <w:rFonts w:ascii="Times New Roman" w:hAnsi="Times New Roman" w:cs="Times New Roman"/>
          <w:sz w:val="24"/>
          <w:szCs w:val="24"/>
          <w:lang w:val="en-GB"/>
        </w:rPr>
        <w:br w:type="page"/>
      </w:r>
    </w:p>
    <w:p w14:paraId="7C85A758" w14:textId="246CC6A0" w:rsidR="00731689" w:rsidRPr="004F3DC0" w:rsidRDefault="00731689" w:rsidP="000A51E4">
      <w:pPr>
        <w:pStyle w:val="Heading1"/>
        <w:rPr>
          <w:color w:val="auto"/>
          <w:lang w:val="en-GB"/>
        </w:rPr>
      </w:pPr>
      <w:bookmarkStart w:id="13" w:name="_Toc235695408"/>
      <w:r w:rsidRPr="004F3DC0">
        <w:rPr>
          <w:color w:val="auto"/>
          <w:lang w:val="en-GB"/>
        </w:rPr>
        <w:lastRenderedPageBreak/>
        <w:t>References</w:t>
      </w:r>
      <w:bookmarkEnd w:id="13"/>
    </w:p>
    <w:p w14:paraId="7B59663F"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Adler and Allan (2025) </w:t>
      </w:r>
      <w:r w:rsidRPr="004F3DC0">
        <w:rPr>
          <w:rFonts w:ascii="Times New Roman" w:hAnsi="Times New Roman" w:cs="Times New Roman"/>
          <w:i/>
          <w:iCs/>
          <w:sz w:val="24"/>
          <w:szCs w:val="24"/>
          <w:lang w:val="en-GB"/>
        </w:rPr>
        <w:t>A guide to navigating climate change regulations for UK businesses</w:t>
      </w:r>
      <w:r w:rsidRPr="004F3DC0">
        <w:rPr>
          <w:rFonts w:ascii="Times New Roman" w:hAnsi="Times New Roman" w:cs="Times New Roman"/>
          <w:sz w:val="24"/>
          <w:szCs w:val="24"/>
          <w:lang w:val="en-GB"/>
        </w:rPr>
        <w:t xml:space="preserve">. Available at: </w:t>
      </w:r>
      <w:hyperlink r:id="rId12" w:history="1">
        <w:r w:rsidRPr="004F3DC0">
          <w:rPr>
            <w:rStyle w:val="Hyperlink"/>
            <w:rFonts w:ascii="Times New Roman" w:hAnsi="Times New Roman" w:cs="Times New Roman"/>
            <w:color w:val="auto"/>
            <w:sz w:val="24"/>
            <w:szCs w:val="24"/>
            <w:lang w:val="en-GB"/>
          </w:rPr>
          <w:t>https://www.adlerandallan.co.uk/knowledge/insight/guide-navigating-climate-change-regulations-uk-businesses</w:t>
        </w:r>
      </w:hyperlink>
      <w:r w:rsidRPr="004F3DC0">
        <w:rPr>
          <w:rFonts w:ascii="Times New Roman" w:hAnsi="Times New Roman" w:cs="Times New Roman"/>
          <w:sz w:val="24"/>
          <w:szCs w:val="24"/>
          <w:lang w:val="en-GB"/>
        </w:rPr>
        <w:t xml:space="preserve"> (Accessed: 22 July 2026).</w:t>
      </w:r>
    </w:p>
    <w:p w14:paraId="2FB48C21" w14:textId="539E6866" w:rsidR="00274114" w:rsidRPr="004F3DC0" w:rsidRDefault="00274114" w:rsidP="000A51E4">
      <w:pPr>
        <w:spacing w:line="360" w:lineRule="auto"/>
        <w:jc w:val="both"/>
        <w:rPr>
          <w:rFonts w:ascii="Times New Roman" w:hAnsi="Times New Roman" w:cs="Times New Roman"/>
          <w:sz w:val="24"/>
          <w:szCs w:val="24"/>
          <w:lang w:val="en-GB"/>
        </w:rPr>
      </w:pPr>
      <w:proofErr w:type="spellStart"/>
      <w:r w:rsidRPr="004F3DC0">
        <w:rPr>
          <w:rFonts w:ascii="Times New Roman" w:hAnsi="Times New Roman" w:cs="Times New Roman"/>
          <w:sz w:val="24"/>
          <w:szCs w:val="24"/>
          <w:lang w:val="en-GB"/>
        </w:rPr>
        <w:t>Agomo</w:t>
      </w:r>
      <w:proofErr w:type="spellEnd"/>
      <w:r w:rsidRPr="004F3DC0">
        <w:rPr>
          <w:rFonts w:ascii="Times New Roman" w:hAnsi="Times New Roman" w:cs="Times New Roman"/>
          <w:sz w:val="24"/>
          <w:szCs w:val="24"/>
          <w:lang w:val="en-GB"/>
        </w:rPr>
        <w:t>, C. (2025) ‘Proposing a new model for reflective practice: The 5Es reflective framework’, </w:t>
      </w:r>
      <w:r w:rsidRPr="004F3DC0">
        <w:rPr>
          <w:rFonts w:ascii="Times New Roman" w:hAnsi="Times New Roman" w:cs="Times New Roman"/>
          <w:i/>
          <w:iCs/>
          <w:sz w:val="24"/>
          <w:szCs w:val="24"/>
          <w:lang w:val="en-GB"/>
        </w:rPr>
        <w:t>Open Journal of Social Sciences</w:t>
      </w:r>
      <w:r w:rsidRPr="004F3DC0">
        <w:rPr>
          <w:rFonts w:ascii="Times New Roman" w:hAnsi="Times New Roman" w:cs="Times New Roman"/>
          <w:sz w:val="24"/>
          <w:szCs w:val="24"/>
          <w:lang w:val="en-GB"/>
        </w:rPr>
        <w:t xml:space="preserve">, 13(03), 481-496. Available at: </w:t>
      </w:r>
      <w:hyperlink r:id="rId13" w:history="1">
        <w:r w:rsidRPr="004F3DC0">
          <w:rPr>
            <w:rStyle w:val="Hyperlink"/>
            <w:rFonts w:ascii="Times New Roman" w:hAnsi="Times New Roman" w:cs="Times New Roman"/>
            <w:color w:val="auto"/>
            <w:sz w:val="24"/>
            <w:szCs w:val="24"/>
            <w:lang w:val="en-GB"/>
          </w:rPr>
          <w:t>https://doi.org/10.4236/jss.2025.133033</w:t>
        </w:r>
      </w:hyperlink>
      <w:r w:rsidRPr="004F3DC0">
        <w:rPr>
          <w:rFonts w:ascii="Times New Roman" w:hAnsi="Times New Roman" w:cs="Times New Roman"/>
          <w:sz w:val="24"/>
          <w:szCs w:val="24"/>
          <w:lang w:val="en-GB"/>
        </w:rPr>
        <w:t xml:space="preserve"> </w:t>
      </w:r>
    </w:p>
    <w:p w14:paraId="3C70909A" w14:textId="7F180185"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Ahmed, S. K., Mohammed, R. A., Nashwan, A. J., Ibrahim, R. H., Abdalla, A. Q., Ameen, B. M. M., and </w:t>
      </w:r>
      <w:proofErr w:type="spellStart"/>
      <w:r w:rsidRPr="004F3DC0">
        <w:rPr>
          <w:rFonts w:ascii="Times New Roman" w:hAnsi="Times New Roman" w:cs="Times New Roman"/>
          <w:sz w:val="24"/>
          <w:szCs w:val="24"/>
          <w:lang w:val="en-GB"/>
        </w:rPr>
        <w:t>Khdhir</w:t>
      </w:r>
      <w:proofErr w:type="spellEnd"/>
      <w:r w:rsidRPr="004F3DC0">
        <w:rPr>
          <w:rFonts w:ascii="Times New Roman" w:hAnsi="Times New Roman" w:cs="Times New Roman"/>
          <w:sz w:val="24"/>
          <w:szCs w:val="24"/>
          <w:lang w:val="en-GB"/>
        </w:rPr>
        <w:t>, R. M. (2025) ‘Using thematic analysis in qualitative research’, </w:t>
      </w:r>
      <w:r w:rsidRPr="004F3DC0">
        <w:rPr>
          <w:rFonts w:ascii="Times New Roman" w:hAnsi="Times New Roman" w:cs="Times New Roman"/>
          <w:i/>
          <w:iCs/>
          <w:sz w:val="24"/>
          <w:szCs w:val="24"/>
          <w:lang w:val="en-GB"/>
        </w:rPr>
        <w:t>Journal of Medicine, Surgery, and Public Health</w:t>
      </w:r>
      <w:r w:rsidRPr="004F3DC0">
        <w:rPr>
          <w:rFonts w:ascii="Times New Roman" w:hAnsi="Times New Roman" w:cs="Times New Roman"/>
          <w:sz w:val="24"/>
          <w:szCs w:val="24"/>
          <w:lang w:val="en-GB"/>
        </w:rPr>
        <w:t xml:space="preserve">, 6, 100198. Available at: </w:t>
      </w:r>
      <w:hyperlink r:id="rId14" w:history="1">
        <w:r w:rsidRPr="004F3DC0">
          <w:rPr>
            <w:rStyle w:val="Hyperlink"/>
            <w:rFonts w:ascii="Times New Roman" w:hAnsi="Times New Roman" w:cs="Times New Roman"/>
            <w:color w:val="auto"/>
            <w:sz w:val="24"/>
            <w:szCs w:val="24"/>
            <w:lang w:val="en-GB"/>
          </w:rPr>
          <w:t>https://doi.org/10.1016/j.glmedi.2025.100198</w:t>
        </w:r>
      </w:hyperlink>
      <w:r w:rsidRPr="004F3DC0">
        <w:rPr>
          <w:rFonts w:ascii="Times New Roman" w:hAnsi="Times New Roman" w:cs="Times New Roman"/>
          <w:sz w:val="24"/>
          <w:szCs w:val="24"/>
          <w:lang w:val="en-GB"/>
        </w:rPr>
        <w:t xml:space="preserve"> </w:t>
      </w:r>
    </w:p>
    <w:p w14:paraId="456829C7" w14:textId="56FF3DCE" w:rsidR="00274114" w:rsidRPr="004F3DC0" w:rsidRDefault="00274114" w:rsidP="000A51E4">
      <w:pPr>
        <w:spacing w:line="360" w:lineRule="auto"/>
        <w:jc w:val="both"/>
        <w:rPr>
          <w:rFonts w:ascii="Times New Roman" w:hAnsi="Times New Roman" w:cs="Times New Roman"/>
          <w:sz w:val="24"/>
          <w:szCs w:val="24"/>
          <w:lang w:val="en-GB"/>
        </w:rPr>
      </w:pPr>
      <w:proofErr w:type="spellStart"/>
      <w:r w:rsidRPr="004F3DC0">
        <w:rPr>
          <w:rFonts w:ascii="Times New Roman" w:hAnsi="Times New Roman" w:cs="Times New Roman"/>
          <w:sz w:val="24"/>
          <w:szCs w:val="24"/>
          <w:lang w:val="en-GB"/>
        </w:rPr>
        <w:t>Alalwan</w:t>
      </w:r>
      <w:proofErr w:type="spellEnd"/>
      <w:r w:rsidRPr="004F3DC0">
        <w:rPr>
          <w:rFonts w:ascii="Times New Roman" w:hAnsi="Times New Roman" w:cs="Times New Roman"/>
          <w:sz w:val="24"/>
          <w:szCs w:val="24"/>
          <w:lang w:val="en-GB"/>
        </w:rPr>
        <w:t>, T. A. (2025) ‘Consumer Psychology in Functional Beverages: From Nutritional Awareness to Habit Formation’, </w:t>
      </w:r>
      <w:r w:rsidRPr="004F3DC0">
        <w:rPr>
          <w:rFonts w:ascii="Times New Roman" w:hAnsi="Times New Roman" w:cs="Times New Roman"/>
          <w:i/>
          <w:iCs/>
          <w:sz w:val="24"/>
          <w:szCs w:val="24"/>
          <w:lang w:val="en-GB"/>
        </w:rPr>
        <w:t>Beverages</w:t>
      </w:r>
      <w:r w:rsidRPr="004F3DC0">
        <w:rPr>
          <w:rFonts w:ascii="Times New Roman" w:hAnsi="Times New Roman" w:cs="Times New Roman"/>
          <w:sz w:val="24"/>
          <w:szCs w:val="24"/>
          <w:lang w:val="en-GB"/>
        </w:rPr>
        <w:t xml:space="preserve">, 11(5), 126. Available at: </w:t>
      </w:r>
      <w:hyperlink r:id="rId15" w:history="1">
        <w:r w:rsidRPr="004F3DC0">
          <w:rPr>
            <w:rStyle w:val="Hyperlink"/>
            <w:rFonts w:ascii="Times New Roman" w:hAnsi="Times New Roman" w:cs="Times New Roman"/>
            <w:color w:val="auto"/>
            <w:sz w:val="24"/>
            <w:szCs w:val="24"/>
            <w:lang w:val="en-GB"/>
          </w:rPr>
          <w:t>https://doi.org/10.3390/beverages11050126</w:t>
        </w:r>
      </w:hyperlink>
      <w:r w:rsidRPr="004F3DC0">
        <w:rPr>
          <w:rFonts w:ascii="Times New Roman" w:hAnsi="Times New Roman" w:cs="Times New Roman"/>
          <w:sz w:val="24"/>
          <w:szCs w:val="24"/>
          <w:lang w:val="en-GB"/>
        </w:rPr>
        <w:t xml:space="preserve"> </w:t>
      </w:r>
    </w:p>
    <w:p w14:paraId="48179C39" w14:textId="18F2F6A8"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Amadi, A. I., and </w:t>
      </w:r>
      <w:proofErr w:type="spellStart"/>
      <w:r w:rsidRPr="004F3DC0">
        <w:rPr>
          <w:rFonts w:ascii="Times New Roman" w:hAnsi="Times New Roman" w:cs="Times New Roman"/>
          <w:sz w:val="24"/>
          <w:szCs w:val="24"/>
          <w:lang w:val="en-GB"/>
        </w:rPr>
        <w:t>Dapiriteye</w:t>
      </w:r>
      <w:proofErr w:type="spellEnd"/>
      <w:r w:rsidRPr="004F3DC0">
        <w:rPr>
          <w:rFonts w:ascii="Times New Roman" w:hAnsi="Times New Roman" w:cs="Times New Roman"/>
          <w:sz w:val="24"/>
          <w:szCs w:val="24"/>
          <w:lang w:val="en-GB"/>
        </w:rPr>
        <w:t>, A. (2023) ‘Suitability-Acceptability-Feasibility Assessment and Product/Market Evaluation of Strategic Business Options for Managing Higher Education in Nigeria’, </w:t>
      </w:r>
      <w:r w:rsidRPr="004F3DC0">
        <w:rPr>
          <w:rFonts w:ascii="Times New Roman" w:hAnsi="Times New Roman" w:cs="Times New Roman"/>
          <w:i/>
          <w:iCs/>
          <w:sz w:val="24"/>
          <w:szCs w:val="24"/>
          <w:lang w:val="en-GB"/>
        </w:rPr>
        <w:t>NOLEGEIN Journal of Business Ethics, Ethos and CSR</w:t>
      </w:r>
      <w:r w:rsidRPr="004F3DC0">
        <w:rPr>
          <w:rFonts w:ascii="Times New Roman" w:hAnsi="Times New Roman" w:cs="Times New Roman"/>
          <w:sz w:val="24"/>
          <w:szCs w:val="24"/>
          <w:lang w:val="en-GB"/>
        </w:rPr>
        <w:t xml:space="preserve">, 6(2), 11-20p. Available at: </w:t>
      </w:r>
      <w:hyperlink r:id="rId16" w:history="1">
        <w:r w:rsidRPr="004F3DC0">
          <w:rPr>
            <w:rStyle w:val="Hyperlink"/>
            <w:rFonts w:ascii="Times New Roman" w:hAnsi="Times New Roman" w:cs="Times New Roman"/>
            <w:color w:val="auto"/>
            <w:sz w:val="24"/>
            <w:szCs w:val="24"/>
            <w:lang w:val="en-GB"/>
          </w:rPr>
          <w:t>https://doi.org/10.37591/NJBEEC</w:t>
        </w:r>
      </w:hyperlink>
      <w:r w:rsidRPr="004F3DC0">
        <w:rPr>
          <w:rFonts w:ascii="Times New Roman" w:hAnsi="Times New Roman" w:cs="Times New Roman"/>
          <w:sz w:val="24"/>
          <w:szCs w:val="24"/>
          <w:lang w:val="en-GB"/>
        </w:rPr>
        <w:t xml:space="preserve"> </w:t>
      </w:r>
    </w:p>
    <w:p w14:paraId="4CD103E2" w14:textId="3BED574F" w:rsidR="00274114" w:rsidRPr="004F3DC0" w:rsidRDefault="00274114" w:rsidP="000A51E4">
      <w:pPr>
        <w:spacing w:line="360" w:lineRule="auto"/>
        <w:jc w:val="both"/>
        <w:rPr>
          <w:rFonts w:ascii="Times New Roman" w:hAnsi="Times New Roman" w:cs="Times New Roman"/>
          <w:sz w:val="24"/>
          <w:szCs w:val="24"/>
          <w:lang w:val="en-GB"/>
        </w:rPr>
      </w:pPr>
      <w:proofErr w:type="spellStart"/>
      <w:r w:rsidRPr="004F3DC0">
        <w:rPr>
          <w:rFonts w:ascii="Times New Roman" w:hAnsi="Times New Roman" w:cs="Times New Roman"/>
          <w:sz w:val="24"/>
          <w:szCs w:val="24"/>
          <w:lang w:val="en-GB"/>
        </w:rPr>
        <w:t>Awidi</w:t>
      </w:r>
      <w:proofErr w:type="spellEnd"/>
      <w:r w:rsidRPr="004F3DC0">
        <w:rPr>
          <w:rFonts w:ascii="Times New Roman" w:hAnsi="Times New Roman" w:cs="Times New Roman"/>
          <w:sz w:val="24"/>
          <w:szCs w:val="24"/>
          <w:lang w:val="en-GB"/>
        </w:rPr>
        <w:t xml:space="preserve">, I. T., and </w:t>
      </w:r>
      <w:proofErr w:type="spellStart"/>
      <w:r w:rsidRPr="004F3DC0">
        <w:rPr>
          <w:rFonts w:ascii="Times New Roman" w:hAnsi="Times New Roman" w:cs="Times New Roman"/>
          <w:sz w:val="24"/>
          <w:szCs w:val="24"/>
          <w:lang w:val="en-GB"/>
        </w:rPr>
        <w:t>Klutsey</w:t>
      </w:r>
      <w:proofErr w:type="spellEnd"/>
      <w:r w:rsidRPr="004F3DC0">
        <w:rPr>
          <w:rFonts w:ascii="Times New Roman" w:hAnsi="Times New Roman" w:cs="Times New Roman"/>
          <w:sz w:val="24"/>
          <w:szCs w:val="24"/>
          <w:lang w:val="en-GB"/>
        </w:rPr>
        <w:t>, J. Q. (2025) ‘Using online critical reflection to enhance students’ confidence, motivation, and engagement in higher education’, </w:t>
      </w:r>
      <w:r w:rsidRPr="004F3DC0">
        <w:rPr>
          <w:rFonts w:ascii="Times New Roman" w:hAnsi="Times New Roman" w:cs="Times New Roman"/>
          <w:i/>
          <w:iCs/>
          <w:sz w:val="24"/>
          <w:szCs w:val="24"/>
          <w:lang w:val="en-GB"/>
        </w:rPr>
        <w:t>Technology, Knowledge and Learning</w:t>
      </w:r>
      <w:r w:rsidRPr="004F3DC0">
        <w:rPr>
          <w:rFonts w:ascii="Times New Roman" w:hAnsi="Times New Roman" w:cs="Times New Roman"/>
          <w:sz w:val="24"/>
          <w:szCs w:val="24"/>
          <w:lang w:val="en-GB"/>
        </w:rPr>
        <w:t xml:space="preserve">, 30(3), 1499-1534. Available at: </w:t>
      </w:r>
      <w:hyperlink r:id="rId17" w:history="1">
        <w:r w:rsidRPr="004F3DC0">
          <w:rPr>
            <w:rStyle w:val="Hyperlink"/>
            <w:rFonts w:ascii="Times New Roman" w:hAnsi="Times New Roman" w:cs="Times New Roman"/>
            <w:color w:val="auto"/>
            <w:sz w:val="24"/>
            <w:szCs w:val="24"/>
            <w:lang w:val="en-GB"/>
          </w:rPr>
          <w:t>https://doi.org/10.1007/s10758-024-09751-4</w:t>
        </w:r>
      </w:hyperlink>
      <w:r w:rsidRPr="004F3DC0">
        <w:rPr>
          <w:rFonts w:ascii="Times New Roman" w:hAnsi="Times New Roman" w:cs="Times New Roman"/>
          <w:sz w:val="24"/>
          <w:szCs w:val="24"/>
          <w:lang w:val="en-GB"/>
        </w:rPr>
        <w:t xml:space="preserve"> </w:t>
      </w:r>
    </w:p>
    <w:p w14:paraId="098ED264" w14:textId="1B3B4818" w:rsidR="00274114" w:rsidRPr="004F3DC0" w:rsidRDefault="00274114" w:rsidP="000A51E4">
      <w:pPr>
        <w:spacing w:line="360" w:lineRule="auto"/>
        <w:jc w:val="both"/>
        <w:rPr>
          <w:rFonts w:ascii="Times New Roman" w:hAnsi="Times New Roman" w:cs="Times New Roman"/>
          <w:sz w:val="24"/>
          <w:szCs w:val="24"/>
        </w:rPr>
      </w:pPr>
      <w:r w:rsidRPr="004F3DC0">
        <w:rPr>
          <w:rFonts w:ascii="Times New Roman" w:hAnsi="Times New Roman" w:cs="Times New Roman"/>
          <w:sz w:val="24"/>
          <w:szCs w:val="24"/>
        </w:rPr>
        <w:t xml:space="preserve">Boyle, N. B., Adolphus, K., Caton, S. J., </w:t>
      </w:r>
      <w:proofErr w:type="spellStart"/>
      <w:r w:rsidRPr="004F3DC0">
        <w:rPr>
          <w:rFonts w:ascii="Times New Roman" w:hAnsi="Times New Roman" w:cs="Times New Roman"/>
          <w:sz w:val="24"/>
          <w:szCs w:val="24"/>
        </w:rPr>
        <w:t>Croden</w:t>
      </w:r>
      <w:proofErr w:type="spellEnd"/>
      <w:r w:rsidRPr="004F3DC0">
        <w:rPr>
          <w:rFonts w:ascii="Times New Roman" w:hAnsi="Times New Roman" w:cs="Times New Roman"/>
          <w:sz w:val="24"/>
          <w:szCs w:val="24"/>
        </w:rPr>
        <w:t>, F. C., Dye, L., Glass, A., and Wilkinson, N. (2024) ‘Increasing fibre intake in the UK: lessons from the Danish Whole Grain Partnership’, </w:t>
      </w:r>
      <w:r w:rsidRPr="004F3DC0">
        <w:rPr>
          <w:rFonts w:ascii="Times New Roman" w:hAnsi="Times New Roman" w:cs="Times New Roman"/>
          <w:i/>
          <w:iCs/>
          <w:sz w:val="24"/>
          <w:szCs w:val="24"/>
        </w:rPr>
        <w:t>British Journal of Nutrition</w:t>
      </w:r>
      <w:r w:rsidRPr="004F3DC0">
        <w:rPr>
          <w:rFonts w:ascii="Times New Roman" w:hAnsi="Times New Roman" w:cs="Times New Roman"/>
          <w:sz w:val="24"/>
          <w:szCs w:val="24"/>
        </w:rPr>
        <w:t xml:space="preserve">, 131(4), 672-685. </w:t>
      </w:r>
      <w:r w:rsidRPr="004F3DC0">
        <w:rPr>
          <w:rFonts w:ascii="Times New Roman" w:hAnsi="Times New Roman" w:cs="Times New Roman"/>
          <w:sz w:val="24"/>
          <w:szCs w:val="24"/>
          <w:lang w:val="en-GB"/>
        </w:rPr>
        <w:t xml:space="preserve">Available at: </w:t>
      </w:r>
      <w:hyperlink r:id="rId18" w:history="1">
        <w:r w:rsidRPr="004F3DC0">
          <w:rPr>
            <w:rStyle w:val="Hyperlink"/>
            <w:rFonts w:ascii="Times New Roman" w:hAnsi="Times New Roman" w:cs="Times New Roman"/>
            <w:color w:val="auto"/>
            <w:sz w:val="24"/>
            <w:szCs w:val="24"/>
          </w:rPr>
          <w:t>https://doi.org/10.1017/S0007114523002106</w:t>
        </w:r>
      </w:hyperlink>
      <w:r w:rsidRPr="004F3DC0">
        <w:rPr>
          <w:rFonts w:ascii="Times New Roman" w:hAnsi="Times New Roman" w:cs="Times New Roman"/>
          <w:sz w:val="24"/>
          <w:szCs w:val="24"/>
        </w:rPr>
        <w:t xml:space="preserve"> </w:t>
      </w:r>
    </w:p>
    <w:p w14:paraId="4729FF46"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British Coffee Association (2026) </w:t>
      </w:r>
      <w:r w:rsidRPr="004F3DC0">
        <w:rPr>
          <w:rFonts w:ascii="Times New Roman" w:hAnsi="Times New Roman" w:cs="Times New Roman"/>
          <w:i/>
          <w:iCs/>
          <w:sz w:val="24"/>
          <w:szCs w:val="24"/>
          <w:lang w:val="en-GB"/>
        </w:rPr>
        <w:t>Coffee Consumption</w:t>
      </w:r>
      <w:r w:rsidRPr="004F3DC0">
        <w:rPr>
          <w:rFonts w:ascii="Times New Roman" w:hAnsi="Times New Roman" w:cs="Times New Roman"/>
          <w:sz w:val="24"/>
          <w:szCs w:val="24"/>
          <w:lang w:val="en-GB"/>
        </w:rPr>
        <w:t xml:space="preserve">. Available at: </w:t>
      </w:r>
      <w:hyperlink r:id="rId19" w:history="1">
        <w:r w:rsidRPr="004F3DC0">
          <w:rPr>
            <w:rStyle w:val="Hyperlink"/>
            <w:rFonts w:ascii="Times New Roman" w:hAnsi="Times New Roman" w:cs="Times New Roman"/>
            <w:color w:val="auto"/>
            <w:sz w:val="24"/>
            <w:szCs w:val="24"/>
            <w:lang w:val="en-GB"/>
          </w:rPr>
          <w:t>https://britishcoffeeassociation.org/coffee-consumption/</w:t>
        </w:r>
      </w:hyperlink>
      <w:r w:rsidRPr="004F3DC0">
        <w:rPr>
          <w:rFonts w:ascii="Times New Roman" w:hAnsi="Times New Roman" w:cs="Times New Roman"/>
          <w:sz w:val="24"/>
          <w:szCs w:val="24"/>
          <w:lang w:val="en-GB"/>
        </w:rPr>
        <w:t xml:space="preserve"> (Accessed: 22 July 2026).</w:t>
      </w:r>
    </w:p>
    <w:p w14:paraId="3132FC11"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lastRenderedPageBreak/>
        <w:t xml:space="preserve">British Standards Institution (2026) </w:t>
      </w:r>
      <w:r w:rsidRPr="004F3DC0">
        <w:rPr>
          <w:rFonts w:ascii="Times New Roman" w:hAnsi="Times New Roman" w:cs="Times New Roman"/>
          <w:i/>
          <w:iCs/>
          <w:sz w:val="24"/>
          <w:szCs w:val="24"/>
          <w:lang w:val="en-GB"/>
        </w:rPr>
        <w:t>What your business needs to know about these new laws in 2026.</w:t>
      </w:r>
      <w:r w:rsidRPr="004F3DC0">
        <w:rPr>
          <w:rFonts w:ascii="Times New Roman" w:hAnsi="Times New Roman" w:cs="Times New Roman"/>
          <w:sz w:val="24"/>
          <w:szCs w:val="24"/>
          <w:lang w:val="en-GB"/>
        </w:rPr>
        <w:t xml:space="preserve"> Available at: </w:t>
      </w:r>
      <w:hyperlink r:id="rId20" w:history="1">
        <w:r w:rsidRPr="004F3DC0">
          <w:rPr>
            <w:rStyle w:val="Hyperlink"/>
            <w:rFonts w:ascii="Times New Roman" w:hAnsi="Times New Roman" w:cs="Times New Roman"/>
            <w:color w:val="auto"/>
            <w:sz w:val="24"/>
            <w:szCs w:val="24"/>
            <w:lang w:val="en-GB"/>
          </w:rPr>
          <w:t>https://knowledge.bsigroup.com/articles/what-your-business-needs-to-know-about-these-new-laws-in-2026</w:t>
        </w:r>
      </w:hyperlink>
      <w:r w:rsidRPr="004F3DC0">
        <w:rPr>
          <w:rFonts w:ascii="Times New Roman" w:hAnsi="Times New Roman" w:cs="Times New Roman"/>
          <w:sz w:val="24"/>
          <w:szCs w:val="24"/>
          <w:lang w:val="en-GB"/>
        </w:rPr>
        <w:t xml:space="preserve"> (Accessed: 22 July 2026).</w:t>
      </w:r>
    </w:p>
    <w:p w14:paraId="0BFCF7A3"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Cangiano, A. (2026) </w:t>
      </w:r>
      <w:r w:rsidRPr="004F3DC0">
        <w:rPr>
          <w:rFonts w:ascii="Times New Roman" w:hAnsi="Times New Roman" w:cs="Times New Roman"/>
          <w:i/>
          <w:iCs/>
          <w:sz w:val="24"/>
          <w:szCs w:val="24"/>
          <w:lang w:val="en-GB"/>
        </w:rPr>
        <w:t>The Impact of Migration on UK Population Growth</w:t>
      </w:r>
      <w:r w:rsidRPr="004F3DC0">
        <w:rPr>
          <w:rFonts w:ascii="Times New Roman" w:hAnsi="Times New Roman" w:cs="Times New Roman"/>
          <w:sz w:val="24"/>
          <w:szCs w:val="24"/>
          <w:lang w:val="en-GB"/>
        </w:rPr>
        <w:t xml:space="preserve">. Available at: </w:t>
      </w:r>
      <w:hyperlink r:id="rId21" w:history="1">
        <w:r w:rsidRPr="004F3DC0">
          <w:rPr>
            <w:rStyle w:val="Hyperlink"/>
            <w:rFonts w:ascii="Times New Roman" w:hAnsi="Times New Roman" w:cs="Times New Roman"/>
            <w:color w:val="auto"/>
            <w:sz w:val="24"/>
            <w:szCs w:val="24"/>
            <w:lang w:val="en-GB"/>
          </w:rPr>
          <w:t>https://migrationobservatory.ox.ac.uk/resources/briefings/the-impact-of-migration-on-uk-population-growth/</w:t>
        </w:r>
      </w:hyperlink>
      <w:r w:rsidRPr="004F3DC0">
        <w:rPr>
          <w:rFonts w:ascii="Times New Roman" w:hAnsi="Times New Roman" w:cs="Times New Roman"/>
          <w:sz w:val="24"/>
          <w:szCs w:val="24"/>
          <w:lang w:val="en-GB"/>
        </w:rPr>
        <w:t xml:space="preserve"> (Accessed: 22 July 2026).</w:t>
      </w:r>
    </w:p>
    <w:p w14:paraId="02B4EB6E" w14:textId="4C4984C1"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Cheong, B. C. (2024) ‘Transparency and accountability in AI systems: safeguarding wellbeing in the age of algorithmic decision-making’, </w:t>
      </w:r>
      <w:r w:rsidRPr="004F3DC0">
        <w:rPr>
          <w:rFonts w:ascii="Times New Roman" w:hAnsi="Times New Roman" w:cs="Times New Roman"/>
          <w:i/>
          <w:iCs/>
          <w:sz w:val="24"/>
          <w:szCs w:val="24"/>
          <w:lang w:val="en-GB"/>
        </w:rPr>
        <w:t>Frontiers in Human Dynamics</w:t>
      </w:r>
      <w:r w:rsidRPr="004F3DC0">
        <w:rPr>
          <w:rFonts w:ascii="Times New Roman" w:hAnsi="Times New Roman" w:cs="Times New Roman"/>
          <w:sz w:val="24"/>
          <w:szCs w:val="24"/>
          <w:lang w:val="en-GB"/>
        </w:rPr>
        <w:t xml:space="preserve">, 6, 1421273. Available at: </w:t>
      </w:r>
      <w:hyperlink r:id="rId22" w:history="1">
        <w:r w:rsidRPr="004F3DC0">
          <w:rPr>
            <w:rStyle w:val="Hyperlink"/>
            <w:rFonts w:ascii="Times New Roman" w:hAnsi="Times New Roman" w:cs="Times New Roman"/>
            <w:color w:val="auto"/>
            <w:sz w:val="24"/>
            <w:szCs w:val="24"/>
            <w:lang w:val="en-GB"/>
          </w:rPr>
          <w:t>https://doi.org/10.3389/fhumd.2024.1421273</w:t>
        </w:r>
      </w:hyperlink>
      <w:r w:rsidRPr="004F3DC0">
        <w:rPr>
          <w:rFonts w:ascii="Times New Roman" w:hAnsi="Times New Roman" w:cs="Times New Roman"/>
          <w:sz w:val="24"/>
          <w:szCs w:val="24"/>
          <w:lang w:val="en-GB"/>
        </w:rPr>
        <w:t xml:space="preserve"> </w:t>
      </w:r>
    </w:p>
    <w:p w14:paraId="71B88BD0"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Clark D. (2026) </w:t>
      </w:r>
      <w:r w:rsidRPr="004F3DC0">
        <w:rPr>
          <w:rFonts w:ascii="Times New Roman" w:hAnsi="Times New Roman" w:cs="Times New Roman"/>
          <w:i/>
          <w:iCs/>
          <w:sz w:val="24"/>
          <w:szCs w:val="24"/>
          <w:lang w:val="en-GB"/>
        </w:rPr>
        <w:t xml:space="preserve">Average weekly </w:t>
      </w:r>
      <w:proofErr w:type="spellStart"/>
      <w:r w:rsidRPr="004F3DC0">
        <w:rPr>
          <w:rFonts w:ascii="Times New Roman" w:hAnsi="Times New Roman" w:cs="Times New Roman"/>
          <w:i/>
          <w:iCs/>
          <w:sz w:val="24"/>
          <w:szCs w:val="24"/>
          <w:lang w:val="en-GB"/>
        </w:rPr>
        <w:t>earning</w:t>
      </w:r>
      <w:proofErr w:type="spellEnd"/>
      <w:r w:rsidRPr="004F3DC0">
        <w:rPr>
          <w:rFonts w:ascii="Times New Roman" w:hAnsi="Times New Roman" w:cs="Times New Roman"/>
          <w:i/>
          <w:iCs/>
          <w:sz w:val="24"/>
          <w:szCs w:val="24"/>
          <w:lang w:val="en-GB"/>
        </w:rPr>
        <w:t xml:space="preserve"> growth in the UK 2001-2026</w:t>
      </w:r>
      <w:r w:rsidRPr="004F3DC0">
        <w:rPr>
          <w:rFonts w:ascii="Times New Roman" w:hAnsi="Times New Roman" w:cs="Times New Roman"/>
          <w:sz w:val="24"/>
          <w:szCs w:val="24"/>
          <w:lang w:val="en-GB"/>
        </w:rPr>
        <w:t xml:space="preserve">. Available at: </w:t>
      </w:r>
      <w:hyperlink r:id="rId23" w:history="1">
        <w:r w:rsidRPr="004F3DC0">
          <w:rPr>
            <w:rStyle w:val="Hyperlink"/>
            <w:rFonts w:ascii="Times New Roman" w:hAnsi="Times New Roman" w:cs="Times New Roman"/>
            <w:color w:val="auto"/>
            <w:sz w:val="24"/>
            <w:szCs w:val="24"/>
            <w:lang w:val="en-GB"/>
          </w:rPr>
          <w:t>https://www.statista.com/statistics/933075/wage-growth-in-the-uk/?srsltid=AfmBOoqEVBEJPQuxA2Vv87eMQOXl6iUi18q12qACRNeLKnE5C7l3tz73</w:t>
        </w:r>
      </w:hyperlink>
      <w:r w:rsidRPr="004F3DC0">
        <w:rPr>
          <w:rFonts w:ascii="Times New Roman" w:hAnsi="Times New Roman" w:cs="Times New Roman"/>
          <w:sz w:val="24"/>
          <w:szCs w:val="24"/>
          <w:lang w:val="en-GB"/>
        </w:rPr>
        <w:t xml:space="preserve"> (Accessed: 22 July 2026).</w:t>
      </w:r>
    </w:p>
    <w:p w14:paraId="4FD894E3"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Clean Water Action (2026) </w:t>
      </w:r>
      <w:r w:rsidRPr="004F3DC0">
        <w:rPr>
          <w:rFonts w:ascii="Times New Roman" w:hAnsi="Times New Roman" w:cs="Times New Roman"/>
          <w:i/>
          <w:iCs/>
          <w:sz w:val="24"/>
          <w:szCs w:val="24"/>
          <w:lang w:val="en-GB"/>
        </w:rPr>
        <w:t>Starbucks and Our Plastic Pollution Problem</w:t>
      </w:r>
      <w:r w:rsidRPr="004F3DC0">
        <w:rPr>
          <w:rFonts w:ascii="Times New Roman" w:hAnsi="Times New Roman" w:cs="Times New Roman"/>
          <w:sz w:val="24"/>
          <w:szCs w:val="24"/>
          <w:lang w:val="en-GB"/>
        </w:rPr>
        <w:t xml:space="preserve">. Available at: </w:t>
      </w:r>
      <w:hyperlink r:id="rId24" w:history="1">
        <w:r w:rsidRPr="004F3DC0">
          <w:rPr>
            <w:rStyle w:val="Hyperlink"/>
            <w:rFonts w:ascii="Times New Roman" w:hAnsi="Times New Roman" w:cs="Times New Roman"/>
            <w:color w:val="auto"/>
            <w:sz w:val="24"/>
            <w:szCs w:val="24"/>
            <w:lang w:val="en-GB"/>
          </w:rPr>
          <w:t>https://cleanwater.org/starbucks-and-our-plastic-pollution-problem</w:t>
        </w:r>
      </w:hyperlink>
      <w:r w:rsidRPr="004F3DC0">
        <w:rPr>
          <w:rFonts w:ascii="Times New Roman" w:hAnsi="Times New Roman" w:cs="Times New Roman"/>
          <w:sz w:val="24"/>
          <w:szCs w:val="24"/>
          <w:lang w:val="en-GB"/>
        </w:rPr>
        <w:t xml:space="preserve"> (Accessed: 22 July 2026).</w:t>
      </w:r>
    </w:p>
    <w:p w14:paraId="42D4AFA4"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Darley, J. (2025) </w:t>
      </w:r>
      <w:r w:rsidRPr="004F3DC0">
        <w:rPr>
          <w:rFonts w:ascii="Times New Roman" w:hAnsi="Times New Roman" w:cs="Times New Roman"/>
          <w:i/>
          <w:iCs/>
          <w:sz w:val="24"/>
          <w:szCs w:val="24"/>
          <w:lang w:val="en-GB"/>
        </w:rPr>
        <w:t xml:space="preserve">Will Climate Change Increase the Price of Your </w:t>
      </w:r>
      <w:proofErr w:type="gramStart"/>
      <w:r w:rsidRPr="004F3DC0">
        <w:rPr>
          <w:rFonts w:ascii="Times New Roman" w:hAnsi="Times New Roman" w:cs="Times New Roman"/>
          <w:i/>
          <w:iCs/>
          <w:sz w:val="24"/>
          <w:szCs w:val="24"/>
          <w:lang w:val="en-GB"/>
        </w:rPr>
        <w:t>Starbucks?.</w:t>
      </w:r>
      <w:proofErr w:type="gramEnd"/>
      <w:r w:rsidRPr="004F3DC0">
        <w:rPr>
          <w:rFonts w:ascii="Times New Roman" w:hAnsi="Times New Roman" w:cs="Times New Roman"/>
          <w:sz w:val="24"/>
          <w:szCs w:val="24"/>
          <w:lang w:val="en-GB"/>
        </w:rPr>
        <w:t xml:space="preserve"> Available at: </w:t>
      </w:r>
      <w:hyperlink r:id="rId25" w:history="1">
        <w:r w:rsidRPr="004F3DC0">
          <w:rPr>
            <w:rStyle w:val="Hyperlink"/>
            <w:rFonts w:ascii="Times New Roman" w:hAnsi="Times New Roman" w:cs="Times New Roman"/>
            <w:color w:val="auto"/>
            <w:sz w:val="24"/>
            <w:szCs w:val="24"/>
            <w:lang w:val="en-GB"/>
          </w:rPr>
          <w:t>https://sustainabilitymag.com/articles/supply-chain-climate-impact-on-coffee</w:t>
        </w:r>
      </w:hyperlink>
      <w:r w:rsidRPr="004F3DC0">
        <w:rPr>
          <w:rFonts w:ascii="Times New Roman" w:hAnsi="Times New Roman" w:cs="Times New Roman"/>
          <w:sz w:val="24"/>
          <w:szCs w:val="24"/>
          <w:lang w:val="en-GB"/>
        </w:rPr>
        <w:t xml:space="preserve"> (Accessed: 22 July 2026).</w:t>
      </w:r>
    </w:p>
    <w:p w14:paraId="746304FC" w14:textId="77777777" w:rsidR="00274114" w:rsidRPr="004F3DC0" w:rsidRDefault="00274114" w:rsidP="000A51E4">
      <w:pPr>
        <w:spacing w:line="360" w:lineRule="auto"/>
        <w:jc w:val="both"/>
        <w:rPr>
          <w:rFonts w:ascii="Times New Roman" w:hAnsi="Times New Roman" w:cs="Times New Roman"/>
          <w:sz w:val="24"/>
          <w:szCs w:val="24"/>
          <w:lang w:val="en-GB"/>
        </w:rPr>
      </w:pPr>
      <w:proofErr w:type="spellStart"/>
      <w:r w:rsidRPr="004F3DC0">
        <w:rPr>
          <w:rFonts w:ascii="Times New Roman" w:hAnsi="Times New Roman" w:cs="Times New Roman"/>
          <w:sz w:val="24"/>
          <w:szCs w:val="24"/>
          <w:lang w:val="en-GB"/>
        </w:rPr>
        <w:t>Demydyuk</w:t>
      </w:r>
      <w:proofErr w:type="spellEnd"/>
      <w:r w:rsidRPr="004F3DC0">
        <w:rPr>
          <w:rFonts w:ascii="Times New Roman" w:hAnsi="Times New Roman" w:cs="Times New Roman"/>
          <w:sz w:val="24"/>
          <w:szCs w:val="24"/>
          <w:lang w:val="en-GB"/>
        </w:rPr>
        <w:t>, G. V., and Carlbäck, M. (2024) ‘Balancing short-term gains and long-term success in lodging: The role of customer satisfaction and price in hotel profitability model’, </w:t>
      </w:r>
      <w:r w:rsidRPr="004F3DC0">
        <w:rPr>
          <w:rFonts w:ascii="Times New Roman" w:hAnsi="Times New Roman" w:cs="Times New Roman"/>
          <w:i/>
          <w:iCs/>
          <w:sz w:val="24"/>
          <w:szCs w:val="24"/>
          <w:lang w:val="en-GB"/>
        </w:rPr>
        <w:t>Tourism Economics</w:t>
      </w:r>
      <w:r w:rsidRPr="004F3DC0">
        <w:rPr>
          <w:rFonts w:ascii="Times New Roman" w:hAnsi="Times New Roman" w:cs="Times New Roman"/>
          <w:sz w:val="24"/>
          <w:szCs w:val="24"/>
          <w:lang w:val="en-GB"/>
        </w:rPr>
        <w:t xml:space="preserve">, 30(4), 844-875. Available at: </w:t>
      </w:r>
      <w:hyperlink r:id="rId26" w:history="1">
        <w:r w:rsidRPr="004F3DC0">
          <w:rPr>
            <w:rStyle w:val="Hyperlink"/>
            <w:rFonts w:ascii="Times New Roman" w:hAnsi="Times New Roman" w:cs="Times New Roman"/>
            <w:color w:val="auto"/>
            <w:sz w:val="24"/>
            <w:szCs w:val="24"/>
            <w:lang w:val="en-GB"/>
          </w:rPr>
          <w:t>https://doi.org/10.1177/13548166231199156</w:t>
        </w:r>
      </w:hyperlink>
      <w:r w:rsidRPr="004F3DC0">
        <w:rPr>
          <w:rFonts w:ascii="Times New Roman" w:hAnsi="Times New Roman" w:cs="Times New Roman"/>
          <w:sz w:val="24"/>
          <w:szCs w:val="24"/>
          <w:lang w:val="en-GB"/>
        </w:rPr>
        <w:t xml:space="preserve"> </w:t>
      </w:r>
    </w:p>
    <w:p w14:paraId="15C332A8" w14:textId="3B76B741" w:rsidR="00274114" w:rsidRPr="004F3DC0" w:rsidRDefault="00274114" w:rsidP="000A51E4">
      <w:pPr>
        <w:spacing w:line="360" w:lineRule="auto"/>
        <w:jc w:val="both"/>
        <w:rPr>
          <w:rFonts w:ascii="Times New Roman" w:hAnsi="Times New Roman" w:cs="Times New Roman"/>
          <w:sz w:val="24"/>
          <w:szCs w:val="24"/>
        </w:rPr>
      </w:pPr>
      <w:proofErr w:type="spellStart"/>
      <w:r w:rsidRPr="004F3DC0">
        <w:rPr>
          <w:rFonts w:ascii="Times New Roman" w:hAnsi="Times New Roman" w:cs="Times New Roman"/>
          <w:sz w:val="24"/>
          <w:szCs w:val="24"/>
        </w:rPr>
        <w:t>Ediagbonya</w:t>
      </w:r>
      <w:proofErr w:type="spellEnd"/>
      <w:r w:rsidRPr="004F3DC0">
        <w:rPr>
          <w:rFonts w:ascii="Times New Roman" w:hAnsi="Times New Roman" w:cs="Times New Roman"/>
          <w:sz w:val="24"/>
          <w:szCs w:val="24"/>
        </w:rPr>
        <w:t>, V., and Tioluwani, C. (2023) ‘The role of fintech in driving financial inclusion in developing and emerging markets: issues, challenges and prospects’, </w:t>
      </w:r>
      <w:r w:rsidRPr="004F3DC0">
        <w:rPr>
          <w:rFonts w:ascii="Times New Roman" w:hAnsi="Times New Roman" w:cs="Times New Roman"/>
          <w:i/>
          <w:iCs/>
          <w:sz w:val="24"/>
          <w:szCs w:val="24"/>
        </w:rPr>
        <w:t>Technological Sustainability</w:t>
      </w:r>
      <w:r w:rsidRPr="004F3DC0">
        <w:rPr>
          <w:rFonts w:ascii="Times New Roman" w:hAnsi="Times New Roman" w:cs="Times New Roman"/>
          <w:sz w:val="24"/>
          <w:szCs w:val="24"/>
        </w:rPr>
        <w:t xml:space="preserve">, 2(1), 100-119. </w:t>
      </w:r>
      <w:r w:rsidRPr="004F3DC0">
        <w:rPr>
          <w:rFonts w:ascii="Times New Roman" w:hAnsi="Times New Roman" w:cs="Times New Roman"/>
          <w:sz w:val="24"/>
          <w:szCs w:val="24"/>
          <w:lang w:val="en-GB"/>
        </w:rPr>
        <w:t xml:space="preserve">Available at: </w:t>
      </w:r>
      <w:hyperlink r:id="rId27" w:history="1">
        <w:r w:rsidRPr="004F3DC0">
          <w:rPr>
            <w:rStyle w:val="Hyperlink"/>
            <w:rFonts w:ascii="Times New Roman" w:hAnsi="Times New Roman" w:cs="Times New Roman"/>
            <w:color w:val="auto"/>
            <w:sz w:val="24"/>
            <w:szCs w:val="24"/>
          </w:rPr>
          <w:t>https://doi.org/10.1108/TECHS-10-2021-0017</w:t>
        </w:r>
      </w:hyperlink>
      <w:r w:rsidRPr="004F3DC0">
        <w:rPr>
          <w:rFonts w:ascii="Times New Roman" w:hAnsi="Times New Roman" w:cs="Times New Roman"/>
          <w:sz w:val="24"/>
          <w:szCs w:val="24"/>
        </w:rPr>
        <w:t xml:space="preserve"> </w:t>
      </w:r>
    </w:p>
    <w:p w14:paraId="7C7B1B4A"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Ethical Consumer (2026) </w:t>
      </w:r>
      <w:r w:rsidRPr="004F3DC0">
        <w:rPr>
          <w:rFonts w:ascii="Times New Roman" w:hAnsi="Times New Roman" w:cs="Times New Roman"/>
          <w:i/>
          <w:iCs/>
          <w:sz w:val="24"/>
          <w:szCs w:val="24"/>
          <w:lang w:val="en-GB"/>
        </w:rPr>
        <w:t>Starbucks Corporation.</w:t>
      </w:r>
      <w:r w:rsidRPr="004F3DC0">
        <w:rPr>
          <w:rFonts w:ascii="Times New Roman" w:hAnsi="Times New Roman" w:cs="Times New Roman"/>
          <w:sz w:val="24"/>
          <w:szCs w:val="24"/>
          <w:lang w:val="en-GB"/>
        </w:rPr>
        <w:t xml:space="preserve"> Available at: </w:t>
      </w:r>
      <w:hyperlink r:id="rId28" w:history="1">
        <w:r w:rsidRPr="004F3DC0">
          <w:rPr>
            <w:rStyle w:val="Hyperlink"/>
            <w:rFonts w:ascii="Times New Roman" w:hAnsi="Times New Roman" w:cs="Times New Roman"/>
            <w:color w:val="auto"/>
            <w:sz w:val="24"/>
            <w:szCs w:val="24"/>
            <w:lang w:val="en-GB"/>
          </w:rPr>
          <w:t>https://www.ethicalconsumer.org/company-profile/starbucks-corporation</w:t>
        </w:r>
      </w:hyperlink>
      <w:r w:rsidRPr="004F3DC0">
        <w:rPr>
          <w:rFonts w:ascii="Times New Roman" w:hAnsi="Times New Roman" w:cs="Times New Roman"/>
          <w:sz w:val="24"/>
          <w:szCs w:val="24"/>
          <w:lang w:val="en-GB"/>
        </w:rPr>
        <w:t xml:space="preserve"> (Accessed: 22 July 2026).</w:t>
      </w:r>
    </w:p>
    <w:p w14:paraId="19D2D1EF"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lastRenderedPageBreak/>
        <w:t xml:space="preserve">Future Market Insights (2026) </w:t>
      </w:r>
      <w:r w:rsidRPr="004F3DC0">
        <w:rPr>
          <w:rFonts w:ascii="Times New Roman" w:hAnsi="Times New Roman" w:cs="Times New Roman"/>
          <w:i/>
          <w:iCs/>
          <w:sz w:val="24"/>
          <w:szCs w:val="24"/>
          <w:lang w:val="en-GB"/>
        </w:rPr>
        <w:t xml:space="preserve">Intelligent Packaging </w:t>
      </w:r>
      <w:proofErr w:type="gramStart"/>
      <w:r w:rsidRPr="004F3DC0">
        <w:rPr>
          <w:rFonts w:ascii="Times New Roman" w:hAnsi="Times New Roman" w:cs="Times New Roman"/>
          <w:i/>
          <w:iCs/>
          <w:sz w:val="24"/>
          <w:szCs w:val="24"/>
          <w:lang w:val="en-GB"/>
        </w:rPr>
        <w:t>Market :</w:t>
      </w:r>
      <w:proofErr w:type="gramEnd"/>
      <w:r w:rsidRPr="004F3DC0">
        <w:rPr>
          <w:rFonts w:ascii="Times New Roman" w:hAnsi="Times New Roman" w:cs="Times New Roman"/>
          <w:i/>
          <w:iCs/>
          <w:sz w:val="24"/>
          <w:szCs w:val="24"/>
          <w:lang w:val="en-GB"/>
        </w:rPr>
        <w:t xml:space="preserve"> Global Industry Analysis and Opportunity Assessment, 2036.</w:t>
      </w:r>
      <w:r w:rsidRPr="004F3DC0">
        <w:rPr>
          <w:rFonts w:ascii="Times New Roman" w:hAnsi="Times New Roman" w:cs="Times New Roman"/>
          <w:sz w:val="24"/>
          <w:szCs w:val="24"/>
          <w:lang w:val="en-GB"/>
        </w:rPr>
        <w:t xml:space="preserve"> Available at: </w:t>
      </w:r>
      <w:hyperlink r:id="rId29" w:history="1">
        <w:r w:rsidRPr="004F3DC0">
          <w:rPr>
            <w:rStyle w:val="Hyperlink"/>
            <w:rFonts w:ascii="Times New Roman" w:hAnsi="Times New Roman" w:cs="Times New Roman"/>
            <w:color w:val="auto"/>
            <w:sz w:val="24"/>
            <w:szCs w:val="24"/>
            <w:lang w:val="en-GB"/>
          </w:rPr>
          <w:t>https://www.futuremarketinsights.com/reports/intelligent-packaging-market</w:t>
        </w:r>
      </w:hyperlink>
      <w:r w:rsidRPr="004F3DC0">
        <w:rPr>
          <w:rFonts w:ascii="Times New Roman" w:hAnsi="Times New Roman" w:cs="Times New Roman"/>
          <w:sz w:val="24"/>
          <w:szCs w:val="24"/>
          <w:lang w:val="en-GB"/>
        </w:rPr>
        <w:t xml:space="preserve"> (Accessed: 22 July 2026).</w:t>
      </w:r>
    </w:p>
    <w:p w14:paraId="47CC6E9A" w14:textId="54611BF8" w:rsidR="00274114" w:rsidRPr="004F3DC0" w:rsidRDefault="00274114" w:rsidP="000A51E4">
      <w:pPr>
        <w:spacing w:line="360" w:lineRule="auto"/>
        <w:jc w:val="both"/>
        <w:rPr>
          <w:rFonts w:ascii="Times New Roman" w:hAnsi="Times New Roman" w:cs="Times New Roman"/>
          <w:sz w:val="24"/>
          <w:szCs w:val="24"/>
        </w:rPr>
      </w:pPr>
      <w:proofErr w:type="spellStart"/>
      <w:r w:rsidRPr="004F3DC0">
        <w:rPr>
          <w:rFonts w:ascii="Times New Roman" w:hAnsi="Times New Roman" w:cs="Times New Roman"/>
          <w:sz w:val="24"/>
          <w:szCs w:val="24"/>
        </w:rPr>
        <w:t>Gosalvitr</w:t>
      </w:r>
      <w:proofErr w:type="spellEnd"/>
      <w:r w:rsidRPr="004F3DC0">
        <w:rPr>
          <w:rFonts w:ascii="Times New Roman" w:hAnsi="Times New Roman" w:cs="Times New Roman"/>
          <w:sz w:val="24"/>
          <w:szCs w:val="24"/>
        </w:rPr>
        <w:t xml:space="preserve">, P., Cuéllar-Franca, R. M., Smith, R., and </w:t>
      </w:r>
      <w:proofErr w:type="spellStart"/>
      <w:r w:rsidRPr="004F3DC0">
        <w:rPr>
          <w:rFonts w:ascii="Times New Roman" w:hAnsi="Times New Roman" w:cs="Times New Roman"/>
          <w:sz w:val="24"/>
          <w:szCs w:val="24"/>
        </w:rPr>
        <w:t>Azapagic</w:t>
      </w:r>
      <w:proofErr w:type="spellEnd"/>
      <w:r w:rsidRPr="004F3DC0">
        <w:rPr>
          <w:rFonts w:ascii="Times New Roman" w:hAnsi="Times New Roman" w:cs="Times New Roman"/>
          <w:sz w:val="24"/>
          <w:szCs w:val="24"/>
        </w:rPr>
        <w:t>, A. (2024) ‘Eco-efficiency of coffee production and consumption in the UK at the product and sectoral levels’, </w:t>
      </w:r>
      <w:r w:rsidRPr="004F3DC0">
        <w:rPr>
          <w:rFonts w:ascii="Times New Roman" w:hAnsi="Times New Roman" w:cs="Times New Roman"/>
          <w:i/>
          <w:iCs/>
          <w:sz w:val="24"/>
          <w:szCs w:val="24"/>
        </w:rPr>
        <w:t>Cleaner Environmental Systems</w:t>
      </w:r>
      <w:r w:rsidRPr="004F3DC0">
        <w:rPr>
          <w:rFonts w:ascii="Times New Roman" w:hAnsi="Times New Roman" w:cs="Times New Roman"/>
          <w:sz w:val="24"/>
          <w:szCs w:val="24"/>
        </w:rPr>
        <w:t xml:space="preserve">, 15, 100231. </w:t>
      </w:r>
      <w:r w:rsidRPr="004F3DC0">
        <w:rPr>
          <w:rFonts w:ascii="Times New Roman" w:hAnsi="Times New Roman" w:cs="Times New Roman"/>
          <w:sz w:val="24"/>
          <w:szCs w:val="24"/>
          <w:lang w:val="en-GB"/>
        </w:rPr>
        <w:t xml:space="preserve">Available at: </w:t>
      </w:r>
      <w:hyperlink r:id="rId30" w:history="1">
        <w:r w:rsidRPr="004F3DC0">
          <w:rPr>
            <w:rStyle w:val="Hyperlink"/>
            <w:rFonts w:ascii="Times New Roman" w:hAnsi="Times New Roman" w:cs="Times New Roman"/>
            <w:color w:val="auto"/>
            <w:sz w:val="24"/>
            <w:szCs w:val="24"/>
          </w:rPr>
          <w:t>https://doi.org/10.1016/j.cesys.2024.100231</w:t>
        </w:r>
      </w:hyperlink>
      <w:r w:rsidRPr="004F3DC0">
        <w:rPr>
          <w:rFonts w:ascii="Times New Roman" w:hAnsi="Times New Roman" w:cs="Times New Roman"/>
          <w:sz w:val="24"/>
          <w:szCs w:val="24"/>
        </w:rPr>
        <w:t xml:space="preserve"> </w:t>
      </w:r>
    </w:p>
    <w:p w14:paraId="08BBED4E"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Government of UK (2026) </w:t>
      </w:r>
      <w:r w:rsidRPr="004F3DC0">
        <w:rPr>
          <w:rFonts w:ascii="Times New Roman" w:hAnsi="Times New Roman" w:cs="Times New Roman"/>
          <w:i/>
          <w:iCs/>
          <w:sz w:val="24"/>
          <w:szCs w:val="24"/>
          <w:lang w:val="en-GB"/>
        </w:rPr>
        <w:t>Digital and technologies</w:t>
      </w:r>
      <w:r w:rsidRPr="004F3DC0">
        <w:rPr>
          <w:rFonts w:ascii="Times New Roman" w:hAnsi="Times New Roman" w:cs="Times New Roman"/>
          <w:sz w:val="24"/>
          <w:szCs w:val="24"/>
          <w:lang w:val="en-GB"/>
        </w:rPr>
        <w:t xml:space="preserve">. Available at: </w:t>
      </w:r>
      <w:hyperlink r:id="rId31" w:history="1">
        <w:r w:rsidRPr="004F3DC0">
          <w:rPr>
            <w:rStyle w:val="Hyperlink"/>
            <w:rFonts w:ascii="Times New Roman" w:hAnsi="Times New Roman" w:cs="Times New Roman"/>
            <w:color w:val="auto"/>
            <w:sz w:val="24"/>
            <w:szCs w:val="24"/>
            <w:lang w:val="en-GB"/>
          </w:rPr>
          <w:t>https://www.business.gov.uk/invest-in-uk/sectors/technology/</w:t>
        </w:r>
      </w:hyperlink>
      <w:r w:rsidRPr="004F3DC0">
        <w:rPr>
          <w:rFonts w:ascii="Times New Roman" w:hAnsi="Times New Roman" w:cs="Times New Roman"/>
          <w:sz w:val="24"/>
          <w:szCs w:val="24"/>
          <w:lang w:val="en-GB"/>
        </w:rPr>
        <w:t xml:space="preserve"> (Accessed: 22 July 2026).</w:t>
      </w:r>
    </w:p>
    <w:p w14:paraId="2C8B7745"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Government of UK (n.d.) </w:t>
      </w:r>
      <w:r w:rsidRPr="004F3DC0">
        <w:rPr>
          <w:rFonts w:ascii="Times New Roman" w:hAnsi="Times New Roman" w:cs="Times New Roman"/>
          <w:i/>
          <w:iCs/>
          <w:sz w:val="24"/>
          <w:szCs w:val="24"/>
          <w:lang w:val="en-GB"/>
        </w:rPr>
        <w:t>Packaging waste: environmental responsibilities</w:t>
      </w:r>
      <w:r w:rsidRPr="004F3DC0">
        <w:rPr>
          <w:rFonts w:ascii="Times New Roman" w:hAnsi="Times New Roman" w:cs="Times New Roman"/>
          <w:sz w:val="24"/>
          <w:szCs w:val="24"/>
          <w:lang w:val="en-GB"/>
        </w:rPr>
        <w:t xml:space="preserve">. Available at: </w:t>
      </w:r>
      <w:hyperlink r:id="rId32" w:history="1">
        <w:r w:rsidRPr="004F3DC0">
          <w:rPr>
            <w:rStyle w:val="Hyperlink"/>
            <w:rFonts w:ascii="Times New Roman" w:hAnsi="Times New Roman" w:cs="Times New Roman"/>
            <w:color w:val="auto"/>
            <w:sz w:val="24"/>
            <w:szCs w:val="24"/>
            <w:lang w:val="en-GB"/>
          </w:rPr>
          <w:t>https://www.gov.uk/packaging-waste-designer-responsibilities</w:t>
        </w:r>
      </w:hyperlink>
      <w:r w:rsidRPr="004F3DC0">
        <w:rPr>
          <w:rFonts w:ascii="Times New Roman" w:hAnsi="Times New Roman" w:cs="Times New Roman"/>
          <w:sz w:val="24"/>
          <w:szCs w:val="24"/>
          <w:lang w:val="en-GB"/>
        </w:rPr>
        <w:t xml:space="preserve"> (Accessed: 22 July 2026).</w:t>
      </w:r>
    </w:p>
    <w:p w14:paraId="7D6B52CD"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Hool, A., Helbig, C., and </w:t>
      </w:r>
      <w:proofErr w:type="spellStart"/>
      <w:r w:rsidRPr="004F3DC0">
        <w:rPr>
          <w:rFonts w:ascii="Times New Roman" w:hAnsi="Times New Roman" w:cs="Times New Roman"/>
          <w:sz w:val="24"/>
          <w:szCs w:val="24"/>
          <w:lang w:val="en-GB"/>
        </w:rPr>
        <w:t>Wierink</w:t>
      </w:r>
      <w:proofErr w:type="spellEnd"/>
      <w:r w:rsidRPr="004F3DC0">
        <w:rPr>
          <w:rFonts w:ascii="Times New Roman" w:hAnsi="Times New Roman" w:cs="Times New Roman"/>
          <w:sz w:val="24"/>
          <w:szCs w:val="24"/>
          <w:lang w:val="en-GB"/>
        </w:rPr>
        <w:t>, G. (2024) ‘Challenges and opportunities of the European Critical Raw Materials Act: Hool A. et al’, </w:t>
      </w:r>
      <w:r w:rsidRPr="004F3DC0">
        <w:rPr>
          <w:rFonts w:ascii="Times New Roman" w:hAnsi="Times New Roman" w:cs="Times New Roman"/>
          <w:i/>
          <w:iCs/>
          <w:sz w:val="24"/>
          <w:szCs w:val="24"/>
          <w:lang w:val="en-GB"/>
        </w:rPr>
        <w:t>Mineral Economics</w:t>
      </w:r>
      <w:r w:rsidRPr="004F3DC0">
        <w:rPr>
          <w:rFonts w:ascii="Times New Roman" w:hAnsi="Times New Roman" w:cs="Times New Roman"/>
          <w:sz w:val="24"/>
          <w:szCs w:val="24"/>
          <w:lang w:val="en-GB"/>
        </w:rPr>
        <w:t xml:space="preserve">, 37(3), 661-668. Available at: </w:t>
      </w:r>
      <w:hyperlink r:id="rId33" w:history="1">
        <w:r w:rsidRPr="004F3DC0">
          <w:rPr>
            <w:rStyle w:val="Hyperlink"/>
            <w:rFonts w:ascii="Times New Roman" w:hAnsi="Times New Roman" w:cs="Times New Roman"/>
            <w:color w:val="auto"/>
            <w:sz w:val="24"/>
            <w:szCs w:val="24"/>
            <w:lang w:val="en-GB"/>
          </w:rPr>
          <w:t>https://doi.org/10.1007/s13563-023-00394-y</w:t>
        </w:r>
      </w:hyperlink>
      <w:r w:rsidRPr="004F3DC0">
        <w:rPr>
          <w:rFonts w:ascii="Times New Roman" w:hAnsi="Times New Roman" w:cs="Times New Roman"/>
          <w:sz w:val="24"/>
          <w:szCs w:val="24"/>
          <w:lang w:val="en-GB"/>
        </w:rPr>
        <w:t xml:space="preserve"> </w:t>
      </w:r>
    </w:p>
    <w:p w14:paraId="19548048" w14:textId="77777777" w:rsidR="00274114" w:rsidRPr="004F3DC0" w:rsidRDefault="00274114" w:rsidP="000A51E4">
      <w:pPr>
        <w:spacing w:line="360" w:lineRule="auto"/>
        <w:jc w:val="both"/>
        <w:rPr>
          <w:rFonts w:ascii="Times New Roman" w:hAnsi="Times New Roman" w:cs="Times New Roman"/>
          <w:sz w:val="24"/>
          <w:szCs w:val="24"/>
          <w:lang w:val="en-GB"/>
        </w:rPr>
      </w:pPr>
      <w:proofErr w:type="spellStart"/>
      <w:r w:rsidRPr="004F3DC0">
        <w:rPr>
          <w:rFonts w:ascii="Times New Roman" w:hAnsi="Times New Roman" w:cs="Times New Roman"/>
          <w:sz w:val="24"/>
          <w:szCs w:val="24"/>
          <w:lang w:val="en-GB"/>
        </w:rPr>
        <w:t>Kharub</w:t>
      </w:r>
      <w:proofErr w:type="spellEnd"/>
      <w:r w:rsidRPr="004F3DC0">
        <w:rPr>
          <w:rFonts w:ascii="Times New Roman" w:hAnsi="Times New Roman" w:cs="Times New Roman"/>
          <w:sz w:val="24"/>
          <w:szCs w:val="24"/>
          <w:lang w:val="en-GB"/>
        </w:rPr>
        <w:t>, M., Mor, R. S., and Rana, S. (2022) ‘Mediating role of manufacturing strategy in the competitive strategy and firm performance: evidence from SMEs’, </w:t>
      </w:r>
      <w:r w:rsidRPr="004F3DC0">
        <w:rPr>
          <w:rFonts w:ascii="Times New Roman" w:hAnsi="Times New Roman" w:cs="Times New Roman"/>
          <w:i/>
          <w:iCs/>
          <w:sz w:val="24"/>
          <w:szCs w:val="24"/>
          <w:lang w:val="en-GB"/>
        </w:rPr>
        <w:t>Benchmarking: An International Journal</w:t>
      </w:r>
      <w:r w:rsidRPr="004F3DC0">
        <w:rPr>
          <w:rFonts w:ascii="Times New Roman" w:hAnsi="Times New Roman" w:cs="Times New Roman"/>
          <w:sz w:val="24"/>
          <w:szCs w:val="24"/>
          <w:lang w:val="en-GB"/>
        </w:rPr>
        <w:t xml:space="preserve">, 29(10), 3275-3301. Available at: </w:t>
      </w:r>
      <w:hyperlink r:id="rId34" w:history="1">
        <w:r w:rsidRPr="004F3DC0">
          <w:rPr>
            <w:rStyle w:val="Hyperlink"/>
            <w:rFonts w:ascii="Times New Roman" w:hAnsi="Times New Roman" w:cs="Times New Roman"/>
            <w:color w:val="auto"/>
            <w:sz w:val="24"/>
            <w:szCs w:val="24"/>
            <w:lang w:val="en-GB"/>
          </w:rPr>
          <w:t>https://doi.org/10.1108/BIJ-05-2021-0257</w:t>
        </w:r>
      </w:hyperlink>
      <w:r w:rsidRPr="004F3DC0">
        <w:rPr>
          <w:rFonts w:ascii="Times New Roman" w:hAnsi="Times New Roman" w:cs="Times New Roman"/>
          <w:sz w:val="24"/>
          <w:szCs w:val="24"/>
          <w:lang w:val="en-GB"/>
        </w:rPr>
        <w:t xml:space="preserve"> </w:t>
      </w:r>
    </w:p>
    <w:p w14:paraId="59C9FCBB"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Kosasih, O., Hidayat, K., </w:t>
      </w:r>
      <w:proofErr w:type="spellStart"/>
      <w:r w:rsidRPr="004F3DC0">
        <w:rPr>
          <w:rFonts w:ascii="Times New Roman" w:hAnsi="Times New Roman" w:cs="Times New Roman"/>
          <w:sz w:val="24"/>
          <w:szCs w:val="24"/>
          <w:lang w:val="en-GB"/>
        </w:rPr>
        <w:t>Hutahayan</w:t>
      </w:r>
      <w:proofErr w:type="spellEnd"/>
      <w:r w:rsidRPr="004F3DC0">
        <w:rPr>
          <w:rFonts w:ascii="Times New Roman" w:hAnsi="Times New Roman" w:cs="Times New Roman"/>
          <w:sz w:val="24"/>
          <w:szCs w:val="24"/>
          <w:lang w:val="en-GB"/>
        </w:rPr>
        <w:t>, B., and Sunarti. (2024) ‘Achieving sustainable customer loyalty in the petrochemical industry: the effect of service innovation, product quality, and corporate image with customer satisfaction as a mediator’, </w:t>
      </w:r>
      <w:r w:rsidRPr="004F3DC0">
        <w:rPr>
          <w:rFonts w:ascii="Times New Roman" w:hAnsi="Times New Roman" w:cs="Times New Roman"/>
          <w:i/>
          <w:iCs/>
          <w:sz w:val="24"/>
          <w:szCs w:val="24"/>
          <w:lang w:val="en-GB"/>
        </w:rPr>
        <w:t>Sustainability</w:t>
      </w:r>
      <w:r w:rsidRPr="004F3DC0">
        <w:rPr>
          <w:rFonts w:ascii="Times New Roman" w:hAnsi="Times New Roman" w:cs="Times New Roman"/>
          <w:sz w:val="24"/>
          <w:szCs w:val="24"/>
          <w:lang w:val="en-GB"/>
        </w:rPr>
        <w:t xml:space="preserve">, 16(16), 7111. Available at: </w:t>
      </w:r>
      <w:hyperlink r:id="rId35" w:history="1">
        <w:r w:rsidRPr="004F3DC0">
          <w:rPr>
            <w:rStyle w:val="Hyperlink"/>
            <w:rFonts w:ascii="Times New Roman" w:hAnsi="Times New Roman" w:cs="Times New Roman"/>
            <w:color w:val="auto"/>
            <w:sz w:val="24"/>
            <w:szCs w:val="24"/>
            <w:lang w:val="en-GB"/>
          </w:rPr>
          <w:t>https://doi.org/10.3390/su16167111</w:t>
        </w:r>
      </w:hyperlink>
      <w:r w:rsidRPr="004F3DC0">
        <w:rPr>
          <w:rFonts w:ascii="Times New Roman" w:hAnsi="Times New Roman" w:cs="Times New Roman"/>
          <w:sz w:val="24"/>
          <w:szCs w:val="24"/>
          <w:lang w:val="en-GB"/>
        </w:rPr>
        <w:t xml:space="preserve"> </w:t>
      </w:r>
    </w:p>
    <w:p w14:paraId="34F18314" w14:textId="2C7ACD64" w:rsidR="00274114" w:rsidRPr="004F3DC0" w:rsidRDefault="00274114" w:rsidP="000A51E4">
      <w:pPr>
        <w:spacing w:line="360" w:lineRule="auto"/>
        <w:jc w:val="both"/>
        <w:rPr>
          <w:rFonts w:ascii="Times New Roman" w:hAnsi="Times New Roman" w:cs="Times New Roman"/>
          <w:sz w:val="24"/>
          <w:szCs w:val="24"/>
        </w:rPr>
      </w:pPr>
      <w:r w:rsidRPr="004F3DC0">
        <w:rPr>
          <w:rFonts w:ascii="Times New Roman" w:hAnsi="Times New Roman" w:cs="Times New Roman"/>
          <w:sz w:val="24"/>
          <w:szCs w:val="24"/>
        </w:rPr>
        <w:t xml:space="preserve">Kosasih, O., Hidayat, K., </w:t>
      </w:r>
      <w:proofErr w:type="spellStart"/>
      <w:r w:rsidRPr="004F3DC0">
        <w:rPr>
          <w:rFonts w:ascii="Times New Roman" w:hAnsi="Times New Roman" w:cs="Times New Roman"/>
          <w:sz w:val="24"/>
          <w:szCs w:val="24"/>
        </w:rPr>
        <w:t>Hutahayan</w:t>
      </w:r>
      <w:proofErr w:type="spellEnd"/>
      <w:r w:rsidRPr="004F3DC0">
        <w:rPr>
          <w:rFonts w:ascii="Times New Roman" w:hAnsi="Times New Roman" w:cs="Times New Roman"/>
          <w:sz w:val="24"/>
          <w:szCs w:val="24"/>
        </w:rPr>
        <w:t>, B., and Sunarti. (2024) ‘Achieving sustainable customer loyalty in the petrochemical industry: the effect of service innovation, product quality, and corporate image with customer satisfaction as a mediator’, </w:t>
      </w:r>
      <w:r w:rsidRPr="004F3DC0">
        <w:rPr>
          <w:rFonts w:ascii="Times New Roman" w:hAnsi="Times New Roman" w:cs="Times New Roman"/>
          <w:i/>
          <w:iCs/>
          <w:sz w:val="24"/>
          <w:szCs w:val="24"/>
        </w:rPr>
        <w:t>Sustainability</w:t>
      </w:r>
      <w:r w:rsidRPr="004F3DC0">
        <w:rPr>
          <w:rFonts w:ascii="Times New Roman" w:hAnsi="Times New Roman" w:cs="Times New Roman"/>
          <w:sz w:val="24"/>
          <w:szCs w:val="24"/>
        </w:rPr>
        <w:t xml:space="preserve">, 16(16), 7111.  Available at: </w:t>
      </w:r>
      <w:hyperlink r:id="rId36" w:history="1">
        <w:r w:rsidRPr="004F3DC0">
          <w:rPr>
            <w:rStyle w:val="Hyperlink"/>
            <w:rFonts w:ascii="Times New Roman" w:hAnsi="Times New Roman" w:cs="Times New Roman"/>
            <w:color w:val="auto"/>
            <w:sz w:val="24"/>
            <w:szCs w:val="24"/>
          </w:rPr>
          <w:t>https://doi.org/10.3390/su16167111</w:t>
        </w:r>
      </w:hyperlink>
      <w:r w:rsidRPr="004F3DC0">
        <w:rPr>
          <w:rFonts w:ascii="Times New Roman" w:hAnsi="Times New Roman" w:cs="Times New Roman"/>
          <w:sz w:val="24"/>
          <w:szCs w:val="24"/>
        </w:rPr>
        <w:t xml:space="preserve"> </w:t>
      </w:r>
    </w:p>
    <w:p w14:paraId="303E5462" w14:textId="77777777" w:rsidR="00274114" w:rsidRPr="004F3DC0" w:rsidRDefault="00274114" w:rsidP="000A51E4">
      <w:pPr>
        <w:spacing w:line="360" w:lineRule="auto"/>
        <w:jc w:val="both"/>
        <w:rPr>
          <w:rFonts w:ascii="Times New Roman" w:hAnsi="Times New Roman" w:cs="Times New Roman"/>
          <w:sz w:val="24"/>
          <w:szCs w:val="24"/>
          <w:lang w:val="en-GB"/>
        </w:rPr>
      </w:pPr>
      <w:proofErr w:type="spellStart"/>
      <w:r w:rsidRPr="004F3DC0">
        <w:rPr>
          <w:rFonts w:ascii="Times New Roman" w:hAnsi="Times New Roman" w:cs="Times New Roman"/>
          <w:sz w:val="24"/>
          <w:szCs w:val="24"/>
          <w:lang w:val="en-GB"/>
        </w:rPr>
        <w:t>Kurbatska</w:t>
      </w:r>
      <w:proofErr w:type="spellEnd"/>
      <w:r w:rsidRPr="004F3DC0">
        <w:rPr>
          <w:rFonts w:ascii="Times New Roman" w:hAnsi="Times New Roman" w:cs="Times New Roman"/>
          <w:sz w:val="24"/>
          <w:szCs w:val="24"/>
          <w:lang w:val="en-GB"/>
        </w:rPr>
        <w:t xml:space="preserve">, L., </w:t>
      </w:r>
      <w:proofErr w:type="spellStart"/>
      <w:r w:rsidRPr="004F3DC0">
        <w:rPr>
          <w:rFonts w:ascii="Times New Roman" w:hAnsi="Times New Roman" w:cs="Times New Roman"/>
          <w:sz w:val="24"/>
          <w:szCs w:val="24"/>
          <w:lang w:val="en-GB"/>
        </w:rPr>
        <w:t>Kvasova</w:t>
      </w:r>
      <w:proofErr w:type="spellEnd"/>
      <w:r w:rsidRPr="004F3DC0">
        <w:rPr>
          <w:rFonts w:ascii="Times New Roman" w:hAnsi="Times New Roman" w:cs="Times New Roman"/>
          <w:sz w:val="24"/>
          <w:szCs w:val="24"/>
          <w:lang w:val="en-GB"/>
        </w:rPr>
        <w:t xml:space="preserve">, L., and </w:t>
      </w:r>
      <w:proofErr w:type="spellStart"/>
      <w:r w:rsidRPr="004F3DC0">
        <w:rPr>
          <w:rFonts w:ascii="Times New Roman" w:hAnsi="Times New Roman" w:cs="Times New Roman"/>
          <w:sz w:val="24"/>
          <w:szCs w:val="24"/>
          <w:lang w:val="en-GB"/>
        </w:rPr>
        <w:t>Lozovyi</w:t>
      </w:r>
      <w:proofErr w:type="spellEnd"/>
      <w:r w:rsidRPr="004F3DC0">
        <w:rPr>
          <w:rFonts w:ascii="Times New Roman" w:hAnsi="Times New Roman" w:cs="Times New Roman"/>
          <w:sz w:val="24"/>
          <w:szCs w:val="24"/>
          <w:lang w:val="en-GB"/>
        </w:rPr>
        <w:t>, D. (2024) ‘Implementation of the diversification strategy for the formation of the adaptability of the enterprise’, </w:t>
      </w:r>
      <w:r w:rsidRPr="004F3DC0">
        <w:rPr>
          <w:rFonts w:ascii="Times New Roman" w:hAnsi="Times New Roman" w:cs="Times New Roman"/>
          <w:i/>
          <w:iCs/>
          <w:sz w:val="24"/>
          <w:szCs w:val="24"/>
          <w:lang w:val="en-GB"/>
        </w:rPr>
        <w:t>Green, Blue and Digital Economy Journal</w:t>
      </w:r>
      <w:r w:rsidRPr="004F3DC0">
        <w:rPr>
          <w:rFonts w:ascii="Times New Roman" w:hAnsi="Times New Roman" w:cs="Times New Roman"/>
          <w:sz w:val="24"/>
          <w:szCs w:val="24"/>
          <w:lang w:val="en-GB"/>
        </w:rPr>
        <w:t xml:space="preserve">, 5(3), 14-20. Available at: </w:t>
      </w:r>
      <w:hyperlink r:id="rId37" w:history="1">
        <w:r w:rsidRPr="004F3DC0">
          <w:rPr>
            <w:rStyle w:val="Hyperlink"/>
            <w:rFonts w:ascii="Times New Roman" w:hAnsi="Times New Roman" w:cs="Times New Roman"/>
            <w:color w:val="auto"/>
            <w:sz w:val="24"/>
            <w:szCs w:val="24"/>
            <w:lang w:val="en-GB"/>
          </w:rPr>
          <w:t>https://doi.org/10.30525/2661-5169/2024-3-3</w:t>
        </w:r>
      </w:hyperlink>
      <w:r w:rsidRPr="004F3DC0">
        <w:rPr>
          <w:rFonts w:ascii="Times New Roman" w:hAnsi="Times New Roman" w:cs="Times New Roman"/>
          <w:sz w:val="24"/>
          <w:szCs w:val="24"/>
          <w:lang w:val="en-GB"/>
        </w:rPr>
        <w:t xml:space="preserve"> </w:t>
      </w:r>
    </w:p>
    <w:p w14:paraId="6237FD54"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lastRenderedPageBreak/>
        <w:t xml:space="preserve">Legislation Government of UK (2024) </w:t>
      </w:r>
      <w:r w:rsidRPr="004F3DC0">
        <w:rPr>
          <w:rFonts w:ascii="Times New Roman" w:hAnsi="Times New Roman" w:cs="Times New Roman"/>
          <w:i/>
          <w:iCs/>
          <w:sz w:val="24"/>
          <w:szCs w:val="24"/>
          <w:lang w:val="en-GB"/>
        </w:rPr>
        <w:t>Digital Markets, Competition and Consumers Act 2024</w:t>
      </w:r>
      <w:r w:rsidRPr="004F3DC0">
        <w:rPr>
          <w:rFonts w:ascii="Times New Roman" w:hAnsi="Times New Roman" w:cs="Times New Roman"/>
          <w:sz w:val="24"/>
          <w:szCs w:val="24"/>
          <w:lang w:val="en-GB"/>
        </w:rPr>
        <w:t xml:space="preserve">. Available at: </w:t>
      </w:r>
      <w:hyperlink r:id="rId38" w:history="1">
        <w:r w:rsidRPr="004F3DC0">
          <w:rPr>
            <w:rStyle w:val="Hyperlink"/>
            <w:rFonts w:ascii="Times New Roman" w:hAnsi="Times New Roman" w:cs="Times New Roman"/>
            <w:color w:val="auto"/>
            <w:sz w:val="24"/>
            <w:szCs w:val="24"/>
            <w:lang w:val="en-GB"/>
          </w:rPr>
          <w:t>https://www.legislation.gov.uk/ukpga/2024/13/contents</w:t>
        </w:r>
      </w:hyperlink>
      <w:r w:rsidRPr="004F3DC0">
        <w:rPr>
          <w:rFonts w:ascii="Times New Roman" w:hAnsi="Times New Roman" w:cs="Times New Roman"/>
          <w:sz w:val="24"/>
          <w:szCs w:val="24"/>
          <w:lang w:val="en-GB"/>
        </w:rPr>
        <w:t xml:space="preserve"> (Accessed: 22 July 2026).</w:t>
      </w:r>
    </w:p>
    <w:p w14:paraId="18FE7588"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Macrotrends (2026) </w:t>
      </w:r>
      <w:r w:rsidRPr="004F3DC0">
        <w:rPr>
          <w:rFonts w:ascii="Times New Roman" w:hAnsi="Times New Roman" w:cs="Times New Roman"/>
          <w:i/>
          <w:iCs/>
          <w:sz w:val="24"/>
          <w:szCs w:val="24"/>
          <w:lang w:val="en-GB"/>
        </w:rPr>
        <w:t>Starbucks Revenue 2012-2026 | SBUX.</w:t>
      </w:r>
      <w:r w:rsidRPr="004F3DC0">
        <w:rPr>
          <w:rFonts w:ascii="Times New Roman" w:hAnsi="Times New Roman" w:cs="Times New Roman"/>
          <w:sz w:val="24"/>
          <w:szCs w:val="24"/>
          <w:lang w:val="en-GB"/>
        </w:rPr>
        <w:t xml:space="preserve"> Available at: </w:t>
      </w:r>
      <w:hyperlink r:id="rId39" w:history="1">
        <w:r w:rsidRPr="004F3DC0">
          <w:rPr>
            <w:rStyle w:val="Hyperlink"/>
            <w:rFonts w:ascii="Times New Roman" w:hAnsi="Times New Roman" w:cs="Times New Roman"/>
            <w:color w:val="auto"/>
            <w:sz w:val="24"/>
            <w:szCs w:val="24"/>
            <w:lang w:val="en-GB"/>
          </w:rPr>
          <w:t>https://www.macrotrends.net/stocks/charts/SBUX/starbucks/revenue</w:t>
        </w:r>
      </w:hyperlink>
      <w:r w:rsidRPr="004F3DC0">
        <w:rPr>
          <w:rFonts w:ascii="Times New Roman" w:hAnsi="Times New Roman" w:cs="Times New Roman"/>
          <w:sz w:val="24"/>
          <w:szCs w:val="24"/>
          <w:lang w:val="en-GB"/>
        </w:rPr>
        <w:t xml:space="preserve"> (Accessed: 22 July 2026).</w:t>
      </w:r>
    </w:p>
    <w:p w14:paraId="74EF991A"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Malek, R., Yang, Q., and </w:t>
      </w:r>
      <w:proofErr w:type="spellStart"/>
      <w:r w:rsidRPr="004F3DC0">
        <w:rPr>
          <w:rFonts w:ascii="Times New Roman" w:hAnsi="Times New Roman" w:cs="Times New Roman"/>
          <w:sz w:val="24"/>
          <w:szCs w:val="24"/>
          <w:lang w:val="en-GB"/>
        </w:rPr>
        <w:t>Dhelim</w:t>
      </w:r>
      <w:proofErr w:type="spellEnd"/>
      <w:r w:rsidRPr="004F3DC0">
        <w:rPr>
          <w:rFonts w:ascii="Times New Roman" w:hAnsi="Times New Roman" w:cs="Times New Roman"/>
          <w:sz w:val="24"/>
          <w:szCs w:val="24"/>
          <w:lang w:val="en-GB"/>
        </w:rPr>
        <w:t>, S. (2024) ‘Toward sustainable global product development performance: Exploring the criticality of organizational factors and the moderating influence of global innovation culture’, </w:t>
      </w:r>
      <w:r w:rsidRPr="004F3DC0">
        <w:rPr>
          <w:rFonts w:ascii="Times New Roman" w:hAnsi="Times New Roman" w:cs="Times New Roman"/>
          <w:i/>
          <w:iCs/>
          <w:sz w:val="24"/>
          <w:szCs w:val="24"/>
          <w:lang w:val="en-GB"/>
        </w:rPr>
        <w:t>Sustainability</w:t>
      </w:r>
      <w:r w:rsidRPr="004F3DC0">
        <w:rPr>
          <w:rFonts w:ascii="Times New Roman" w:hAnsi="Times New Roman" w:cs="Times New Roman"/>
          <w:sz w:val="24"/>
          <w:szCs w:val="24"/>
          <w:lang w:val="en-GB"/>
        </w:rPr>
        <w:t xml:space="preserve">, 16(10), 3911. Available at: </w:t>
      </w:r>
      <w:hyperlink r:id="rId40" w:history="1">
        <w:r w:rsidRPr="004F3DC0">
          <w:rPr>
            <w:rStyle w:val="Hyperlink"/>
            <w:rFonts w:ascii="Times New Roman" w:hAnsi="Times New Roman" w:cs="Times New Roman"/>
            <w:color w:val="auto"/>
            <w:sz w:val="24"/>
            <w:szCs w:val="24"/>
            <w:lang w:val="en-GB"/>
          </w:rPr>
          <w:t>https://doi.org/10.3390/su16103911</w:t>
        </w:r>
      </w:hyperlink>
      <w:r w:rsidRPr="004F3DC0">
        <w:rPr>
          <w:rFonts w:ascii="Times New Roman" w:hAnsi="Times New Roman" w:cs="Times New Roman"/>
          <w:sz w:val="24"/>
          <w:szCs w:val="24"/>
          <w:lang w:val="en-GB"/>
        </w:rPr>
        <w:t xml:space="preserve"> </w:t>
      </w:r>
    </w:p>
    <w:p w14:paraId="26D16B37"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Martin Roll Company (2026) </w:t>
      </w:r>
      <w:r w:rsidRPr="004F3DC0">
        <w:rPr>
          <w:rFonts w:ascii="Times New Roman" w:hAnsi="Times New Roman" w:cs="Times New Roman"/>
          <w:i/>
          <w:iCs/>
          <w:sz w:val="24"/>
          <w:szCs w:val="24"/>
          <w:lang w:val="en-GB"/>
        </w:rPr>
        <w:t>The Secret to Starbucks’ Brand Success</w:t>
      </w:r>
      <w:r w:rsidRPr="004F3DC0">
        <w:rPr>
          <w:rFonts w:ascii="Times New Roman" w:hAnsi="Times New Roman" w:cs="Times New Roman"/>
          <w:sz w:val="24"/>
          <w:szCs w:val="24"/>
          <w:lang w:val="en-GB"/>
        </w:rPr>
        <w:t xml:space="preserve">. Available at: </w:t>
      </w:r>
      <w:hyperlink r:id="rId41" w:history="1">
        <w:r w:rsidRPr="004F3DC0">
          <w:rPr>
            <w:rStyle w:val="Hyperlink"/>
            <w:rFonts w:ascii="Times New Roman" w:hAnsi="Times New Roman" w:cs="Times New Roman"/>
            <w:color w:val="auto"/>
            <w:sz w:val="24"/>
            <w:szCs w:val="24"/>
            <w:lang w:val="en-GB"/>
          </w:rPr>
          <w:t>https://martinroll.com/resources/articles/strategy/secret-starbucks-brand-success/</w:t>
        </w:r>
      </w:hyperlink>
      <w:r w:rsidRPr="004F3DC0">
        <w:rPr>
          <w:rFonts w:ascii="Times New Roman" w:hAnsi="Times New Roman" w:cs="Times New Roman"/>
          <w:sz w:val="24"/>
          <w:szCs w:val="24"/>
          <w:lang w:val="en-GB"/>
        </w:rPr>
        <w:t xml:space="preserve"> (Accessed: 22 July 2026).</w:t>
      </w:r>
    </w:p>
    <w:p w14:paraId="4B0ADEB1"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Navarrete-Cruz, A., and </w:t>
      </w:r>
      <w:proofErr w:type="spellStart"/>
      <w:r w:rsidRPr="004F3DC0">
        <w:rPr>
          <w:rFonts w:ascii="Times New Roman" w:hAnsi="Times New Roman" w:cs="Times New Roman"/>
          <w:sz w:val="24"/>
          <w:szCs w:val="24"/>
          <w:lang w:val="en-GB"/>
        </w:rPr>
        <w:t>Birkenberg</w:t>
      </w:r>
      <w:proofErr w:type="spellEnd"/>
      <w:r w:rsidRPr="004F3DC0">
        <w:rPr>
          <w:rFonts w:ascii="Times New Roman" w:hAnsi="Times New Roman" w:cs="Times New Roman"/>
          <w:sz w:val="24"/>
          <w:szCs w:val="24"/>
          <w:lang w:val="en-GB"/>
        </w:rPr>
        <w:t xml:space="preserve">, A. (2024) ‘How do governance mechanisms between farmer and </w:t>
      </w:r>
      <w:proofErr w:type="gramStart"/>
      <w:r w:rsidRPr="004F3DC0">
        <w:rPr>
          <w:rFonts w:ascii="Times New Roman" w:hAnsi="Times New Roman" w:cs="Times New Roman"/>
          <w:sz w:val="24"/>
          <w:szCs w:val="24"/>
          <w:lang w:val="en-GB"/>
        </w:rPr>
        <w:t>traders</w:t>
      </w:r>
      <w:proofErr w:type="gramEnd"/>
      <w:r w:rsidRPr="004F3DC0">
        <w:rPr>
          <w:rFonts w:ascii="Times New Roman" w:hAnsi="Times New Roman" w:cs="Times New Roman"/>
          <w:sz w:val="24"/>
          <w:szCs w:val="24"/>
          <w:lang w:val="en-GB"/>
        </w:rPr>
        <w:t xml:space="preserve"> advance sustainability goals and enhance the resilience of agricultural value chains?’, </w:t>
      </w:r>
      <w:r w:rsidRPr="004F3DC0">
        <w:rPr>
          <w:rFonts w:ascii="Times New Roman" w:hAnsi="Times New Roman" w:cs="Times New Roman"/>
          <w:i/>
          <w:iCs/>
          <w:sz w:val="24"/>
          <w:szCs w:val="24"/>
          <w:lang w:val="en-GB"/>
        </w:rPr>
        <w:t>World Development Perspectives</w:t>
      </w:r>
      <w:r w:rsidRPr="004F3DC0">
        <w:rPr>
          <w:rFonts w:ascii="Times New Roman" w:hAnsi="Times New Roman" w:cs="Times New Roman"/>
          <w:sz w:val="24"/>
          <w:szCs w:val="24"/>
          <w:lang w:val="en-GB"/>
        </w:rPr>
        <w:t xml:space="preserve">, 35, 100618. Available at: </w:t>
      </w:r>
      <w:hyperlink r:id="rId42" w:history="1">
        <w:r w:rsidRPr="004F3DC0">
          <w:rPr>
            <w:rStyle w:val="Hyperlink"/>
            <w:rFonts w:ascii="Times New Roman" w:hAnsi="Times New Roman" w:cs="Times New Roman"/>
            <w:color w:val="auto"/>
            <w:sz w:val="24"/>
            <w:szCs w:val="24"/>
            <w:lang w:val="en-GB"/>
          </w:rPr>
          <w:t>https://doi.org/10.1016/j.wdp.2024.100618</w:t>
        </w:r>
      </w:hyperlink>
      <w:r w:rsidRPr="004F3DC0">
        <w:rPr>
          <w:rFonts w:ascii="Times New Roman" w:hAnsi="Times New Roman" w:cs="Times New Roman"/>
          <w:sz w:val="24"/>
          <w:szCs w:val="24"/>
          <w:lang w:val="en-GB"/>
        </w:rPr>
        <w:t xml:space="preserve"> </w:t>
      </w:r>
    </w:p>
    <w:p w14:paraId="7B0E119A"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Nissa, S. F., Amalia, N. D., and </w:t>
      </w:r>
      <w:proofErr w:type="spellStart"/>
      <w:r w:rsidRPr="004F3DC0">
        <w:rPr>
          <w:rFonts w:ascii="Times New Roman" w:hAnsi="Times New Roman" w:cs="Times New Roman"/>
          <w:sz w:val="24"/>
          <w:szCs w:val="24"/>
          <w:lang w:val="en-GB"/>
        </w:rPr>
        <w:t>Muzallifah</w:t>
      </w:r>
      <w:proofErr w:type="spellEnd"/>
      <w:r w:rsidRPr="004F3DC0">
        <w:rPr>
          <w:rFonts w:ascii="Times New Roman" w:hAnsi="Times New Roman" w:cs="Times New Roman"/>
          <w:sz w:val="24"/>
          <w:szCs w:val="24"/>
          <w:lang w:val="en-GB"/>
        </w:rPr>
        <w:t>, N. (2026) ‘Global Marketing Strategy and Competitive Advantage: Starbucks International Expansion Performance’, </w:t>
      </w:r>
      <w:r w:rsidRPr="004F3DC0">
        <w:rPr>
          <w:rFonts w:ascii="Times New Roman" w:hAnsi="Times New Roman" w:cs="Times New Roman"/>
          <w:i/>
          <w:iCs/>
          <w:sz w:val="24"/>
          <w:szCs w:val="24"/>
          <w:lang w:val="en-GB"/>
        </w:rPr>
        <w:t>Journal of Economic Studies</w:t>
      </w:r>
      <w:r w:rsidRPr="004F3DC0">
        <w:rPr>
          <w:rFonts w:ascii="Times New Roman" w:hAnsi="Times New Roman" w:cs="Times New Roman"/>
          <w:sz w:val="24"/>
          <w:szCs w:val="24"/>
          <w:lang w:val="en-GB"/>
        </w:rPr>
        <w:t xml:space="preserve">, 1(4), 373-380. Available at: </w:t>
      </w:r>
      <w:hyperlink r:id="rId43" w:history="1">
        <w:r w:rsidRPr="004F3DC0">
          <w:rPr>
            <w:rStyle w:val="Hyperlink"/>
            <w:rFonts w:ascii="Times New Roman" w:hAnsi="Times New Roman" w:cs="Times New Roman"/>
            <w:color w:val="auto"/>
            <w:sz w:val="24"/>
            <w:szCs w:val="24"/>
            <w:lang w:val="en-GB"/>
          </w:rPr>
          <w:t>https://doi.org/10.66618/q2580920</w:t>
        </w:r>
      </w:hyperlink>
      <w:r w:rsidRPr="004F3DC0">
        <w:rPr>
          <w:rFonts w:ascii="Times New Roman" w:hAnsi="Times New Roman" w:cs="Times New Roman"/>
          <w:sz w:val="24"/>
          <w:szCs w:val="24"/>
          <w:lang w:val="en-GB"/>
        </w:rPr>
        <w:t xml:space="preserve"> </w:t>
      </w:r>
    </w:p>
    <w:p w14:paraId="65C630F6" w14:textId="77777777" w:rsidR="00274114" w:rsidRPr="004F3DC0" w:rsidRDefault="00274114" w:rsidP="000A51E4">
      <w:pPr>
        <w:spacing w:line="360" w:lineRule="auto"/>
        <w:jc w:val="both"/>
        <w:rPr>
          <w:rFonts w:ascii="Times New Roman" w:hAnsi="Times New Roman" w:cs="Times New Roman"/>
          <w:sz w:val="24"/>
          <w:szCs w:val="24"/>
          <w:lang w:val="en-GB"/>
        </w:rPr>
      </w:pPr>
      <w:proofErr w:type="spellStart"/>
      <w:r w:rsidRPr="004F3DC0">
        <w:rPr>
          <w:rFonts w:ascii="Times New Roman" w:hAnsi="Times New Roman" w:cs="Times New Roman"/>
          <w:sz w:val="24"/>
          <w:szCs w:val="24"/>
          <w:lang w:val="en-GB"/>
        </w:rPr>
        <w:t>Ogundijo</w:t>
      </w:r>
      <w:proofErr w:type="spellEnd"/>
      <w:r w:rsidRPr="004F3DC0">
        <w:rPr>
          <w:rFonts w:ascii="Times New Roman" w:hAnsi="Times New Roman" w:cs="Times New Roman"/>
          <w:sz w:val="24"/>
          <w:szCs w:val="24"/>
          <w:lang w:val="en-GB"/>
        </w:rPr>
        <w:t>, D. A., and Tas, A. A. (2025) ‘Strategies to Reduce the Consumption of Foods and Drinks with High Sugar Content in the UK: A Rapid Review Approach’, </w:t>
      </w:r>
      <w:r w:rsidRPr="004F3DC0">
        <w:rPr>
          <w:rFonts w:ascii="Times New Roman" w:hAnsi="Times New Roman" w:cs="Times New Roman"/>
          <w:i/>
          <w:iCs/>
          <w:sz w:val="24"/>
          <w:szCs w:val="24"/>
          <w:lang w:val="en-GB"/>
        </w:rPr>
        <w:t>Obesities</w:t>
      </w:r>
      <w:r w:rsidRPr="004F3DC0">
        <w:rPr>
          <w:rFonts w:ascii="Times New Roman" w:hAnsi="Times New Roman" w:cs="Times New Roman"/>
          <w:sz w:val="24"/>
          <w:szCs w:val="24"/>
          <w:lang w:val="en-GB"/>
        </w:rPr>
        <w:t xml:space="preserve">, 5(2), 36. Available at: </w:t>
      </w:r>
      <w:hyperlink r:id="rId44" w:history="1">
        <w:r w:rsidRPr="004F3DC0">
          <w:rPr>
            <w:rStyle w:val="Hyperlink"/>
            <w:rFonts w:ascii="Times New Roman" w:hAnsi="Times New Roman" w:cs="Times New Roman"/>
            <w:color w:val="auto"/>
            <w:sz w:val="24"/>
            <w:szCs w:val="24"/>
            <w:lang w:val="en-GB"/>
          </w:rPr>
          <w:t>https://doi.org/10.3390/obesities5020036</w:t>
        </w:r>
      </w:hyperlink>
      <w:r w:rsidRPr="004F3DC0">
        <w:rPr>
          <w:rFonts w:ascii="Times New Roman" w:hAnsi="Times New Roman" w:cs="Times New Roman"/>
          <w:sz w:val="24"/>
          <w:szCs w:val="24"/>
          <w:lang w:val="en-GB"/>
        </w:rPr>
        <w:t xml:space="preserve"> </w:t>
      </w:r>
    </w:p>
    <w:p w14:paraId="7F513C7B" w14:textId="77777777" w:rsidR="00274114" w:rsidRPr="004F3DC0" w:rsidRDefault="00274114" w:rsidP="000A51E4">
      <w:pPr>
        <w:spacing w:line="360" w:lineRule="auto"/>
        <w:jc w:val="both"/>
        <w:rPr>
          <w:rFonts w:ascii="Times New Roman" w:hAnsi="Times New Roman" w:cs="Times New Roman"/>
          <w:sz w:val="24"/>
          <w:szCs w:val="24"/>
          <w:lang w:val="en-GB"/>
        </w:rPr>
      </w:pPr>
      <w:proofErr w:type="spellStart"/>
      <w:r w:rsidRPr="004F3DC0">
        <w:rPr>
          <w:rFonts w:ascii="Times New Roman" w:hAnsi="Times New Roman" w:cs="Times New Roman"/>
          <w:sz w:val="24"/>
          <w:szCs w:val="24"/>
          <w:lang w:val="en-GB"/>
        </w:rPr>
        <w:t>Oyewo</w:t>
      </w:r>
      <w:proofErr w:type="spellEnd"/>
      <w:r w:rsidRPr="004F3DC0">
        <w:rPr>
          <w:rFonts w:ascii="Times New Roman" w:hAnsi="Times New Roman" w:cs="Times New Roman"/>
          <w:sz w:val="24"/>
          <w:szCs w:val="24"/>
          <w:lang w:val="en-GB"/>
        </w:rPr>
        <w:t>, B., Moses, O., and Erin, O. (2022) ‘Balanced scorecard usage and organizational effectiveness: Evidence from manufacturing sector’, </w:t>
      </w:r>
      <w:r w:rsidRPr="004F3DC0">
        <w:rPr>
          <w:rFonts w:ascii="Times New Roman" w:hAnsi="Times New Roman" w:cs="Times New Roman"/>
          <w:i/>
          <w:iCs/>
          <w:sz w:val="24"/>
          <w:szCs w:val="24"/>
          <w:lang w:val="en-GB"/>
        </w:rPr>
        <w:t>Measuring Business Excellence</w:t>
      </w:r>
      <w:r w:rsidRPr="004F3DC0">
        <w:rPr>
          <w:rFonts w:ascii="Times New Roman" w:hAnsi="Times New Roman" w:cs="Times New Roman"/>
          <w:sz w:val="24"/>
          <w:szCs w:val="24"/>
          <w:lang w:val="en-GB"/>
        </w:rPr>
        <w:t xml:space="preserve">, 26(4), 558-582. Available at: </w:t>
      </w:r>
      <w:hyperlink r:id="rId45" w:history="1">
        <w:r w:rsidRPr="004F3DC0">
          <w:rPr>
            <w:rStyle w:val="Hyperlink"/>
            <w:rFonts w:ascii="Times New Roman" w:hAnsi="Times New Roman" w:cs="Times New Roman"/>
            <w:color w:val="auto"/>
            <w:sz w:val="24"/>
            <w:szCs w:val="24"/>
            <w:lang w:val="en-GB"/>
          </w:rPr>
          <w:t>https://doi.org/10.1108/MBE-01-2021-0005</w:t>
        </w:r>
      </w:hyperlink>
      <w:r w:rsidRPr="004F3DC0">
        <w:rPr>
          <w:rFonts w:ascii="Times New Roman" w:hAnsi="Times New Roman" w:cs="Times New Roman"/>
          <w:sz w:val="24"/>
          <w:szCs w:val="24"/>
          <w:lang w:val="en-GB"/>
        </w:rPr>
        <w:t xml:space="preserve"> </w:t>
      </w:r>
    </w:p>
    <w:p w14:paraId="6A8A4932" w14:textId="7E263610" w:rsidR="00274114" w:rsidRPr="004F3DC0" w:rsidRDefault="00274114" w:rsidP="000A51E4">
      <w:pPr>
        <w:spacing w:line="360" w:lineRule="auto"/>
        <w:jc w:val="both"/>
        <w:rPr>
          <w:rFonts w:ascii="Times New Roman" w:hAnsi="Times New Roman" w:cs="Times New Roman"/>
          <w:sz w:val="24"/>
          <w:szCs w:val="24"/>
        </w:rPr>
      </w:pPr>
      <w:proofErr w:type="spellStart"/>
      <w:r w:rsidRPr="004F3DC0">
        <w:rPr>
          <w:rFonts w:ascii="Times New Roman" w:hAnsi="Times New Roman" w:cs="Times New Roman"/>
          <w:sz w:val="24"/>
          <w:szCs w:val="24"/>
        </w:rPr>
        <w:t>Palmié</w:t>
      </w:r>
      <w:proofErr w:type="spellEnd"/>
      <w:r w:rsidRPr="004F3DC0">
        <w:rPr>
          <w:rFonts w:ascii="Times New Roman" w:hAnsi="Times New Roman" w:cs="Times New Roman"/>
          <w:sz w:val="24"/>
          <w:szCs w:val="24"/>
        </w:rPr>
        <w:t xml:space="preserve">, M., </w:t>
      </w:r>
      <w:proofErr w:type="spellStart"/>
      <w:r w:rsidRPr="004F3DC0">
        <w:rPr>
          <w:rFonts w:ascii="Times New Roman" w:hAnsi="Times New Roman" w:cs="Times New Roman"/>
          <w:sz w:val="24"/>
          <w:szCs w:val="24"/>
        </w:rPr>
        <w:t>Miehé</w:t>
      </w:r>
      <w:proofErr w:type="spellEnd"/>
      <w:r w:rsidRPr="004F3DC0">
        <w:rPr>
          <w:rFonts w:ascii="Times New Roman" w:hAnsi="Times New Roman" w:cs="Times New Roman"/>
          <w:sz w:val="24"/>
          <w:szCs w:val="24"/>
        </w:rPr>
        <w:t xml:space="preserve">, L., </w:t>
      </w:r>
      <w:proofErr w:type="spellStart"/>
      <w:r w:rsidRPr="004F3DC0">
        <w:rPr>
          <w:rFonts w:ascii="Times New Roman" w:hAnsi="Times New Roman" w:cs="Times New Roman"/>
          <w:sz w:val="24"/>
          <w:szCs w:val="24"/>
        </w:rPr>
        <w:t>Oghazi</w:t>
      </w:r>
      <w:proofErr w:type="spellEnd"/>
      <w:r w:rsidRPr="004F3DC0">
        <w:rPr>
          <w:rFonts w:ascii="Times New Roman" w:hAnsi="Times New Roman" w:cs="Times New Roman"/>
          <w:sz w:val="24"/>
          <w:szCs w:val="24"/>
        </w:rPr>
        <w:t>, P., Parida, V., and Wincent, J. (2022) ‘The evolution of the digital service ecosystem and digital business model innovation in retail: The emergence of meta-ecosystems and the value of physical interactions’, </w:t>
      </w:r>
      <w:r w:rsidRPr="004F3DC0">
        <w:rPr>
          <w:rFonts w:ascii="Times New Roman" w:hAnsi="Times New Roman" w:cs="Times New Roman"/>
          <w:i/>
          <w:iCs/>
          <w:sz w:val="24"/>
          <w:szCs w:val="24"/>
        </w:rPr>
        <w:t>Technological Forecasting and Social Change</w:t>
      </w:r>
      <w:r w:rsidRPr="004F3DC0">
        <w:rPr>
          <w:rFonts w:ascii="Times New Roman" w:hAnsi="Times New Roman" w:cs="Times New Roman"/>
          <w:sz w:val="24"/>
          <w:szCs w:val="24"/>
        </w:rPr>
        <w:t xml:space="preserve">, 177, 121496. Available at: </w:t>
      </w:r>
      <w:hyperlink r:id="rId46" w:history="1">
        <w:r w:rsidRPr="004F3DC0">
          <w:rPr>
            <w:rStyle w:val="Hyperlink"/>
            <w:rFonts w:ascii="Times New Roman" w:hAnsi="Times New Roman" w:cs="Times New Roman"/>
            <w:color w:val="auto"/>
            <w:sz w:val="24"/>
            <w:szCs w:val="24"/>
          </w:rPr>
          <w:t>https://doi.org/10.1016/j.techfore.2022.121496</w:t>
        </w:r>
      </w:hyperlink>
      <w:r w:rsidRPr="004F3DC0">
        <w:rPr>
          <w:rFonts w:ascii="Times New Roman" w:hAnsi="Times New Roman" w:cs="Times New Roman"/>
          <w:sz w:val="24"/>
          <w:szCs w:val="24"/>
        </w:rPr>
        <w:t xml:space="preserve"> </w:t>
      </w:r>
    </w:p>
    <w:p w14:paraId="5626EF96"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lastRenderedPageBreak/>
        <w:t xml:space="preserve">Preferred by Nature (n.d.) </w:t>
      </w:r>
      <w:r w:rsidRPr="004F3DC0">
        <w:rPr>
          <w:rFonts w:ascii="Times New Roman" w:hAnsi="Times New Roman" w:cs="Times New Roman"/>
          <w:i/>
          <w:iCs/>
          <w:sz w:val="24"/>
          <w:szCs w:val="24"/>
          <w:lang w:val="en-GB"/>
        </w:rPr>
        <w:t>Starbucks® C.A.F.E. Practices.</w:t>
      </w:r>
      <w:r w:rsidRPr="004F3DC0">
        <w:rPr>
          <w:rFonts w:ascii="Times New Roman" w:hAnsi="Times New Roman" w:cs="Times New Roman"/>
          <w:sz w:val="24"/>
          <w:szCs w:val="24"/>
          <w:lang w:val="en-GB"/>
        </w:rPr>
        <w:t xml:space="preserve"> Available at: </w:t>
      </w:r>
      <w:hyperlink r:id="rId47" w:anchor="preferredbynature" w:history="1">
        <w:r w:rsidRPr="004F3DC0">
          <w:rPr>
            <w:rStyle w:val="Hyperlink"/>
            <w:rFonts w:ascii="Times New Roman" w:hAnsi="Times New Roman" w:cs="Times New Roman"/>
            <w:color w:val="auto"/>
            <w:sz w:val="24"/>
            <w:szCs w:val="24"/>
            <w:lang w:val="en-GB"/>
          </w:rPr>
          <w:t>https://www.preferredbynature.org/certification/cafe-practices#preferredbynature</w:t>
        </w:r>
      </w:hyperlink>
      <w:r w:rsidRPr="004F3DC0">
        <w:rPr>
          <w:rFonts w:ascii="Times New Roman" w:hAnsi="Times New Roman" w:cs="Times New Roman"/>
          <w:sz w:val="24"/>
          <w:szCs w:val="24"/>
          <w:lang w:val="en-GB"/>
        </w:rPr>
        <w:t xml:space="preserve"> (Accessed: 22 July 2026).</w:t>
      </w:r>
    </w:p>
    <w:p w14:paraId="2EC220F7"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Rella, E. (2022) </w:t>
      </w:r>
      <w:r w:rsidRPr="004F3DC0">
        <w:rPr>
          <w:rFonts w:ascii="Times New Roman" w:hAnsi="Times New Roman" w:cs="Times New Roman"/>
          <w:i/>
          <w:iCs/>
          <w:sz w:val="24"/>
          <w:szCs w:val="24"/>
          <w:lang w:val="en-GB"/>
        </w:rPr>
        <w:t>From Meta to McDonald’s, Here’s How Major Companies are Working to Close the Gender Pay Gap.</w:t>
      </w:r>
      <w:r w:rsidRPr="004F3DC0">
        <w:rPr>
          <w:rFonts w:ascii="Times New Roman" w:hAnsi="Times New Roman" w:cs="Times New Roman"/>
          <w:sz w:val="24"/>
          <w:szCs w:val="24"/>
          <w:lang w:val="en-GB"/>
        </w:rPr>
        <w:t xml:space="preserve"> Available at: </w:t>
      </w:r>
      <w:hyperlink r:id="rId48" w:history="1">
        <w:r w:rsidRPr="004F3DC0">
          <w:rPr>
            <w:rStyle w:val="Hyperlink"/>
            <w:rFonts w:ascii="Times New Roman" w:hAnsi="Times New Roman" w:cs="Times New Roman"/>
            <w:color w:val="auto"/>
            <w:sz w:val="24"/>
            <w:szCs w:val="24"/>
            <w:lang w:val="en-GB"/>
          </w:rPr>
          <w:t>https://www.entrepreneur.com/business-news/from-meta-to-mcdonalds-heres-how-major-companies-are/422324</w:t>
        </w:r>
      </w:hyperlink>
      <w:r w:rsidRPr="004F3DC0">
        <w:rPr>
          <w:rFonts w:ascii="Times New Roman" w:hAnsi="Times New Roman" w:cs="Times New Roman"/>
          <w:sz w:val="24"/>
          <w:szCs w:val="24"/>
          <w:lang w:val="en-GB"/>
        </w:rPr>
        <w:t xml:space="preserve"> (Accessed: 22 July 2026).</w:t>
      </w:r>
    </w:p>
    <w:p w14:paraId="6877648B" w14:textId="77777777" w:rsidR="00274114" w:rsidRPr="004F3DC0" w:rsidRDefault="00274114" w:rsidP="000A51E4">
      <w:pPr>
        <w:spacing w:line="360" w:lineRule="auto"/>
        <w:jc w:val="both"/>
        <w:rPr>
          <w:rFonts w:ascii="Times New Roman" w:hAnsi="Times New Roman" w:cs="Times New Roman"/>
          <w:sz w:val="24"/>
          <w:szCs w:val="24"/>
          <w:lang w:val="en-GB"/>
        </w:rPr>
      </w:pPr>
      <w:proofErr w:type="spellStart"/>
      <w:r w:rsidRPr="004F3DC0">
        <w:rPr>
          <w:rFonts w:ascii="Times New Roman" w:hAnsi="Times New Roman" w:cs="Times New Roman"/>
          <w:sz w:val="24"/>
          <w:szCs w:val="24"/>
          <w:lang w:val="en-GB"/>
        </w:rPr>
        <w:t>Setiana</w:t>
      </w:r>
      <w:proofErr w:type="spellEnd"/>
      <w:r w:rsidRPr="004F3DC0">
        <w:rPr>
          <w:rFonts w:ascii="Times New Roman" w:hAnsi="Times New Roman" w:cs="Times New Roman"/>
          <w:sz w:val="24"/>
          <w:szCs w:val="24"/>
          <w:lang w:val="en-GB"/>
        </w:rPr>
        <w:t xml:space="preserve">, E., Kurniawan, A. P., and </w:t>
      </w:r>
      <w:proofErr w:type="spellStart"/>
      <w:r w:rsidRPr="004F3DC0">
        <w:rPr>
          <w:rFonts w:ascii="Times New Roman" w:hAnsi="Times New Roman" w:cs="Times New Roman"/>
          <w:sz w:val="24"/>
          <w:szCs w:val="24"/>
          <w:lang w:val="en-GB"/>
        </w:rPr>
        <w:t>Nihayatusshaliahah</w:t>
      </w:r>
      <w:proofErr w:type="spellEnd"/>
      <w:r w:rsidRPr="004F3DC0">
        <w:rPr>
          <w:rFonts w:ascii="Times New Roman" w:hAnsi="Times New Roman" w:cs="Times New Roman"/>
          <w:sz w:val="24"/>
          <w:szCs w:val="24"/>
          <w:lang w:val="en-GB"/>
        </w:rPr>
        <w:t>, N. (2026) ‘Service Quality on Customer Loyalty in Global Marketing: A Qualitative Study of Starbucks’ Global Strategy’, </w:t>
      </w:r>
      <w:r w:rsidRPr="004F3DC0">
        <w:rPr>
          <w:rFonts w:ascii="Times New Roman" w:hAnsi="Times New Roman" w:cs="Times New Roman"/>
          <w:i/>
          <w:iCs/>
          <w:sz w:val="24"/>
          <w:szCs w:val="24"/>
          <w:lang w:val="en-GB"/>
        </w:rPr>
        <w:t>Journal of Sharia Economics Scholar (</w:t>
      </w:r>
      <w:proofErr w:type="spellStart"/>
      <w:r w:rsidRPr="004F3DC0">
        <w:rPr>
          <w:rFonts w:ascii="Times New Roman" w:hAnsi="Times New Roman" w:cs="Times New Roman"/>
          <w:i/>
          <w:iCs/>
          <w:sz w:val="24"/>
          <w:szCs w:val="24"/>
          <w:lang w:val="en-GB"/>
        </w:rPr>
        <w:t>JoSES</w:t>
      </w:r>
      <w:proofErr w:type="spellEnd"/>
      <w:r w:rsidRPr="004F3DC0">
        <w:rPr>
          <w:rFonts w:ascii="Times New Roman" w:hAnsi="Times New Roman" w:cs="Times New Roman"/>
          <w:i/>
          <w:iCs/>
          <w:sz w:val="24"/>
          <w:szCs w:val="24"/>
          <w:lang w:val="en-GB"/>
        </w:rPr>
        <w:t>)</w:t>
      </w:r>
      <w:r w:rsidRPr="004F3DC0">
        <w:rPr>
          <w:rFonts w:ascii="Times New Roman" w:hAnsi="Times New Roman" w:cs="Times New Roman"/>
          <w:sz w:val="24"/>
          <w:szCs w:val="24"/>
          <w:lang w:val="en-GB"/>
        </w:rPr>
        <w:t xml:space="preserve">, 4(1), 187-198. Available at: </w:t>
      </w:r>
      <w:hyperlink r:id="rId49" w:history="1">
        <w:r w:rsidRPr="004F3DC0">
          <w:rPr>
            <w:rStyle w:val="Hyperlink"/>
            <w:rFonts w:ascii="Times New Roman" w:hAnsi="Times New Roman" w:cs="Times New Roman"/>
            <w:color w:val="auto"/>
            <w:sz w:val="24"/>
            <w:szCs w:val="24"/>
            <w:lang w:val="en-GB"/>
          </w:rPr>
          <w:t>https://doi.org/10.5281/zenodo.20587535</w:t>
        </w:r>
      </w:hyperlink>
      <w:r w:rsidRPr="004F3DC0">
        <w:rPr>
          <w:rFonts w:ascii="Times New Roman" w:hAnsi="Times New Roman" w:cs="Times New Roman"/>
          <w:sz w:val="24"/>
          <w:szCs w:val="24"/>
          <w:lang w:val="en-GB"/>
        </w:rPr>
        <w:t xml:space="preserve"> </w:t>
      </w:r>
    </w:p>
    <w:p w14:paraId="475906E8"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Starbucks (2026a) </w:t>
      </w:r>
      <w:r w:rsidRPr="004F3DC0">
        <w:rPr>
          <w:rFonts w:ascii="Times New Roman" w:hAnsi="Times New Roman" w:cs="Times New Roman"/>
          <w:i/>
          <w:iCs/>
          <w:sz w:val="24"/>
          <w:szCs w:val="24"/>
          <w:lang w:val="en-GB"/>
        </w:rPr>
        <w:t>Global Impact Report</w:t>
      </w:r>
      <w:r w:rsidRPr="004F3DC0">
        <w:rPr>
          <w:rFonts w:ascii="Times New Roman" w:hAnsi="Times New Roman" w:cs="Times New Roman"/>
          <w:sz w:val="24"/>
          <w:szCs w:val="24"/>
          <w:lang w:val="en-GB"/>
        </w:rPr>
        <w:t xml:space="preserve">. Available at: </w:t>
      </w:r>
      <w:hyperlink r:id="rId50" w:history="1">
        <w:r w:rsidRPr="004F3DC0">
          <w:rPr>
            <w:rStyle w:val="Hyperlink"/>
            <w:rFonts w:ascii="Times New Roman" w:hAnsi="Times New Roman" w:cs="Times New Roman"/>
            <w:color w:val="auto"/>
            <w:sz w:val="24"/>
            <w:szCs w:val="24"/>
            <w:lang w:val="en-GB"/>
          </w:rPr>
          <w:t>https://about.starbucks.com/annual-impact-report/</w:t>
        </w:r>
      </w:hyperlink>
      <w:r w:rsidRPr="004F3DC0">
        <w:rPr>
          <w:rFonts w:ascii="Times New Roman" w:hAnsi="Times New Roman" w:cs="Times New Roman"/>
          <w:sz w:val="24"/>
          <w:szCs w:val="24"/>
          <w:lang w:val="en-GB"/>
        </w:rPr>
        <w:t xml:space="preserve"> (Accessed: 22 July 2026).</w:t>
      </w:r>
    </w:p>
    <w:p w14:paraId="3D6AC707"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Starbucks (2026b) </w:t>
      </w:r>
      <w:r w:rsidRPr="004F3DC0">
        <w:rPr>
          <w:rFonts w:ascii="Times New Roman" w:hAnsi="Times New Roman" w:cs="Times New Roman"/>
          <w:i/>
          <w:iCs/>
          <w:sz w:val="24"/>
          <w:szCs w:val="24"/>
          <w:lang w:val="en-GB"/>
        </w:rPr>
        <w:t>Impact Report</w:t>
      </w:r>
      <w:r w:rsidRPr="004F3DC0">
        <w:rPr>
          <w:rFonts w:ascii="Times New Roman" w:hAnsi="Times New Roman" w:cs="Times New Roman"/>
          <w:sz w:val="24"/>
          <w:szCs w:val="24"/>
          <w:lang w:val="en-GB"/>
        </w:rPr>
        <w:t xml:space="preserve">. Available at: </w:t>
      </w:r>
      <w:hyperlink r:id="rId51" w:history="1">
        <w:r w:rsidRPr="004F3DC0">
          <w:rPr>
            <w:rStyle w:val="Hyperlink"/>
            <w:rFonts w:ascii="Times New Roman" w:hAnsi="Times New Roman" w:cs="Times New Roman"/>
            <w:color w:val="auto"/>
            <w:sz w:val="24"/>
            <w:szCs w:val="24"/>
            <w:lang w:val="en-GB"/>
          </w:rPr>
          <w:t>https://about.starbucks.com/uploads/2026/06/Starbucks-Fiscal-2025-Global-Impact-Report.pdf</w:t>
        </w:r>
      </w:hyperlink>
      <w:r w:rsidRPr="004F3DC0">
        <w:rPr>
          <w:rFonts w:ascii="Times New Roman" w:hAnsi="Times New Roman" w:cs="Times New Roman"/>
          <w:sz w:val="24"/>
          <w:szCs w:val="24"/>
          <w:lang w:val="en-GB"/>
        </w:rPr>
        <w:t xml:space="preserve"> (Accessed: 22 July 2026).</w:t>
      </w:r>
    </w:p>
    <w:p w14:paraId="44621BBA"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Starbucks (2026c) </w:t>
      </w:r>
      <w:r w:rsidRPr="004F3DC0">
        <w:rPr>
          <w:rFonts w:ascii="Times New Roman" w:hAnsi="Times New Roman" w:cs="Times New Roman"/>
          <w:i/>
          <w:iCs/>
          <w:sz w:val="24"/>
          <w:szCs w:val="24"/>
          <w:lang w:val="en-GB"/>
        </w:rPr>
        <w:t>Our Mission</w:t>
      </w:r>
      <w:r w:rsidRPr="004F3DC0">
        <w:rPr>
          <w:rFonts w:ascii="Times New Roman" w:hAnsi="Times New Roman" w:cs="Times New Roman"/>
          <w:sz w:val="24"/>
          <w:szCs w:val="24"/>
          <w:lang w:val="en-GB"/>
        </w:rPr>
        <w:t xml:space="preserve">. Available at: </w:t>
      </w:r>
      <w:hyperlink r:id="rId52" w:history="1">
        <w:r w:rsidRPr="004F3DC0">
          <w:rPr>
            <w:rStyle w:val="Hyperlink"/>
            <w:rFonts w:ascii="Times New Roman" w:hAnsi="Times New Roman" w:cs="Times New Roman"/>
            <w:color w:val="auto"/>
            <w:sz w:val="24"/>
            <w:szCs w:val="24"/>
            <w:lang w:val="en-GB"/>
          </w:rPr>
          <w:t>https://about.starbucks.com/mission/</w:t>
        </w:r>
      </w:hyperlink>
      <w:r w:rsidRPr="004F3DC0">
        <w:rPr>
          <w:rFonts w:ascii="Times New Roman" w:hAnsi="Times New Roman" w:cs="Times New Roman"/>
          <w:sz w:val="24"/>
          <w:szCs w:val="24"/>
          <w:lang w:val="en-GB"/>
        </w:rPr>
        <w:t xml:space="preserve"> (Accessed: 22 July 2026).</w:t>
      </w:r>
    </w:p>
    <w:p w14:paraId="02CE93A7"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Starbucks (2026d) </w:t>
      </w:r>
      <w:r w:rsidRPr="004F3DC0">
        <w:rPr>
          <w:rFonts w:ascii="Times New Roman" w:hAnsi="Times New Roman" w:cs="Times New Roman"/>
          <w:i/>
          <w:iCs/>
          <w:sz w:val="24"/>
          <w:szCs w:val="24"/>
          <w:lang w:val="en-GB"/>
        </w:rPr>
        <w:t>Our Original Store</w:t>
      </w:r>
      <w:r w:rsidRPr="004F3DC0">
        <w:rPr>
          <w:rFonts w:ascii="Times New Roman" w:hAnsi="Times New Roman" w:cs="Times New Roman"/>
          <w:sz w:val="24"/>
          <w:szCs w:val="24"/>
          <w:lang w:val="en-GB"/>
        </w:rPr>
        <w:t xml:space="preserve">. Available at: </w:t>
      </w:r>
      <w:hyperlink r:id="rId53" w:history="1">
        <w:r w:rsidRPr="004F3DC0">
          <w:rPr>
            <w:rStyle w:val="Hyperlink"/>
            <w:rFonts w:ascii="Times New Roman" w:hAnsi="Times New Roman" w:cs="Times New Roman"/>
            <w:color w:val="auto"/>
            <w:sz w:val="24"/>
            <w:szCs w:val="24"/>
            <w:lang w:val="en-GB"/>
          </w:rPr>
          <w:t>https://about.starbucks.com/history/our-original-store/</w:t>
        </w:r>
      </w:hyperlink>
      <w:r w:rsidRPr="004F3DC0">
        <w:rPr>
          <w:rFonts w:ascii="Times New Roman" w:hAnsi="Times New Roman" w:cs="Times New Roman"/>
          <w:sz w:val="24"/>
          <w:szCs w:val="24"/>
          <w:lang w:val="en-GB"/>
        </w:rPr>
        <w:t xml:space="preserve"> (Accessed: 22 July 2026).</w:t>
      </w:r>
    </w:p>
    <w:p w14:paraId="4A03226B"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Starbucks (2026e) </w:t>
      </w:r>
      <w:r w:rsidRPr="004F3DC0">
        <w:rPr>
          <w:rFonts w:ascii="Times New Roman" w:hAnsi="Times New Roman" w:cs="Times New Roman"/>
          <w:i/>
          <w:iCs/>
          <w:sz w:val="24"/>
          <w:szCs w:val="24"/>
          <w:lang w:val="en-GB"/>
        </w:rPr>
        <w:t>Starbucks files UK and EMEA accounts for the fiscal year ended September 2025.</w:t>
      </w:r>
      <w:r w:rsidRPr="004F3DC0">
        <w:rPr>
          <w:rFonts w:ascii="Times New Roman" w:hAnsi="Times New Roman" w:cs="Times New Roman"/>
          <w:sz w:val="24"/>
          <w:szCs w:val="24"/>
          <w:lang w:val="en-GB"/>
        </w:rPr>
        <w:t xml:space="preserve"> Available at: </w:t>
      </w:r>
      <w:hyperlink r:id="rId54" w:history="1">
        <w:r w:rsidRPr="004F3DC0">
          <w:rPr>
            <w:rStyle w:val="Hyperlink"/>
            <w:rFonts w:ascii="Times New Roman" w:hAnsi="Times New Roman" w:cs="Times New Roman"/>
            <w:color w:val="auto"/>
            <w:sz w:val="24"/>
            <w:szCs w:val="24"/>
            <w:lang w:val="en-GB"/>
          </w:rPr>
          <w:t>https://stories.starbucks.com/emea/stories/2026/starbucks-uk-and-emea-accounts-fiscal-year-ended-september-2025/</w:t>
        </w:r>
      </w:hyperlink>
      <w:r w:rsidRPr="004F3DC0">
        <w:rPr>
          <w:rFonts w:ascii="Times New Roman" w:hAnsi="Times New Roman" w:cs="Times New Roman"/>
          <w:sz w:val="24"/>
          <w:szCs w:val="24"/>
          <w:lang w:val="en-GB"/>
        </w:rPr>
        <w:t xml:space="preserve"> (Accessed: 22 July 2026).</w:t>
      </w:r>
    </w:p>
    <w:p w14:paraId="754C37EA"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Starbucks (2026f) </w:t>
      </w:r>
      <w:r w:rsidRPr="004F3DC0">
        <w:rPr>
          <w:rFonts w:ascii="Times New Roman" w:hAnsi="Times New Roman" w:cs="Times New Roman"/>
          <w:i/>
          <w:iCs/>
          <w:sz w:val="24"/>
          <w:szCs w:val="24"/>
          <w:lang w:val="en-GB"/>
        </w:rPr>
        <w:t>Sustainability.</w:t>
      </w:r>
      <w:r w:rsidRPr="004F3DC0">
        <w:rPr>
          <w:rFonts w:ascii="Times New Roman" w:hAnsi="Times New Roman" w:cs="Times New Roman"/>
          <w:sz w:val="24"/>
          <w:szCs w:val="24"/>
          <w:lang w:val="en-GB"/>
        </w:rPr>
        <w:t xml:space="preserve"> Available at: </w:t>
      </w:r>
      <w:hyperlink r:id="rId55" w:history="1">
        <w:r w:rsidRPr="004F3DC0">
          <w:rPr>
            <w:rStyle w:val="Hyperlink"/>
            <w:rFonts w:ascii="Times New Roman" w:hAnsi="Times New Roman" w:cs="Times New Roman"/>
            <w:color w:val="auto"/>
            <w:sz w:val="24"/>
            <w:szCs w:val="24"/>
            <w:lang w:val="en-GB"/>
          </w:rPr>
          <w:t>https://www.starbuckschilledcoffee.com/uk/sustainability/</w:t>
        </w:r>
      </w:hyperlink>
      <w:r w:rsidRPr="004F3DC0">
        <w:rPr>
          <w:rFonts w:ascii="Times New Roman" w:hAnsi="Times New Roman" w:cs="Times New Roman"/>
          <w:sz w:val="24"/>
          <w:szCs w:val="24"/>
          <w:lang w:val="en-GB"/>
        </w:rPr>
        <w:t xml:space="preserve"> (Accessed: 22 July 2026).</w:t>
      </w:r>
    </w:p>
    <w:p w14:paraId="080A0313"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Ștefan, S. C., Popa, I., and </w:t>
      </w:r>
      <w:proofErr w:type="spellStart"/>
      <w:r w:rsidRPr="004F3DC0">
        <w:rPr>
          <w:rFonts w:ascii="Times New Roman" w:hAnsi="Times New Roman" w:cs="Times New Roman"/>
          <w:sz w:val="24"/>
          <w:szCs w:val="24"/>
          <w:lang w:val="en-GB"/>
        </w:rPr>
        <w:t>Tărăban</w:t>
      </w:r>
      <w:proofErr w:type="spellEnd"/>
      <w:r w:rsidRPr="004F3DC0">
        <w:rPr>
          <w:rFonts w:ascii="Times New Roman" w:hAnsi="Times New Roman" w:cs="Times New Roman"/>
          <w:sz w:val="24"/>
          <w:szCs w:val="24"/>
          <w:lang w:val="en-GB"/>
        </w:rPr>
        <w:t>, I. (2023) ‘Strategic orientation of Romanian healthcare organizations from a contingency theory perspective based on Porter’s generic strategy model’, </w:t>
      </w:r>
      <w:r w:rsidRPr="004F3DC0">
        <w:rPr>
          <w:rFonts w:ascii="Times New Roman" w:hAnsi="Times New Roman" w:cs="Times New Roman"/>
          <w:i/>
          <w:iCs/>
          <w:sz w:val="24"/>
          <w:szCs w:val="24"/>
          <w:lang w:val="en-GB"/>
        </w:rPr>
        <w:t>Systems</w:t>
      </w:r>
      <w:r w:rsidRPr="004F3DC0">
        <w:rPr>
          <w:rFonts w:ascii="Times New Roman" w:hAnsi="Times New Roman" w:cs="Times New Roman"/>
          <w:sz w:val="24"/>
          <w:szCs w:val="24"/>
          <w:lang w:val="en-GB"/>
        </w:rPr>
        <w:t xml:space="preserve">, 11(10), 488. Available at: </w:t>
      </w:r>
      <w:hyperlink r:id="rId56" w:history="1">
        <w:r w:rsidRPr="004F3DC0">
          <w:rPr>
            <w:rStyle w:val="Hyperlink"/>
            <w:rFonts w:ascii="Times New Roman" w:hAnsi="Times New Roman" w:cs="Times New Roman"/>
            <w:color w:val="auto"/>
            <w:sz w:val="24"/>
            <w:szCs w:val="24"/>
            <w:lang w:val="en-GB"/>
          </w:rPr>
          <w:t>https://doi.org/10.3390/systems11100488</w:t>
        </w:r>
      </w:hyperlink>
      <w:r w:rsidRPr="004F3DC0">
        <w:rPr>
          <w:rFonts w:ascii="Times New Roman" w:hAnsi="Times New Roman" w:cs="Times New Roman"/>
          <w:sz w:val="24"/>
          <w:szCs w:val="24"/>
          <w:lang w:val="en-GB"/>
        </w:rPr>
        <w:t xml:space="preserve"> </w:t>
      </w:r>
    </w:p>
    <w:p w14:paraId="03249525"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lastRenderedPageBreak/>
        <w:t xml:space="preserve">Trading Economics (2026) </w:t>
      </w:r>
      <w:r w:rsidRPr="004F3DC0">
        <w:rPr>
          <w:rFonts w:ascii="Times New Roman" w:hAnsi="Times New Roman" w:cs="Times New Roman"/>
          <w:i/>
          <w:iCs/>
          <w:sz w:val="24"/>
          <w:szCs w:val="24"/>
          <w:lang w:val="en-GB"/>
        </w:rPr>
        <w:t>United Kingdom Inflation Rate</w:t>
      </w:r>
      <w:r w:rsidRPr="004F3DC0">
        <w:rPr>
          <w:rFonts w:ascii="Times New Roman" w:hAnsi="Times New Roman" w:cs="Times New Roman"/>
          <w:sz w:val="24"/>
          <w:szCs w:val="24"/>
          <w:lang w:val="en-GB"/>
        </w:rPr>
        <w:t xml:space="preserve">. Available at: </w:t>
      </w:r>
      <w:hyperlink r:id="rId57" w:history="1">
        <w:r w:rsidRPr="004F3DC0">
          <w:rPr>
            <w:rStyle w:val="Hyperlink"/>
            <w:rFonts w:ascii="Times New Roman" w:hAnsi="Times New Roman" w:cs="Times New Roman"/>
            <w:color w:val="auto"/>
            <w:sz w:val="24"/>
            <w:szCs w:val="24"/>
            <w:lang w:val="en-GB"/>
          </w:rPr>
          <w:t>https://tradingeconomics.com/united-kingdom/inflation-cpi</w:t>
        </w:r>
      </w:hyperlink>
      <w:r w:rsidRPr="004F3DC0">
        <w:rPr>
          <w:rFonts w:ascii="Times New Roman" w:hAnsi="Times New Roman" w:cs="Times New Roman"/>
          <w:sz w:val="24"/>
          <w:szCs w:val="24"/>
          <w:lang w:val="en-GB"/>
        </w:rPr>
        <w:t xml:space="preserve"> (Accessed: 22 July 2026).</w:t>
      </w:r>
    </w:p>
    <w:p w14:paraId="2D7A6A7C"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VisitBritain (2026) </w:t>
      </w:r>
      <w:r w:rsidRPr="004F3DC0">
        <w:rPr>
          <w:rFonts w:ascii="Times New Roman" w:hAnsi="Times New Roman" w:cs="Times New Roman"/>
          <w:i/>
          <w:iCs/>
          <w:sz w:val="24"/>
          <w:szCs w:val="24"/>
          <w:lang w:val="en-GB"/>
        </w:rPr>
        <w:t>Food safety and hygiene</w:t>
      </w:r>
      <w:r w:rsidRPr="004F3DC0">
        <w:rPr>
          <w:rFonts w:ascii="Times New Roman" w:hAnsi="Times New Roman" w:cs="Times New Roman"/>
          <w:sz w:val="24"/>
          <w:szCs w:val="24"/>
          <w:lang w:val="en-GB"/>
        </w:rPr>
        <w:t xml:space="preserve">. Available at: </w:t>
      </w:r>
      <w:hyperlink r:id="rId58" w:history="1">
        <w:r w:rsidRPr="004F3DC0">
          <w:rPr>
            <w:rStyle w:val="Hyperlink"/>
            <w:rFonts w:ascii="Times New Roman" w:hAnsi="Times New Roman" w:cs="Times New Roman"/>
            <w:color w:val="auto"/>
            <w:sz w:val="24"/>
            <w:szCs w:val="24"/>
            <w:lang w:val="en-GB"/>
          </w:rPr>
          <w:t>https://www.visitbritain.org/business-advice/pink-book/food-safety-and-hygiene</w:t>
        </w:r>
      </w:hyperlink>
      <w:r w:rsidRPr="004F3DC0">
        <w:rPr>
          <w:rFonts w:ascii="Times New Roman" w:hAnsi="Times New Roman" w:cs="Times New Roman"/>
          <w:sz w:val="24"/>
          <w:szCs w:val="24"/>
          <w:lang w:val="en-GB"/>
        </w:rPr>
        <w:t xml:space="preserve"> (Accessed: 22 July 2026).</w:t>
      </w:r>
    </w:p>
    <w:p w14:paraId="4C53D9CF" w14:textId="77777777" w:rsidR="00274114" w:rsidRPr="004F3DC0" w:rsidRDefault="00274114" w:rsidP="000A51E4">
      <w:pPr>
        <w:spacing w:line="360" w:lineRule="auto"/>
        <w:jc w:val="both"/>
        <w:rPr>
          <w:rFonts w:ascii="Times New Roman" w:hAnsi="Times New Roman" w:cs="Times New Roman"/>
          <w:sz w:val="24"/>
          <w:szCs w:val="24"/>
          <w:lang w:val="en-GB"/>
        </w:rPr>
      </w:pPr>
      <w:proofErr w:type="spellStart"/>
      <w:r w:rsidRPr="004F3DC0">
        <w:rPr>
          <w:rFonts w:ascii="Times New Roman" w:hAnsi="Times New Roman" w:cs="Times New Roman"/>
          <w:sz w:val="24"/>
          <w:szCs w:val="24"/>
          <w:lang w:val="en-GB"/>
        </w:rPr>
        <w:t>Vitsentzatou</w:t>
      </w:r>
      <w:proofErr w:type="spellEnd"/>
      <w:r w:rsidRPr="004F3DC0">
        <w:rPr>
          <w:rFonts w:ascii="Times New Roman" w:hAnsi="Times New Roman" w:cs="Times New Roman"/>
          <w:sz w:val="24"/>
          <w:szCs w:val="24"/>
          <w:lang w:val="en-GB"/>
        </w:rPr>
        <w:t xml:space="preserve">, E., </w:t>
      </w:r>
      <w:proofErr w:type="spellStart"/>
      <w:r w:rsidRPr="004F3DC0">
        <w:rPr>
          <w:rFonts w:ascii="Times New Roman" w:hAnsi="Times New Roman" w:cs="Times New Roman"/>
          <w:sz w:val="24"/>
          <w:szCs w:val="24"/>
          <w:lang w:val="en-GB"/>
        </w:rPr>
        <w:t>Tsoulfas</w:t>
      </w:r>
      <w:proofErr w:type="spellEnd"/>
      <w:r w:rsidRPr="004F3DC0">
        <w:rPr>
          <w:rFonts w:ascii="Times New Roman" w:hAnsi="Times New Roman" w:cs="Times New Roman"/>
          <w:sz w:val="24"/>
          <w:szCs w:val="24"/>
          <w:lang w:val="en-GB"/>
        </w:rPr>
        <w:t xml:space="preserve">, G. T., and </w:t>
      </w:r>
      <w:proofErr w:type="spellStart"/>
      <w:r w:rsidRPr="004F3DC0">
        <w:rPr>
          <w:rFonts w:ascii="Times New Roman" w:hAnsi="Times New Roman" w:cs="Times New Roman"/>
          <w:sz w:val="24"/>
          <w:szCs w:val="24"/>
          <w:lang w:val="en-GB"/>
        </w:rPr>
        <w:t>Mihiotis</w:t>
      </w:r>
      <w:proofErr w:type="spellEnd"/>
      <w:r w:rsidRPr="004F3DC0">
        <w:rPr>
          <w:rFonts w:ascii="Times New Roman" w:hAnsi="Times New Roman" w:cs="Times New Roman"/>
          <w:sz w:val="24"/>
          <w:szCs w:val="24"/>
          <w:lang w:val="en-GB"/>
        </w:rPr>
        <w:t>, A. N. (2022) ‘The digital transformation of the marketing mix in the food and beverage service supply chain: A grey DEMATEL approach’, </w:t>
      </w:r>
      <w:r w:rsidRPr="004F3DC0">
        <w:rPr>
          <w:rFonts w:ascii="Times New Roman" w:hAnsi="Times New Roman" w:cs="Times New Roman"/>
          <w:i/>
          <w:iCs/>
          <w:sz w:val="24"/>
          <w:szCs w:val="24"/>
          <w:lang w:val="en-GB"/>
        </w:rPr>
        <w:t>Sustainability</w:t>
      </w:r>
      <w:r w:rsidRPr="004F3DC0">
        <w:rPr>
          <w:rFonts w:ascii="Times New Roman" w:hAnsi="Times New Roman" w:cs="Times New Roman"/>
          <w:sz w:val="24"/>
          <w:szCs w:val="24"/>
          <w:lang w:val="en-GB"/>
        </w:rPr>
        <w:t xml:space="preserve">, 14(22), 15228. Available at: </w:t>
      </w:r>
      <w:hyperlink r:id="rId59" w:history="1">
        <w:r w:rsidRPr="004F3DC0">
          <w:rPr>
            <w:rStyle w:val="Hyperlink"/>
            <w:rFonts w:ascii="Times New Roman" w:hAnsi="Times New Roman" w:cs="Times New Roman"/>
            <w:color w:val="auto"/>
            <w:sz w:val="24"/>
            <w:szCs w:val="24"/>
            <w:lang w:val="en-GB"/>
          </w:rPr>
          <w:t>https://doi.org/10.3390/su142215228</w:t>
        </w:r>
      </w:hyperlink>
      <w:r w:rsidRPr="004F3DC0">
        <w:rPr>
          <w:rFonts w:ascii="Times New Roman" w:hAnsi="Times New Roman" w:cs="Times New Roman"/>
          <w:sz w:val="24"/>
          <w:szCs w:val="24"/>
          <w:lang w:val="en-GB"/>
        </w:rPr>
        <w:t xml:space="preserve"> </w:t>
      </w:r>
    </w:p>
    <w:p w14:paraId="47D7C4F9"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Wheelen, T. L., Hoffman, J. D. H. A. N., and Bamford, C. E. (2018) </w:t>
      </w:r>
      <w:r w:rsidRPr="004F3DC0">
        <w:rPr>
          <w:rFonts w:ascii="Times New Roman" w:hAnsi="Times New Roman" w:cs="Times New Roman"/>
          <w:i/>
          <w:iCs/>
          <w:sz w:val="24"/>
          <w:szCs w:val="24"/>
          <w:lang w:val="en-GB"/>
        </w:rPr>
        <w:t>Strategic management and business policy globalization</w:t>
      </w:r>
      <w:r w:rsidRPr="004F3DC0">
        <w:rPr>
          <w:rFonts w:ascii="Times New Roman" w:hAnsi="Times New Roman" w:cs="Times New Roman"/>
          <w:sz w:val="24"/>
          <w:szCs w:val="24"/>
          <w:lang w:val="en-GB"/>
        </w:rPr>
        <w:t xml:space="preserve">. Pearson. </w:t>
      </w:r>
    </w:p>
    <w:p w14:paraId="3BAC5814"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Whittington, R., </w:t>
      </w:r>
      <w:proofErr w:type="spellStart"/>
      <w:r w:rsidRPr="004F3DC0">
        <w:rPr>
          <w:rFonts w:ascii="Times New Roman" w:hAnsi="Times New Roman" w:cs="Times New Roman"/>
          <w:sz w:val="24"/>
          <w:szCs w:val="24"/>
          <w:lang w:val="en-GB"/>
        </w:rPr>
        <w:t>Regnér</w:t>
      </w:r>
      <w:proofErr w:type="spellEnd"/>
      <w:r w:rsidRPr="004F3DC0">
        <w:rPr>
          <w:rFonts w:ascii="Times New Roman" w:hAnsi="Times New Roman" w:cs="Times New Roman"/>
          <w:sz w:val="24"/>
          <w:szCs w:val="24"/>
          <w:lang w:val="en-GB"/>
        </w:rPr>
        <w:t>, P., Johnson, G., Angwin, D., and Scholes, K. (2019). </w:t>
      </w:r>
      <w:r w:rsidRPr="004F3DC0">
        <w:rPr>
          <w:rFonts w:ascii="Times New Roman" w:hAnsi="Times New Roman" w:cs="Times New Roman"/>
          <w:i/>
          <w:iCs/>
          <w:sz w:val="24"/>
          <w:szCs w:val="24"/>
          <w:lang w:val="en-GB"/>
        </w:rPr>
        <w:t>Exploring strategy</w:t>
      </w:r>
      <w:r w:rsidRPr="004F3DC0">
        <w:rPr>
          <w:rFonts w:ascii="Times New Roman" w:hAnsi="Times New Roman" w:cs="Times New Roman"/>
          <w:sz w:val="24"/>
          <w:szCs w:val="24"/>
          <w:lang w:val="en-GB"/>
        </w:rPr>
        <w:t xml:space="preserve">. Pearson UK. </w:t>
      </w:r>
    </w:p>
    <w:p w14:paraId="5DBBC604"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Wolff, R. (2025) </w:t>
      </w:r>
      <w:r w:rsidRPr="004F3DC0">
        <w:rPr>
          <w:rFonts w:ascii="Times New Roman" w:hAnsi="Times New Roman" w:cs="Times New Roman"/>
          <w:i/>
          <w:iCs/>
          <w:sz w:val="24"/>
          <w:szCs w:val="24"/>
          <w:lang w:val="en-GB"/>
        </w:rPr>
        <w:t>Starbucks struggles to win back price-sensitive consumers.</w:t>
      </w:r>
      <w:r w:rsidRPr="004F3DC0">
        <w:rPr>
          <w:rFonts w:ascii="Times New Roman" w:hAnsi="Times New Roman" w:cs="Times New Roman"/>
          <w:sz w:val="24"/>
          <w:szCs w:val="24"/>
          <w:lang w:val="en-GB"/>
        </w:rPr>
        <w:t xml:space="preserve"> Available at: </w:t>
      </w:r>
      <w:hyperlink r:id="rId60" w:history="1">
        <w:r w:rsidRPr="004F3DC0">
          <w:rPr>
            <w:rStyle w:val="Hyperlink"/>
            <w:rFonts w:ascii="Times New Roman" w:hAnsi="Times New Roman" w:cs="Times New Roman"/>
            <w:color w:val="auto"/>
            <w:sz w:val="24"/>
            <w:szCs w:val="24"/>
            <w:lang w:val="en-GB"/>
          </w:rPr>
          <w:t>https://www.emarketer.com/content/starbucks-struggles-win-back-price-sensitive-consumers</w:t>
        </w:r>
      </w:hyperlink>
      <w:r w:rsidRPr="004F3DC0">
        <w:rPr>
          <w:rFonts w:ascii="Times New Roman" w:hAnsi="Times New Roman" w:cs="Times New Roman"/>
          <w:sz w:val="24"/>
          <w:szCs w:val="24"/>
          <w:lang w:val="en-GB"/>
        </w:rPr>
        <w:t xml:space="preserve"> (Accessed: 22 July 2026).</w:t>
      </w:r>
    </w:p>
    <w:p w14:paraId="07A85DA0" w14:textId="77777777" w:rsidR="00274114" w:rsidRPr="004F3DC0" w:rsidRDefault="0027411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Zhou, R., Wang, Y., Jin, M., Mao, J., and Zheng, X. (2022) ‘Coffee supply chain planning under climate change’, </w:t>
      </w:r>
      <w:r w:rsidRPr="004F3DC0">
        <w:rPr>
          <w:rFonts w:ascii="Times New Roman" w:hAnsi="Times New Roman" w:cs="Times New Roman"/>
          <w:i/>
          <w:iCs/>
          <w:sz w:val="24"/>
          <w:szCs w:val="24"/>
          <w:lang w:val="en-GB"/>
        </w:rPr>
        <w:t>Journal of Integrative Environmental Sciences</w:t>
      </w:r>
      <w:r w:rsidRPr="004F3DC0">
        <w:rPr>
          <w:rFonts w:ascii="Times New Roman" w:hAnsi="Times New Roman" w:cs="Times New Roman"/>
          <w:sz w:val="24"/>
          <w:szCs w:val="24"/>
          <w:lang w:val="en-GB"/>
        </w:rPr>
        <w:t xml:space="preserve">, 19(1), 1-15. Available at: </w:t>
      </w:r>
      <w:hyperlink r:id="rId61" w:history="1">
        <w:r w:rsidRPr="004F3DC0">
          <w:rPr>
            <w:rStyle w:val="Hyperlink"/>
            <w:rFonts w:ascii="Times New Roman" w:hAnsi="Times New Roman" w:cs="Times New Roman"/>
            <w:color w:val="auto"/>
            <w:sz w:val="24"/>
            <w:szCs w:val="24"/>
            <w:lang w:val="en-GB"/>
          </w:rPr>
          <w:t>https://doi.org/10.1080/1943815X.2022.2103570</w:t>
        </w:r>
      </w:hyperlink>
      <w:r w:rsidRPr="004F3DC0">
        <w:rPr>
          <w:rFonts w:ascii="Times New Roman" w:hAnsi="Times New Roman" w:cs="Times New Roman"/>
          <w:sz w:val="24"/>
          <w:szCs w:val="24"/>
          <w:lang w:val="en-GB"/>
        </w:rPr>
        <w:t xml:space="preserve"> </w:t>
      </w:r>
    </w:p>
    <w:p w14:paraId="2B646FED" w14:textId="77777777" w:rsidR="0011484C" w:rsidRPr="004F3DC0" w:rsidRDefault="0011484C" w:rsidP="000A51E4">
      <w:pPr>
        <w:spacing w:line="360" w:lineRule="auto"/>
        <w:jc w:val="both"/>
        <w:rPr>
          <w:rFonts w:ascii="Times New Roman" w:hAnsi="Times New Roman" w:cs="Times New Roman"/>
          <w:sz w:val="24"/>
          <w:szCs w:val="24"/>
          <w:lang w:val="en-GB"/>
        </w:rPr>
      </w:pPr>
    </w:p>
    <w:p w14:paraId="6E9CC07C" w14:textId="77777777" w:rsidR="000A51E4" w:rsidRPr="004F3DC0" w:rsidRDefault="000A51E4">
      <w:pPr>
        <w:rPr>
          <w:rFonts w:ascii="Times New Roman" w:hAnsi="Times New Roman" w:cs="Times New Roman"/>
          <w:sz w:val="24"/>
          <w:szCs w:val="24"/>
          <w:lang w:val="en-GB"/>
        </w:rPr>
      </w:pPr>
      <w:r w:rsidRPr="004F3DC0">
        <w:rPr>
          <w:rFonts w:ascii="Times New Roman" w:hAnsi="Times New Roman" w:cs="Times New Roman"/>
          <w:sz w:val="24"/>
          <w:szCs w:val="24"/>
          <w:lang w:val="en-GB"/>
        </w:rPr>
        <w:br w:type="page"/>
      </w:r>
    </w:p>
    <w:p w14:paraId="269F150B" w14:textId="77777777" w:rsidR="000A51E4" w:rsidRPr="004F3DC0" w:rsidRDefault="000A51E4" w:rsidP="000A51E4">
      <w:pPr>
        <w:pStyle w:val="Heading1"/>
        <w:rPr>
          <w:color w:val="auto"/>
          <w:lang w:val="en-GB"/>
        </w:rPr>
      </w:pPr>
      <w:bookmarkStart w:id="14" w:name="_Toc235695409"/>
      <w:r w:rsidRPr="004F3DC0">
        <w:rPr>
          <w:color w:val="auto"/>
          <w:lang w:val="en-GB"/>
        </w:rPr>
        <w:lastRenderedPageBreak/>
        <w:t>Appendix</w:t>
      </w:r>
      <w:bookmarkEnd w:id="14"/>
    </w:p>
    <w:p w14:paraId="38B5C48C" w14:textId="68C8F2C2" w:rsidR="00731689" w:rsidRPr="004F3DC0" w:rsidRDefault="000A51E4" w:rsidP="000A51E4">
      <w:pPr>
        <w:rPr>
          <w:rFonts w:ascii="Times New Roman" w:hAnsi="Times New Roman" w:cs="Times New Roman"/>
          <w:b/>
          <w:bCs/>
          <w:sz w:val="24"/>
          <w:szCs w:val="24"/>
          <w:lang w:val="en-GB"/>
        </w:rPr>
      </w:pPr>
      <w:r w:rsidRPr="004F3DC0">
        <w:rPr>
          <w:rFonts w:ascii="Times New Roman" w:hAnsi="Times New Roman" w:cs="Times New Roman"/>
          <w:b/>
          <w:bCs/>
          <w:sz w:val="24"/>
          <w:szCs w:val="24"/>
          <w:lang w:val="en-GB"/>
        </w:rPr>
        <w:t xml:space="preserve">VRIO analysis </w:t>
      </w:r>
    </w:p>
    <w:tbl>
      <w:tblPr>
        <w:tblStyle w:val="TableGrid"/>
        <w:tblW w:w="0" w:type="auto"/>
        <w:tblLook w:val="04A0" w:firstRow="1" w:lastRow="0" w:firstColumn="1" w:lastColumn="0" w:noHBand="0" w:noVBand="1"/>
      </w:tblPr>
      <w:tblGrid>
        <w:gridCol w:w="3374"/>
        <w:gridCol w:w="1056"/>
        <w:gridCol w:w="907"/>
        <w:gridCol w:w="1203"/>
        <w:gridCol w:w="1271"/>
        <w:gridCol w:w="1539"/>
      </w:tblGrid>
      <w:tr w:rsidR="000A51E4" w:rsidRPr="004F3DC0" w14:paraId="196EEFCB" w14:textId="77777777" w:rsidTr="000A51E4">
        <w:tc>
          <w:tcPr>
            <w:tcW w:w="3374" w:type="dxa"/>
          </w:tcPr>
          <w:p w14:paraId="42633C9A"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Resource/ capability</w:t>
            </w:r>
          </w:p>
        </w:tc>
        <w:tc>
          <w:tcPr>
            <w:tcW w:w="1056" w:type="dxa"/>
          </w:tcPr>
          <w:p w14:paraId="7418BFB3"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Valuable </w:t>
            </w:r>
          </w:p>
        </w:tc>
        <w:tc>
          <w:tcPr>
            <w:tcW w:w="907" w:type="dxa"/>
          </w:tcPr>
          <w:p w14:paraId="747F3B79"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Rate</w:t>
            </w:r>
          </w:p>
        </w:tc>
        <w:tc>
          <w:tcPr>
            <w:tcW w:w="1203" w:type="dxa"/>
          </w:tcPr>
          <w:p w14:paraId="50197E20"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 xml:space="preserve">Inimitable </w:t>
            </w:r>
          </w:p>
        </w:tc>
        <w:tc>
          <w:tcPr>
            <w:tcW w:w="1271" w:type="dxa"/>
          </w:tcPr>
          <w:p w14:paraId="7D08847D"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Organised</w:t>
            </w:r>
          </w:p>
        </w:tc>
        <w:tc>
          <w:tcPr>
            <w:tcW w:w="1539" w:type="dxa"/>
          </w:tcPr>
          <w:p w14:paraId="4ACF9AB5"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Competitive implications</w:t>
            </w:r>
          </w:p>
        </w:tc>
      </w:tr>
      <w:tr w:rsidR="000A51E4" w:rsidRPr="004F3DC0" w14:paraId="3A30FC63" w14:textId="77777777" w:rsidTr="000A51E4">
        <w:tc>
          <w:tcPr>
            <w:tcW w:w="3374" w:type="dxa"/>
          </w:tcPr>
          <w:p w14:paraId="4FF1F0A6"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Global recognition of Starbucks</w:t>
            </w:r>
          </w:p>
        </w:tc>
        <w:tc>
          <w:tcPr>
            <w:tcW w:w="1056" w:type="dxa"/>
            <w:shd w:val="clear" w:color="auto" w:fill="70AD47" w:themeFill="accent6"/>
          </w:tcPr>
          <w:p w14:paraId="0FA9E919"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907" w:type="dxa"/>
            <w:shd w:val="clear" w:color="auto" w:fill="70AD47" w:themeFill="accent6"/>
          </w:tcPr>
          <w:p w14:paraId="046020EE"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1203" w:type="dxa"/>
            <w:shd w:val="clear" w:color="auto" w:fill="70AD47" w:themeFill="accent6"/>
          </w:tcPr>
          <w:p w14:paraId="76DBEA74"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1271" w:type="dxa"/>
            <w:shd w:val="clear" w:color="auto" w:fill="70AD47" w:themeFill="accent6"/>
          </w:tcPr>
          <w:p w14:paraId="6DBE537B"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1539" w:type="dxa"/>
          </w:tcPr>
          <w:p w14:paraId="399592E4"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Sustainable competitive advantages</w:t>
            </w:r>
          </w:p>
        </w:tc>
      </w:tr>
      <w:tr w:rsidR="000A51E4" w:rsidRPr="004F3DC0" w14:paraId="710C5531" w14:textId="77777777" w:rsidTr="000A51E4">
        <w:tc>
          <w:tcPr>
            <w:tcW w:w="3374" w:type="dxa"/>
          </w:tcPr>
          <w:p w14:paraId="044F275A"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Extensive partnerships in the retail distributions like supermarkets and convenience stores</w:t>
            </w:r>
          </w:p>
        </w:tc>
        <w:tc>
          <w:tcPr>
            <w:tcW w:w="1056" w:type="dxa"/>
            <w:shd w:val="clear" w:color="auto" w:fill="70AD47" w:themeFill="accent6"/>
          </w:tcPr>
          <w:p w14:paraId="6BA562D0"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907" w:type="dxa"/>
            <w:shd w:val="clear" w:color="auto" w:fill="C23C32"/>
          </w:tcPr>
          <w:p w14:paraId="42CCAB77"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No</w:t>
            </w:r>
          </w:p>
        </w:tc>
        <w:tc>
          <w:tcPr>
            <w:tcW w:w="1203" w:type="dxa"/>
            <w:shd w:val="clear" w:color="auto" w:fill="C23C32"/>
          </w:tcPr>
          <w:p w14:paraId="40DACF45" w14:textId="77777777" w:rsidR="000A51E4" w:rsidRPr="004F3DC0" w:rsidRDefault="000A51E4" w:rsidP="000A51E4">
            <w:pPr>
              <w:spacing w:line="360" w:lineRule="auto"/>
              <w:jc w:val="both"/>
              <w:rPr>
                <w:rFonts w:ascii="Times New Roman" w:hAnsi="Times New Roman" w:cs="Times New Roman"/>
                <w:sz w:val="24"/>
                <w:szCs w:val="24"/>
                <w:lang w:val="en-GB"/>
              </w:rPr>
            </w:pPr>
          </w:p>
        </w:tc>
        <w:tc>
          <w:tcPr>
            <w:tcW w:w="1271" w:type="dxa"/>
            <w:shd w:val="clear" w:color="auto" w:fill="C23C32"/>
          </w:tcPr>
          <w:p w14:paraId="254E5825" w14:textId="77777777" w:rsidR="000A51E4" w:rsidRPr="004F3DC0" w:rsidRDefault="000A51E4" w:rsidP="000A51E4">
            <w:pPr>
              <w:spacing w:line="360" w:lineRule="auto"/>
              <w:jc w:val="both"/>
              <w:rPr>
                <w:rFonts w:ascii="Times New Roman" w:hAnsi="Times New Roman" w:cs="Times New Roman"/>
                <w:sz w:val="24"/>
                <w:szCs w:val="24"/>
                <w:lang w:val="en-GB"/>
              </w:rPr>
            </w:pPr>
          </w:p>
        </w:tc>
        <w:tc>
          <w:tcPr>
            <w:tcW w:w="1539" w:type="dxa"/>
          </w:tcPr>
          <w:p w14:paraId="49984142"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Temporary competitive advantages</w:t>
            </w:r>
          </w:p>
        </w:tc>
      </w:tr>
      <w:tr w:rsidR="000A51E4" w:rsidRPr="004F3DC0" w14:paraId="14E4A840" w14:textId="77777777" w:rsidTr="000A51E4">
        <w:tc>
          <w:tcPr>
            <w:tcW w:w="3374" w:type="dxa"/>
          </w:tcPr>
          <w:p w14:paraId="012D3F4D"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Product innovation and maintaining quality of premium coffee</w:t>
            </w:r>
          </w:p>
        </w:tc>
        <w:tc>
          <w:tcPr>
            <w:tcW w:w="1056" w:type="dxa"/>
            <w:shd w:val="clear" w:color="auto" w:fill="70AD47" w:themeFill="accent6"/>
          </w:tcPr>
          <w:p w14:paraId="3FE2223F"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907" w:type="dxa"/>
            <w:shd w:val="clear" w:color="auto" w:fill="70AD47" w:themeFill="accent6"/>
          </w:tcPr>
          <w:p w14:paraId="6148AA58"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1203" w:type="dxa"/>
            <w:shd w:val="clear" w:color="auto" w:fill="70AD47" w:themeFill="accent6"/>
          </w:tcPr>
          <w:p w14:paraId="3BBBE702"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1271" w:type="dxa"/>
            <w:shd w:val="clear" w:color="auto" w:fill="70AD47" w:themeFill="accent6"/>
          </w:tcPr>
          <w:p w14:paraId="329A06ED"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1539" w:type="dxa"/>
          </w:tcPr>
          <w:p w14:paraId="5A088BB6"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Sustainable competitive advantages</w:t>
            </w:r>
          </w:p>
        </w:tc>
      </w:tr>
      <w:tr w:rsidR="000A51E4" w:rsidRPr="004F3DC0" w14:paraId="1F1CFF03" w14:textId="77777777" w:rsidTr="000A51E4">
        <w:tc>
          <w:tcPr>
            <w:tcW w:w="3374" w:type="dxa"/>
          </w:tcPr>
          <w:p w14:paraId="23175EA4"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Farmer equity practices and ethical sourcing of coffee</w:t>
            </w:r>
          </w:p>
        </w:tc>
        <w:tc>
          <w:tcPr>
            <w:tcW w:w="1056" w:type="dxa"/>
            <w:shd w:val="clear" w:color="auto" w:fill="70AD47" w:themeFill="accent6"/>
          </w:tcPr>
          <w:p w14:paraId="529686AE"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907" w:type="dxa"/>
            <w:shd w:val="clear" w:color="auto" w:fill="70AD47" w:themeFill="accent6"/>
          </w:tcPr>
          <w:p w14:paraId="73B99787"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1203" w:type="dxa"/>
            <w:shd w:val="clear" w:color="auto" w:fill="70AD47" w:themeFill="accent6"/>
          </w:tcPr>
          <w:p w14:paraId="31F6F979"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1271" w:type="dxa"/>
            <w:shd w:val="clear" w:color="auto" w:fill="70AD47" w:themeFill="accent6"/>
          </w:tcPr>
          <w:p w14:paraId="6ACD724B"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1539" w:type="dxa"/>
          </w:tcPr>
          <w:p w14:paraId="66A69131"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Sustainable competitive advantages</w:t>
            </w:r>
          </w:p>
        </w:tc>
      </w:tr>
      <w:tr w:rsidR="000A51E4" w:rsidRPr="004F3DC0" w14:paraId="1076DBA5" w14:textId="77777777" w:rsidTr="000A51E4">
        <w:tc>
          <w:tcPr>
            <w:tcW w:w="3374" w:type="dxa"/>
          </w:tcPr>
          <w:p w14:paraId="366FD362"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Company’s digital ecosystem and its rewards on customer insights</w:t>
            </w:r>
          </w:p>
        </w:tc>
        <w:tc>
          <w:tcPr>
            <w:tcW w:w="1056" w:type="dxa"/>
            <w:shd w:val="clear" w:color="auto" w:fill="70AD47" w:themeFill="accent6"/>
          </w:tcPr>
          <w:p w14:paraId="7B0D2067"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907" w:type="dxa"/>
            <w:shd w:val="clear" w:color="auto" w:fill="70AD47" w:themeFill="accent6"/>
          </w:tcPr>
          <w:p w14:paraId="41A10C66"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1203" w:type="dxa"/>
            <w:shd w:val="clear" w:color="auto" w:fill="70AD47" w:themeFill="accent6"/>
          </w:tcPr>
          <w:p w14:paraId="5A657DFE"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1271" w:type="dxa"/>
            <w:shd w:val="clear" w:color="auto" w:fill="70AD47" w:themeFill="accent6"/>
          </w:tcPr>
          <w:p w14:paraId="029F6A6B"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1539" w:type="dxa"/>
          </w:tcPr>
          <w:p w14:paraId="38C248FD"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Sustainable competitive advantages</w:t>
            </w:r>
          </w:p>
        </w:tc>
      </w:tr>
      <w:tr w:rsidR="000A51E4" w:rsidRPr="004F3DC0" w14:paraId="1629F91C" w14:textId="77777777" w:rsidTr="000A51E4">
        <w:tc>
          <w:tcPr>
            <w:tcW w:w="3374" w:type="dxa"/>
          </w:tcPr>
          <w:p w14:paraId="3AD5093B"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Global investment capabilities and financial resources</w:t>
            </w:r>
          </w:p>
        </w:tc>
        <w:tc>
          <w:tcPr>
            <w:tcW w:w="1056" w:type="dxa"/>
            <w:shd w:val="clear" w:color="auto" w:fill="70AD47" w:themeFill="accent6"/>
          </w:tcPr>
          <w:p w14:paraId="19CFF06E"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907" w:type="dxa"/>
            <w:shd w:val="clear" w:color="auto" w:fill="C23C32"/>
          </w:tcPr>
          <w:p w14:paraId="59477730"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No</w:t>
            </w:r>
          </w:p>
        </w:tc>
        <w:tc>
          <w:tcPr>
            <w:tcW w:w="1203" w:type="dxa"/>
            <w:shd w:val="clear" w:color="auto" w:fill="C23C32"/>
          </w:tcPr>
          <w:p w14:paraId="25B4545D" w14:textId="77777777" w:rsidR="000A51E4" w:rsidRPr="004F3DC0" w:rsidRDefault="000A51E4" w:rsidP="000A51E4">
            <w:pPr>
              <w:spacing w:line="360" w:lineRule="auto"/>
              <w:jc w:val="both"/>
              <w:rPr>
                <w:rFonts w:ascii="Times New Roman" w:hAnsi="Times New Roman" w:cs="Times New Roman"/>
                <w:sz w:val="24"/>
                <w:szCs w:val="24"/>
                <w:lang w:val="en-GB"/>
              </w:rPr>
            </w:pPr>
          </w:p>
        </w:tc>
        <w:tc>
          <w:tcPr>
            <w:tcW w:w="1271" w:type="dxa"/>
            <w:shd w:val="clear" w:color="auto" w:fill="C23C32"/>
          </w:tcPr>
          <w:p w14:paraId="12154B28" w14:textId="77777777" w:rsidR="000A51E4" w:rsidRPr="004F3DC0" w:rsidRDefault="000A51E4" w:rsidP="000A51E4">
            <w:pPr>
              <w:spacing w:line="360" w:lineRule="auto"/>
              <w:jc w:val="both"/>
              <w:rPr>
                <w:rFonts w:ascii="Times New Roman" w:hAnsi="Times New Roman" w:cs="Times New Roman"/>
                <w:sz w:val="24"/>
                <w:szCs w:val="24"/>
                <w:lang w:val="en-GB"/>
              </w:rPr>
            </w:pPr>
          </w:p>
        </w:tc>
        <w:tc>
          <w:tcPr>
            <w:tcW w:w="1539" w:type="dxa"/>
          </w:tcPr>
          <w:p w14:paraId="55F0E910"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Competitive parity</w:t>
            </w:r>
          </w:p>
        </w:tc>
      </w:tr>
      <w:tr w:rsidR="000A51E4" w:rsidRPr="004F3DC0" w14:paraId="3726E01D" w14:textId="77777777" w:rsidTr="000A51E4">
        <w:tc>
          <w:tcPr>
            <w:tcW w:w="3374" w:type="dxa"/>
          </w:tcPr>
          <w:p w14:paraId="63466908"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Research and development of the beverage innovation</w:t>
            </w:r>
          </w:p>
        </w:tc>
        <w:tc>
          <w:tcPr>
            <w:tcW w:w="1056" w:type="dxa"/>
            <w:shd w:val="clear" w:color="auto" w:fill="70AD47" w:themeFill="accent6"/>
          </w:tcPr>
          <w:p w14:paraId="1F384B26"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907" w:type="dxa"/>
            <w:shd w:val="clear" w:color="auto" w:fill="70AD47" w:themeFill="accent6"/>
          </w:tcPr>
          <w:p w14:paraId="4DA7B237"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1203" w:type="dxa"/>
            <w:shd w:val="clear" w:color="auto" w:fill="70AD47" w:themeFill="accent6"/>
          </w:tcPr>
          <w:p w14:paraId="356CD7C6"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1271" w:type="dxa"/>
            <w:shd w:val="clear" w:color="auto" w:fill="70AD47" w:themeFill="accent6"/>
          </w:tcPr>
          <w:p w14:paraId="2B9EA112"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Yes</w:t>
            </w:r>
          </w:p>
        </w:tc>
        <w:tc>
          <w:tcPr>
            <w:tcW w:w="1539" w:type="dxa"/>
          </w:tcPr>
          <w:p w14:paraId="7F95F6B8" w14:textId="77777777" w:rsidR="000A51E4" w:rsidRPr="004F3DC0" w:rsidRDefault="000A51E4" w:rsidP="000A51E4">
            <w:pPr>
              <w:spacing w:line="360" w:lineRule="auto"/>
              <w:jc w:val="both"/>
              <w:rPr>
                <w:rFonts w:ascii="Times New Roman" w:hAnsi="Times New Roman" w:cs="Times New Roman"/>
                <w:sz w:val="24"/>
                <w:szCs w:val="24"/>
                <w:lang w:val="en-GB"/>
              </w:rPr>
            </w:pPr>
            <w:r w:rsidRPr="004F3DC0">
              <w:rPr>
                <w:rFonts w:ascii="Times New Roman" w:hAnsi="Times New Roman" w:cs="Times New Roman"/>
                <w:sz w:val="24"/>
                <w:szCs w:val="24"/>
                <w:lang w:val="en-GB"/>
              </w:rPr>
              <w:t>Sustainable competitive advantages</w:t>
            </w:r>
          </w:p>
        </w:tc>
      </w:tr>
    </w:tbl>
    <w:p w14:paraId="121ECB20" w14:textId="77777777" w:rsidR="000A51E4" w:rsidRPr="004F3DC0" w:rsidRDefault="000A51E4" w:rsidP="00A91090">
      <w:pPr>
        <w:spacing w:line="360" w:lineRule="auto"/>
        <w:jc w:val="both"/>
        <w:rPr>
          <w:rFonts w:ascii="Times New Roman" w:hAnsi="Times New Roman" w:cs="Times New Roman"/>
          <w:sz w:val="24"/>
          <w:szCs w:val="24"/>
          <w:lang w:val="en-GB"/>
        </w:rPr>
      </w:pPr>
    </w:p>
    <w:p w14:paraId="6F1E912B" w14:textId="77777777" w:rsidR="000A51E4" w:rsidRPr="004F3DC0" w:rsidRDefault="000A51E4" w:rsidP="00A91090">
      <w:pPr>
        <w:spacing w:line="360" w:lineRule="auto"/>
        <w:jc w:val="both"/>
        <w:rPr>
          <w:rFonts w:ascii="Times New Roman" w:hAnsi="Times New Roman" w:cs="Times New Roman"/>
          <w:sz w:val="24"/>
          <w:szCs w:val="24"/>
          <w:lang w:val="en-GB"/>
        </w:rPr>
      </w:pPr>
    </w:p>
    <w:sectPr w:rsidR="000A51E4" w:rsidRPr="004F3DC0" w:rsidSect="00405D65">
      <w:footerReference w:type="default" r:id="rId6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0009BB" w14:textId="77777777" w:rsidR="00680AEA" w:rsidRDefault="00680AEA" w:rsidP="00405D65">
      <w:pPr>
        <w:spacing w:after="0" w:line="240" w:lineRule="auto"/>
      </w:pPr>
      <w:r>
        <w:separator/>
      </w:r>
    </w:p>
  </w:endnote>
  <w:endnote w:type="continuationSeparator" w:id="0">
    <w:p w14:paraId="2E4BC555" w14:textId="77777777" w:rsidR="00680AEA" w:rsidRDefault="00680AEA" w:rsidP="00405D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796485551"/>
      <w:docPartObj>
        <w:docPartGallery w:val="Page Numbers (Bottom of Page)"/>
        <w:docPartUnique/>
      </w:docPartObj>
    </w:sdtPr>
    <w:sdtEndPr>
      <w:rPr>
        <w:noProof/>
      </w:rPr>
    </w:sdtEndPr>
    <w:sdtContent>
      <w:p w14:paraId="46018E51" w14:textId="5B893A7D" w:rsidR="00405D65" w:rsidRPr="00405D65" w:rsidRDefault="00405D65">
        <w:pPr>
          <w:pStyle w:val="Footer"/>
          <w:jc w:val="right"/>
          <w:rPr>
            <w:rFonts w:ascii="Times New Roman" w:hAnsi="Times New Roman" w:cs="Times New Roman"/>
            <w:sz w:val="24"/>
            <w:szCs w:val="24"/>
          </w:rPr>
        </w:pPr>
        <w:r w:rsidRPr="00405D65">
          <w:rPr>
            <w:rFonts w:ascii="Times New Roman" w:hAnsi="Times New Roman" w:cs="Times New Roman"/>
            <w:sz w:val="24"/>
            <w:szCs w:val="24"/>
          </w:rPr>
          <w:fldChar w:fldCharType="begin"/>
        </w:r>
        <w:r w:rsidRPr="00405D65">
          <w:rPr>
            <w:rFonts w:ascii="Times New Roman" w:hAnsi="Times New Roman" w:cs="Times New Roman"/>
            <w:sz w:val="24"/>
            <w:szCs w:val="24"/>
          </w:rPr>
          <w:instrText xml:space="preserve"> PAGE   \* MERGEFORMAT </w:instrText>
        </w:r>
        <w:r w:rsidRPr="00405D65">
          <w:rPr>
            <w:rFonts w:ascii="Times New Roman" w:hAnsi="Times New Roman" w:cs="Times New Roman"/>
            <w:sz w:val="24"/>
            <w:szCs w:val="24"/>
          </w:rPr>
          <w:fldChar w:fldCharType="separate"/>
        </w:r>
        <w:r w:rsidRPr="00405D65">
          <w:rPr>
            <w:rFonts w:ascii="Times New Roman" w:hAnsi="Times New Roman" w:cs="Times New Roman"/>
            <w:noProof/>
            <w:sz w:val="24"/>
            <w:szCs w:val="24"/>
          </w:rPr>
          <w:t>2</w:t>
        </w:r>
        <w:r w:rsidRPr="00405D65">
          <w:rPr>
            <w:rFonts w:ascii="Times New Roman" w:hAnsi="Times New Roman" w:cs="Times New Roman"/>
            <w:noProof/>
            <w:sz w:val="24"/>
            <w:szCs w:val="24"/>
          </w:rPr>
          <w:fldChar w:fldCharType="end"/>
        </w:r>
      </w:p>
    </w:sdtContent>
  </w:sdt>
  <w:p w14:paraId="00426BFC" w14:textId="77777777" w:rsidR="00405D65" w:rsidRPr="00405D65" w:rsidRDefault="00405D65">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376FEF" w14:textId="77777777" w:rsidR="00680AEA" w:rsidRDefault="00680AEA" w:rsidP="00405D65">
      <w:pPr>
        <w:spacing w:after="0" w:line="240" w:lineRule="auto"/>
      </w:pPr>
      <w:r>
        <w:separator/>
      </w:r>
    </w:p>
  </w:footnote>
  <w:footnote w:type="continuationSeparator" w:id="0">
    <w:p w14:paraId="149F855C" w14:textId="77777777" w:rsidR="00680AEA" w:rsidRDefault="00680AEA" w:rsidP="00405D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B36ABC"/>
    <w:multiLevelType w:val="hybridMultilevel"/>
    <w:tmpl w:val="CA8CE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FC289B"/>
    <w:multiLevelType w:val="hybridMultilevel"/>
    <w:tmpl w:val="87124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8220397">
    <w:abstractNumId w:val="1"/>
  </w:num>
  <w:num w:numId="2" w16cid:durableId="392318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090"/>
    <w:rsid w:val="0005597E"/>
    <w:rsid w:val="000A4362"/>
    <w:rsid w:val="000A51E4"/>
    <w:rsid w:val="000C1922"/>
    <w:rsid w:val="000F3792"/>
    <w:rsid w:val="000F7F2A"/>
    <w:rsid w:val="00107593"/>
    <w:rsid w:val="0011484C"/>
    <w:rsid w:val="00116B55"/>
    <w:rsid w:val="002057B7"/>
    <w:rsid w:val="00244A2D"/>
    <w:rsid w:val="0024527C"/>
    <w:rsid w:val="00253343"/>
    <w:rsid w:val="00254CCA"/>
    <w:rsid w:val="00274114"/>
    <w:rsid w:val="00277D80"/>
    <w:rsid w:val="00281243"/>
    <w:rsid w:val="002C787C"/>
    <w:rsid w:val="002D3AB8"/>
    <w:rsid w:val="002E7EDE"/>
    <w:rsid w:val="002F17C4"/>
    <w:rsid w:val="002F5AA3"/>
    <w:rsid w:val="00301182"/>
    <w:rsid w:val="003256B0"/>
    <w:rsid w:val="003828C6"/>
    <w:rsid w:val="00383A0A"/>
    <w:rsid w:val="003866CE"/>
    <w:rsid w:val="003D4CCC"/>
    <w:rsid w:val="00403D05"/>
    <w:rsid w:val="00405D65"/>
    <w:rsid w:val="004240B3"/>
    <w:rsid w:val="004267B7"/>
    <w:rsid w:val="004513E4"/>
    <w:rsid w:val="00490B0C"/>
    <w:rsid w:val="004964B7"/>
    <w:rsid w:val="004C569F"/>
    <w:rsid w:val="004F3DC0"/>
    <w:rsid w:val="00512DA4"/>
    <w:rsid w:val="00527E11"/>
    <w:rsid w:val="00536A74"/>
    <w:rsid w:val="005575ED"/>
    <w:rsid w:val="0056092C"/>
    <w:rsid w:val="0056285A"/>
    <w:rsid w:val="005A45AA"/>
    <w:rsid w:val="00680AEA"/>
    <w:rsid w:val="00694CD1"/>
    <w:rsid w:val="0069582D"/>
    <w:rsid w:val="006F7EAF"/>
    <w:rsid w:val="00700244"/>
    <w:rsid w:val="0071590C"/>
    <w:rsid w:val="00730F5C"/>
    <w:rsid w:val="00731689"/>
    <w:rsid w:val="00756FCB"/>
    <w:rsid w:val="00793000"/>
    <w:rsid w:val="007C273D"/>
    <w:rsid w:val="00821067"/>
    <w:rsid w:val="00846FC6"/>
    <w:rsid w:val="008A33BF"/>
    <w:rsid w:val="008B31DA"/>
    <w:rsid w:val="00911DB7"/>
    <w:rsid w:val="009657BC"/>
    <w:rsid w:val="009E77E9"/>
    <w:rsid w:val="009E7A04"/>
    <w:rsid w:val="00A71F3A"/>
    <w:rsid w:val="00A85276"/>
    <w:rsid w:val="00A91090"/>
    <w:rsid w:val="00AF000F"/>
    <w:rsid w:val="00B0265B"/>
    <w:rsid w:val="00B214EF"/>
    <w:rsid w:val="00B21EBA"/>
    <w:rsid w:val="00B83552"/>
    <w:rsid w:val="00C115FE"/>
    <w:rsid w:val="00C2018D"/>
    <w:rsid w:val="00C21274"/>
    <w:rsid w:val="00CD0811"/>
    <w:rsid w:val="00CF576E"/>
    <w:rsid w:val="00D04AF1"/>
    <w:rsid w:val="00D20671"/>
    <w:rsid w:val="00D30438"/>
    <w:rsid w:val="00DF7062"/>
    <w:rsid w:val="00DF7F27"/>
    <w:rsid w:val="00E7085C"/>
    <w:rsid w:val="00E8140E"/>
    <w:rsid w:val="00E97A08"/>
    <w:rsid w:val="00EA6864"/>
    <w:rsid w:val="00ED75E1"/>
    <w:rsid w:val="00F17A76"/>
    <w:rsid w:val="00F321F1"/>
    <w:rsid w:val="00F45AF4"/>
    <w:rsid w:val="00F75102"/>
    <w:rsid w:val="00F77FCE"/>
    <w:rsid w:val="00FF64C1"/>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FC20F"/>
  <w15:chartTrackingRefBased/>
  <w15:docId w15:val="{A497EFE1-169C-44CC-8776-58D51F7B4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paragraph" w:styleId="Heading1">
    <w:name w:val="heading 1"/>
    <w:basedOn w:val="Normal"/>
    <w:next w:val="Normal"/>
    <w:link w:val="Heading1Char"/>
    <w:uiPriority w:val="9"/>
    <w:qFormat/>
    <w:rsid w:val="000A51E4"/>
    <w:pPr>
      <w:keepNext/>
      <w:keepLines/>
      <w:spacing w:before="360" w:after="80" w:line="360" w:lineRule="auto"/>
      <w:jc w:val="both"/>
      <w:outlineLvl w:val="0"/>
    </w:pPr>
    <w:rPr>
      <w:rFonts w:ascii="Times New Roman" w:eastAsiaTheme="majorEastAsia" w:hAnsi="Times New Roman" w:cstheme="majorBidi"/>
      <w:b/>
      <w:color w:val="000000" w:themeColor="text1"/>
      <w:sz w:val="24"/>
      <w:szCs w:val="50"/>
    </w:rPr>
  </w:style>
  <w:style w:type="paragraph" w:styleId="Heading2">
    <w:name w:val="heading 2"/>
    <w:basedOn w:val="Normal"/>
    <w:next w:val="Normal"/>
    <w:link w:val="Heading2Char"/>
    <w:uiPriority w:val="9"/>
    <w:unhideWhenUsed/>
    <w:qFormat/>
    <w:rsid w:val="000A51E4"/>
    <w:pPr>
      <w:keepNext/>
      <w:keepLines/>
      <w:spacing w:before="160" w:after="80" w:line="360" w:lineRule="auto"/>
      <w:jc w:val="both"/>
      <w:outlineLvl w:val="1"/>
    </w:pPr>
    <w:rPr>
      <w:rFonts w:ascii="Times New Roman" w:eastAsiaTheme="majorEastAsia" w:hAnsi="Times New Roman" w:cstheme="majorBidi"/>
      <w:b/>
      <w:color w:val="000000" w:themeColor="text1"/>
      <w:sz w:val="24"/>
      <w:szCs w:val="40"/>
    </w:rPr>
  </w:style>
  <w:style w:type="paragraph" w:styleId="Heading3">
    <w:name w:val="heading 3"/>
    <w:basedOn w:val="Normal"/>
    <w:next w:val="Normal"/>
    <w:link w:val="Heading3Char"/>
    <w:uiPriority w:val="9"/>
    <w:unhideWhenUsed/>
    <w:qFormat/>
    <w:rsid w:val="000A51E4"/>
    <w:pPr>
      <w:keepNext/>
      <w:keepLines/>
      <w:spacing w:before="160" w:after="80" w:line="360" w:lineRule="auto"/>
      <w:jc w:val="both"/>
      <w:outlineLvl w:val="2"/>
    </w:pPr>
    <w:rPr>
      <w:rFonts w:ascii="Times New Roman" w:eastAsiaTheme="majorEastAsia" w:hAnsi="Times New Roman" w:cstheme="majorBidi"/>
      <w:b/>
      <w:color w:val="000000" w:themeColor="text1"/>
      <w:sz w:val="24"/>
      <w:szCs w:val="35"/>
    </w:rPr>
  </w:style>
  <w:style w:type="paragraph" w:styleId="Heading4">
    <w:name w:val="heading 4"/>
    <w:basedOn w:val="Normal"/>
    <w:next w:val="Normal"/>
    <w:link w:val="Heading4Char"/>
    <w:uiPriority w:val="9"/>
    <w:semiHidden/>
    <w:unhideWhenUsed/>
    <w:qFormat/>
    <w:rsid w:val="00A910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910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910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10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10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10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1E4"/>
    <w:rPr>
      <w:rFonts w:ascii="Times New Roman" w:eastAsiaTheme="majorEastAsia" w:hAnsi="Times New Roman" w:cstheme="majorBidi"/>
      <w:b/>
      <w:color w:val="000000" w:themeColor="text1"/>
      <w:sz w:val="24"/>
      <w:szCs w:val="50"/>
      <w:lang w:val="en-AU"/>
    </w:rPr>
  </w:style>
  <w:style w:type="character" w:customStyle="1" w:styleId="Heading2Char">
    <w:name w:val="Heading 2 Char"/>
    <w:basedOn w:val="DefaultParagraphFont"/>
    <w:link w:val="Heading2"/>
    <w:uiPriority w:val="9"/>
    <w:rsid w:val="000A51E4"/>
    <w:rPr>
      <w:rFonts w:ascii="Times New Roman" w:eastAsiaTheme="majorEastAsia" w:hAnsi="Times New Roman" w:cstheme="majorBidi"/>
      <w:b/>
      <w:color w:val="000000" w:themeColor="text1"/>
      <w:sz w:val="24"/>
      <w:szCs w:val="40"/>
      <w:lang w:val="en-AU"/>
    </w:rPr>
  </w:style>
  <w:style w:type="character" w:customStyle="1" w:styleId="Heading3Char">
    <w:name w:val="Heading 3 Char"/>
    <w:basedOn w:val="DefaultParagraphFont"/>
    <w:link w:val="Heading3"/>
    <w:uiPriority w:val="9"/>
    <w:rsid w:val="000A51E4"/>
    <w:rPr>
      <w:rFonts w:ascii="Times New Roman" w:eastAsiaTheme="majorEastAsia" w:hAnsi="Times New Roman" w:cstheme="majorBidi"/>
      <w:b/>
      <w:color w:val="000000" w:themeColor="text1"/>
      <w:sz w:val="24"/>
      <w:szCs w:val="35"/>
      <w:lang w:val="en-AU"/>
    </w:rPr>
  </w:style>
  <w:style w:type="character" w:customStyle="1" w:styleId="Heading4Char">
    <w:name w:val="Heading 4 Char"/>
    <w:basedOn w:val="DefaultParagraphFont"/>
    <w:link w:val="Heading4"/>
    <w:uiPriority w:val="9"/>
    <w:semiHidden/>
    <w:rsid w:val="00A91090"/>
    <w:rPr>
      <w:rFonts w:eastAsiaTheme="majorEastAsia" w:cstheme="majorBidi"/>
      <w:i/>
      <w:iCs/>
      <w:color w:val="2F5496" w:themeColor="accent1" w:themeShade="BF"/>
      <w:lang w:val="en-AU"/>
    </w:rPr>
  </w:style>
  <w:style w:type="character" w:customStyle="1" w:styleId="Heading5Char">
    <w:name w:val="Heading 5 Char"/>
    <w:basedOn w:val="DefaultParagraphFont"/>
    <w:link w:val="Heading5"/>
    <w:uiPriority w:val="9"/>
    <w:semiHidden/>
    <w:rsid w:val="00A91090"/>
    <w:rPr>
      <w:rFonts w:eastAsiaTheme="majorEastAsia" w:cstheme="majorBidi"/>
      <w:color w:val="2F5496" w:themeColor="accent1" w:themeShade="BF"/>
      <w:lang w:val="en-AU"/>
    </w:rPr>
  </w:style>
  <w:style w:type="character" w:customStyle="1" w:styleId="Heading6Char">
    <w:name w:val="Heading 6 Char"/>
    <w:basedOn w:val="DefaultParagraphFont"/>
    <w:link w:val="Heading6"/>
    <w:uiPriority w:val="9"/>
    <w:semiHidden/>
    <w:rsid w:val="00A91090"/>
    <w:rPr>
      <w:rFonts w:eastAsiaTheme="majorEastAsia" w:cstheme="majorBidi"/>
      <w:i/>
      <w:iCs/>
      <w:color w:val="595959" w:themeColor="text1" w:themeTint="A6"/>
      <w:lang w:val="en-AU"/>
    </w:rPr>
  </w:style>
  <w:style w:type="character" w:customStyle="1" w:styleId="Heading7Char">
    <w:name w:val="Heading 7 Char"/>
    <w:basedOn w:val="DefaultParagraphFont"/>
    <w:link w:val="Heading7"/>
    <w:uiPriority w:val="9"/>
    <w:semiHidden/>
    <w:rsid w:val="00A91090"/>
    <w:rPr>
      <w:rFonts w:eastAsiaTheme="majorEastAsia" w:cstheme="majorBidi"/>
      <w:color w:val="595959" w:themeColor="text1" w:themeTint="A6"/>
      <w:lang w:val="en-AU"/>
    </w:rPr>
  </w:style>
  <w:style w:type="character" w:customStyle="1" w:styleId="Heading8Char">
    <w:name w:val="Heading 8 Char"/>
    <w:basedOn w:val="DefaultParagraphFont"/>
    <w:link w:val="Heading8"/>
    <w:uiPriority w:val="9"/>
    <w:semiHidden/>
    <w:rsid w:val="00A91090"/>
    <w:rPr>
      <w:rFonts w:eastAsiaTheme="majorEastAsia" w:cstheme="majorBidi"/>
      <w:i/>
      <w:iCs/>
      <w:color w:val="272727" w:themeColor="text1" w:themeTint="D8"/>
      <w:lang w:val="en-AU"/>
    </w:rPr>
  </w:style>
  <w:style w:type="character" w:customStyle="1" w:styleId="Heading9Char">
    <w:name w:val="Heading 9 Char"/>
    <w:basedOn w:val="DefaultParagraphFont"/>
    <w:link w:val="Heading9"/>
    <w:uiPriority w:val="9"/>
    <w:semiHidden/>
    <w:rsid w:val="00A91090"/>
    <w:rPr>
      <w:rFonts w:eastAsiaTheme="majorEastAsia" w:cstheme="majorBidi"/>
      <w:color w:val="272727" w:themeColor="text1" w:themeTint="D8"/>
      <w:lang w:val="en-AU"/>
    </w:rPr>
  </w:style>
  <w:style w:type="paragraph" w:styleId="Title">
    <w:name w:val="Title"/>
    <w:basedOn w:val="Normal"/>
    <w:next w:val="Normal"/>
    <w:link w:val="TitleChar"/>
    <w:uiPriority w:val="10"/>
    <w:qFormat/>
    <w:rsid w:val="00A91090"/>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A91090"/>
    <w:rPr>
      <w:rFonts w:asciiTheme="majorHAnsi" w:eastAsiaTheme="majorEastAsia" w:hAnsiTheme="majorHAnsi" w:cstheme="majorBidi"/>
      <w:spacing w:val="-10"/>
      <w:kern w:val="28"/>
      <w:sz w:val="56"/>
      <w:szCs w:val="71"/>
      <w:lang w:val="en-AU"/>
    </w:rPr>
  </w:style>
  <w:style w:type="paragraph" w:styleId="Subtitle">
    <w:name w:val="Subtitle"/>
    <w:basedOn w:val="Normal"/>
    <w:next w:val="Normal"/>
    <w:link w:val="SubtitleChar"/>
    <w:uiPriority w:val="11"/>
    <w:qFormat/>
    <w:rsid w:val="00A91090"/>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A91090"/>
    <w:rPr>
      <w:rFonts w:eastAsiaTheme="majorEastAsia" w:cstheme="majorBidi"/>
      <w:color w:val="595959" w:themeColor="text1" w:themeTint="A6"/>
      <w:spacing w:val="15"/>
      <w:sz w:val="28"/>
      <w:szCs w:val="35"/>
      <w:lang w:val="en-AU"/>
    </w:rPr>
  </w:style>
  <w:style w:type="paragraph" w:styleId="Quote">
    <w:name w:val="Quote"/>
    <w:basedOn w:val="Normal"/>
    <w:next w:val="Normal"/>
    <w:link w:val="QuoteChar"/>
    <w:uiPriority w:val="29"/>
    <w:qFormat/>
    <w:rsid w:val="00A91090"/>
    <w:pPr>
      <w:spacing w:before="160"/>
      <w:jc w:val="center"/>
    </w:pPr>
    <w:rPr>
      <w:i/>
      <w:iCs/>
      <w:color w:val="404040" w:themeColor="text1" w:themeTint="BF"/>
    </w:rPr>
  </w:style>
  <w:style w:type="character" w:customStyle="1" w:styleId="QuoteChar">
    <w:name w:val="Quote Char"/>
    <w:basedOn w:val="DefaultParagraphFont"/>
    <w:link w:val="Quote"/>
    <w:uiPriority w:val="29"/>
    <w:rsid w:val="00A91090"/>
    <w:rPr>
      <w:i/>
      <w:iCs/>
      <w:color w:val="404040" w:themeColor="text1" w:themeTint="BF"/>
      <w:lang w:val="en-AU"/>
    </w:rPr>
  </w:style>
  <w:style w:type="paragraph" w:styleId="ListParagraph">
    <w:name w:val="List Paragraph"/>
    <w:basedOn w:val="Normal"/>
    <w:uiPriority w:val="34"/>
    <w:qFormat/>
    <w:rsid w:val="00A91090"/>
    <w:pPr>
      <w:ind w:left="720"/>
      <w:contextualSpacing/>
    </w:pPr>
  </w:style>
  <w:style w:type="character" w:styleId="IntenseEmphasis">
    <w:name w:val="Intense Emphasis"/>
    <w:basedOn w:val="DefaultParagraphFont"/>
    <w:uiPriority w:val="21"/>
    <w:qFormat/>
    <w:rsid w:val="00A91090"/>
    <w:rPr>
      <w:i/>
      <w:iCs/>
      <w:color w:val="2F5496" w:themeColor="accent1" w:themeShade="BF"/>
    </w:rPr>
  </w:style>
  <w:style w:type="paragraph" w:styleId="IntenseQuote">
    <w:name w:val="Intense Quote"/>
    <w:basedOn w:val="Normal"/>
    <w:next w:val="Normal"/>
    <w:link w:val="IntenseQuoteChar"/>
    <w:uiPriority w:val="30"/>
    <w:qFormat/>
    <w:rsid w:val="00A910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91090"/>
    <w:rPr>
      <w:i/>
      <w:iCs/>
      <w:color w:val="2F5496" w:themeColor="accent1" w:themeShade="BF"/>
      <w:lang w:val="en-AU"/>
    </w:rPr>
  </w:style>
  <w:style w:type="character" w:styleId="IntenseReference">
    <w:name w:val="Intense Reference"/>
    <w:basedOn w:val="DefaultParagraphFont"/>
    <w:uiPriority w:val="32"/>
    <w:qFormat/>
    <w:rsid w:val="00A91090"/>
    <w:rPr>
      <w:b/>
      <w:bCs/>
      <w:smallCaps/>
      <w:color w:val="2F5496" w:themeColor="accent1" w:themeShade="BF"/>
      <w:spacing w:val="5"/>
    </w:rPr>
  </w:style>
  <w:style w:type="table" w:styleId="TableGrid">
    <w:name w:val="Table Grid"/>
    <w:basedOn w:val="TableNormal"/>
    <w:uiPriority w:val="39"/>
    <w:rsid w:val="00536A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21067"/>
    <w:rPr>
      <w:color w:val="0563C1" w:themeColor="hyperlink"/>
      <w:u w:val="single"/>
    </w:rPr>
  </w:style>
  <w:style w:type="character" w:styleId="UnresolvedMention">
    <w:name w:val="Unresolved Mention"/>
    <w:basedOn w:val="DefaultParagraphFont"/>
    <w:uiPriority w:val="99"/>
    <w:semiHidden/>
    <w:unhideWhenUsed/>
    <w:rsid w:val="00821067"/>
    <w:rPr>
      <w:color w:val="605E5C"/>
      <w:shd w:val="clear" w:color="auto" w:fill="E1DFDD"/>
    </w:rPr>
  </w:style>
  <w:style w:type="character" w:styleId="FollowedHyperlink">
    <w:name w:val="FollowedHyperlink"/>
    <w:basedOn w:val="DefaultParagraphFont"/>
    <w:uiPriority w:val="99"/>
    <w:semiHidden/>
    <w:unhideWhenUsed/>
    <w:rsid w:val="00B83552"/>
    <w:rPr>
      <w:color w:val="954F72" w:themeColor="followedHyperlink"/>
      <w:u w:val="single"/>
    </w:rPr>
  </w:style>
  <w:style w:type="paragraph" w:styleId="TOC1">
    <w:name w:val="toc 1"/>
    <w:basedOn w:val="Normal"/>
    <w:next w:val="Normal"/>
    <w:autoRedefine/>
    <w:uiPriority w:val="39"/>
    <w:unhideWhenUsed/>
    <w:rsid w:val="000A51E4"/>
    <w:pPr>
      <w:spacing w:after="100"/>
    </w:pPr>
  </w:style>
  <w:style w:type="paragraph" w:styleId="TOC2">
    <w:name w:val="toc 2"/>
    <w:basedOn w:val="Normal"/>
    <w:next w:val="Normal"/>
    <w:autoRedefine/>
    <w:uiPriority w:val="39"/>
    <w:unhideWhenUsed/>
    <w:rsid w:val="000A51E4"/>
    <w:pPr>
      <w:spacing w:after="100"/>
      <w:ind w:left="220"/>
    </w:pPr>
  </w:style>
  <w:style w:type="paragraph" w:styleId="TOC3">
    <w:name w:val="toc 3"/>
    <w:basedOn w:val="Normal"/>
    <w:next w:val="Normal"/>
    <w:autoRedefine/>
    <w:uiPriority w:val="39"/>
    <w:unhideWhenUsed/>
    <w:rsid w:val="000A51E4"/>
    <w:pPr>
      <w:spacing w:after="100"/>
      <w:ind w:left="440"/>
    </w:pPr>
  </w:style>
  <w:style w:type="paragraph" w:styleId="Header">
    <w:name w:val="header"/>
    <w:basedOn w:val="Normal"/>
    <w:link w:val="HeaderChar"/>
    <w:uiPriority w:val="99"/>
    <w:unhideWhenUsed/>
    <w:rsid w:val="00405D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5D65"/>
    <w:rPr>
      <w:lang w:val="en-AU"/>
    </w:rPr>
  </w:style>
  <w:style w:type="paragraph" w:styleId="Footer">
    <w:name w:val="footer"/>
    <w:basedOn w:val="Normal"/>
    <w:link w:val="FooterChar"/>
    <w:uiPriority w:val="99"/>
    <w:unhideWhenUsed/>
    <w:rsid w:val="00405D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5D65"/>
    <w:rPr>
      <w:lang w:val="en-AU"/>
    </w:rPr>
  </w:style>
  <w:style w:type="character" w:styleId="CommentReference">
    <w:name w:val="annotation reference"/>
    <w:basedOn w:val="DefaultParagraphFont"/>
    <w:uiPriority w:val="99"/>
    <w:semiHidden/>
    <w:unhideWhenUsed/>
    <w:rsid w:val="00D04AF1"/>
    <w:rPr>
      <w:sz w:val="16"/>
      <w:szCs w:val="16"/>
    </w:rPr>
  </w:style>
  <w:style w:type="paragraph" w:styleId="CommentText">
    <w:name w:val="annotation text"/>
    <w:basedOn w:val="Normal"/>
    <w:link w:val="CommentTextChar"/>
    <w:uiPriority w:val="99"/>
    <w:unhideWhenUsed/>
    <w:rsid w:val="00D04AF1"/>
    <w:pPr>
      <w:spacing w:line="240" w:lineRule="auto"/>
    </w:pPr>
    <w:rPr>
      <w:sz w:val="20"/>
      <w:szCs w:val="25"/>
    </w:rPr>
  </w:style>
  <w:style w:type="character" w:customStyle="1" w:styleId="CommentTextChar">
    <w:name w:val="Comment Text Char"/>
    <w:basedOn w:val="DefaultParagraphFont"/>
    <w:link w:val="CommentText"/>
    <w:uiPriority w:val="99"/>
    <w:rsid w:val="00D04AF1"/>
    <w:rPr>
      <w:sz w:val="20"/>
      <w:szCs w:val="25"/>
      <w:lang w:val="en-AU"/>
    </w:rPr>
  </w:style>
  <w:style w:type="paragraph" w:styleId="CommentSubject">
    <w:name w:val="annotation subject"/>
    <w:basedOn w:val="CommentText"/>
    <w:next w:val="CommentText"/>
    <w:link w:val="CommentSubjectChar"/>
    <w:uiPriority w:val="99"/>
    <w:semiHidden/>
    <w:unhideWhenUsed/>
    <w:rsid w:val="00D04AF1"/>
    <w:rPr>
      <w:b/>
      <w:bCs/>
    </w:rPr>
  </w:style>
  <w:style w:type="character" w:customStyle="1" w:styleId="CommentSubjectChar">
    <w:name w:val="Comment Subject Char"/>
    <w:basedOn w:val="CommentTextChar"/>
    <w:link w:val="CommentSubject"/>
    <w:uiPriority w:val="99"/>
    <w:semiHidden/>
    <w:rsid w:val="00D04AF1"/>
    <w:rPr>
      <w:b/>
      <w:bCs/>
      <w:sz w:val="20"/>
      <w:szCs w:val="25"/>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236/jss.2025.133033" TargetMode="External"/><Relationship Id="rId18" Type="http://schemas.openxmlformats.org/officeDocument/2006/relationships/hyperlink" Target="https://doi.org/10.1017/S0007114523002106" TargetMode="External"/><Relationship Id="rId26" Type="http://schemas.openxmlformats.org/officeDocument/2006/relationships/hyperlink" Target="https://doi.org/10.1177/13548166231199156" TargetMode="External"/><Relationship Id="rId39" Type="http://schemas.openxmlformats.org/officeDocument/2006/relationships/hyperlink" Target="https://www.macrotrends.net/stocks/charts/SBUX/starbucks/revenue" TargetMode="External"/><Relationship Id="rId21" Type="http://schemas.openxmlformats.org/officeDocument/2006/relationships/hyperlink" Target="https://migrationobservatory.ox.ac.uk/resources/briefings/the-impact-of-migration-on-uk-population-growth/" TargetMode="External"/><Relationship Id="rId34" Type="http://schemas.openxmlformats.org/officeDocument/2006/relationships/hyperlink" Target="https://doi.org/10.1108/BIJ-05-2021-0257" TargetMode="External"/><Relationship Id="rId42" Type="http://schemas.openxmlformats.org/officeDocument/2006/relationships/hyperlink" Target="https://doi.org/10.1016/j.wdp.2024.100618" TargetMode="External"/><Relationship Id="rId47" Type="http://schemas.openxmlformats.org/officeDocument/2006/relationships/hyperlink" Target="https://www.preferredbynature.org/certification/cafe-practices" TargetMode="External"/><Relationship Id="rId50" Type="http://schemas.openxmlformats.org/officeDocument/2006/relationships/hyperlink" Target="https://about.starbucks.com/annual-impact-report/" TargetMode="External"/><Relationship Id="rId55" Type="http://schemas.openxmlformats.org/officeDocument/2006/relationships/hyperlink" Target="https://www.starbuckschilledcoffee.com/uk/sustainability/"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7591/NJBEEC" TargetMode="External"/><Relationship Id="rId29" Type="http://schemas.openxmlformats.org/officeDocument/2006/relationships/hyperlink" Target="https://www.futuremarketinsights.com/reports/intelligent-packaging-market" TargetMode="External"/><Relationship Id="rId11" Type="http://schemas.openxmlformats.org/officeDocument/2006/relationships/image" Target="media/image4.png"/><Relationship Id="rId24" Type="http://schemas.openxmlformats.org/officeDocument/2006/relationships/hyperlink" Target="https://cleanwater.org/starbucks-and-our-plastic-pollution-problem" TargetMode="External"/><Relationship Id="rId32" Type="http://schemas.openxmlformats.org/officeDocument/2006/relationships/hyperlink" Target="https://www.gov.uk/packaging-waste-designer-responsibilities" TargetMode="External"/><Relationship Id="rId37" Type="http://schemas.openxmlformats.org/officeDocument/2006/relationships/hyperlink" Target="https://doi.org/10.30525/2661-5169/2024-3-3" TargetMode="External"/><Relationship Id="rId40" Type="http://schemas.openxmlformats.org/officeDocument/2006/relationships/hyperlink" Target="https://doi.org/10.3390/su16103911" TargetMode="External"/><Relationship Id="rId45" Type="http://schemas.openxmlformats.org/officeDocument/2006/relationships/hyperlink" Target="https://doi.org/10.1108/MBE-01-2021-0005" TargetMode="External"/><Relationship Id="rId53" Type="http://schemas.openxmlformats.org/officeDocument/2006/relationships/hyperlink" Target="https://about.starbucks.com/history/our-original-store/" TargetMode="External"/><Relationship Id="rId58" Type="http://schemas.openxmlformats.org/officeDocument/2006/relationships/hyperlink" Target="https://www.visitbritain.org/business-advice/pink-book/food-safety-and-hygiene" TargetMode="External"/><Relationship Id="rId5" Type="http://schemas.openxmlformats.org/officeDocument/2006/relationships/webSettings" Target="webSettings.xml"/><Relationship Id="rId61" Type="http://schemas.openxmlformats.org/officeDocument/2006/relationships/hyperlink" Target="https://doi.org/10.1080/1943815X.2022.2103570" TargetMode="External"/><Relationship Id="rId19" Type="http://schemas.openxmlformats.org/officeDocument/2006/relationships/hyperlink" Target="https://britishcoffeeassociation.org/coffee-consumption/" TargetMode="External"/><Relationship Id="rId14" Type="http://schemas.openxmlformats.org/officeDocument/2006/relationships/hyperlink" Target="https://doi.org/10.1016/j.glmedi.2025.100198" TargetMode="External"/><Relationship Id="rId22" Type="http://schemas.openxmlformats.org/officeDocument/2006/relationships/hyperlink" Target="https://doi.org/10.3389/fhumd.2024.1421273" TargetMode="External"/><Relationship Id="rId27" Type="http://schemas.openxmlformats.org/officeDocument/2006/relationships/hyperlink" Target="https://doi.org/10.1108/TECHS-10-2021-0017" TargetMode="External"/><Relationship Id="rId30" Type="http://schemas.openxmlformats.org/officeDocument/2006/relationships/hyperlink" Target="https://doi.org/10.1016/j.cesys.2024.100231" TargetMode="External"/><Relationship Id="rId35" Type="http://schemas.openxmlformats.org/officeDocument/2006/relationships/hyperlink" Target="https://doi.org/10.3390/su16167111" TargetMode="External"/><Relationship Id="rId43" Type="http://schemas.openxmlformats.org/officeDocument/2006/relationships/hyperlink" Target="https://doi.org/10.66618/q2580920" TargetMode="External"/><Relationship Id="rId48" Type="http://schemas.openxmlformats.org/officeDocument/2006/relationships/hyperlink" Target="https://www.entrepreneur.com/business-news/from-meta-to-mcdonalds-heres-how-major-companies-are/422324" TargetMode="External"/><Relationship Id="rId56" Type="http://schemas.openxmlformats.org/officeDocument/2006/relationships/hyperlink" Target="https://doi.org/10.3390/systems11100488"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about.starbucks.com/uploads/2026/06/Starbucks-Fiscal-2025-Global-Impact-Report.pdf" TargetMode="External"/><Relationship Id="rId3" Type="http://schemas.openxmlformats.org/officeDocument/2006/relationships/styles" Target="styles.xml"/><Relationship Id="rId12" Type="http://schemas.openxmlformats.org/officeDocument/2006/relationships/hyperlink" Target="https://www.adlerandallan.co.uk/knowledge/insight/guide-navigating-climate-change-regulations-uk-businesses" TargetMode="External"/><Relationship Id="rId17" Type="http://schemas.openxmlformats.org/officeDocument/2006/relationships/hyperlink" Target="https://doi.org/10.1007/s10758-024-09751-4" TargetMode="External"/><Relationship Id="rId25" Type="http://schemas.openxmlformats.org/officeDocument/2006/relationships/hyperlink" Target="https://sustainabilitymag.com/articles/supply-chain-climate-impact-on-coffee" TargetMode="External"/><Relationship Id="rId33" Type="http://schemas.openxmlformats.org/officeDocument/2006/relationships/hyperlink" Target="https://doi.org/10.1007/s13563-023-00394-y" TargetMode="External"/><Relationship Id="rId38" Type="http://schemas.openxmlformats.org/officeDocument/2006/relationships/hyperlink" Target="https://www.legislation.gov.uk/ukpga/2024/13/contents" TargetMode="External"/><Relationship Id="rId46" Type="http://schemas.openxmlformats.org/officeDocument/2006/relationships/hyperlink" Target="https://doi.org/10.1016/j.techfore.2022.121496" TargetMode="External"/><Relationship Id="rId59" Type="http://schemas.openxmlformats.org/officeDocument/2006/relationships/hyperlink" Target="https://doi.org/10.3390/su142215228" TargetMode="External"/><Relationship Id="rId20" Type="http://schemas.openxmlformats.org/officeDocument/2006/relationships/hyperlink" Target="https://knowledge.bsigroup.com/articles/what-your-business-needs-to-know-about-these-new-laws-in-2026" TargetMode="External"/><Relationship Id="rId41" Type="http://schemas.openxmlformats.org/officeDocument/2006/relationships/hyperlink" Target="https://martinroll.com/resources/articles/strategy/secret-starbucks-brand-success/" TargetMode="External"/><Relationship Id="rId54" Type="http://schemas.openxmlformats.org/officeDocument/2006/relationships/hyperlink" Target="https://stories.starbucks.com/emea/stories/2026/starbucks-uk-and-emea-accounts-fiscal-year-ended-september-2025/"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90/beverages11050126" TargetMode="External"/><Relationship Id="rId23" Type="http://schemas.openxmlformats.org/officeDocument/2006/relationships/hyperlink" Target="https://www.statista.com/statistics/933075/wage-growth-in-the-uk/?srsltid=AfmBOoqEVBEJPQuxA2Vv87eMQOXl6iUi18q12qACRNeLKnE5C7l3tz73" TargetMode="External"/><Relationship Id="rId28" Type="http://schemas.openxmlformats.org/officeDocument/2006/relationships/hyperlink" Target="https://www.ethicalconsumer.org/company-profile/starbucks-corporation" TargetMode="External"/><Relationship Id="rId36" Type="http://schemas.openxmlformats.org/officeDocument/2006/relationships/hyperlink" Target="https://doi.org/10.3390/su16167111" TargetMode="External"/><Relationship Id="rId49" Type="http://schemas.openxmlformats.org/officeDocument/2006/relationships/hyperlink" Target="https://doi.org/10.5281/zenodo.20587535" TargetMode="External"/><Relationship Id="rId57" Type="http://schemas.openxmlformats.org/officeDocument/2006/relationships/hyperlink" Target="https://tradingeconomics.com/united-kingdom/inflation-cpi" TargetMode="External"/><Relationship Id="rId10" Type="http://schemas.openxmlformats.org/officeDocument/2006/relationships/image" Target="media/image3.png"/><Relationship Id="rId31" Type="http://schemas.openxmlformats.org/officeDocument/2006/relationships/hyperlink" Target="https://www.business.gov.uk/invest-in-uk/sectors/technology/" TargetMode="External"/><Relationship Id="rId44" Type="http://schemas.openxmlformats.org/officeDocument/2006/relationships/hyperlink" Target="https://doi.org/10.3390/obesities5020036" TargetMode="External"/><Relationship Id="rId52" Type="http://schemas.openxmlformats.org/officeDocument/2006/relationships/hyperlink" Target="https://about.starbucks.com/mission/" TargetMode="External"/><Relationship Id="rId60" Type="http://schemas.openxmlformats.org/officeDocument/2006/relationships/hyperlink" Target="https://www.emarketer.com/content/starbucks-struggles-win-back-price-sensitive-consumers"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615234-03DC-41FB-B6B4-F6280CAD9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8338</Words>
  <Characters>47530</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Vishal kathiriya</dc:creator>
  <cp:keywords/>
  <dc:description/>
  <cp:lastModifiedBy>vishalkathiriya9090@outlook.com</cp:lastModifiedBy>
  <cp:revision>2</cp:revision>
  <dcterms:created xsi:type="dcterms:W3CDTF">2026-08-12T08:18:00Z</dcterms:created>
  <dcterms:modified xsi:type="dcterms:W3CDTF">2026-08-12T08:18:00Z</dcterms:modified>
</cp:coreProperties>
</file>