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47A0F5" w14:textId="22AE1133" w:rsidR="00690C7A" w:rsidRPr="00E62884" w:rsidRDefault="00E62884" w:rsidP="00E62884">
      <w:pPr>
        <w:jc w:val="center"/>
        <w:rPr>
          <w:rFonts w:ascii="Arial" w:hAnsi="Arial" w:cs="Arial"/>
          <w:b/>
          <w:bCs/>
          <w:sz w:val="24"/>
          <w:szCs w:val="24"/>
        </w:rPr>
      </w:pPr>
      <w:r w:rsidRPr="00E62884">
        <w:rPr>
          <w:rFonts w:ascii="Arial" w:hAnsi="Arial" w:cs="Arial"/>
          <w:b/>
          <w:bCs/>
          <w:sz w:val="24"/>
          <w:szCs w:val="24"/>
        </w:rPr>
        <w:t>Equality</w:t>
      </w:r>
    </w:p>
    <w:p w14:paraId="0AD69A10" w14:textId="65E104B1" w:rsidR="00E62884" w:rsidRDefault="00E62884" w:rsidP="00E62884">
      <w:pPr>
        <w:jc w:val="center"/>
        <w:rPr>
          <w:rFonts w:ascii="Arial" w:hAnsi="Arial" w:cs="Arial"/>
          <w:sz w:val="24"/>
          <w:szCs w:val="24"/>
        </w:rPr>
      </w:pPr>
    </w:p>
    <w:p w14:paraId="047DF2F0" w14:textId="530259E8" w:rsidR="00E62884" w:rsidRDefault="00E62884" w:rsidP="00E62884">
      <w:pPr>
        <w:ind w:firstLine="284"/>
        <w:rPr>
          <w:rFonts w:ascii="Arial" w:hAnsi="Arial" w:cs="Arial"/>
          <w:sz w:val="24"/>
          <w:szCs w:val="24"/>
          <w:lang w:val="en-US"/>
        </w:rPr>
      </w:pPr>
      <w:r w:rsidRPr="00E62884">
        <w:rPr>
          <w:rFonts w:ascii="Arial" w:hAnsi="Arial" w:cs="Arial"/>
          <w:sz w:val="24"/>
          <w:szCs w:val="24"/>
          <w:lang w:val="en-US"/>
        </w:rPr>
        <w:t>For our poster competi</w:t>
      </w:r>
      <w:r>
        <w:rPr>
          <w:rFonts w:ascii="Arial" w:hAnsi="Arial" w:cs="Arial"/>
          <w:sz w:val="24"/>
          <w:szCs w:val="24"/>
          <w:lang w:val="en-US"/>
        </w:rPr>
        <w:t>ti</w:t>
      </w:r>
      <w:r w:rsidRPr="00E62884">
        <w:rPr>
          <w:rFonts w:ascii="Arial" w:hAnsi="Arial" w:cs="Arial"/>
          <w:sz w:val="24"/>
          <w:szCs w:val="24"/>
          <w:lang w:val="en-US"/>
        </w:rPr>
        <w:t xml:space="preserve">on on </w:t>
      </w:r>
      <w:r w:rsidRPr="00E62884">
        <w:rPr>
          <w:rFonts w:ascii="Arial" w:hAnsi="Arial" w:cs="Arial"/>
          <w:sz w:val="24"/>
          <w:szCs w:val="24"/>
          <w:lang w:val="en-US"/>
        </w:rPr>
        <w:t>Developing Workplace Critical Thinking (BMSW5101_SWAN)</w:t>
      </w:r>
      <w:r>
        <w:rPr>
          <w:rFonts w:ascii="Arial" w:hAnsi="Arial" w:cs="Arial"/>
          <w:sz w:val="24"/>
          <w:szCs w:val="24"/>
          <w:lang w:val="en-US"/>
        </w:rPr>
        <w:t xml:space="preserve"> my team had chosen to present Admiral Group company.</w:t>
      </w:r>
    </w:p>
    <w:p w14:paraId="4E740873" w14:textId="71CB4C8E" w:rsidR="00E62884" w:rsidRDefault="00E62884" w:rsidP="00E62884">
      <w:pPr>
        <w:ind w:firstLine="284"/>
        <w:rPr>
          <w:rFonts w:ascii="Arial" w:hAnsi="Arial" w:cs="Arial"/>
          <w:sz w:val="24"/>
          <w:szCs w:val="24"/>
          <w:lang w:val="en-US"/>
        </w:rPr>
      </w:pPr>
      <w:r>
        <w:rPr>
          <w:rFonts w:ascii="Arial" w:hAnsi="Arial" w:cs="Arial"/>
          <w:sz w:val="24"/>
          <w:szCs w:val="24"/>
          <w:lang w:val="en-US"/>
        </w:rPr>
        <w:t xml:space="preserve">In my </w:t>
      </w:r>
      <w:r w:rsidR="00515B1D">
        <w:rPr>
          <w:rFonts w:ascii="Arial" w:hAnsi="Arial" w:cs="Arial"/>
          <w:sz w:val="24"/>
          <w:szCs w:val="24"/>
          <w:lang w:val="en-US"/>
        </w:rPr>
        <w:t>part,</w:t>
      </w:r>
      <w:r>
        <w:rPr>
          <w:rFonts w:ascii="Arial" w:hAnsi="Arial" w:cs="Arial"/>
          <w:sz w:val="24"/>
          <w:szCs w:val="24"/>
          <w:lang w:val="en-US"/>
        </w:rPr>
        <w:t xml:space="preserve"> I will present the equality </w:t>
      </w:r>
      <w:r w:rsidR="00515B1D">
        <w:rPr>
          <w:rFonts w:ascii="Arial" w:hAnsi="Arial" w:cs="Arial"/>
          <w:sz w:val="24"/>
          <w:szCs w:val="24"/>
          <w:lang w:val="en-US"/>
        </w:rPr>
        <w:t>concept</w:t>
      </w:r>
      <w:r>
        <w:rPr>
          <w:rFonts w:ascii="Arial" w:hAnsi="Arial" w:cs="Arial"/>
          <w:sz w:val="24"/>
          <w:szCs w:val="24"/>
          <w:lang w:val="en-US"/>
        </w:rPr>
        <w:t xml:space="preserve"> inside the Admiral Group company</w:t>
      </w:r>
      <w:r w:rsidR="00515B1D">
        <w:rPr>
          <w:rFonts w:ascii="Arial" w:hAnsi="Arial" w:cs="Arial"/>
          <w:sz w:val="24"/>
          <w:szCs w:val="24"/>
          <w:lang w:val="en-US"/>
        </w:rPr>
        <w:t>.</w:t>
      </w:r>
    </w:p>
    <w:p w14:paraId="1F44DDA5" w14:textId="1F658958" w:rsidR="00D322FD" w:rsidRPr="00D322FD" w:rsidRDefault="00D322FD" w:rsidP="00E62884">
      <w:pPr>
        <w:ind w:firstLine="284"/>
        <w:rPr>
          <w:rFonts w:ascii="Arial" w:hAnsi="Arial" w:cs="Arial"/>
          <w:sz w:val="24"/>
          <w:szCs w:val="24"/>
          <w:lang w:val="en-US"/>
        </w:rPr>
      </w:pPr>
      <w:r w:rsidRPr="00D322FD">
        <w:rPr>
          <w:rFonts w:ascii="Arial" w:hAnsi="Arial" w:cs="Arial"/>
          <w:sz w:val="24"/>
          <w:szCs w:val="24"/>
          <w:lang w:val="en-US"/>
        </w:rPr>
        <w:t>Equality is about ensuring that every individual has an equal opportunity</w:t>
      </w:r>
      <w:r>
        <w:rPr>
          <w:rFonts w:ascii="Arial" w:hAnsi="Arial" w:cs="Arial"/>
          <w:sz w:val="24"/>
          <w:szCs w:val="24"/>
          <w:lang w:val="en-US"/>
        </w:rPr>
        <w:t>.</w:t>
      </w:r>
    </w:p>
    <w:p w14:paraId="3B963268" w14:textId="4005D729" w:rsidR="00515B1D" w:rsidRDefault="00515B1D" w:rsidP="00E62884">
      <w:pPr>
        <w:ind w:firstLine="284"/>
        <w:rPr>
          <w:rFonts w:ascii="Arial" w:hAnsi="Arial" w:cs="Arial"/>
          <w:sz w:val="24"/>
          <w:szCs w:val="24"/>
          <w:lang w:val="en-US"/>
        </w:rPr>
      </w:pPr>
      <w:r>
        <w:rPr>
          <w:rFonts w:ascii="Arial" w:hAnsi="Arial" w:cs="Arial"/>
          <w:sz w:val="24"/>
          <w:szCs w:val="24"/>
          <w:lang w:val="en-US"/>
        </w:rPr>
        <w:t xml:space="preserve">Using the </w:t>
      </w:r>
      <w:r w:rsidR="008F04FC" w:rsidRPr="008F04FC">
        <w:rPr>
          <w:rFonts w:ascii="Arial" w:hAnsi="Arial" w:cs="Arial"/>
          <w:sz w:val="24"/>
          <w:szCs w:val="24"/>
          <w:lang w:val="en-US"/>
        </w:rPr>
        <w:t>Pearson's RED Critical Thinking Model</w:t>
      </w:r>
      <w:r w:rsidR="003B5999">
        <w:rPr>
          <w:rFonts w:ascii="Arial" w:hAnsi="Arial" w:cs="Arial"/>
          <w:sz w:val="24"/>
          <w:szCs w:val="24"/>
          <w:lang w:val="en-US"/>
        </w:rPr>
        <w:t xml:space="preserve"> </w:t>
      </w:r>
      <w:r w:rsidR="003B5999" w:rsidRPr="003B5999">
        <w:rPr>
          <w:rStyle w:val="selectable"/>
          <w:rFonts w:ascii="Arial" w:hAnsi="Arial" w:cs="Arial"/>
          <w:color w:val="000000"/>
          <w:sz w:val="20"/>
          <w:szCs w:val="20"/>
          <w:lang w:val="en-US"/>
        </w:rPr>
        <w:t>(Chartrand, 2011)</w:t>
      </w:r>
      <w:r w:rsidR="00324E5D" w:rsidRPr="003B5999">
        <w:rPr>
          <w:rFonts w:ascii="Arial" w:hAnsi="Arial" w:cs="Arial"/>
          <w:sz w:val="20"/>
          <w:szCs w:val="20"/>
          <w:lang w:val="en-US"/>
        </w:rPr>
        <w:t>,</w:t>
      </w:r>
      <w:r>
        <w:rPr>
          <w:rFonts w:ascii="Arial" w:hAnsi="Arial" w:cs="Arial"/>
          <w:sz w:val="24"/>
          <w:szCs w:val="24"/>
          <w:lang w:val="en-US"/>
        </w:rPr>
        <w:t xml:space="preserve"> I will</w:t>
      </w:r>
      <w:r w:rsidR="00324E5D">
        <w:rPr>
          <w:rFonts w:ascii="Arial" w:hAnsi="Arial" w:cs="Arial"/>
          <w:sz w:val="24"/>
          <w:szCs w:val="24"/>
          <w:lang w:val="en-US"/>
        </w:rPr>
        <w:t>:</w:t>
      </w:r>
    </w:p>
    <w:p w14:paraId="5473E181" w14:textId="119D64C5" w:rsidR="00324E5D" w:rsidRPr="00324E5D" w:rsidRDefault="00324E5D" w:rsidP="00324E5D">
      <w:pPr>
        <w:ind w:firstLine="284"/>
        <w:rPr>
          <w:rFonts w:ascii="Arial" w:hAnsi="Arial" w:cs="Arial"/>
          <w:sz w:val="24"/>
          <w:szCs w:val="24"/>
          <w:lang w:val="en-US"/>
        </w:rPr>
      </w:pPr>
      <w:r w:rsidRPr="00324E5D">
        <w:rPr>
          <w:rFonts w:ascii="Arial" w:hAnsi="Arial" w:cs="Arial"/>
          <w:sz w:val="24"/>
          <w:szCs w:val="24"/>
          <w:lang w:val="en-US"/>
        </w:rPr>
        <w:t xml:space="preserve">  </w:t>
      </w:r>
      <w:r w:rsidRPr="00324E5D">
        <w:rPr>
          <w:rFonts w:ascii="Arial" w:hAnsi="Arial" w:cs="Arial"/>
          <w:color w:val="FF0000"/>
          <w:sz w:val="24"/>
          <w:szCs w:val="24"/>
          <w:lang w:val="en-US"/>
        </w:rPr>
        <w:t>R</w:t>
      </w:r>
      <w:r>
        <w:rPr>
          <w:rFonts w:ascii="Arial" w:hAnsi="Arial" w:cs="Arial"/>
          <w:color w:val="FF0000"/>
          <w:sz w:val="24"/>
          <w:szCs w:val="24"/>
          <w:lang w:val="en-US"/>
        </w:rPr>
        <w:t xml:space="preserve">: </w:t>
      </w:r>
      <w:r w:rsidRPr="00324E5D">
        <w:rPr>
          <w:rFonts w:ascii="Arial" w:hAnsi="Arial" w:cs="Arial"/>
          <w:color w:val="000000" w:themeColor="text1"/>
          <w:sz w:val="24"/>
          <w:szCs w:val="24"/>
          <w:lang w:val="en-US"/>
        </w:rPr>
        <w:t>Provide a</w:t>
      </w:r>
      <w:r>
        <w:rPr>
          <w:rFonts w:ascii="Arial" w:hAnsi="Arial" w:cs="Arial"/>
          <w:color w:val="FF0000"/>
          <w:sz w:val="24"/>
          <w:szCs w:val="24"/>
          <w:lang w:val="en-US"/>
        </w:rPr>
        <w:t xml:space="preserve"> </w:t>
      </w:r>
      <w:r>
        <w:rPr>
          <w:rFonts w:ascii="Arial" w:hAnsi="Arial" w:cs="Arial"/>
          <w:sz w:val="24"/>
          <w:szCs w:val="24"/>
          <w:lang w:val="en-US"/>
        </w:rPr>
        <w:t>d</w:t>
      </w:r>
      <w:r w:rsidRPr="00324E5D">
        <w:rPr>
          <w:rFonts w:ascii="Arial" w:hAnsi="Arial" w:cs="Arial"/>
          <w:sz w:val="24"/>
          <w:szCs w:val="24"/>
          <w:lang w:val="en-US"/>
        </w:rPr>
        <w:t>efinition</w:t>
      </w:r>
      <w:r w:rsidRPr="00324E5D">
        <w:rPr>
          <w:rFonts w:ascii="Arial" w:hAnsi="Arial" w:cs="Arial"/>
          <w:sz w:val="24"/>
          <w:szCs w:val="24"/>
          <w:lang w:val="en-US"/>
        </w:rPr>
        <w:t xml:space="preserve"> of Beliefs and </w:t>
      </w:r>
      <w:r>
        <w:rPr>
          <w:rFonts w:ascii="Arial" w:hAnsi="Arial" w:cs="Arial"/>
          <w:sz w:val="24"/>
          <w:szCs w:val="24"/>
          <w:lang w:val="en-US"/>
        </w:rPr>
        <w:t>A</w:t>
      </w:r>
      <w:r w:rsidRPr="00324E5D">
        <w:rPr>
          <w:rFonts w:ascii="Arial" w:hAnsi="Arial" w:cs="Arial"/>
          <w:sz w:val="24"/>
          <w:szCs w:val="24"/>
          <w:lang w:val="en-US"/>
        </w:rPr>
        <w:t>ttitudes</w:t>
      </w:r>
      <w:r>
        <w:rPr>
          <w:rFonts w:ascii="Arial" w:hAnsi="Arial" w:cs="Arial"/>
          <w:sz w:val="24"/>
          <w:szCs w:val="24"/>
          <w:lang w:val="en-US"/>
        </w:rPr>
        <w:t>.</w:t>
      </w:r>
      <w:r w:rsidRPr="00324E5D">
        <w:rPr>
          <w:rFonts w:ascii="Arial" w:hAnsi="Arial" w:cs="Arial"/>
          <w:sz w:val="24"/>
          <w:szCs w:val="24"/>
          <w:lang w:val="en-US"/>
        </w:rPr>
        <w:t xml:space="preserve"> What </w:t>
      </w:r>
      <w:r w:rsidRPr="00324E5D">
        <w:rPr>
          <w:rFonts w:ascii="Arial" w:hAnsi="Arial" w:cs="Arial"/>
          <w:sz w:val="24"/>
          <w:szCs w:val="24"/>
          <w:lang w:val="en-US"/>
        </w:rPr>
        <w:t>are</w:t>
      </w:r>
      <w:r w:rsidRPr="00324E5D">
        <w:rPr>
          <w:rFonts w:ascii="Arial" w:hAnsi="Arial" w:cs="Arial"/>
          <w:sz w:val="24"/>
          <w:szCs w:val="24"/>
          <w:lang w:val="en-US"/>
        </w:rPr>
        <w:t xml:space="preserve"> the differences</w:t>
      </w:r>
      <w:r>
        <w:rPr>
          <w:rFonts w:ascii="Arial" w:hAnsi="Arial" w:cs="Arial"/>
          <w:sz w:val="24"/>
          <w:szCs w:val="24"/>
          <w:lang w:val="en-US"/>
        </w:rPr>
        <w:t xml:space="preserve"> between Attitudes and Beliefs</w:t>
      </w:r>
      <w:r w:rsidRPr="00324E5D">
        <w:rPr>
          <w:rFonts w:ascii="Arial" w:hAnsi="Arial" w:cs="Arial"/>
          <w:sz w:val="24"/>
          <w:szCs w:val="24"/>
          <w:lang w:val="en-US"/>
        </w:rPr>
        <w:t>? Argue on the Admiral Second Value along with Beliefs and Attitudes also contribute toward Admiral success.</w:t>
      </w:r>
    </w:p>
    <w:p w14:paraId="0ED91C0E" w14:textId="6BAA706D" w:rsidR="00324E5D" w:rsidRPr="00324E5D" w:rsidRDefault="00324E5D" w:rsidP="00324E5D">
      <w:pPr>
        <w:ind w:firstLine="284"/>
        <w:rPr>
          <w:rFonts w:ascii="Arial" w:hAnsi="Arial" w:cs="Arial"/>
          <w:sz w:val="24"/>
          <w:szCs w:val="24"/>
          <w:lang w:val="en-US"/>
        </w:rPr>
      </w:pPr>
      <w:r w:rsidRPr="00324E5D">
        <w:rPr>
          <w:rFonts w:ascii="Arial" w:hAnsi="Arial" w:cs="Arial"/>
          <w:color w:val="FF0000"/>
          <w:sz w:val="24"/>
          <w:szCs w:val="24"/>
          <w:lang w:val="en-US"/>
        </w:rPr>
        <w:t>E</w:t>
      </w:r>
      <w:r>
        <w:rPr>
          <w:rFonts w:ascii="Arial" w:hAnsi="Arial" w:cs="Arial"/>
          <w:color w:val="FF0000"/>
          <w:sz w:val="24"/>
          <w:szCs w:val="24"/>
          <w:lang w:val="en-US"/>
        </w:rPr>
        <w:t xml:space="preserve">: </w:t>
      </w:r>
      <w:r w:rsidRPr="00324E5D">
        <w:rPr>
          <w:rFonts w:ascii="Arial" w:hAnsi="Arial" w:cs="Arial"/>
          <w:sz w:val="24"/>
          <w:szCs w:val="24"/>
          <w:lang w:val="en-US"/>
        </w:rPr>
        <w:t>Whether these Beliefs and Attitudes are what they cl</w:t>
      </w:r>
      <w:r>
        <w:rPr>
          <w:rFonts w:ascii="Arial" w:hAnsi="Arial" w:cs="Arial"/>
          <w:sz w:val="24"/>
          <w:szCs w:val="24"/>
          <w:lang w:val="en-US"/>
        </w:rPr>
        <w:t>a</w:t>
      </w:r>
      <w:r w:rsidRPr="00324E5D">
        <w:rPr>
          <w:rFonts w:ascii="Arial" w:hAnsi="Arial" w:cs="Arial"/>
          <w:sz w:val="24"/>
          <w:szCs w:val="24"/>
          <w:lang w:val="en-US"/>
        </w:rPr>
        <w:t>im? Where is the facts? Is there any proof supporting these claims? What IF these is not true?</w:t>
      </w:r>
    </w:p>
    <w:p w14:paraId="38C10191" w14:textId="38E5A9FB" w:rsidR="00324E5D" w:rsidRPr="00515B1D" w:rsidRDefault="00324E5D" w:rsidP="00324E5D">
      <w:pPr>
        <w:ind w:firstLine="284"/>
        <w:rPr>
          <w:rFonts w:ascii="Arial" w:hAnsi="Arial" w:cs="Arial"/>
          <w:sz w:val="24"/>
          <w:szCs w:val="24"/>
          <w:lang w:val="en-US"/>
        </w:rPr>
      </w:pPr>
      <w:r w:rsidRPr="00324E5D">
        <w:rPr>
          <w:rFonts w:ascii="Arial" w:hAnsi="Arial" w:cs="Arial"/>
          <w:color w:val="FF0000"/>
          <w:sz w:val="24"/>
          <w:szCs w:val="24"/>
          <w:lang w:val="en-US"/>
        </w:rPr>
        <w:t>D</w:t>
      </w:r>
      <w:r>
        <w:rPr>
          <w:rFonts w:ascii="Arial" w:hAnsi="Arial" w:cs="Arial"/>
          <w:color w:val="FF0000"/>
          <w:sz w:val="24"/>
          <w:szCs w:val="24"/>
          <w:lang w:val="en-US"/>
        </w:rPr>
        <w:t xml:space="preserve">: </w:t>
      </w:r>
      <w:r w:rsidRPr="00324E5D">
        <w:rPr>
          <w:rFonts w:ascii="Arial" w:hAnsi="Arial" w:cs="Arial"/>
          <w:sz w:val="24"/>
          <w:szCs w:val="24"/>
          <w:lang w:val="en-US"/>
        </w:rPr>
        <w:t xml:space="preserve">Confirm Beliefs and </w:t>
      </w:r>
      <w:r>
        <w:rPr>
          <w:rFonts w:ascii="Arial" w:hAnsi="Arial" w:cs="Arial"/>
          <w:sz w:val="24"/>
          <w:szCs w:val="24"/>
          <w:lang w:val="en-US"/>
        </w:rPr>
        <w:t>A</w:t>
      </w:r>
      <w:r w:rsidRPr="00324E5D">
        <w:rPr>
          <w:rFonts w:ascii="Arial" w:hAnsi="Arial" w:cs="Arial"/>
          <w:sz w:val="24"/>
          <w:szCs w:val="24"/>
          <w:lang w:val="en-US"/>
        </w:rPr>
        <w:t>ttitudes also played an importance part in the company along with Second Value.</w:t>
      </w:r>
    </w:p>
    <w:p w14:paraId="1BE16D8D" w14:textId="73CF921C" w:rsidR="00515B1D" w:rsidRDefault="003B5999" w:rsidP="00E62884">
      <w:pPr>
        <w:ind w:firstLine="284"/>
        <w:rPr>
          <w:rFonts w:ascii="Arial" w:hAnsi="Arial" w:cs="Arial"/>
          <w:sz w:val="24"/>
          <w:szCs w:val="24"/>
          <w:lang w:val="en-US"/>
        </w:rPr>
      </w:pPr>
      <w:r w:rsidRPr="00A40AB6">
        <w:rPr>
          <w:rFonts w:ascii="Arial" w:hAnsi="Arial" w:cs="Arial"/>
          <w:sz w:val="24"/>
          <w:szCs w:val="24"/>
          <w:lang w:val="en-US"/>
        </w:rPr>
        <w:t xml:space="preserve">Beliefs: </w:t>
      </w:r>
      <w:r w:rsidR="00A40AB6">
        <w:rPr>
          <w:rFonts w:ascii="Arial" w:hAnsi="Arial" w:cs="Arial"/>
          <w:sz w:val="24"/>
          <w:szCs w:val="24"/>
          <w:lang w:val="en-US"/>
        </w:rPr>
        <w:t>I</w:t>
      </w:r>
      <w:r w:rsidRPr="00A40AB6">
        <w:rPr>
          <w:rFonts w:ascii="Arial" w:hAnsi="Arial" w:cs="Arial"/>
          <w:sz w:val="24"/>
          <w:szCs w:val="24"/>
          <w:lang w:val="en-US"/>
        </w:rPr>
        <w:t xml:space="preserve">s the stage when your mind </w:t>
      </w:r>
      <w:r w:rsidR="00A40AB6" w:rsidRPr="00A40AB6">
        <w:rPr>
          <w:rFonts w:ascii="Arial" w:hAnsi="Arial" w:cs="Arial"/>
          <w:sz w:val="24"/>
          <w:szCs w:val="24"/>
          <w:lang w:val="en-US"/>
        </w:rPr>
        <w:t>is accept</w:t>
      </w:r>
      <w:r w:rsidR="00D322FD">
        <w:rPr>
          <w:rFonts w:ascii="Arial" w:hAnsi="Arial" w:cs="Arial"/>
          <w:sz w:val="24"/>
          <w:szCs w:val="24"/>
          <w:lang w:val="en-US"/>
        </w:rPr>
        <w:t>ing</w:t>
      </w:r>
      <w:r w:rsidR="00A40AB6" w:rsidRPr="00A40AB6">
        <w:rPr>
          <w:rFonts w:ascii="Arial" w:hAnsi="Arial" w:cs="Arial"/>
          <w:sz w:val="24"/>
          <w:szCs w:val="24"/>
          <w:lang w:val="en-US"/>
        </w:rPr>
        <w:t xml:space="preserve">, </w:t>
      </w:r>
      <w:r w:rsidR="00D322FD" w:rsidRPr="00A40AB6">
        <w:rPr>
          <w:rFonts w:ascii="Arial" w:hAnsi="Arial" w:cs="Arial"/>
          <w:sz w:val="24"/>
          <w:szCs w:val="24"/>
          <w:lang w:val="en-US"/>
        </w:rPr>
        <w:t>consider</w:t>
      </w:r>
      <w:r w:rsidR="00D322FD">
        <w:rPr>
          <w:rFonts w:ascii="Arial" w:hAnsi="Arial" w:cs="Arial"/>
          <w:sz w:val="24"/>
          <w:szCs w:val="24"/>
          <w:lang w:val="en-US"/>
        </w:rPr>
        <w:t>ing</w:t>
      </w:r>
      <w:r w:rsidR="00A40AB6" w:rsidRPr="00A40AB6">
        <w:rPr>
          <w:rFonts w:ascii="Arial" w:hAnsi="Arial" w:cs="Arial"/>
          <w:sz w:val="24"/>
          <w:szCs w:val="24"/>
          <w:lang w:val="en-US"/>
        </w:rPr>
        <w:t xml:space="preserve"> that something it</w:t>
      </w:r>
      <w:r w:rsidR="00A40AB6">
        <w:rPr>
          <w:rFonts w:ascii="Arial" w:hAnsi="Arial" w:cs="Arial"/>
          <w:sz w:val="24"/>
          <w:szCs w:val="24"/>
          <w:lang w:val="en-US"/>
        </w:rPr>
        <w:t>’</w:t>
      </w:r>
      <w:r w:rsidR="00A40AB6" w:rsidRPr="00A40AB6">
        <w:rPr>
          <w:rFonts w:ascii="Arial" w:hAnsi="Arial" w:cs="Arial"/>
          <w:sz w:val="24"/>
          <w:szCs w:val="24"/>
          <w:lang w:val="en-US"/>
        </w:rPr>
        <w:t xml:space="preserve">s </w:t>
      </w:r>
      <w:r w:rsidR="00A40AB6" w:rsidRPr="00A40AB6">
        <w:rPr>
          <w:rFonts w:ascii="Arial" w:hAnsi="Arial" w:cs="Arial"/>
          <w:sz w:val="24"/>
          <w:szCs w:val="24"/>
          <w:lang w:val="en-US"/>
        </w:rPr>
        <w:t>true</w:t>
      </w:r>
      <w:r w:rsidR="00A40AB6">
        <w:rPr>
          <w:rFonts w:ascii="Arial" w:hAnsi="Arial" w:cs="Arial"/>
          <w:sz w:val="24"/>
          <w:szCs w:val="24"/>
          <w:lang w:val="en-US"/>
        </w:rPr>
        <w:t xml:space="preserve"> without many evidences. </w:t>
      </w:r>
      <w:r w:rsidR="00A40AB6" w:rsidRPr="000A4182">
        <w:rPr>
          <w:rStyle w:val="selectable"/>
          <w:rFonts w:ascii="Arial" w:hAnsi="Arial" w:cs="Arial"/>
          <w:color w:val="000000"/>
          <w:sz w:val="20"/>
          <w:szCs w:val="20"/>
          <w:lang w:val="en-US"/>
        </w:rPr>
        <w:t>(M. Vickers, 2012)</w:t>
      </w:r>
    </w:p>
    <w:p w14:paraId="570EBDEC" w14:textId="24B7173B" w:rsidR="00A40AB6" w:rsidRDefault="00A40AB6" w:rsidP="00E62884">
      <w:pPr>
        <w:ind w:firstLine="284"/>
        <w:rPr>
          <w:rStyle w:val="selectable"/>
          <w:rFonts w:ascii="Arial" w:hAnsi="Arial" w:cs="Arial"/>
          <w:color w:val="000000"/>
          <w:sz w:val="20"/>
          <w:szCs w:val="20"/>
        </w:rPr>
      </w:pPr>
      <w:r>
        <w:rPr>
          <w:rFonts w:ascii="Arial" w:hAnsi="Arial" w:cs="Arial"/>
          <w:sz w:val="24"/>
          <w:szCs w:val="24"/>
          <w:lang w:val="en-US"/>
        </w:rPr>
        <w:t>A</w:t>
      </w:r>
      <w:r w:rsidRPr="00324E5D">
        <w:rPr>
          <w:rFonts w:ascii="Arial" w:hAnsi="Arial" w:cs="Arial"/>
          <w:sz w:val="24"/>
          <w:szCs w:val="24"/>
          <w:lang w:val="en-US"/>
        </w:rPr>
        <w:t>ttitudes</w:t>
      </w:r>
      <w:r>
        <w:rPr>
          <w:rFonts w:ascii="Arial" w:hAnsi="Arial" w:cs="Arial"/>
          <w:sz w:val="24"/>
          <w:szCs w:val="24"/>
          <w:lang w:val="en-US"/>
        </w:rPr>
        <w:t xml:space="preserve">: </w:t>
      </w:r>
      <w:r w:rsidR="000A4182">
        <w:rPr>
          <w:rFonts w:ascii="Arial" w:hAnsi="Arial" w:cs="Arial"/>
          <w:sz w:val="24"/>
          <w:szCs w:val="24"/>
          <w:lang w:val="en-US"/>
        </w:rPr>
        <w:t>Can be define as</w:t>
      </w:r>
      <w:r w:rsidR="000A4182" w:rsidRPr="000A4182">
        <w:rPr>
          <w:lang w:val="en-US"/>
        </w:rPr>
        <w:t xml:space="preserve"> </w:t>
      </w:r>
      <w:r w:rsidR="000A4182" w:rsidRPr="000A4182">
        <w:rPr>
          <w:rFonts w:ascii="Arial" w:hAnsi="Arial" w:cs="Arial"/>
          <w:sz w:val="24"/>
          <w:szCs w:val="24"/>
          <w:lang w:val="en-US"/>
        </w:rPr>
        <w:t xml:space="preserve">a feeling or </w:t>
      </w:r>
      <w:r w:rsidR="000A4182">
        <w:rPr>
          <w:rFonts w:ascii="Arial" w:hAnsi="Arial" w:cs="Arial"/>
          <w:sz w:val="24"/>
          <w:szCs w:val="24"/>
          <w:lang w:val="en-US"/>
        </w:rPr>
        <w:t xml:space="preserve">an </w:t>
      </w:r>
      <w:r w:rsidR="000A4182" w:rsidRPr="000A4182">
        <w:rPr>
          <w:rFonts w:ascii="Arial" w:hAnsi="Arial" w:cs="Arial"/>
          <w:sz w:val="24"/>
          <w:szCs w:val="24"/>
          <w:lang w:val="en-US"/>
        </w:rPr>
        <w:t>opinion about something or someone</w:t>
      </w:r>
      <w:r w:rsidR="000A4182">
        <w:rPr>
          <w:rFonts w:ascii="Arial" w:hAnsi="Arial" w:cs="Arial"/>
          <w:sz w:val="24"/>
          <w:szCs w:val="24"/>
          <w:lang w:val="en-US"/>
        </w:rPr>
        <w:t>. Attitudes can be a</w:t>
      </w:r>
      <w:r w:rsidR="000A4182" w:rsidRPr="000A4182">
        <w:rPr>
          <w:rFonts w:ascii="Arial" w:hAnsi="Arial" w:cs="Arial"/>
          <w:sz w:val="24"/>
          <w:szCs w:val="24"/>
          <w:lang w:val="en-US"/>
        </w:rPr>
        <w:t xml:space="preserve"> way of behaving that is caused by this</w:t>
      </w:r>
      <w:r w:rsidR="000A4182">
        <w:rPr>
          <w:rFonts w:ascii="Arial" w:hAnsi="Arial" w:cs="Arial"/>
          <w:sz w:val="24"/>
          <w:szCs w:val="24"/>
          <w:lang w:val="en-US"/>
        </w:rPr>
        <w:t xml:space="preserve"> feeling or an opinion.</w:t>
      </w:r>
      <w:r w:rsidR="000A4182" w:rsidRPr="000A4182">
        <w:rPr>
          <w:rStyle w:val="selectable"/>
          <w:color w:val="000000"/>
          <w:lang w:val="en-US"/>
        </w:rPr>
        <w:t xml:space="preserve"> </w:t>
      </w:r>
      <w:r w:rsidR="000A4182" w:rsidRPr="000A4182">
        <w:rPr>
          <w:rStyle w:val="selectable"/>
          <w:rFonts w:ascii="Arial" w:hAnsi="Arial" w:cs="Arial"/>
          <w:color w:val="000000"/>
          <w:sz w:val="20"/>
          <w:szCs w:val="20"/>
        </w:rPr>
        <w:t>(Ajzen, 2005)</w:t>
      </w:r>
    </w:p>
    <w:p w14:paraId="1F02E8E9" w14:textId="251003C6" w:rsidR="000A4182" w:rsidRPr="00D12EF4" w:rsidRDefault="00D12EF4" w:rsidP="00E62884">
      <w:pPr>
        <w:ind w:firstLine="284"/>
        <w:rPr>
          <w:rFonts w:ascii="Arial" w:hAnsi="Arial" w:cs="Arial"/>
          <w:sz w:val="24"/>
          <w:szCs w:val="24"/>
          <w:lang w:val="en-US"/>
        </w:rPr>
      </w:pPr>
      <w:r w:rsidRPr="00D12EF4">
        <w:rPr>
          <w:rStyle w:val="selectable"/>
          <w:rFonts w:ascii="Arial" w:hAnsi="Arial" w:cs="Arial"/>
          <w:color w:val="000000"/>
          <w:sz w:val="24"/>
          <w:szCs w:val="24"/>
          <w:lang w:val="en-US"/>
        </w:rPr>
        <w:t>The difference between belief and a</w:t>
      </w:r>
      <w:r>
        <w:rPr>
          <w:rStyle w:val="selectable"/>
          <w:rFonts w:ascii="Arial" w:hAnsi="Arial" w:cs="Arial"/>
          <w:color w:val="000000"/>
          <w:sz w:val="24"/>
          <w:szCs w:val="24"/>
          <w:lang w:val="en-US"/>
        </w:rPr>
        <w:t>t</w:t>
      </w:r>
      <w:r w:rsidRPr="00D12EF4">
        <w:rPr>
          <w:rStyle w:val="selectable"/>
          <w:rFonts w:ascii="Arial" w:hAnsi="Arial" w:cs="Arial"/>
          <w:color w:val="000000"/>
          <w:sz w:val="24"/>
          <w:szCs w:val="24"/>
          <w:lang w:val="en-US"/>
        </w:rPr>
        <w:t xml:space="preserve">titudes is that </w:t>
      </w:r>
      <w:r>
        <w:rPr>
          <w:rStyle w:val="selectable"/>
          <w:rFonts w:ascii="Arial" w:hAnsi="Arial" w:cs="Arial"/>
          <w:color w:val="000000"/>
          <w:sz w:val="24"/>
          <w:szCs w:val="24"/>
          <w:lang w:val="en-US"/>
        </w:rPr>
        <w:t xml:space="preserve">the belief is more a spiritual state and attitudes is more like an action. </w:t>
      </w:r>
    </w:p>
    <w:p w14:paraId="3D4F5E0E" w14:textId="01CD6A70" w:rsidR="00D75D0B" w:rsidRDefault="00B83941" w:rsidP="00D75D0B">
      <w:pPr>
        <w:ind w:firstLine="284"/>
        <w:rPr>
          <w:rFonts w:ascii="Arial" w:hAnsi="Arial" w:cs="Arial"/>
          <w:sz w:val="24"/>
          <w:szCs w:val="24"/>
          <w:lang w:val="en-US"/>
        </w:rPr>
      </w:pPr>
      <w:r>
        <w:rPr>
          <w:rFonts w:ascii="Arial" w:hAnsi="Arial" w:cs="Arial"/>
          <w:sz w:val="24"/>
          <w:szCs w:val="24"/>
          <w:lang w:val="en-US"/>
        </w:rPr>
        <w:t xml:space="preserve">In 2018 the Admiral Insurance was accused </w:t>
      </w:r>
      <w:r w:rsidR="00D75D0B">
        <w:rPr>
          <w:rFonts w:ascii="Arial" w:hAnsi="Arial" w:cs="Arial"/>
          <w:sz w:val="24"/>
          <w:szCs w:val="24"/>
          <w:lang w:val="en-US"/>
        </w:rPr>
        <w:t>for</w:t>
      </w:r>
      <w:r>
        <w:rPr>
          <w:rFonts w:ascii="Arial" w:hAnsi="Arial" w:cs="Arial"/>
          <w:sz w:val="24"/>
          <w:szCs w:val="24"/>
          <w:lang w:val="en-US"/>
        </w:rPr>
        <w:t xml:space="preserve"> discrimination. The Sun</w:t>
      </w:r>
      <w:r w:rsidR="00D75D0B">
        <w:rPr>
          <w:rFonts w:ascii="Arial" w:hAnsi="Arial" w:cs="Arial"/>
          <w:sz w:val="24"/>
          <w:szCs w:val="24"/>
          <w:lang w:val="en-US"/>
        </w:rPr>
        <w:t xml:space="preserve"> had published an article in </w:t>
      </w:r>
      <w:r w:rsidR="00D75D0B" w:rsidRPr="00D75D0B">
        <w:rPr>
          <w:rFonts w:ascii="Arial" w:hAnsi="Arial" w:cs="Arial"/>
          <w:sz w:val="24"/>
          <w:szCs w:val="24"/>
          <w:lang w:val="en-US"/>
        </w:rPr>
        <w:t>23 Jan 2018</w:t>
      </w:r>
      <w:r w:rsidR="00D75D0B">
        <w:rPr>
          <w:rFonts w:ascii="Arial" w:hAnsi="Arial" w:cs="Arial"/>
          <w:sz w:val="24"/>
          <w:szCs w:val="24"/>
          <w:lang w:val="en-US"/>
        </w:rPr>
        <w:t xml:space="preserve"> where is accusing the Admiral Insurance Group for charging more money if the clients are using a Hotmail address instead of a Gmail account. According The Sun article, Admiral </w:t>
      </w:r>
      <w:r w:rsidR="00D75D0B" w:rsidRPr="00D75D0B">
        <w:rPr>
          <w:rFonts w:ascii="Arial" w:hAnsi="Arial" w:cs="Arial"/>
          <w:sz w:val="24"/>
          <w:szCs w:val="24"/>
          <w:lang w:val="en-US"/>
        </w:rPr>
        <w:t>charged a Hotmail driver</w:t>
      </w:r>
      <w:r w:rsidR="00D75D0B">
        <w:rPr>
          <w:rFonts w:ascii="Arial" w:hAnsi="Arial" w:cs="Arial"/>
          <w:sz w:val="24"/>
          <w:szCs w:val="24"/>
          <w:lang w:val="en-US"/>
        </w:rPr>
        <w:t xml:space="preserve"> </w:t>
      </w:r>
      <w:r w:rsidR="00D75D0B" w:rsidRPr="00D75D0B">
        <w:rPr>
          <w:rFonts w:ascii="Arial" w:hAnsi="Arial" w:cs="Arial"/>
          <w:sz w:val="24"/>
          <w:szCs w:val="24"/>
          <w:lang w:val="en-US"/>
        </w:rPr>
        <w:t>£467.04 and a Gmail one £435.68</w:t>
      </w:r>
      <w:r w:rsidR="00D75D0B">
        <w:rPr>
          <w:rFonts w:ascii="Arial" w:hAnsi="Arial" w:cs="Arial"/>
          <w:sz w:val="24"/>
          <w:szCs w:val="24"/>
          <w:lang w:val="en-US"/>
        </w:rPr>
        <w:t xml:space="preserve"> on</w:t>
      </w:r>
      <w:r w:rsidR="00D75D0B" w:rsidRPr="00D75D0B">
        <w:rPr>
          <w:rFonts w:ascii="Arial" w:hAnsi="Arial" w:cs="Arial"/>
          <w:sz w:val="24"/>
          <w:szCs w:val="24"/>
          <w:lang w:val="en-US"/>
        </w:rPr>
        <w:t xml:space="preserve"> </w:t>
      </w:r>
      <w:r w:rsidR="00D75D0B" w:rsidRPr="00D75D0B">
        <w:rPr>
          <w:rFonts w:ascii="Arial" w:hAnsi="Arial" w:cs="Arial"/>
          <w:sz w:val="24"/>
          <w:szCs w:val="24"/>
          <w:lang w:val="en-US"/>
        </w:rPr>
        <w:t>GoCompare</w:t>
      </w:r>
      <w:r w:rsidR="00D75D0B">
        <w:rPr>
          <w:rFonts w:ascii="Arial" w:hAnsi="Arial" w:cs="Arial"/>
          <w:sz w:val="24"/>
          <w:szCs w:val="24"/>
          <w:lang w:val="en-US"/>
        </w:rPr>
        <w:t xml:space="preserve"> website</w:t>
      </w:r>
      <w:r w:rsidR="00D322FD">
        <w:rPr>
          <w:rFonts w:ascii="Arial" w:hAnsi="Arial" w:cs="Arial"/>
          <w:sz w:val="24"/>
          <w:szCs w:val="24"/>
          <w:lang w:val="en-US"/>
        </w:rPr>
        <w:t xml:space="preserve"> - </w:t>
      </w:r>
      <w:r w:rsidR="00D322FD" w:rsidRPr="00D322FD">
        <w:rPr>
          <w:rFonts w:ascii="Arial" w:hAnsi="Arial" w:cs="Arial"/>
          <w:sz w:val="24"/>
          <w:szCs w:val="24"/>
          <w:lang w:val="en-US"/>
        </w:rPr>
        <w:t xml:space="preserve">£31.36 </w:t>
      </w:r>
      <w:r w:rsidR="00D322FD">
        <w:rPr>
          <w:rFonts w:ascii="Arial" w:hAnsi="Arial" w:cs="Arial"/>
          <w:sz w:val="24"/>
          <w:szCs w:val="24"/>
          <w:lang w:val="en-US"/>
        </w:rPr>
        <w:t>more</w:t>
      </w:r>
      <w:r w:rsidR="00D75D0B">
        <w:rPr>
          <w:rFonts w:ascii="Arial" w:hAnsi="Arial" w:cs="Arial"/>
          <w:sz w:val="24"/>
          <w:szCs w:val="24"/>
          <w:lang w:val="en-US"/>
        </w:rPr>
        <w:t>.</w:t>
      </w:r>
      <w:r w:rsidR="00D75D0B" w:rsidRPr="00D75D0B">
        <w:rPr>
          <w:rStyle w:val="selectable"/>
          <w:color w:val="000000"/>
          <w:lang w:val="en-US"/>
        </w:rPr>
        <w:t xml:space="preserve"> </w:t>
      </w:r>
      <w:r w:rsidR="00D75D0B" w:rsidRPr="0063675E">
        <w:rPr>
          <w:rStyle w:val="selectable"/>
          <w:rFonts w:ascii="Arial" w:hAnsi="Arial" w:cs="Arial"/>
          <w:color w:val="000000"/>
          <w:sz w:val="20"/>
          <w:szCs w:val="20"/>
          <w:lang w:val="en-US"/>
        </w:rPr>
        <w:t>(Hodge and Leo, 2019)</w:t>
      </w:r>
    </w:p>
    <w:p w14:paraId="0746767F" w14:textId="0C312DCC" w:rsidR="00D75D0B" w:rsidRDefault="0063675E" w:rsidP="00E62884">
      <w:pPr>
        <w:ind w:firstLine="284"/>
        <w:rPr>
          <w:rFonts w:ascii="Arial" w:hAnsi="Arial" w:cs="Arial"/>
          <w:sz w:val="24"/>
          <w:szCs w:val="24"/>
          <w:lang w:val="en-US"/>
        </w:rPr>
      </w:pPr>
      <w:r>
        <w:rPr>
          <w:rFonts w:ascii="Arial" w:hAnsi="Arial" w:cs="Arial"/>
          <w:sz w:val="24"/>
          <w:szCs w:val="24"/>
          <w:lang w:val="en-US"/>
        </w:rPr>
        <w:t>This is a good example of the difference between belief and attitudes. In Admiral opinion they are thinking that they not discriminating any drivers but in the same time their attitudes show how the drivers are tugged by the email account used.</w:t>
      </w:r>
    </w:p>
    <w:p w14:paraId="55B69358" w14:textId="35382B99" w:rsidR="00F067F9" w:rsidRDefault="00F067F9" w:rsidP="00E62884">
      <w:pPr>
        <w:ind w:firstLine="284"/>
        <w:rPr>
          <w:rFonts w:ascii="Arial" w:hAnsi="Arial" w:cs="Arial"/>
          <w:sz w:val="24"/>
          <w:szCs w:val="24"/>
          <w:lang w:val="en-US"/>
        </w:rPr>
      </w:pPr>
      <w:r>
        <w:rPr>
          <w:rFonts w:ascii="Arial" w:hAnsi="Arial" w:cs="Arial"/>
          <w:sz w:val="24"/>
          <w:szCs w:val="24"/>
          <w:lang w:val="en-US"/>
        </w:rPr>
        <w:t xml:space="preserve">According to The Sun, Admiral Insurance </w:t>
      </w:r>
      <w:r w:rsidR="00897FC6">
        <w:rPr>
          <w:rFonts w:ascii="Arial" w:hAnsi="Arial" w:cs="Arial"/>
          <w:sz w:val="24"/>
          <w:szCs w:val="24"/>
          <w:lang w:val="en-US"/>
        </w:rPr>
        <w:t>group admitted</w:t>
      </w:r>
      <w:r w:rsidRPr="00F067F9">
        <w:rPr>
          <w:rFonts w:ascii="Arial" w:hAnsi="Arial" w:cs="Arial"/>
          <w:sz w:val="24"/>
          <w:szCs w:val="24"/>
          <w:lang w:val="en-US"/>
        </w:rPr>
        <w:t xml:space="preserve"> hiking premiums for drivers applying via Hotmail</w:t>
      </w:r>
      <w:r w:rsidR="00897FC6">
        <w:rPr>
          <w:rFonts w:ascii="Arial" w:hAnsi="Arial" w:cs="Arial"/>
          <w:sz w:val="24"/>
          <w:szCs w:val="24"/>
          <w:lang w:val="en-US"/>
        </w:rPr>
        <w:t xml:space="preserve"> and that they are using</w:t>
      </w:r>
      <w:r w:rsidR="00897FC6" w:rsidRPr="00897FC6">
        <w:rPr>
          <w:rFonts w:ascii="Arial" w:hAnsi="Arial" w:cs="Arial"/>
          <w:sz w:val="24"/>
          <w:szCs w:val="24"/>
          <w:lang w:val="en-US"/>
        </w:rPr>
        <w:t xml:space="preserve"> email domains as one variable in its risk estimation algorithm</w:t>
      </w:r>
      <w:r w:rsidR="00897FC6">
        <w:rPr>
          <w:rFonts w:ascii="Arial" w:hAnsi="Arial" w:cs="Arial"/>
          <w:sz w:val="24"/>
          <w:szCs w:val="24"/>
          <w:lang w:val="en-US"/>
        </w:rPr>
        <w:t xml:space="preserve">. This is the example and a confirmation that we are receiving a tug based on what programs </w:t>
      </w:r>
      <w:r w:rsidR="00D322FD">
        <w:rPr>
          <w:rFonts w:ascii="Arial" w:hAnsi="Arial" w:cs="Arial"/>
          <w:sz w:val="24"/>
          <w:szCs w:val="24"/>
          <w:lang w:val="en-US"/>
        </w:rPr>
        <w:t>are we using or what domain we are accessing</w:t>
      </w:r>
      <w:r w:rsidR="00897FC6">
        <w:rPr>
          <w:rFonts w:ascii="Arial" w:hAnsi="Arial" w:cs="Arial"/>
          <w:sz w:val="24"/>
          <w:szCs w:val="24"/>
          <w:lang w:val="en-US"/>
        </w:rPr>
        <w:t xml:space="preserve">. </w:t>
      </w:r>
    </w:p>
    <w:p w14:paraId="13C9CFC7" w14:textId="697C9DF7" w:rsidR="00897FC6" w:rsidRDefault="00897FC6" w:rsidP="00E62884">
      <w:pPr>
        <w:ind w:firstLine="284"/>
        <w:rPr>
          <w:rFonts w:ascii="Arial" w:hAnsi="Arial" w:cs="Arial"/>
          <w:sz w:val="24"/>
          <w:szCs w:val="24"/>
          <w:lang w:val="en-US"/>
        </w:rPr>
      </w:pPr>
      <w:r>
        <w:rPr>
          <w:rFonts w:ascii="Arial" w:hAnsi="Arial" w:cs="Arial"/>
          <w:sz w:val="24"/>
          <w:szCs w:val="24"/>
          <w:lang w:val="en-US"/>
        </w:rPr>
        <w:t xml:space="preserve">All of us we are </w:t>
      </w:r>
      <w:r w:rsidR="00863A00">
        <w:rPr>
          <w:rFonts w:ascii="Arial" w:hAnsi="Arial" w:cs="Arial"/>
          <w:sz w:val="24"/>
          <w:szCs w:val="24"/>
          <w:lang w:val="en-US"/>
        </w:rPr>
        <w:t>receiving</w:t>
      </w:r>
      <w:r>
        <w:rPr>
          <w:rFonts w:ascii="Arial" w:hAnsi="Arial" w:cs="Arial"/>
          <w:sz w:val="24"/>
          <w:szCs w:val="24"/>
          <w:lang w:val="en-US"/>
        </w:rPr>
        <w:t xml:space="preserve"> a virtual profile based on what we are accessing and what we are searching known only by the biggest company.</w:t>
      </w:r>
    </w:p>
    <w:p w14:paraId="2C57431B" w14:textId="4FA99763" w:rsidR="00897FC6" w:rsidRPr="00B5745B" w:rsidRDefault="00897FC6" w:rsidP="00E62884">
      <w:pPr>
        <w:ind w:firstLine="284"/>
        <w:rPr>
          <w:rFonts w:ascii="Arial" w:hAnsi="Arial" w:cs="Arial"/>
          <w:sz w:val="24"/>
          <w:szCs w:val="24"/>
          <w:lang w:val="en-US"/>
        </w:rPr>
      </w:pPr>
      <w:r>
        <w:rPr>
          <w:rFonts w:ascii="Arial" w:hAnsi="Arial" w:cs="Arial"/>
          <w:sz w:val="24"/>
          <w:szCs w:val="24"/>
          <w:lang w:val="en-US"/>
        </w:rPr>
        <w:t>We can say that the Admiral group is playing with the words by saying that they are no</w:t>
      </w:r>
      <w:r w:rsidR="00B5745B">
        <w:rPr>
          <w:rFonts w:ascii="Arial" w:hAnsi="Arial" w:cs="Arial"/>
          <w:sz w:val="24"/>
          <w:szCs w:val="24"/>
          <w:lang w:val="en-US"/>
        </w:rPr>
        <w:t>t</w:t>
      </w:r>
      <w:r>
        <w:rPr>
          <w:rFonts w:ascii="Arial" w:hAnsi="Arial" w:cs="Arial"/>
          <w:sz w:val="24"/>
          <w:szCs w:val="24"/>
          <w:lang w:val="en-US"/>
        </w:rPr>
        <w:t xml:space="preserve"> discriminating and they fight for </w:t>
      </w:r>
      <w:r w:rsidR="00B5745B">
        <w:rPr>
          <w:rFonts w:ascii="Arial" w:hAnsi="Arial" w:cs="Arial"/>
          <w:sz w:val="24"/>
          <w:szCs w:val="24"/>
          <w:lang w:val="en-US"/>
        </w:rPr>
        <w:t>equality as they say in there website (“</w:t>
      </w:r>
      <w:r w:rsidR="00B5745B" w:rsidRPr="00B5745B">
        <w:rPr>
          <w:rFonts w:ascii="Arial" w:hAnsi="Arial" w:cs="Arial"/>
          <w:sz w:val="24"/>
          <w:szCs w:val="24"/>
          <w:lang w:val="en-US"/>
        </w:rPr>
        <w:t>Equality is one of our four pillars and plays a key part in everything we do</w:t>
      </w:r>
      <w:r w:rsidR="00B5745B">
        <w:rPr>
          <w:rFonts w:ascii="Arial" w:hAnsi="Arial" w:cs="Arial"/>
          <w:sz w:val="24"/>
          <w:szCs w:val="24"/>
          <w:lang w:val="en-US"/>
        </w:rPr>
        <w:t xml:space="preserve">”) , but in real life … even a name as </w:t>
      </w:r>
      <w:r w:rsidR="00863A00">
        <w:rPr>
          <w:rFonts w:ascii="Arial" w:hAnsi="Arial" w:cs="Arial"/>
          <w:sz w:val="24"/>
          <w:szCs w:val="24"/>
          <w:lang w:val="en-US"/>
        </w:rPr>
        <w:t>“</w:t>
      </w:r>
      <w:r w:rsidR="00B5745B" w:rsidRPr="00B5745B">
        <w:rPr>
          <w:rFonts w:ascii="Arial" w:hAnsi="Arial" w:cs="Arial"/>
          <w:sz w:val="24"/>
          <w:szCs w:val="24"/>
          <w:lang w:val="en-US"/>
        </w:rPr>
        <w:t>Mohammed Ali</w:t>
      </w:r>
      <w:r w:rsidR="00863A00">
        <w:rPr>
          <w:rFonts w:ascii="Arial" w:hAnsi="Arial" w:cs="Arial"/>
          <w:sz w:val="24"/>
          <w:szCs w:val="24"/>
          <w:lang w:val="en-US"/>
        </w:rPr>
        <w:t xml:space="preserve">” </w:t>
      </w:r>
      <w:r w:rsidR="00B5745B">
        <w:rPr>
          <w:rFonts w:ascii="Arial" w:hAnsi="Arial" w:cs="Arial"/>
          <w:sz w:val="24"/>
          <w:szCs w:val="24"/>
          <w:lang w:val="en-US"/>
        </w:rPr>
        <w:t>can rise your insurance</w:t>
      </w:r>
      <w:r w:rsidR="00863A00">
        <w:rPr>
          <w:rFonts w:ascii="Arial" w:hAnsi="Arial" w:cs="Arial"/>
          <w:sz w:val="24"/>
          <w:szCs w:val="24"/>
          <w:lang w:val="en-US"/>
        </w:rPr>
        <w:t xml:space="preserve"> price</w:t>
      </w:r>
      <w:r w:rsidR="00B5745B">
        <w:rPr>
          <w:rFonts w:ascii="Arial" w:hAnsi="Arial" w:cs="Arial"/>
          <w:sz w:val="24"/>
          <w:szCs w:val="24"/>
          <w:lang w:val="en-US"/>
        </w:rPr>
        <w:t>.</w:t>
      </w:r>
    </w:p>
    <w:p w14:paraId="66D246B4" w14:textId="77777777" w:rsidR="00897FC6" w:rsidRPr="00897FC6" w:rsidRDefault="00897FC6" w:rsidP="00E62884">
      <w:pPr>
        <w:ind w:firstLine="284"/>
        <w:rPr>
          <w:rFonts w:ascii="Arial" w:hAnsi="Arial" w:cs="Arial"/>
          <w:sz w:val="24"/>
          <w:szCs w:val="24"/>
          <w:lang w:val="en-US"/>
        </w:rPr>
      </w:pPr>
    </w:p>
    <w:p w14:paraId="262F2963" w14:textId="78F1173B" w:rsidR="0063675E" w:rsidRDefault="00B5745B" w:rsidP="00E62884">
      <w:pPr>
        <w:ind w:firstLine="284"/>
        <w:rPr>
          <w:rFonts w:ascii="Arial" w:hAnsi="Arial" w:cs="Arial"/>
          <w:sz w:val="24"/>
          <w:szCs w:val="24"/>
          <w:lang w:val="en-US"/>
        </w:rPr>
      </w:pPr>
      <w:r>
        <w:rPr>
          <w:rFonts w:ascii="Arial" w:hAnsi="Arial" w:cs="Arial"/>
          <w:sz w:val="24"/>
          <w:szCs w:val="24"/>
          <w:lang w:val="en-US"/>
        </w:rPr>
        <w:t xml:space="preserve">We can say that this belief regarding the equality is helping the Admiral Insurance Group </w:t>
      </w:r>
      <w:r w:rsidRPr="00B5745B">
        <w:rPr>
          <w:rFonts w:ascii="Arial" w:hAnsi="Arial" w:cs="Arial"/>
          <w:sz w:val="24"/>
          <w:szCs w:val="24"/>
          <w:lang w:val="en-US"/>
        </w:rPr>
        <w:t>to look like</w:t>
      </w:r>
      <w:r>
        <w:rPr>
          <w:rFonts w:ascii="Arial" w:hAnsi="Arial" w:cs="Arial"/>
          <w:sz w:val="24"/>
          <w:szCs w:val="24"/>
          <w:lang w:val="en-US"/>
        </w:rPr>
        <w:t xml:space="preserve"> a good example of a trust company, but according theirs attitudes we can se that the Admiral Insurance group is taxing </w:t>
      </w:r>
      <w:r w:rsidR="009B2E82">
        <w:rPr>
          <w:rFonts w:ascii="Arial" w:hAnsi="Arial" w:cs="Arial"/>
          <w:sz w:val="24"/>
          <w:szCs w:val="24"/>
          <w:lang w:val="en-US"/>
        </w:rPr>
        <w:t>their</w:t>
      </w:r>
      <w:r>
        <w:rPr>
          <w:rFonts w:ascii="Arial" w:hAnsi="Arial" w:cs="Arial"/>
          <w:sz w:val="24"/>
          <w:szCs w:val="24"/>
          <w:lang w:val="en-US"/>
        </w:rPr>
        <w:t xml:space="preserve"> customers base </w:t>
      </w:r>
      <w:r w:rsidR="009B2E82">
        <w:rPr>
          <w:rFonts w:ascii="Arial" w:hAnsi="Arial" w:cs="Arial"/>
          <w:sz w:val="24"/>
          <w:szCs w:val="24"/>
          <w:lang w:val="en-US"/>
        </w:rPr>
        <w:t>on their</w:t>
      </w:r>
      <w:r>
        <w:rPr>
          <w:rFonts w:ascii="Arial" w:hAnsi="Arial" w:cs="Arial"/>
          <w:sz w:val="24"/>
          <w:szCs w:val="24"/>
          <w:lang w:val="en-US"/>
        </w:rPr>
        <w:t xml:space="preserve"> virtual profile</w:t>
      </w:r>
      <w:r w:rsidR="009B2E82">
        <w:rPr>
          <w:rFonts w:ascii="Arial" w:hAnsi="Arial" w:cs="Arial"/>
          <w:sz w:val="24"/>
          <w:szCs w:val="24"/>
          <w:lang w:val="en-US"/>
        </w:rPr>
        <w:t>. In this way the company is wining more money without doing nothing.</w:t>
      </w:r>
    </w:p>
    <w:p w14:paraId="6EDE44B9" w14:textId="5FFF719B" w:rsidR="00D75D0B" w:rsidRDefault="00D75D0B" w:rsidP="00E62884">
      <w:pPr>
        <w:ind w:firstLine="284"/>
        <w:rPr>
          <w:rFonts w:ascii="Arial" w:hAnsi="Arial" w:cs="Arial"/>
          <w:sz w:val="24"/>
          <w:szCs w:val="24"/>
          <w:lang w:val="en-US"/>
        </w:rPr>
      </w:pPr>
    </w:p>
    <w:p w14:paraId="65B61FA6" w14:textId="16E90311" w:rsidR="00D75D0B" w:rsidRDefault="00D75D0B" w:rsidP="00E62884">
      <w:pPr>
        <w:ind w:firstLine="284"/>
        <w:rPr>
          <w:rFonts w:ascii="Arial" w:hAnsi="Arial" w:cs="Arial"/>
          <w:sz w:val="24"/>
          <w:szCs w:val="24"/>
          <w:lang w:val="en-US"/>
        </w:rPr>
      </w:pPr>
    </w:p>
    <w:p w14:paraId="04275BE7" w14:textId="752154E5" w:rsidR="00D75D0B" w:rsidRDefault="00D75D0B" w:rsidP="00E62884">
      <w:pPr>
        <w:ind w:firstLine="284"/>
        <w:rPr>
          <w:rFonts w:ascii="Arial" w:hAnsi="Arial" w:cs="Arial"/>
          <w:sz w:val="24"/>
          <w:szCs w:val="24"/>
          <w:lang w:val="en-US"/>
        </w:rPr>
      </w:pPr>
    </w:p>
    <w:p w14:paraId="1AC2BF38" w14:textId="3C2E7BB8" w:rsidR="00763961" w:rsidRDefault="00763961" w:rsidP="00E62884">
      <w:pPr>
        <w:ind w:firstLine="284"/>
        <w:rPr>
          <w:rFonts w:ascii="Arial" w:hAnsi="Arial" w:cs="Arial"/>
          <w:sz w:val="24"/>
          <w:szCs w:val="24"/>
          <w:lang w:val="en-US"/>
        </w:rPr>
      </w:pPr>
    </w:p>
    <w:p w14:paraId="5E4D1A68" w14:textId="4EFAFC72" w:rsidR="00763961" w:rsidRDefault="00763961" w:rsidP="00E62884">
      <w:pPr>
        <w:ind w:firstLine="284"/>
        <w:rPr>
          <w:rFonts w:ascii="Arial" w:hAnsi="Arial" w:cs="Arial"/>
          <w:sz w:val="24"/>
          <w:szCs w:val="24"/>
          <w:lang w:val="en-US"/>
        </w:rPr>
      </w:pPr>
    </w:p>
    <w:p w14:paraId="0DB37423" w14:textId="387B2A92" w:rsidR="00763961" w:rsidRDefault="00763961" w:rsidP="00E62884">
      <w:pPr>
        <w:ind w:firstLine="284"/>
        <w:rPr>
          <w:rFonts w:ascii="Arial" w:hAnsi="Arial" w:cs="Arial"/>
          <w:sz w:val="24"/>
          <w:szCs w:val="24"/>
          <w:lang w:val="en-US"/>
        </w:rPr>
      </w:pPr>
    </w:p>
    <w:p w14:paraId="681D044B" w14:textId="3C3AA89B" w:rsidR="00763961" w:rsidRDefault="00763961" w:rsidP="00E62884">
      <w:pPr>
        <w:ind w:firstLine="284"/>
        <w:rPr>
          <w:rFonts w:ascii="Arial" w:hAnsi="Arial" w:cs="Arial"/>
          <w:sz w:val="24"/>
          <w:szCs w:val="24"/>
          <w:lang w:val="en-US"/>
        </w:rPr>
      </w:pPr>
    </w:p>
    <w:p w14:paraId="316329B6" w14:textId="4443F812" w:rsidR="00763961" w:rsidRDefault="00763961" w:rsidP="00E62884">
      <w:pPr>
        <w:ind w:firstLine="284"/>
        <w:rPr>
          <w:rFonts w:ascii="Arial" w:hAnsi="Arial" w:cs="Arial"/>
          <w:sz w:val="24"/>
          <w:szCs w:val="24"/>
          <w:lang w:val="en-US"/>
        </w:rPr>
      </w:pPr>
    </w:p>
    <w:p w14:paraId="7E9092EB" w14:textId="0B612D0C" w:rsidR="00763961" w:rsidRDefault="00763961" w:rsidP="00E62884">
      <w:pPr>
        <w:ind w:firstLine="284"/>
        <w:rPr>
          <w:rFonts w:ascii="Arial" w:hAnsi="Arial" w:cs="Arial"/>
          <w:sz w:val="24"/>
          <w:szCs w:val="24"/>
          <w:lang w:val="en-US"/>
        </w:rPr>
      </w:pPr>
    </w:p>
    <w:p w14:paraId="2A09D996" w14:textId="56ED1A1F" w:rsidR="00763961" w:rsidRDefault="00763961" w:rsidP="00E62884">
      <w:pPr>
        <w:ind w:firstLine="284"/>
        <w:rPr>
          <w:rFonts w:ascii="Arial" w:hAnsi="Arial" w:cs="Arial"/>
          <w:sz w:val="24"/>
          <w:szCs w:val="24"/>
          <w:lang w:val="en-US"/>
        </w:rPr>
      </w:pPr>
    </w:p>
    <w:p w14:paraId="610FEDCD" w14:textId="3B22C9CF" w:rsidR="00763961" w:rsidRDefault="00763961" w:rsidP="00E62884">
      <w:pPr>
        <w:ind w:firstLine="284"/>
        <w:rPr>
          <w:rFonts w:ascii="Arial" w:hAnsi="Arial" w:cs="Arial"/>
          <w:sz w:val="24"/>
          <w:szCs w:val="24"/>
          <w:lang w:val="en-US"/>
        </w:rPr>
      </w:pPr>
    </w:p>
    <w:p w14:paraId="40A4D919" w14:textId="0F297831" w:rsidR="00763961" w:rsidRDefault="00763961" w:rsidP="00E62884">
      <w:pPr>
        <w:ind w:firstLine="284"/>
        <w:rPr>
          <w:rFonts w:ascii="Arial" w:hAnsi="Arial" w:cs="Arial"/>
          <w:sz w:val="24"/>
          <w:szCs w:val="24"/>
          <w:lang w:val="en-US"/>
        </w:rPr>
      </w:pPr>
    </w:p>
    <w:p w14:paraId="44F496B0" w14:textId="7645C230" w:rsidR="00763961" w:rsidRDefault="00763961" w:rsidP="00E62884">
      <w:pPr>
        <w:ind w:firstLine="284"/>
        <w:rPr>
          <w:rFonts w:ascii="Arial" w:hAnsi="Arial" w:cs="Arial"/>
          <w:sz w:val="24"/>
          <w:szCs w:val="24"/>
          <w:lang w:val="en-US"/>
        </w:rPr>
      </w:pPr>
    </w:p>
    <w:p w14:paraId="6D37ACFC" w14:textId="0BF44200" w:rsidR="00763961" w:rsidRDefault="00763961" w:rsidP="00E62884">
      <w:pPr>
        <w:ind w:firstLine="284"/>
        <w:rPr>
          <w:rFonts w:ascii="Arial" w:hAnsi="Arial" w:cs="Arial"/>
          <w:sz w:val="24"/>
          <w:szCs w:val="24"/>
          <w:lang w:val="en-US"/>
        </w:rPr>
      </w:pPr>
    </w:p>
    <w:p w14:paraId="3494B69E" w14:textId="482EA337" w:rsidR="00763961" w:rsidRDefault="00763961" w:rsidP="00E62884">
      <w:pPr>
        <w:ind w:firstLine="284"/>
        <w:rPr>
          <w:rFonts w:ascii="Arial" w:hAnsi="Arial" w:cs="Arial"/>
          <w:sz w:val="24"/>
          <w:szCs w:val="24"/>
          <w:lang w:val="en-US"/>
        </w:rPr>
      </w:pPr>
    </w:p>
    <w:p w14:paraId="40384A53" w14:textId="4A8827B8" w:rsidR="00763961" w:rsidRDefault="00763961" w:rsidP="00E62884">
      <w:pPr>
        <w:ind w:firstLine="284"/>
        <w:rPr>
          <w:rFonts w:ascii="Arial" w:hAnsi="Arial" w:cs="Arial"/>
          <w:sz w:val="24"/>
          <w:szCs w:val="24"/>
          <w:lang w:val="en-US"/>
        </w:rPr>
      </w:pPr>
    </w:p>
    <w:p w14:paraId="6468A851" w14:textId="77777777" w:rsidR="00763961" w:rsidRDefault="00763961" w:rsidP="00E62884">
      <w:pPr>
        <w:ind w:firstLine="284"/>
        <w:rPr>
          <w:rFonts w:ascii="Arial" w:hAnsi="Arial" w:cs="Arial"/>
          <w:sz w:val="24"/>
          <w:szCs w:val="24"/>
          <w:lang w:val="en-US"/>
        </w:rPr>
      </w:pPr>
    </w:p>
    <w:p w14:paraId="1D4FF524" w14:textId="1E0E098A" w:rsidR="003B5999" w:rsidRPr="00763961" w:rsidRDefault="003B5999" w:rsidP="003B5999">
      <w:pPr>
        <w:pStyle w:val="ListParagraph"/>
        <w:numPr>
          <w:ilvl w:val="0"/>
          <w:numId w:val="1"/>
        </w:numPr>
        <w:rPr>
          <w:rStyle w:val="selectable"/>
          <w:rFonts w:ascii="Arial" w:hAnsi="Arial" w:cs="Arial"/>
          <w:sz w:val="20"/>
          <w:szCs w:val="20"/>
          <w:lang w:val="en-US"/>
        </w:rPr>
      </w:pPr>
      <w:r w:rsidRPr="00D75D0B">
        <w:rPr>
          <w:rStyle w:val="selectable"/>
          <w:rFonts w:ascii="Arial" w:hAnsi="Arial" w:cs="Arial"/>
          <w:color w:val="000000"/>
          <w:sz w:val="20"/>
          <w:szCs w:val="20"/>
          <w:lang w:val="en-US"/>
        </w:rPr>
        <w:t xml:space="preserve">Chartrand, J. (2011). </w:t>
      </w:r>
      <w:r w:rsidRPr="00D75D0B">
        <w:rPr>
          <w:rStyle w:val="selectable"/>
          <w:rFonts w:ascii="Arial" w:hAnsi="Arial" w:cs="Arial"/>
          <w:i/>
          <w:iCs/>
          <w:color w:val="000000"/>
          <w:sz w:val="20"/>
          <w:szCs w:val="20"/>
          <w:lang w:val="en-US"/>
        </w:rPr>
        <w:t>Now you're thinking</w:t>
      </w:r>
      <w:r w:rsidRPr="00D75D0B">
        <w:rPr>
          <w:rStyle w:val="selectable"/>
          <w:rFonts w:ascii="Arial" w:hAnsi="Arial" w:cs="Arial"/>
          <w:color w:val="000000"/>
          <w:sz w:val="20"/>
          <w:szCs w:val="20"/>
          <w:lang w:val="en-US"/>
        </w:rPr>
        <w:t>. Upper Saddle River, N.J.: FT Press.</w:t>
      </w:r>
    </w:p>
    <w:p w14:paraId="1B90AC02" w14:textId="77777777" w:rsidR="00763961" w:rsidRPr="00D75D0B" w:rsidRDefault="00763961" w:rsidP="00763961">
      <w:pPr>
        <w:pStyle w:val="ListParagraph"/>
        <w:ind w:left="1004"/>
        <w:rPr>
          <w:rStyle w:val="selectable"/>
          <w:rFonts w:ascii="Arial" w:hAnsi="Arial" w:cs="Arial"/>
          <w:sz w:val="20"/>
          <w:szCs w:val="20"/>
          <w:lang w:val="en-US"/>
        </w:rPr>
      </w:pPr>
    </w:p>
    <w:p w14:paraId="239A517D" w14:textId="34499FB1" w:rsidR="00763961" w:rsidRPr="00763961" w:rsidRDefault="00A40AB6" w:rsidP="00763961">
      <w:pPr>
        <w:pStyle w:val="ListParagraph"/>
        <w:numPr>
          <w:ilvl w:val="0"/>
          <w:numId w:val="1"/>
        </w:numPr>
        <w:rPr>
          <w:rStyle w:val="selectable"/>
          <w:rFonts w:ascii="Arial" w:hAnsi="Arial" w:cs="Arial"/>
          <w:sz w:val="20"/>
          <w:szCs w:val="20"/>
          <w:lang w:val="en-US"/>
        </w:rPr>
      </w:pPr>
      <w:r w:rsidRPr="00D75D0B">
        <w:rPr>
          <w:rStyle w:val="selectable"/>
          <w:rFonts w:ascii="Arial" w:hAnsi="Arial" w:cs="Arial"/>
          <w:color w:val="000000"/>
          <w:sz w:val="20"/>
          <w:szCs w:val="20"/>
          <w:lang w:val="en-US"/>
        </w:rPr>
        <w:t xml:space="preserve">M. Vickers, J. (2012). </w:t>
      </w:r>
      <w:r w:rsidRPr="00D75D0B">
        <w:rPr>
          <w:rStyle w:val="selectable"/>
          <w:rFonts w:ascii="Arial" w:hAnsi="Arial" w:cs="Arial"/>
          <w:i/>
          <w:iCs/>
          <w:color w:val="000000"/>
          <w:sz w:val="20"/>
          <w:szCs w:val="20"/>
          <w:lang w:val="en-US"/>
        </w:rPr>
        <w:t>Belief and Probability</w:t>
      </w:r>
      <w:r w:rsidRPr="00D75D0B">
        <w:rPr>
          <w:rStyle w:val="selectable"/>
          <w:rFonts w:ascii="Arial" w:hAnsi="Arial" w:cs="Arial"/>
          <w:color w:val="000000"/>
          <w:sz w:val="20"/>
          <w:szCs w:val="20"/>
          <w:lang w:val="en-US"/>
        </w:rPr>
        <w:t>. Boston: Springer Science &amp; Business Media.</w:t>
      </w:r>
    </w:p>
    <w:p w14:paraId="591EB5C4" w14:textId="77777777" w:rsidR="00763961" w:rsidRPr="00763961" w:rsidRDefault="00763961" w:rsidP="00763961">
      <w:pPr>
        <w:pStyle w:val="ListParagraph"/>
        <w:rPr>
          <w:rStyle w:val="selectable"/>
          <w:rFonts w:ascii="Arial" w:hAnsi="Arial" w:cs="Arial"/>
          <w:sz w:val="20"/>
          <w:szCs w:val="20"/>
          <w:lang w:val="en-US"/>
        </w:rPr>
      </w:pPr>
    </w:p>
    <w:p w14:paraId="01B170D5" w14:textId="02F85FC8" w:rsidR="000A4182" w:rsidRPr="00763961" w:rsidRDefault="000A4182" w:rsidP="00763961">
      <w:pPr>
        <w:pStyle w:val="ListParagraph"/>
        <w:numPr>
          <w:ilvl w:val="0"/>
          <w:numId w:val="1"/>
        </w:numPr>
        <w:rPr>
          <w:rStyle w:val="selectable"/>
          <w:rFonts w:ascii="Arial" w:hAnsi="Arial" w:cs="Arial"/>
          <w:sz w:val="20"/>
          <w:szCs w:val="20"/>
          <w:lang w:val="en-US"/>
        </w:rPr>
      </w:pPr>
      <w:r w:rsidRPr="00763961">
        <w:rPr>
          <w:rStyle w:val="selectable"/>
          <w:rFonts w:ascii="Arial" w:hAnsi="Arial" w:cs="Arial"/>
          <w:color w:val="000000"/>
          <w:sz w:val="20"/>
          <w:szCs w:val="20"/>
          <w:lang w:val="en-US"/>
        </w:rPr>
        <w:t xml:space="preserve">Ajzen, I. (2005). </w:t>
      </w:r>
      <w:r w:rsidRPr="00763961">
        <w:rPr>
          <w:rStyle w:val="selectable"/>
          <w:rFonts w:ascii="Arial" w:hAnsi="Arial" w:cs="Arial"/>
          <w:i/>
          <w:iCs/>
          <w:color w:val="000000"/>
          <w:sz w:val="20"/>
          <w:szCs w:val="20"/>
          <w:lang w:val="en-US"/>
        </w:rPr>
        <w:t>Attitudes, Personality, and Behavior</w:t>
      </w:r>
      <w:r w:rsidRPr="00763961">
        <w:rPr>
          <w:rStyle w:val="selectable"/>
          <w:rFonts w:ascii="Arial" w:hAnsi="Arial" w:cs="Arial"/>
          <w:color w:val="000000"/>
          <w:sz w:val="20"/>
          <w:szCs w:val="20"/>
          <w:lang w:val="en-US"/>
        </w:rPr>
        <w:t>. 2nd ed. England: McGraw-Hill Education.</w:t>
      </w:r>
    </w:p>
    <w:p w14:paraId="6282458F" w14:textId="77777777" w:rsidR="00763961" w:rsidRPr="00763961" w:rsidRDefault="00763961" w:rsidP="00763961">
      <w:pPr>
        <w:pStyle w:val="ListParagraph"/>
        <w:rPr>
          <w:rStyle w:val="selectable"/>
          <w:rFonts w:ascii="Arial" w:hAnsi="Arial" w:cs="Arial"/>
          <w:sz w:val="20"/>
          <w:szCs w:val="20"/>
          <w:lang w:val="en-US"/>
        </w:rPr>
      </w:pPr>
    </w:p>
    <w:p w14:paraId="6DA3A3CF" w14:textId="6CD67CBE" w:rsidR="00D75D0B" w:rsidRPr="00763961" w:rsidRDefault="00D75D0B" w:rsidP="00763961">
      <w:pPr>
        <w:pStyle w:val="ListParagraph"/>
        <w:numPr>
          <w:ilvl w:val="0"/>
          <w:numId w:val="1"/>
        </w:numPr>
        <w:rPr>
          <w:rStyle w:val="selectable"/>
          <w:rFonts w:ascii="Arial" w:hAnsi="Arial" w:cs="Arial"/>
          <w:sz w:val="20"/>
          <w:szCs w:val="20"/>
          <w:lang w:val="en-US"/>
        </w:rPr>
      </w:pPr>
      <w:bookmarkStart w:id="0" w:name="_GoBack"/>
      <w:bookmarkEnd w:id="0"/>
      <w:r w:rsidRPr="00763961">
        <w:rPr>
          <w:rStyle w:val="selectable"/>
          <w:rFonts w:ascii="Arial" w:hAnsi="Arial" w:cs="Arial"/>
          <w:color w:val="000000"/>
          <w:sz w:val="20"/>
          <w:szCs w:val="20"/>
          <w:lang w:val="en-US"/>
        </w:rPr>
        <w:t xml:space="preserve">Hodge, K. and Leo, B. (2019). </w:t>
      </w:r>
      <w:r w:rsidRPr="00763961">
        <w:rPr>
          <w:rStyle w:val="selectable"/>
          <w:rFonts w:ascii="Arial" w:hAnsi="Arial" w:cs="Arial"/>
          <w:i/>
          <w:iCs/>
          <w:color w:val="000000"/>
          <w:sz w:val="20"/>
          <w:szCs w:val="20"/>
          <w:lang w:val="en-US"/>
        </w:rPr>
        <w:t>Car insurer Admiral hikes costs for drivers with Hotmail accounts</w:t>
      </w:r>
      <w:r w:rsidRPr="00763961">
        <w:rPr>
          <w:rStyle w:val="selectable"/>
          <w:rFonts w:ascii="Arial" w:hAnsi="Arial" w:cs="Arial"/>
          <w:color w:val="000000"/>
          <w:sz w:val="20"/>
          <w:szCs w:val="20"/>
          <w:lang w:val="en-US"/>
        </w:rPr>
        <w:t>. [online] The Sun. Available at: https://www.thesun.co.uk/motors/5401901/admiral-hikes-insurance-costs-for-drivers-using-hotmail-email-addresses/ [Accessed 18 Nov. 2019].</w:t>
      </w:r>
    </w:p>
    <w:p w14:paraId="7B7C6D3F" w14:textId="77777777" w:rsidR="00D75D0B" w:rsidRPr="00D75D0B" w:rsidRDefault="00D75D0B" w:rsidP="00763961">
      <w:pPr>
        <w:pStyle w:val="ListParagraph"/>
        <w:ind w:left="1004"/>
        <w:rPr>
          <w:rFonts w:ascii="Arial" w:hAnsi="Arial" w:cs="Arial"/>
          <w:sz w:val="20"/>
          <w:szCs w:val="20"/>
          <w:lang w:val="en-US"/>
        </w:rPr>
      </w:pPr>
    </w:p>
    <w:sectPr w:rsidR="00D75D0B" w:rsidRPr="00D75D0B">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E21EE"/>
    <w:multiLevelType w:val="hybridMultilevel"/>
    <w:tmpl w:val="A12460DE"/>
    <w:lvl w:ilvl="0" w:tplc="04100009">
      <w:start w:val="1"/>
      <w:numFmt w:val="bullet"/>
      <w:lvlText w:val=""/>
      <w:lvlJc w:val="left"/>
      <w:pPr>
        <w:ind w:left="1004" w:hanging="360"/>
      </w:pPr>
      <w:rPr>
        <w:rFonts w:ascii="Wingdings" w:hAnsi="Wingdings" w:hint="default"/>
      </w:rPr>
    </w:lvl>
    <w:lvl w:ilvl="1" w:tplc="04100003" w:tentative="1">
      <w:start w:val="1"/>
      <w:numFmt w:val="bullet"/>
      <w:lvlText w:val="o"/>
      <w:lvlJc w:val="left"/>
      <w:pPr>
        <w:ind w:left="1724" w:hanging="360"/>
      </w:pPr>
      <w:rPr>
        <w:rFonts w:ascii="Courier New" w:hAnsi="Courier New" w:cs="Courier New" w:hint="default"/>
      </w:rPr>
    </w:lvl>
    <w:lvl w:ilvl="2" w:tplc="04100005" w:tentative="1">
      <w:start w:val="1"/>
      <w:numFmt w:val="bullet"/>
      <w:lvlText w:val=""/>
      <w:lvlJc w:val="left"/>
      <w:pPr>
        <w:ind w:left="2444" w:hanging="360"/>
      </w:pPr>
      <w:rPr>
        <w:rFonts w:ascii="Wingdings" w:hAnsi="Wingdings" w:hint="default"/>
      </w:rPr>
    </w:lvl>
    <w:lvl w:ilvl="3" w:tplc="04100001" w:tentative="1">
      <w:start w:val="1"/>
      <w:numFmt w:val="bullet"/>
      <w:lvlText w:val=""/>
      <w:lvlJc w:val="left"/>
      <w:pPr>
        <w:ind w:left="3164" w:hanging="360"/>
      </w:pPr>
      <w:rPr>
        <w:rFonts w:ascii="Symbol" w:hAnsi="Symbol" w:hint="default"/>
      </w:rPr>
    </w:lvl>
    <w:lvl w:ilvl="4" w:tplc="04100003" w:tentative="1">
      <w:start w:val="1"/>
      <w:numFmt w:val="bullet"/>
      <w:lvlText w:val="o"/>
      <w:lvlJc w:val="left"/>
      <w:pPr>
        <w:ind w:left="3884" w:hanging="360"/>
      </w:pPr>
      <w:rPr>
        <w:rFonts w:ascii="Courier New" w:hAnsi="Courier New" w:cs="Courier New" w:hint="default"/>
      </w:rPr>
    </w:lvl>
    <w:lvl w:ilvl="5" w:tplc="04100005" w:tentative="1">
      <w:start w:val="1"/>
      <w:numFmt w:val="bullet"/>
      <w:lvlText w:val=""/>
      <w:lvlJc w:val="left"/>
      <w:pPr>
        <w:ind w:left="4604" w:hanging="360"/>
      </w:pPr>
      <w:rPr>
        <w:rFonts w:ascii="Wingdings" w:hAnsi="Wingdings" w:hint="default"/>
      </w:rPr>
    </w:lvl>
    <w:lvl w:ilvl="6" w:tplc="04100001" w:tentative="1">
      <w:start w:val="1"/>
      <w:numFmt w:val="bullet"/>
      <w:lvlText w:val=""/>
      <w:lvlJc w:val="left"/>
      <w:pPr>
        <w:ind w:left="5324" w:hanging="360"/>
      </w:pPr>
      <w:rPr>
        <w:rFonts w:ascii="Symbol" w:hAnsi="Symbol" w:hint="default"/>
      </w:rPr>
    </w:lvl>
    <w:lvl w:ilvl="7" w:tplc="04100003" w:tentative="1">
      <w:start w:val="1"/>
      <w:numFmt w:val="bullet"/>
      <w:lvlText w:val="o"/>
      <w:lvlJc w:val="left"/>
      <w:pPr>
        <w:ind w:left="6044" w:hanging="360"/>
      </w:pPr>
      <w:rPr>
        <w:rFonts w:ascii="Courier New" w:hAnsi="Courier New" w:cs="Courier New" w:hint="default"/>
      </w:rPr>
    </w:lvl>
    <w:lvl w:ilvl="8" w:tplc="04100005" w:tentative="1">
      <w:start w:val="1"/>
      <w:numFmt w:val="bullet"/>
      <w:lvlText w:val=""/>
      <w:lvlJc w:val="left"/>
      <w:pPr>
        <w:ind w:left="676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BAD"/>
    <w:rsid w:val="000A4182"/>
    <w:rsid w:val="00324E5D"/>
    <w:rsid w:val="003B5999"/>
    <w:rsid w:val="00515B1D"/>
    <w:rsid w:val="0063675E"/>
    <w:rsid w:val="00690C7A"/>
    <w:rsid w:val="00763961"/>
    <w:rsid w:val="00863A00"/>
    <w:rsid w:val="00897FC6"/>
    <w:rsid w:val="008F04FC"/>
    <w:rsid w:val="009B2E82"/>
    <w:rsid w:val="00A40AB6"/>
    <w:rsid w:val="00B5745B"/>
    <w:rsid w:val="00B83941"/>
    <w:rsid w:val="00D12EF4"/>
    <w:rsid w:val="00D322FD"/>
    <w:rsid w:val="00D75D0B"/>
    <w:rsid w:val="00E12A85"/>
    <w:rsid w:val="00E62884"/>
    <w:rsid w:val="00F067F9"/>
    <w:rsid w:val="00F66BAD"/>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EC39E"/>
  <w15:chartTrackingRefBased/>
  <w15:docId w15:val="{FADB3A9A-278D-4C79-80A3-B3633193F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3B5999"/>
  </w:style>
  <w:style w:type="paragraph" w:styleId="ListParagraph">
    <w:name w:val="List Paragraph"/>
    <w:basedOn w:val="Normal"/>
    <w:uiPriority w:val="34"/>
    <w:qFormat/>
    <w:rsid w:val="003B5999"/>
    <w:pPr>
      <w:ind w:left="720"/>
      <w:contextualSpacing/>
    </w:pPr>
  </w:style>
  <w:style w:type="character" w:customStyle="1" w:styleId="dttext">
    <w:name w:val="dttext"/>
    <w:basedOn w:val="DefaultParagraphFont"/>
    <w:rsid w:val="00A40A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45742">
      <w:bodyDiv w:val="1"/>
      <w:marLeft w:val="0"/>
      <w:marRight w:val="0"/>
      <w:marTop w:val="0"/>
      <w:marBottom w:val="0"/>
      <w:divBdr>
        <w:top w:val="none" w:sz="0" w:space="0" w:color="auto"/>
        <w:left w:val="none" w:sz="0" w:space="0" w:color="auto"/>
        <w:bottom w:val="none" w:sz="0" w:space="0" w:color="auto"/>
        <w:right w:val="none" w:sz="0" w:space="0" w:color="auto"/>
      </w:divBdr>
      <w:divsChild>
        <w:div w:id="954674086">
          <w:marLeft w:val="0"/>
          <w:marRight w:val="0"/>
          <w:marTop w:val="0"/>
          <w:marBottom w:val="0"/>
          <w:divBdr>
            <w:top w:val="none" w:sz="0" w:space="0" w:color="auto"/>
            <w:left w:val="none" w:sz="0" w:space="0" w:color="auto"/>
            <w:bottom w:val="none" w:sz="0" w:space="0" w:color="auto"/>
            <w:right w:val="none" w:sz="0" w:space="0" w:color="auto"/>
          </w:divBdr>
          <w:divsChild>
            <w:div w:id="950404368">
              <w:marLeft w:val="0"/>
              <w:marRight w:val="0"/>
              <w:marTop w:val="0"/>
              <w:marBottom w:val="0"/>
              <w:divBdr>
                <w:top w:val="none" w:sz="0" w:space="0" w:color="auto"/>
                <w:left w:val="none" w:sz="0" w:space="0" w:color="auto"/>
                <w:bottom w:val="none" w:sz="0" w:space="0" w:color="auto"/>
                <w:right w:val="none" w:sz="0" w:space="0" w:color="auto"/>
              </w:divBdr>
              <w:divsChild>
                <w:div w:id="1744404230">
                  <w:marLeft w:val="0"/>
                  <w:marRight w:val="0"/>
                  <w:marTop w:val="0"/>
                  <w:marBottom w:val="0"/>
                  <w:divBdr>
                    <w:top w:val="none" w:sz="0" w:space="0" w:color="auto"/>
                    <w:left w:val="none" w:sz="0" w:space="0" w:color="auto"/>
                    <w:bottom w:val="none" w:sz="0" w:space="0" w:color="auto"/>
                    <w:right w:val="none" w:sz="0" w:space="0" w:color="auto"/>
                  </w:divBdr>
                  <w:divsChild>
                    <w:div w:id="81252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066582">
      <w:bodyDiv w:val="1"/>
      <w:marLeft w:val="0"/>
      <w:marRight w:val="0"/>
      <w:marTop w:val="0"/>
      <w:marBottom w:val="0"/>
      <w:divBdr>
        <w:top w:val="none" w:sz="0" w:space="0" w:color="auto"/>
        <w:left w:val="none" w:sz="0" w:space="0" w:color="auto"/>
        <w:bottom w:val="none" w:sz="0" w:space="0" w:color="auto"/>
        <w:right w:val="none" w:sz="0" w:space="0" w:color="auto"/>
      </w:divBdr>
    </w:div>
    <w:div w:id="798062889">
      <w:bodyDiv w:val="1"/>
      <w:marLeft w:val="0"/>
      <w:marRight w:val="0"/>
      <w:marTop w:val="0"/>
      <w:marBottom w:val="0"/>
      <w:divBdr>
        <w:top w:val="none" w:sz="0" w:space="0" w:color="auto"/>
        <w:left w:val="none" w:sz="0" w:space="0" w:color="auto"/>
        <w:bottom w:val="none" w:sz="0" w:space="0" w:color="auto"/>
        <w:right w:val="none" w:sz="0" w:space="0" w:color="auto"/>
      </w:divBdr>
      <w:divsChild>
        <w:div w:id="932857171">
          <w:marLeft w:val="0"/>
          <w:marRight w:val="0"/>
          <w:marTop w:val="0"/>
          <w:marBottom w:val="0"/>
          <w:divBdr>
            <w:top w:val="none" w:sz="0" w:space="0" w:color="auto"/>
            <w:left w:val="none" w:sz="0" w:space="0" w:color="auto"/>
            <w:bottom w:val="none" w:sz="0" w:space="0" w:color="auto"/>
            <w:right w:val="none" w:sz="0" w:space="0" w:color="auto"/>
          </w:divBdr>
          <w:divsChild>
            <w:div w:id="1477647777">
              <w:marLeft w:val="0"/>
              <w:marRight w:val="0"/>
              <w:marTop w:val="0"/>
              <w:marBottom w:val="0"/>
              <w:divBdr>
                <w:top w:val="none" w:sz="0" w:space="0" w:color="auto"/>
                <w:left w:val="none" w:sz="0" w:space="0" w:color="auto"/>
                <w:bottom w:val="none" w:sz="0" w:space="0" w:color="auto"/>
                <w:right w:val="none" w:sz="0" w:space="0" w:color="auto"/>
              </w:divBdr>
              <w:divsChild>
                <w:div w:id="1647279599">
                  <w:marLeft w:val="0"/>
                  <w:marRight w:val="0"/>
                  <w:marTop w:val="0"/>
                  <w:marBottom w:val="0"/>
                  <w:divBdr>
                    <w:top w:val="none" w:sz="0" w:space="0" w:color="auto"/>
                    <w:left w:val="none" w:sz="0" w:space="0" w:color="auto"/>
                    <w:bottom w:val="none" w:sz="0" w:space="0" w:color="auto"/>
                    <w:right w:val="none" w:sz="0" w:space="0" w:color="auto"/>
                  </w:divBdr>
                  <w:divsChild>
                    <w:div w:id="104775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750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2</Pages>
  <Words>538</Words>
  <Characters>3072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Cristina-andreea Pojarnicu (1814440)</dc:creator>
  <cp:keywords/>
  <dc:description/>
  <cp:lastModifiedBy>Cristina-andreea Pojarnicu (1814440)</cp:lastModifiedBy>
  <cp:revision>4</cp:revision>
  <dcterms:created xsi:type="dcterms:W3CDTF">2019-11-18T03:06:00Z</dcterms:created>
  <dcterms:modified xsi:type="dcterms:W3CDTF">2019-11-18T06:14:00Z</dcterms:modified>
</cp:coreProperties>
</file>