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F30E7" w14:textId="09A7D7CE" w:rsidR="32DE2560" w:rsidRDefault="32DE2560" w:rsidP="3193C547">
      <w:pPr>
        <w:spacing w:line="360" w:lineRule="auto"/>
        <w:jc w:val="center"/>
        <w:rPr>
          <w:rFonts w:ascii="Times New Roman" w:eastAsia="Times New Roman" w:hAnsi="Times New Roman" w:cs="Times New Roman"/>
          <w:b/>
          <w:bCs/>
          <w:color w:val="000000" w:themeColor="text1"/>
        </w:rPr>
      </w:pPr>
      <w:r w:rsidRPr="3193C547">
        <w:rPr>
          <w:rFonts w:ascii="Times New Roman" w:eastAsia="Times New Roman" w:hAnsi="Times New Roman" w:cs="Times New Roman"/>
          <w:b/>
          <w:bCs/>
          <w:lang w:val="en-GB"/>
        </w:rPr>
        <w:t xml:space="preserve">Miss Sydney Vickery </w:t>
      </w:r>
    </w:p>
    <w:p w14:paraId="46DADD6F" w14:textId="5D9179B3" w:rsidR="32DE2560" w:rsidRDefault="32DE2560" w:rsidP="3193C547">
      <w:pPr>
        <w:spacing w:line="360" w:lineRule="auto"/>
        <w:jc w:val="center"/>
        <w:rPr>
          <w:rFonts w:ascii="Times New Roman" w:eastAsia="Times New Roman" w:hAnsi="Times New Roman" w:cs="Times New Roman"/>
          <w:b/>
          <w:bCs/>
          <w:color w:val="000000" w:themeColor="text1"/>
        </w:rPr>
      </w:pPr>
      <w:r w:rsidRPr="3193C547">
        <w:rPr>
          <w:rFonts w:ascii="Times New Roman" w:eastAsia="Times New Roman" w:hAnsi="Times New Roman" w:cs="Times New Roman"/>
          <w:b/>
          <w:bCs/>
          <w:lang w:val="en-GB"/>
        </w:rPr>
        <w:t>2236215</w:t>
      </w:r>
    </w:p>
    <w:p w14:paraId="7090864A" w14:textId="7A512996" w:rsidR="01AB83DF" w:rsidRDefault="01AB83DF" w:rsidP="3193C547">
      <w:pPr>
        <w:spacing w:line="360" w:lineRule="auto"/>
        <w:jc w:val="center"/>
        <w:rPr>
          <w:rFonts w:ascii="Times New Roman" w:eastAsia="Times New Roman" w:hAnsi="Times New Roman" w:cs="Times New Roman"/>
          <w:b/>
          <w:bCs/>
        </w:rPr>
      </w:pPr>
    </w:p>
    <w:p w14:paraId="577CF88A" w14:textId="4BCA56E4" w:rsidR="32DE2560" w:rsidRDefault="32DE2560" w:rsidP="3193C547">
      <w:pPr>
        <w:spacing w:line="360" w:lineRule="auto"/>
        <w:jc w:val="center"/>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Unit: </w:t>
      </w:r>
      <w:r w:rsidRPr="3193C547">
        <w:rPr>
          <w:rFonts w:ascii="Times New Roman" w:eastAsia="Times New Roman" w:hAnsi="Times New Roman" w:cs="Times New Roman"/>
          <w:b/>
          <w:bCs/>
          <w:lang w:val="en-GB"/>
        </w:rPr>
        <w:t>5OS01</w:t>
      </w:r>
      <w:r>
        <w:br/>
      </w:r>
      <w:r w:rsidRPr="3193C547">
        <w:rPr>
          <w:rFonts w:ascii="Times New Roman" w:eastAsia="Times New Roman" w:hAnsi="Times New Roman" w:cs="Times New Roman"/>
          <w:lang w:val="en-GB"/>
        </w:rPr>
        <w:t xml:space="preserve">Title: </w:t>
      </w:r>
      <w:r w:rsidRPr="3193C547">
        <w:rPr>
          <w:rFonts w:ascii="Times New Roman" w:eastAsia="Times New Roman" w:hAnsi="Times New Roman" w:cs="Times New Roman"/>
          <w:b/>
          <w:bCs/>
          <w:lang w:val="en-GB"/>
        </w:rPr>
        <w:t>Specialist employment law</w:t>
      </w:r>
    </w:p>
    <w:p w14:paraId="4B15B2FA" w14:textId="6AD03452" w:rsidR="32DE2560" w:rsidRDefault="32DE2560" w:rsidP="3193C547">
      <w:pPr>
        <w:spacing w:line="360" w:lineRule="auto"/>
        <w:jc w:val="center"/>
        <w:rPr>
          <w:rFonts w:ascii="Times New Roman" w:eastAsia="Times New Roman" w:hAnsi="Times New Roman" w:cs="Times New Roman"/>
          <w:lang w:val="en-GB"/>
        </w:rPr>
      </w:pPr>
      <w:r w:rsidRPr="3193C547">
        <w:rPr>
          <w:rFonts w:ascii="Times New Roman" w:eastAsia="Times New Roman" w:hAnsi="Times New Roman" w:cs="Times New Roman"/>
          <w:lang w:val="en-GB"/>
        </w:rPr>
        <w:t>Total word co</w:t>
      </w:r>
      <w:r w:rsidR="2CB19E73" w:rsidRPr="3193C547">
        <w:rPr>
          <w:rFonts w:ascii="Times New Roman" w:eastAsia="Times New Roman" w:hAnsi="Times New Roman" w:cs="Times New Roman"/>
          <w:lang w:val="en-GB"/>
        </w:rPr>
        <w:t>unt:</w:t>
      </w:r>
      <w:r w:rsidR="1E397D26" w:rsidRPr="3193C547">
        <w:rPr>
          <w:rFonts w:ascii="Times New Roman" w:eastAsia="Times New Roman" w:hAnsi="Times New Roman" w:cs="Times New Roman"/>
          <w:lang w:val="en-GB"/>
        </w:rPr>
        <w:t xml:space="preserve"> </w:t>
      </w:r>
      <w:r w:rsidR="1E397D26" w:rsidRPr="3193C547">
        <w:rPr>
          <w:rFonts w:ascii="Times New Roman" w:eastAsia="Times New Roman" w:hAnsi="Times New Roman" w:cs="Times New Roman"/>
          <w:b/>
          <w:bCs/>
          <w:lang w:val="en-GB"/>
        </w:rPr>
        <w:t>41</w:t>
      </w:r>
      <w:r w:rsidR="259C0FFE" w:rsidRPr="3193C547">
        <w:rPr>
          <w:rFonts w:ascii="Times New Roman" w:eastAsia="Times New Roman" w:hAnsi="Times New Roman" w:cs="Times New Roman"/>
          <w:b/>
          <w:bCs/>
          <w:lang w:val="en-GB"/>
        </w:rPr>
        <w:t>32</w:t>
      </w:r>
    </w:p>
    <w:p w14:paraId="7EF3F659" w14:textId="0974E9CE" w:rsidR="01AB83DF" w:rsidRDefault="01AB83DF" w:rsidP="3193C547">
      <w:pPr>
        <w:spacing w:line="360" w:lineRule="auto"/>
        <w:jc w:val="center"/>
        <w:rPr>
          <w:rFonts w:ascii="Times New Roman" w:eastAsia="Times New Roman" w:hAnsi="Times New Roman" w:cs="Times New Roman"/>
          <w:highlight w:val="yellow"/>
          <w:lang w:val="en-GB"/>
        </w:rPr>
      </w:pPr>
    </w:p>
    <w:p w14:paraId="1E93A342" w14:textId="505AD48F" w:rsidR="01AB83DF" w:rsidRDefault="01AB83DF" w:rsidP="3193C547">
      <w:pPr>
        <w:spacing w:line="360" w:lineRule="auto"/>
        <w:rPr>
          <w:rFonts w:ascii="Times New Roman" w:eastAsia="Times New Roman" w:hAnsi="Times New Roman" w:cs="Times New Roman"/>
          <w:highlight w:val="yellow"/>
          <w:lang w:val="en-GB"/>
        </w:rPr>
      </w:pPr>
    </w:p>
    <w:p w14:paraId="35E76821" w14:textId="178C1831" w:rsidR="01AB83DF" w:rsidRDefault="01AB83DF" w:rsidP="3193C547">
      <w:pPr>
        <w:spacing w:line="360" w:lineRule="auto"/>
        <w:rPr>
          <w:rFonts w:ascii="Times New Roman" w:eastAsia="Times New Roman" w:hAnsi="Times New Roman" w:cs="Times New Roman"/>
          <w:highlight w:val="yellow"/>
          <w:lang w:val="en-GB"/>
        </w:rPr>
      </w:pPr>
    </w:p>
    <w:p w14:paraId="6CD12E11" w14:textId="23D4A1CC" w:rsidR="01AB83DF" w:rsidRDefault="01AB83DF" w:rsidP="3193C547">
      <w:pPr>
        <w:spacing w:line="360" w:lineRule="auto"/>
        <w:rPr>
          <w:rFonts w:ascii="Times New Roman" w:eastAsia="Times New Roman" w:hAnsi="Times New Roman" w:cs="Times New Roman"/>
          <w:highlight w:val="yellow"/>
          <w:lang w:val="en-GB"/>
        </w:rPr>
      </w:pPr>
    </w:p>
    <w:p w14:paraId="2F73FC4D" w14:textId="09294845" w:rsidR="01AB83DF" w:rsidRDefault="01AB83DF" w:rsidP="3193C547">
      <w:pPr>
        <w:spacing w:line="360" w:lineRule="auto"/>
        <w:rPr>
          <w:rFonts w:ascii="Times New Roman" w:eastAsia="Times New Roman" w:hAnsi="Times New Roman" w:cs="Times New Roman"/>
          <w:highlight w:val="yellow"/>
          <w:lang w:val="en-GB"/>
        </w:rPr>
      </w:pPr>
    </w:p>
    <w:p w14:paraId="316FF19E" w14:textId="369B9CB0" w:rsidR="01AB83DF" w:rsidRDefault="01AB83DF" w:rsidP="3193C547">
      <w:pPr>
        <w:spacing w:line="360" w:lineRule="auto"/>
        <w:rPr>
          <w:rFonts w:ascii="Times New Roman" w:eastAsia="Times New Roman" w:hAnsi="Times New Roman" w:cs="Times New Roman"/>
          <w:highlight w:val="yellow"/>
          <w:lang w:val="en-GB"/>
        </w:rPr>
      </w:pPr>
    </w:p>
    <w:p w14:paraId="02DF8626" w14:textId="75911968" w:rsidR="01AB83DF" w:rsidRDefault="01AB83DF" w:rsidP="3193C547">
      <w:pPr>
        <w:spacing w:line="360" w:lineRule="auto"/>
        <w:rPr>
          <w:rFonts w:ascii="Times New Roman" w:eastAsia="Times New Roman" w:hAnsi="Times New Roman" w:cs="Times New Roman"/>
          <w:highlight w:val="yellow"/>
          <w:lang w:val="en-GB"/>
        </w:rPr>
      </w:pPr>
    </w:p>
    <w:p w14:paraId="5CCAA305" w14:textId="6FBB2595" w:rsidR="01AB83DF" w:rsidRDefault="01AB83DF" w:rsidP="3193C547">
      <w:pPr>
        <w:spacing w:line="360" w:lineRule="auto"/>
        <w:rPr>
          <w:rFonts w:ascii="Times New Roman" w:eastAsia="Times New Roman" w:hAnsi="Times New Roman" w:cs="Times New Roman"/>
          <w:highlight w:val="yellow"/>
          <w:lang w:val="en-GB"/>
        </w:rPr>
      </w:pPr>
    </w:p>
    <w:p w14:paraId="71543B0B" w14:textId="4003014D" w:rsidR="01AB83DF" w:rsidRDefault="01AB83DF" w:rsidP="3193C547">
      <w:pPr>
        <w:spacing w:line="360" w:lineRule="auto"/>
        <w:rPr>
          <w:rFonts w:ascii="Times New Roman" w:eastAsia="Times New Roman" w:hAnsi="Times New Roman" w:cs="Times New Roman"/>
          <w:highlight w:val="yellow"/>
          <w:lang w:val="en-GB"/>
        </w:rPr>
      </w:pPr>
    </w:p>
    <w:p w14:paraId="58C7A97B" w14:textId="65E9AE81" w:rsidR="01AB83DF" w:rsidRDefault="01AB83DF" w:rsidP="3193C547">
      <w:pPr>
        <w:spacing w:line="360" w:lineRule="auto"/>
        <w:rPr>
          <w:rFonts w:ascii="Times New Roman" w:eastAsia="Times New Roman" w:hAnsi="Times New Roman" w:cs="Times New Roman"/>
          <w:highlight w:val="yellow"/>
          <w:lang w:val="en-GB"/>
        </w:rPr>
      </w:pPr>
    </w:p>
    <w:p w14:paraId="4CCB370A" w14:textId="6D5C6C3F" w:rsidR="01AB83DF" w:rsidRDefault="01AB83DF" w:rsidP="3193C547">
      <w:pPr>
        <w:spacing w:line="360" w:lineRule="auto"/>
        <w:rPr>
          <w:rFonts w:ascii="Times New Roman" w:eastAsia="Times New Roman" w:hAnsi="Times New Roman" w:cs="Times New Roman"/>
          <w:highlight w:val="yellow"/>
          <w:lang w:val="en-GB"/>
        </w:rPr>
      </w:pPr>
    </w:p>
    <w:p w14:paraId="6D9C3F7A" w14:textId="48E40DB8" w:rsidR="01AB83DF" w:rsidRDefault="01AB83DF" w:rsidP="3193C547">
      <w:pPr>
        <w:spacing w:line="360" w:lineRule="auto"/>
        <w:rPr>
          <w:rFonts w:ascii="Times New Roman" w:eastAsia="Times New Roman" w:hAnsi="Times New Roman" w:cs="Times New Roman"/>
          <w:highlight w:val="yellow"/>
          <w:lang w:val="en-GB"/>
        </w:rPr>
      </w:pPr>
    </w:p>
    <w:p w14:paraId="1096AFC5" w14:textId="63AA0169" w:rsidR="01AB83DF" w:rsidRDefault="01AB83DF" w:rsidP="3193C547">
      <w:pPr>
        <w:spacing w:line="360" w:lineRule="auto"/>
        <w:rPr>
          <w:rFonts w:ascii="Times New Roman" w:eastAsia="Times New Roman" w:hAnsi="Times New Roman" w:cs="Times New Roman"/>
          <w:highlight w:val="yellow"/>
          <w:lang w:val="en-GB"/>
        </w:rPr>
      </w:pPr>
    </w:p>
    <w:p w14:paraId="4403B460" w14:textId="16A1FE3C" w:rsidR="01AB83DF" w:rsidRDefault="01AB83DF" w:rsidP="3193C547">
      <w:pPr>
        <w:spacing w:line="360" w:lineRule="auto"/>
        <w:rPr>
          <w:rFonts w:ascii="Times New Roman" w:eastAsia="Times New Roman" w:hAnsi="Times New Roman" w:cs="Times New Roman"/>
          <w:highlight w:val="yellow"/>
          <w:lang w:val="en-GB"/>
        </w:rPr>
      </w:pPr>
    </w:p>
    <w:p w14:paraId="79E4262C" w14:textId="543B121F" w:rsidR="01AB83DF" w:rsidRDefault="01AB83DF" w:rsidP="3193C547">
      <w:pPr>
        <w:spacing w:line="360" w:lineRule="auto"/>
        <w:rPr>
          <w:rFonts w:ascii="Times New Roman" w:eastAsia="Times New Roman" w:hAnsi="Times New Roman" w:cs="Times New Roman"/>
          <w:highlight w:val="yellow"/>
          <w:lang w:val="en-GB"/>
        </w:rPr>
      </w:pPr>
    </w:p>
    <w:p w14:paraId="1523F801" w14:textId="1B4A2951" w:rsidR="01AB83DF" w:rsidRDefault="01AB83DF" w:rsidP="3193C547">
      <w:pPr>
        <w:spacing w:line="360" w:lineRule="auto"/>
        <w:rPr>
          <w:rFonts w:ascii="Times New Roman" w:eastAsia="Times New Roman" w:hAnsi="Times New Roman" w:cs="Times New Roman"/>
          <w:lang w:val="en-GB"/>
        </w:rPr>
      </w:pPr>
    </w:p>
    <w:p w14:paraId="0F53267C" w14:textId="0E675032" w:rsidR="3193C547" w:rsidRDefault="3193C547" w:rsidP="3193C547">
      <w:pPr>
        <w:spacing w:line="360" w:lineRule="auto"/>
        <w:rPr>
          <w:rFonts w:ascii="Times New Roman" w:eastAsia="Times New Roman" w:hAnsi="Times New Roman" w:cs="Times New Roman"/>
          <w:lang w:val="en-GB"/>
        </w:rPr>
      </w:pPr>
    </w:p>
    <w:p w14:paraId="70602FC8" w14:textId="309897B0" w:rsidR="0AAA6BB9" w:rsidRDefault="2CB19E73"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lastRenderedPageBreak/>
        <w:t xml:space="preserve">AC1.1 Evaluate the aims and objectives of employment law regulations. </w:t>
      </w:r>
    </w:p>
    <w:p w14:paraId="0A957BC9" w14:textId="3E9E6CD5" w:rsidR="0AAA6BB9" w:rsidRDefault="0AAA6BB9"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Employment law regulations set out rules and agreed ways of working to protect both employee and employer and regulate the relationship between them (Daniels, 2022). According to the CIPD (2017) survey report on employment law, 63% agree that implementing regulations positively contributes to the employee relationship.</w:t>
      </w:r>
    </w:p>
    <w:p w14:paraId="70B5E745" w14:textId="44D69002" w:rsidR="0AAA6BB9" w:rsidRDefault="0AAA6BB9"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Regulations balance the power between employee and employer (Benton, 2024) and protects employees against unjust or unlawful behaviour such as discrimination, modern </w:t>
      </w:r>
      <w:proofErr w:type="gramStart"/>
      <w:r w:rsidRPr="3193C547">
        <w:rPr>
          <w:rFonts w:ascii="Times New Roman" w:eastAsia="Times New Roman" w:hAnsi="Times New Roman" w:cs="Times New Roman"/>
          <w:lang w:val="en-GB"/>
        </w:rPr>
        <w:t>slavery</w:t>
      </w:r>
      <w:proofErr w:type="gramEnd"/>
      <w:r w:rsidRPr="3193C547">
        <w:rPr>
          <w:rFonts w:ascii="Times New Roman" w:eastAsia="Times New Roman" w:hAnsi="Times New Roman" w:cs="Times New Roman"/>
          <w:lang w:val="en-GB"/>
        </w:rPr>
        <w:t xml:space="preserve"> or child labour. Whilst it puts penalties in place should the employer do something unlawful, it does not necessarily mean unlawful things won’t happen (Daniels, 2022). </w:t>
      </w:r>
    </w:p>
    <w:p w14:paraId="7DC1E39F" w14:textId="61936022" w:rsidR="0AAA6BB9" w:rsidRDefault="0AAA6BB9"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Regulations are strongly influenced by the political party in government and are rapidly changing. </w:t>
      </w:r>
      <w:r w:rsidR="3AB25AA9" w:rsidRPr="3193C547">
        <w:rPr>
          <w:rFonts w:ascii="Times New Roman" w:eastAsia="Times New Roman" w:hAnsi="Times New Roman" w:cs="Times New Roman"/>
          <w:lang w:val="en-GB"/>
        </w:rPr>
        <w:t xml:space="preserve">A review of modern working practices by Taylor </w:t>
      </w:r>
      <w:r w:rsidR="3AB25AA9" w:rsidRPr="3193C547">
        <w:rPr>
          <w:rFonts w:ascii="Times New Roman" w:eastAsia="Times New Roman" w:hAnsi="Times New Roman" w:cs="Times New Roman"/>
          <w:i/>
          <w:iCs/>
          <w:lang w:val="en-GB"/>
        </w:rPr>
        <w:t>et al.,</w:t>
      </w:r>
      <w:r w:rsidRPr="3193C547">
        <w:rPr>
          <w:rFonts w:ascii="Times New Roman" w:eastAsia="Times New Roman" w:hAnsi="Times New Roman" w:cs="Times New Roman"/>
          <w:i/>
          <w:iCs/>
          <w:lang w:val="en-GB"/>
        </w:rPr>
        <w:t xml:space="preserve"> </w:t>
      </w:r>
      <w:r w:rsidRPr="3193C547">
        <w:rPr>
          <w:rFonts w:ascii="Times New Roman" w:eastAsia="Times New Roman" w:hAnsi="Times New Roman" w:cs="Times New Roman"/>
          <w:lang w:val="en-GB"/>
        </w:rPr>
        <w:t>(2017) has had significant impact on employment regulations aiming to ensure work is ‘fair and decent with realistic scope for development and fulfilment’ (</w:t>
      </w:r>
      <w:r w:rsidR="09B7988F" w:rsidRPr="3193C547">
        <w:rPr>
          <w:rFonts w:ascii="Times New Roman" w:eastAsia="Times New Roman" w:hAnsi="Times New Roman" w:cs="Times New Roman"/>
          <w:lang w:val="en-GB"/>
        </w:rPr>
        <w:t xml:space="preserve">Taylor </w:t>
      </w:r>
      <w:r w:rsidR="09B7988F" w:rsidRPr="3193C547">
        <w:rPr>
          <w:rFonts w:ascii="Times New Roman" w:eastAsia="Times New Roman" w:hAnsi="Times New Roman" w:cs="Times New Roman"/>
          <w:i/>
          <w:iCs/>
          <w:lang w:val="en-GB"/>
        </w:rPr>
        <w:t>et al.,</w:t>
      </w:r>
      <w:r w:rsidR="09B7988F" w:rsidRPr="3193C547">
        <w:rPr>
          <w:rFonts w:ascii="Times New Roman" w:eastAsia="Times New Roman" w:hAnsi="Times New Roman" w:cs="Times New Roman"/>
          <w:lang w:val="en-GB"/>
        </w:rPr>
        <w:t xml:space="preserve"> 2017)</w:t>
      </w:r>
      <w:r w:rsidR="49D9AD1D" w:rsidRPr="3193C547">
        <w:rPr>
          <w:rFonts w:ascii="Times New Roman" w:eastAsia="Times New Roman" w:hAnsi="Times New Roman" w:cs="Times New Roman"/>
          <w:lang w:val="en-GB"/>
        </w:rPr>
        <w:t>. T</w:t>
      </w:r>
      <w:r w:rsidRPr="3193C547">
        <w:rPr>
          <w:rFonts w:ascii="Times New Roman" w:eastAsia="Times New Roman" w:hAnsi="Times New Roman" w:cs="Times New Roman"/>
          <w:lang w:val="en-GB"/>
        </w:rPr>
        <w:t>he CIPD (2017) survey report found that 69% agree</w:t>
      </w:r>
      <w:r w:rsidR="1C593D6E" w:rsidRPr="3193C547">
        <w:rPr>
          <w:rFonts w:ascii="Times New Roman" w:eastAsia="Times New Roman" w:hAnsi="Times New Roman" w:cs="Times New Roman"/>
          <w:lang w:val="en-GB"/>
        </w:rPr>
        <w:t xml:space="preserve"> that </w:t>
      </w:r>
      <w:r w:rsidRPr="3193C547">
        <w:rPr>
          <w:rFonts w:ascii="Times New Roman" w:eastAsia="Times New Roman" w:hAnsi="Times New Roman" w:cs="Times New Roman"/>
          <w:lang w:val="en-GB"/>
        </w:rPr>
        <w:t xml:space="preserve">implementing regulations improves the quality of working lives. This encourages people to work in the UK rather than overseas, but some argue that regulations raise unemployment and slow economic growth (Benton, 2024) as ‘the system is over-regulated, the compliance burdensome for employers’ (CIPD, 2024). It is also suggested that certain regulations are not well drafted or easy to apply, particularly transfer of undertakings (TUPE) laws (CIPD, 2017). </w:t>
      </w:r>
    </w:p>
    <w:p w14:paraId="4BD5229E" w14:textId="6555CA51" w:rsidR="0AAA6BB9" w:rsidRDefault="0AAA6BB9"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Employment laws have resulted in many positive outcomes for employees. The </w:t>
      </w:r>
      <w:r w:rsidR="14864B15" w:rsidRPr="3193C547">
        <w:rPr>
          <w:rFonts w:ascii="Times New Roman" w:eastAsia="Times New Roman" w:hAnsi="Times New Roman" w:cs="Times New Roman"/>
          <w:lang w:val="en-GB"/>
        </w:rPr>
        <w:t>E</w:t>
      </w:r>
      <w:r w:rsidRPr="3193C547">
        <w:rPr>
          <w:rFonts w:ascii="Times New Roman" w:eastAsia="Times New Roman" w:hAnsi="Times New Roman" w:cs="Times New Roman"/>
          <w:lang w:val="en-GB"/>
        </w:rPr>
        <w:t>quality</w:t>
      </w:r>
      <w:r w:rsidR="4270AE9B" w:rsidRPr="3193C547">
        <w:rPr>
          <w:rFonts w:ascii="Times New Roman" w:eastAsia="Times New Roman" w:hAnsi="Times New Roman" w:cs="Times New Roman"/>
          <w:lang w:val="en-GB"/>
        </w:rPr>
        <w:t xml:space="preserve"> A</w:t>
      </w:r>
      <w:r w:rsidRPr="3193C547">
        <w:rPr>
          <w:rFonts w:ascii="Times New Roman" w:eastAsia="Times New Roman" w:hAnsi="Times New Roman" w:cs="Times New Roman"/>
          <w:lang w:val="en-GB"/>
        </w:rPr>
        <w:t>ct</w:t>
      </w:r>
      <w:r w:rsidR="3760B373" w:rsidRPr="3193C547">
        <w:rPr>
          <w:rFonts w:ascii="Times New Roman" w:eastAsia="Times New Roman" w:hAnsi="Times New Roman" w:cs="Times New Roman"/>
          <w:lang w:val="en-GB"/>
        </w:rPr>
        <w:t xml:space="preserve"> 2010</w:t>
      </w:r>
      <w:r w:rsidR="2C59C929" w:rsidRPr="3193C547">
        <w:rPr>
          <w:rFonts w:ascii="Times New Roman" w:eastAsia="Times New Roman" w:hAnsi="Times New Roman" w:cs="Times New Roman"/>
          <w:lang w:val="en-GB"/>
        </w:rPr>
        <w:t xml:space="preserve"> </w:t>
      </w:r>
      <w:r w:rsidRPr="3193C547">
        <w:rPr>
          <w:rFonts w:ascii="Times New Roman" w:eastAsia="Times New Roman" w:hAnsi="Times New Roman" w:cs="Times New Roman"/>
          <w:lang w:val="en-GB"/>
        </w:rPr>
        <w:t>has improved fair treatment of people, age discrimination law has given people autonomy of their retirement age and statutory pension autoenrollment has meant more employees will have pensions (CIPD, 2017)</w:t>
      </w:r>
      <w:r w:rsidR="2FD53654" w:rsidRPr="3193C547">
        <w:rPr>
          <w:rFonts w:ascii="Times New Roman" w:eastAsia="Times New Roman" w:hAnsi="Times New Roman" w:cs="Times New Roman"/>
          <w:lang w:val="en-GB"/>
        </w:rPr>
        <w:t>. H</w:t>
      </w:r>
      <w:r w:rsidRPr="3193C547">
        <w:rPr>
          <w:rFonts w:ascii="Times New Roman" w:eastAsia="Times New Roman" w:hAnsi="Times New Roman" w:cs="Times New Roman"/>
          <w:lang w:val="en-GB"/>
        </w:rPr>
        <w:t>owever, some argue that regulations increase costs for employees (Benton, 2024) and perceive the regulations as an ‘administrative burden’ (CIPD, 2017).</w:t>
      </w:r>
    </w:p>
    <w:p w14:paraId="461882D7" w14:textId="45438CB6" w:rsidR="0AAA6BB9" w:rsidRDefault="0AAA6BB9"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In summary, it’s important that employment law regulation ‘strikes the right balance between providing flexibility for employers and protections for individuals’ (CIPD, 2024).</w:t>
      </w:r>
    </w:p>
    <w:p w14:paraId="33731F93" w14:textId="7FE0FFE2" w:rsidR="3193C547" w:rsidRDefault="3193C547" w:rsidP="3193C547">
      <w:pPr>
        <w:spacing w:line="360" w:lineRule="auto"/>
        <w:rPr>
          <w:rFonts w:ascii="Times New Roman" w:eastAsia="Times New Roman" w:hAnsi="Times New Roman" w:cs="Times New Roman"/>
          <w:b/>
          <w:bCs/>
          <w:lang w:val="en-GB"/>
        </w:rPr>
      </w:pPr>
    </w:p>
    <w:p w14:paraId="43488DDC" w14:textId="5D7D94D5" w:rsidR="2CB19E73" w:rsidRDefault="2CB19E73"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lastRenderedPageBreak/>
        <w:t>AC 1.2 Examine the role played by the tribunal and courts system in enforcing employment law</w:t>
      </w:r>
      <w:r w:rsidR="484E9195" w:rsidRPr="3193C547">
        <w:rPr>
          <w:rFonts w:ascii="Times New Roman" w:eastAsia="Times New Roman" w:hAnsi="Times New Roman" w:cs="Times New Roman"/>
          <w:b/>
          <w:bCs/>
          <w:lang w:val="en-GB"/>
        </w:rPr>
        <w:t>.</w:t>
      </w:r>
    </w:p>
    <w:p w14:paraId="0045F9BA" w14:textId="0BF139A9" w:rsidR="4AB84285" w:rsidRDefault="4AB84285"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Employment tribunals deal with employment disputes and hear claims where people think they have been treated unlawfully by an employer or potential employer. Employment tribunals jurisdiction has greatly extended since they were created in 1964 (Benton, 2024).  Common claims heard at employment tribunals include unfair dismissal, </w:t>
      </w:r>
      <w:proofErr w:type="gramStart"/>
      <w:r w:rsidRPr="3193C547">
        <w:rPr>
          <w:rFonts w:ascii="Times New Roman" w:eastAsia="Times New Roman" w:hAnsi="Times New Roman" w:cs="Times New Roman"/>
          <w:lang w:val="en-GB"/>
        </w:rPr>
        <w:t>discrimination</w:t>
      </w:r>
      <w:proofErr w:type="gramEnd"/>
      <w:r w:rsidRPr="3193C547">
        <w:rPr>
          <w:rFonts w:ascii="Times New Roman" w:eastAsia="Times New Roman" w:hAnsi="Times New Roman" w:cs="Times New Roman"/>
          <w:lang w:val="en-GB"/>
        </w:rPr>
        <w:t xml:space="preserve"> and unfair deductions from pay (UK Government, no date). </w:t>
      </w:r>
    </w:p>
    <w:p w14:paraId="4904F08A" w14:textId="0B40D2DC" w:rsidR="4AB84285" w:rsidRDefault="4AB84285"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Employment tribunals deal with civil cases only. Unlike criminal cases</w:t>
      </w:r>
      <w:r w:rsidR="7041DCDF" w:rsidRPr="3193C547">
        <w:rPr>
          <w:rFonts w:ascii="Times New Roman" w:eastAsia="Times New Roman" w:hAnsi="Times New Roman" w:cs="Times New Roman"/>
          <w:lang w:val="en-GB"/>
        </w:rPr>
        <w:t xml:space="preserve"> whereby standard of </w:t>
      </w:r>
      <w:r w:rsidR="19E5754C" w:rsidRPr="3193C547">
        <w:rPr>
          <w:rFonts w:ascii="Times New Roman" w:eastAsia="Times New Roman" w:hAnsi="Times New Roman" w:cs="Times New Roman"/>
          <w:lang w:val="en-GB"/>
        </w:rPr>
        <w:t>proof</w:t>
      </w:r>
      <w:r w:rsidR="7041DCDF" w:rsidRPr="3193C547">
        <w:rPr>
          <w:rFonts w:ascii="Times New Roman" w:eastAsia="Times New Roman" w:hAnsi="Times New Roman" w:cs="Times New Roman"/>
          <w:lang w:val="en-GB"/>
        </w:rPr>
        <w:t xml:space="preserve"> is based on ‘beyond all reasonable doubt’</w:t>
      </w:r>
      <w:r w:rsidRPr="3193C547">
        <w:rPr>
          <w:rFonts w:ascii="Times New Roman" w:eastAsia="Times New Roman" w:hAnsi="Times New Roman" w:cs="Times New Roman"/>
          <w:lang w:val="en-GB"/>
        </w:rPr>
        <w:t xml:space="preserve">, in civil cases, </w:t>
      </w:r>
      <w:proofErr w:type="spellStart"/>
      <w:r w:rsidR="57693874" w:rsidRPr="3193C547">
        <w:rPr>
          <w:rFonts w:ascii="Times New Roman" w:eastAsia="Times New Roman" w:hAnsi="Times New Roman" w:cs="Times New Roman"/>
          <w:lang w:val="en-GB"/>
        </w:rPr>
        <w:t>ir</w:t>
      </w:r>
      <w:proofErr w:type="spellEnd"/>
      <w:r w:rsidRPr="3193C547">
        <w:rPr>
          <w:rFonts w:ascii="Times New Roman" w:eastAsia="Times New Roman" w:hAnsi="Times New Roman" w:cs="Times New Roman"/>
          <w:lang w:val="en-GB"/>
        </w:rPr>
        <w:t xml:space="preserve"> is based ‘on balance of probability’ (Daniels, 2022). The civil court has a hierarchical system, shown in Figure 1. </w:t>
      </w:r>
    </w:p>
    <w:p w14:paraId="6B28E196" w14:textId="70BB78C0" w:rsidR="4AB84285" w:rsidRDefault="4AB84285"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b/>
          <w:bCs/>
          <w:lang w:val="en-GB"/>
        </w:rPr>
        <w:t>Figure 1.</w:t>
      </w:r>
      <w:r w:rsidRPr="3193C547">
        <w:rPr>
          <w:rFonts w:ascii="Times New Roman" w:eastAsia="Times New Roman" w:hAnsi="Times New Roman" w:cs="Times New Roman"/>
          <w:lang w:val="en-GB"/>
        </w:rPr>
        <w:t xml:space="preserve"> Employment tribunal system (</w:t>
      </w:r>
      <w:proofErr w:type="spellStart"/>
      <w:r w:rsidRPr="3193C547">
        <w:rPr>
          <w:rFonts w:ascii="Times New Roman" w:eastAsia="Times New Roman" w:hAnsi="Times New Roman" w:cs="Times New Roman"/>
          <w:lang w:val="en-GB"/>
        </w:rPr>
        <w:t>Lelley</w:t>
      </w:r>
      <w:proofErr w:type="spellEnd"/>
      <w:r w:rsidRPr="3193C547">
        <w:rPr>
          <w:rFonts w:ascii="Times New Roman" w:eastAsia="Times New Roman" w:hAnsi="Times New Roman" w:cs="Times New Roman"/>
          <w:lang w:val="en-GB"/>
        </w:rPr>
        <w:t xml:space="preserve"> </w:t>
      </w:r>
      <w:r w:rsidRPr="3193C547">
        <w:rPr>
          <w:rFonts w:ascii="Times New Roman" w:eastAsia="Times New Roman" w:hAnsi="Times New Roman" w:cs="Times New Roman"/>
          <w:i/>
          <w:iCs/>
          <w:lang w:val="en-GB"/>
        </w:rPr>
        <w:t xml:space="preserve">et al., </w:t>
      </w:r>
      <w:r w:rsidRPr="3193C547">
        <w:rPr>
          <w:rFonts w:ascii="Times New Roman" w:eastAsia="Times New Roman" w:hAnsi="Times New Roman" w:cs="Times New Roman"/>
          <w:lang w:val="en-GB"/>
        </w:rPr>
        <w:t>2021)</w:t>
      </w:r>
    </w:p>
    <w:p w14:paraId="7A8BFB99" w14:textId="7AD04F74" w:rsidR="4AB84285" w:rsidRDefault="4AB84285" w:rsidP="3193C547">
      <w:pPr>
        <w:spacing w:line="360" w:lineRule="auto"/>
        <w:jc w:val="center"/>
        <w:rPr>
          <w:rFonts w:ascii="Times New Roman" w:eastAsia="Times New Roman" w:hAnsi="Times New Roman" w:cs="Times New Roman"/>
        </w:rPr>
      </w:pPr>
      <w:r>
        <w:rPr>
          <w:noProof/>
        </w:rPr>
        <w:drawing>
          <wp:inline distT="0" distB="0" distL="0" distR="0" wp14:anchorId="46DA442F" wp14:editId="418C4D6F">
            <wp:extent cx="2495550" cy="2466975"/>
            <wp:effectExtent l="0" t="0" r="0" b="0"/>
            <wp:docPr id="709829725" name="Picture 709829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95550" cy="2466975"/>
                    </a:xfrm>
                    <a:prstGeom prst="rect">
                      <a:avLst/>
                    </a:prstGeom>
                  </pic:spPr>
                </pic:pic>
              </a:graphicData>
            </a:graphic>
          </wp:inline>
        </w:drawing>
      </w:r>
    </w:p>
    <w:p w14:paraId="35DE55D9" w14:textId="40F84702" w:rsidR="4AB84285" w:rsidRDefault="4AB84285"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Most employment law cases are brought in tribunal however, where a claim relates to common law, such as breach of contract, or the value of a claim is more than £25,000, it can be brought in County or High court (Taylor, 2023). A claimant has 3 months </w:t>
      </w:r>
      <w:r w:rsidR="6ECB4B6B" w:rsidRPr="3193C547">
        <w:rPr>
          <w:rFonts w:ascii="Times New Roman" w:eastAsia="Times New Roman" w:hAnsi="Times New Roman" w:cs="Times New Roman"/>
          <w:lang w:val="en-GB"/>
        </w:rPr>
        <w:t xml:space="preserve">less 1 day </w:t>
      </w:r>
      <w:r w:rsidRPr="3193C547">
        <w:rPr>
          <w:rFonts w:ascii="Times New Roman" w:eastAsia="Times New Roman" w:hAnsi="Times New Roman" w:cs="Times New Roman"/>
          <w:lang w:val="en-GB"/>
        </w:rPr>
        <w:t xml:space="preserve">to raise a claim to tribunal however, they have 6 years to claim at County of High court (Benton, 2024). </w:t>
      </w:r>
    </w:p>
    <w:p w14:paraId="4F9A3570" w14:textId="15DD85F4" w:rsidR="4AB84285" w:rsidRDefault="4AB84285" w:rsidP="06F542A2">
      <w:pPr>
        <w:spacing w:line="360" w:lineRule="auto"/>
        <w:rPr>
          <w:rFonts w:ascii="Times New Roman" w:eastAsia="Times New Roman" w:hAnsi="Times New Roman" w:cs="Times New Roman"/>
          <w:i/>
          <w:iCs/>
          <w:lang w:val="en-GB"/>
        </w:rPr>
      </w:pPr>
      <w:r w:rsidRPr="06F542A2">
        <w:rPr>
          <w:rFonts w:ascii="Times New Roman" w:eastAsia="Times New Roman" w:hAnsi="Times New Roman" w:cs="Times New Roman"/>
          <w:lang w:val="en-GB"/>
        </w:rPr>
        <w:t xml:space="preserve">An appeal can only take place based on points of law (Daniels, 2022) and would be seen first at an Employment Appeal tribunal.  Further appeal would be seen at Court of appeal and furthermore, Supreme court. </w:t>
      </w:r>
      <w:r w:rsidRPr="06F542A2">
        <w:rPr>
          <w:rFonts w:ascii="Times New Roman" w:eastAsia="Times New Roman" w:hAnsi="Times New Roman" w:cs="Times New Roman"/>
          <w:i/>
          <w:iCs/>
          <w:lang w:val="en-GB"/>
        </w:rPr>
        <w:t>Uber BV and others v Aslam and others</w:t>
      </w:r>
      <w:r w:rsidRPr="06F542A2">
        <w:rPr>
          <w:rFonts w:ascii="Times New Roman" w:eastAsia="Times New Roman" w:hAnsi="Times New Roman" w:cs="Times New Roman"/>
          <w:lang w:val="en-GB"/>
        </w:rPr>
        <w:t xml:space="preserve"> (2021) was seen by Supreme court after Uber appealed the tribunals decision that uber drivers were classed as </w:t>
      </w:r>
      <w:r w:rsidRPr="06F542A2">
        <w:rPr>
          <w:rFonts w:ascii="Times New Roman" w:eastAsia="Times New Roman" w:hAnsi="Times New Roman" w:cs="Times New Roman"/>
          <w:lang w:val="en-GB"/>
        </w:rPr>
        <w:lastRenderedPageBreak/>
        <w:t xml:space="preserve">‘workers’, arguing they were ‘independent </w:t>
      </w:r>
      <w:proofErr w:type="gramStart"/>
      <w:r w:rsidRPr="06F542A2">
        <w:rPr>
          <w:rFonts w:ascii="Times New Roman" w:eastAsia="Times New Roman" w:hAnsi="Times New Roman" w:cs="Times New Roman"/>
          <w:lang w:val="en-GB"/>
        </w:rPr>
        <w:t>contractors’</w:t>
      </w:r>
      <w:proofErr w:type="gramEnd"/>
      <w:r w:rsidRPr="06F542A2">
        <w:rPr>
          <w:rFonts w:ascii="Times New Roman" w:eastAsia="Times New Roman" w:hAnsi="Times New Roman" w:cs="Times New Roman"/>
          <w:lang w:val="en-GB"/>
        </w:rPr>
        <w:t>. The Supreme court upheld the tribunal decisions ruling</w:t>
      </w:r>
      <w:r w:rsidR="19FC4D7E" w:rsidRPr="06F542A2">
        <w:rPr>
          <w:rFonts w:ascii="Times New Roman" w:eastAsia="Times New Roman" w:hAnsi="Times New Roman" w:cs="Times New Roman"/>
          <w:lang w:val="en-GB"/>
        </w:rPr>
        <w:t xml:space="preserve"> all</w:t>
      </w:r>
      <w:r w:rsidRPr="06F542A2">
        <w:rPr>
          <w:rFonts w:ascii="Times New Roman" w:eastAsia="Times New Roman" w:hAnsi="Times New Roman" w:cs="Times New Roman"/>
          <w:lang w:val="en-GB"/>
        </w:rPr>
        <w:t xml:space="preserve"> uber drivers ‘workers’ and therefore entitled to certain workers' rights, national minimum </w:t>
      </w:r>
      <w:proofErr w:type="gramStart"/>
      <w:r w:rsidRPr="06F542A2">
        <w:rPr>
          <w:rFonts w:ascii="Times New Roman" w:eastAsia="Times New Roman" w:hAnsi="Times New Roman" w:cs="Times New Roman"/>
          <w:lang w:val="en-GB"/>
        </w:rPr>
        <w:t>wage</w:t>
      </w:r>
      <w:proofErr w:type="gramEnd"/>
      <w:r w:rsidRPr="06F542A2">
        <w:rPr>
          <w:rFonts w:ascii="Times New Roman" w:eastAsia="Times New Roman" w:hAnsi="Times New Roman" w:cs="Times New Roman"/>
          <w:lang w:val="en-GB"/>
        </w:rPr>
        <w:t xml:space="preserve"> and holiday pay. </w:t>
      </w:r>
      <w:r w:rsidR="3D56FA15" w:rsidRPr="06F542A2">
        <w:rPr>
          <w:rFonts w:ascii="Times New Roman" w:eastAsia="Times New Roman" w:hAnsi="Times New Roman" w:cs="Times New Roman"/>
          <w:lang w:val="en-GB"/>
        </w:rPr>
        <w:t>Rulings made on point of legal principle at higher court must then become standards for similar cases seen by tribunals (Taylor, 2023).</w:t>
      </w:r>
    </w:p>
    <w:p w14:paraId="6386CD8C" w14:textId="2B827D2A" w:rsidR="4AB84285" w:rsidRDefault="4AB84285"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To take a claim to tribunal, a</w:t>
      </w:r>
      <w:r w:rsidR="1854C704" w:rsidRPr="3193C547">
        <w:rPr>
          <w:rFonts w:ascii="Times New Roman" w:eastAsia="Times New Roman" w:hAnsi="Times New Roman" w:cs="Times New Roman"/>
          <w:lang w:val="en-GB"/>
        </w:rPr>
        <w:t xml:space="preserve"> claimant must submit an </w:t>
      </w:r>
      <w:r w:rsidRPr="3193C547">
        <w:rPr>
          <w:rFonts w:ascii="Times New Roman" w:eastAsia="Times New Roman" w:hAnsi="Times New Roman" w:cs="Times New Roman"/>
          <w:lang w:val="en-GB"/>
        </w:rPr>
        <w:t>ET1 form if attempts of early conciliation have been unsuccessful through ACAS (Advisory, Conciliation and Arbitration Service)</w:t>
      </w:r>
      <w:r w:rsidR="4847190A" w:rsidRPr="3193C547">
        <w:rPr>
          <w:rFonts w:ascii="Times New Roman" w:eastAsia="Times New Roman" w:hAnsi="Times New Roman" w:cs="Times New Roman"/>
          <w:lang w:val="en-GB"/>
        </w:rPr>
        <w:t>.</w:t>
      </w:r>
      <w:r w:rsidRPr="3193C547">
        <w:rPr>
          <w:rFonts w:ascii="Times New Roman" w:eastAsia="Times New Roman" w:hAnsi="Times New Roman" w:cs="Times New Roman"/>
          <w:lang w:val="en-GB"/>
        </w:rPr>
        <w:t xml:space="preserve"> The respondent has 28 days to</w:t>
      </w:r>
      <w:r w:rsidR="47D5C04C" w:rsidRPr="3193C547">
        <w:rPr>
          <w:rFonts w:ascii="Times New Roman" w:eastAsia="Times New Roman" w:hAnsi="Times New Roman" w:cs="Times New Roman"/>
          <w:lang w:val="en-GB"/>
        </w:rPr>
        <w:t xml:space="preserve"> c</w:t>
      </w:r>
      <w:r w:rsidRPr="3193C547">
        <w:rPr>
          <w:rFonts w:ascii="Times New Roman" w:eastAsia="Times New Roman" w:hAnsi="Times New Roman" w:cs="Times New Roman"/>
          <w:lang w:val="en-GB"/>
        </w:rPr>
        <w:t>omplete</w:t>
      </w:r>
      <w:r w:rsidR="5A67CBCF" w:rsidRPr="3193C547">
        <w:rPr>
          <w:rFonts w:ascii="Times New Roman" w:eastAsia="Times New Roman" w:hAnsi="Times New Roman" w:cs="Times New Roman"/>
          <w:lang w:val="en-GB"/>
        </w:rPr>
        <w:t xml:space="preserve"> an</w:t>
      </w:r>
      <w:r w:rsidRPr="3193C547">
        <w:rPr>
          <w:rFonts w:ascii="Times New Roman" w:eastAsia="Times New Roman" w:hAnsi="Times New Roman" w:cs="Times New Roman"/>
          <w:lang w:val="en-GB"/>
        </w:rPr>
        <w:t xml:space="preserve"> ET3 form</w:t>
      </w:r>
      <w:r w:rsidR="23429115" w:rsidRPr="3193C547">
        <w:rPr>
          <w:rFonts w:ascii="Times New Roman" w:eastAsia="Times New Roman" w:hAnsi="Times New Roman" w:cs="Times New Roman"/>
          <w:lang w:val="en-GB"/>
        </w:rPr>
        <w:t xml:space="preserve"> and outline its </w:t>
      </w:r>
      <w:r w:rsidR="008E3217" w:rsidRPr="3193C547">
        <w:rPr>
          <w:rFonts w:ascii="Times New Roman" w:eastAsia="Times New Roman" w:hAnsi="Times New Roman" w:cs="Times New Roman"/>
          <w:lang w:val="en-GB"/>
        </w:rPr>
        <w:t>defence</w:t>
      </w:r>
      <w:r w:rsidRPr="3193C547">
        <w:rPr>
          <w:rFonts w:ascii="Times New Roman" w:eastAsia="Times New Roman" w:hAnsi="Times New Roman" w:cs="Times New Roman"/>
          <w:lang w:val="en-GB"/>
        </w:rPr>
        <w:t xml:space="preserve">. If the claim is pursued, there’ll be a preliminary and/or full hearing. If the decision is in favour of the claimant, they may be reinstated or re-engaged into the workplace or awarded payment of wages owed or compensation (Ayling &amp; </w:t>
      </w:r>
      <w:proofErr w:type="spellStart"/>
      <w:r w:rsidRPr="3193C547">
        <w:rPr>
          <w:rFonts w:ascii="Times New Roman" w:eastAsia="Times New Roman" w:hAnsi="Times New Roman" w:cs="Times New Roman"/>
          <w:lang w:val="en-GB"/>
        </w:rPr>
        <w:t>Suff</w:t>
      </w:r>
      <w:proofErr w:type="spellEnd"/>
      <w:r w:rsidRPr="3193C547">
        <w:rPr>
          <w:rFonts w:ascii="Times New Roman" w:eastAsia="Times New Roman" w:hAnsi="Times New Roman" w:cs="Times New Roman"/>
          <w:lang w:val="en-GB"/>
        </w:rPr>
        <w:t>, 2023).</w:t>
      </w:r>
    </w:p>
    <w:p w14:paraId="199BF31C" w14:textId="0EFB829D" w:rsidR="2CB19E73" w:rsidRDefault="2CB19E73"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1.3 Explain how cases are settled before and during legal </w:t>
      </w:r>
      <w:proofErr w:type="gramStart"/>
      <w:r w:rsidRPr="3193C547">
        <w:rPr>
          <w:rFonts w:ascii="Times New Roman" w:eastAsia="Times New Roman" w:hAnsi="Times New Roman" w:cs="Times New Roman"/>
          <w:b/>
          <w:bCs/>
          <w:lang w:val="en-GB"/>
        </w:rPr>
        <w:t>proceedings</w:t>
      </w:r>
      <w:proofErr w:type="gramEnd"/>
      <w:r w:rsidRPr="3193C547">
        <w:rPr>
          <w:rFonts w:ascii="Times New Roman" w:eastAsia="Times New Roman" w:hAnsi="Times New Roman" w:cs="Times New Roman"/>
          <w:lang w:val="en-GB"/>
        </w:rPr>
        <w:t xml:space="preserve"> </w:t>
      </w:r>
    </w:p>
    <w:p w14:paraId="204043BF" w14:textId="1F5B4A2E" w:rsidR="7AE583AC" w:rsidRDefault="7AE583AC"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A settlement can either be reached through ACAS early conciliation process or outside of the ACAS process. Both agreements prohibit either party from taking a claim to tribunal or pursuing an existing claim any further (Daniels, 2022). </w:t>
      </w:r>
    </w:p>
    <w:p w14:paraId="066712AF" w14:textId="47230CCD" w:rsidR="7AE583AC" w:rsidRDefault="7AE583AC"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Early conciliation aims to prevent a claim going to tribunal by reaching an agreement. To reach an agreement through early conciliation, the employee must contact ACAS. An early conciliation officer will respond within 2 working days to establish more details of the claim. If the employee wishes to pursue conciliation, a conciliation officer will contact the employer to reach a settlement between the parties within six weeks. If a settlement is reached through this process, an oral agreement alone is legally binding (</w:t>
      </w:r>
      <w:proofErr w:type="spellStart"/>
      <w:r w:rsidRPr="3193C547">
        <w:rPr>
          <w:rFonts w:ascii="Times New Roman" w:eastAsia="Times New Roman" w:hAnsi="Times New Roman" w:cs="Times New Roman"/>
          <w:lang w:val="en-GB"/>
        </w:rPr>
        <w:t>Stoimenidi</w:t>
      </w:r>
      <w:proofErr w:type="spellEnd"/>
      <w:r w:rsidRPr="3193C547">
        <w:rPr>
          <w:rFonts w:ascii="Times New Roman" w:eastAsia="Times New Roman" w:hAnsi="Times New Roman" w:cs="Times New Roman"/>
          <w:lang w:val="en-GB"/>
        </w:rPr>
        <w:t xml:space="preserve">, 2023) however, the terms will be recorded in a COT3 </w:t>
      </w:r>
      <w:proofErr w:type="gramStart"/>
      <w:r w:rsidRPr="3193C547">
        <w:rPr>
          <w:rFonts w:ascii="Times New Roman" w:eastAsia="Times New Roman" w:hAnsi="Times New Roman" w:cs="Times New Roman"/>
          <w:lang w:val="en-GB"/>
        </w:rPr>
        <w:t>form</w:t>
      </w:r>
      <w:proofErr w:type="gramEnd"/>
      <w:r w:rsidRPr="3193C547">
        <w:rPr>
          <w:rFonts w:ascii="Times New Roman" w:eastAsia="Times New Roman" w:hAnsi="Times New Roman" w:cs="Times New Roman"/>
          <w:lang w:val="en-GB"/>
        </w:rPr>
        <w:t xml:space="preserve"> and the employee will usually receive a financial payout. If legal proceedings have commenced, ACAS will inform the tribunal of the settlement and the tribunal hearing will not go ahead (</w:t>
      </w:r>
      <w:proofErr w:type="spellStart"/>
      <w:r w:rsidRPr="3193C547">
        <w:rPr>
          <w:rFonts w:ascii="Times New Roman" w:eastAsia="Times New Roman" w:hAnsi="Times New Roman" w:cs="Times New Roman"/>
          <w:lang w:val="en-GB"/>
        </w:rPr>
        <w:t>Stoimenidi</w:t>
      </w:r>
      <w:proofErr w:type="spellEnd"/>
      <w:r w:rsidRPr="3193C547">
        <w:rPr>
          <w:rFonts w:ascii="Times New Roman" w:eastAsia="Times New Roman" w:hAnsi="Times New Roman" w:cs="Times New Roman"/>
          <w:lang w:val="en-GB"/>
        </w:rPr>
        <w:t xml:space="preserve">, 2023). It should be noted that whilst employees must go to conciliation, they do not have to conciliate, likewise the employer may refuse to engage (Daniels, 2022). </w:t>
      </w:r>
    </w:p>
    <w:p w14:paraId="3837C4AA" w14:textId="52AF3907" w:rsidR="7AE583AC" w:rsidRDefault="7AE583AC"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Outside of the ACAS process, settlement agreements are also legally binding but must be in writing and are often used to mutually end an employment relationship between employee and employer or to bring an end to a workplace dispute. This is a voluntary process, and terms may be negotiated, however, negotiations are done on a ‘without prejudice’ basis and may not be </w:t>
      </w:r>
      <w:r w:rsidRPr="3193C547">
        <w:rPr>
          <w:rFonts w:ascii="Times New Roman" w:eastAsia="Times New Roman" w:hAnsi="Times New Roman" w:cs="Times New Roman"/>
          <w:lang w:val="en-GB"/>
        </w:rPr>
        <w:lastRenderedPageBreak/>
        <w:t>admissible as evidence in a court or tribunal should an agreement not be reached (ACAS, 2018). In contrast to conciliation agreements, the employee must seek independent legal advice on terms of the agreement (Benton, 2024). Settlement agreements often involve compensation, but the employee may also receive a reference as part of the agreed terms (ACAS, 2018). Once an agreement is reached the employee must withdraw any claim from the tribunal (</w:t>
      </w:r>
      <w:proofErr w:type="spellStart"/>
      <w:r w:rsidRPr="3193C547">
        <w:rPr>
          <w:rFonts w:ascii="Times New Roman" w:eastAsia="Times New Roman" w:hAnsi="Times New Roman" w:cs="Times New Roman"/>
          <w:lang w:val="en-GB"/>
        </w:rPr>
        <w:t>Stoimenidi</w:t>
      </w:r>
      <w:proofErr w:type="spellEnd"/>
      <w:r w:rsidRPr="3193C547">
        <w:rPr>
          <w:rFonts w:ascii="Times New Roman" w:eastAsia="Times New Roman" w:hAnsi="Times New Roman" w:cs="Times New Roman"/>
          <w:lang w:val="en-GB"/>
        </w:rPr>
        <w:t>, 2023).</w:t>
      </w:r>
    </w:p>
    <w:p w14:paraId="3B376460" w14:textId="2B411F62" w:rsidR="3193C547" w:rsidRDefault="3193C547" w:rsidP="3193C547">
      <w:pPr>
        <w:spacing w:line="360" w:lineRule="auto"/>
        <w:rPr>
          <w:rFonts w:ascii="Times New Roman" w:eastAsia="Times New Roman" w:hAnsi="Times New Roman" w:cs="Times New Roman"/>
          <w:lang w:val="en-GB"/>
        </w:rPr>
      </w:pPr>
    </w:p>
    <w:p w14:paraId="33C24132" w14:textId="1FCC8C06" w:rsidR="6FC8D1F8" w:rsidRDefault="6FC8D1F8"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2.1 Discrimination law in recruitment and selection </w:t>
      </w:r>
    </w:p>
    <w:p w14:paraId="0E25C594" w14:textId="1DE019B2" w:rsidR="25EE179F" w:rsidRDefault="25EE179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The </w:t>
      </w:r>
      <w:r w:rsidRPr="3193C547">
        <w:rPr>
          <w:rFonts w:ascii="Times New Roman" w:eastAsia="Times New Roman" w:hAnsi="Times New Roman" w:cs="Times New Roman"/>
          <w:i/>
          <w:iCs/>
        </w:rPr>
        <w:t xml:space="preserve">Equality Act 2010 </w:t>
      </w:r>
      <w:r w:rsidRPr="3193C547">
        <w:rPr>
          <w:rFonts w:ascii="Times New Roman" w:eastAsia="Times New Roman" w:hAnsi="Times New Roman" w:cs="Times New Roman"/>
        </w:rPr>
        <w:t xml:space="preserve">protects not only employees and ex-employees from discrimination but also job applicants, hence why it's extremely important to ensure everyone is treated fairly and equitably during the recruitment and selection process (Taylor &amp; Woodhams, 2022). </w:t>
      </w:r>
    </w:p>
    <w:p w14:paraId="4049FDBB" w14:textId="6850CFAA" w:rsidR="25EE179F" w:rsidRDefault="25EE179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Discrimination means treating someone ‘less favorably’ than someone else because of a protected characteristic (ACAS, 2023</w:t>
      </w:r>
      <w:r w:rsidR="2F8C42B7" w:rsidRPr="3193C547">
        <w:rPr>
          <w:rFonts w:ascii="Times New Roman" w:eastAsia="Times New Roman" w:hAnsi="Times New Roman" w:cs="Times New Roman"/>
        </w:rPr>
        <w:t>a</w:t>
      </w:r>
      <w:r w:rsidRPr="3193C547">
        <w:rPr>
          <w:rFonts w:ascii="Times New Roman" w:eastAsia="Times New Roman" w:hAnsi="Times New Roman" w:cs="Times New Roman"/>
        </w:rPr>
        <w:t>).</w:t>
      </w:r>
      <w:r w:rsidR="506E36DF" w:rsidRPr="3193C547">
        <w:rPr>
          <w:rFonts w:ascii="Times New Roman" w:eastAsia="Times New Roman" w:hAnsi="Times New Roman" w:cs="Times New Roman"/>
        </w:rPr>
        <w:t xml:space="preserve"> </w:t>
      </w:r>
      <w:r w:rsidRPr="3193C547">
        <w:rPr>
          <w:rFonts w:ascii="Times New Roman" w:eastAsia="Times New Roman" w:hAnsi="Times New Roman" w:cs="Times New Roman"/>
        </w:rPr>
        <w:t xml:space="preserve">Protected characteristics include age, disability, gender reassignment, marriage and civil partnership, pregnancy and maternity, race and ethical origin, religion or belief, </w:t>
      </w:r>
      <w:proofErr w:type="gramStart"/>
      <w:r w:rsidRPr="3193C547">
        <w:rPr>
          <w:rFonts w:ascii="Times New Roman" w:eastAsia="Times New Roman" w:hAnsi="Times New Roman" w:cs="Times New Roman"/>
        </w:rPr>
        <w:t>sex</w:t>
      </w:r>
      <w:proofErr w:type="gramEnd"/>
      <w:r w:rsidRPr="3193C547">
        <w:rPr>
          <w:rFonts w:ascii="Times New Roman" w:eastAsia="Times New Roman" w:hAnsi="Times New Roman" w:cs="Times New Roman"/>
        </w:rPr>
        <w:t xml:space="preserve"> and sexual orientation (Taylor &amp; Woodhams, 2022). </w:t>
      </w:r>
    </w:p>
    <w:p w14:paraId="3B3576A6" w14:textId="786865DB" w:rsidR="25EE179F" w:rsidRDefault="25EE179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Peachy Desserts should be aware of different types of discrimination. Direct discrimination is where someone is treated less favorably directly because of a protected characteristic and indirect discrimination is where an employee applies a certain provision to everyone which puts those with protected characteristics at a disadvantage without proportionate means of achieving a legitimate aim (Daniels, 2022).</w:t>
      </w:r>
    </w:p>
    <w:p w14:paraId="6E83FBA2" w14:textId="6DB3133A" w:rsidR="25EE179F" w:rsidRDefault="25EE179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Appointing young men only based purely on the grounds of protected characteristics would be seen as direct discrimination to which, there is no deference. Unless there is a genuine occupational requirement for appointing only young men, Peachy Desserts should treat all job applicants fairly and ensure personal factors do not influence recruitment and selection decisions.</w:t>
      </w:r>
    </w:p>
    <w:p w14:paraId="45B97D75" w14:textId="0F65C0A5" w:rsidR="25EE179F" w:rsidRDefault="25EE179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In circumstances where there are two equally qualified job applicants, employers may consider appointing the applicant from under-represented or disadvantages groups. For example, appointing young men only because the workforce is predominately female. Under the Equality Act 2010 this would be allowed as positive discrimination. </w:t>
      </w:r>
    </w:p>
    <w:p w14:paraId="30811B93" w14:textId="50E44A3B" w:rsidR="25EE179F" w:rsidRDefault="25EE179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lastRenderedPageBreak/>
        <w:t xml:space="preserve">To avoid bias and any form of discrimination, Peachy Desserts </w:t>
      </w:r>
      <w:r w:rsidR="397A634F" w:rsidRPr="3193C547">
        <w:rPr>
          <w:rFonts w:ascii="Times New Roman" w:eastAsia="Times New Roman" w:hAnsi="Times New Roman" w:cs="Times New Roman"/>
        </w:rPr>
        <w:t>sh</w:t>
      </w:r>
      <w:r w:rsidRPr="3193C547">
        <w:rPr>
          <w:rFonts w:ascii="Times New Roman" w:eastAsia="Times New Roman" w:hAnsi="Times New Roman" w:cs="Times New Roman"/>
        </w:rPr>
        <w:t xml:space="preserve">ould </w:t>
      </w:r>
      <w:proofErr w:type="spellStart"/>
      <w:r w:rsidRPr="3193C547">
        <w:rPr>
          <w:rFonts w:ascii="Times New Roman" w:eastAsia="Times New Roman" w:hAnsi="Times New Roman" w:cs="Times New Roman"/>
        </w:rPr>
        <w:t>utilise</w:t>
      </w:r>
      <w:proofErr w:type="spellEnd"/>
      <w:r w:rsidRPr="3193C547">
        <w:rPr>
          <w:rFonts w:ascii="Times New Roman" w:eastAsia="Times New Roman" w:hAnsi="Times New Roman" w:cs="Times New Roman"/>
        </w:rPr>
        <w:t xml:space="preserve"> blind shortlisting whereby, the name and any personal details such as sex or date of birth are redacted from the application. They should also ensure no questions relating to a protected characteristic are asked during interviews as this could risk unlawful discrimination and a claim being brough against them (CIPD, 2023).</w:t>
      </w:r>
    </w:p>
    <w:p w14:paraId="2DD6B228" w14:textId="44C67416" w:rsidR="25EE179F" w:rsidRDefault="25EE179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If the tribunal find a job applicant has been discriminated against due to their age or sex, compensation, to which there is no limit, may be awarded based on any losses suffered or injury to feelings and a recommendation of actions for the employer (CIPD, 2023).</w:t>
      </w:r>
    </w:p>
    <w:p w14:paraId="0F271FE5" w14:textId="3E9DA407" w:rsidR="3193C547" w:rsidRDefault="3193C547" w:rsidP="3193C547">
      <w:pPr>
        <w:spacing w:line="360" w:lineRule="auto"/>
        <w:rPr>
          <w:rFonts w:ascii="Times New Roman" w:eastAsia="Times New Roman" w:hAnsi="Times New Roman" w:cs="Times New Roman"/>
          <w:lang w:val="en-GB"/>
        </w:rPr>
      </w:pPr>
    </w:p>
    <w:p w14:paraId="66D6C311" w14:textId="4E9A0A56" w:rsidR="5CF05D43" w:rsidRDefault="69C51BA2"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2.2 </w:t>
      </w:r>
      <w:r w:rsidR="5D421074" w:rsidRPr="3193C547">
        <w:rPr>
          <w:rFonts w:ascii="Times New Roman" w:eastAsia="Times New Roman" w:hAnsi="Times New Roman" w:cs="Times New Roman"/>
          <w:b/>
          <w:bCs/>
          <w:lang w:val="en-GB"/>
        </w:rPr>
        <w:t>Equal pay</w:t>
      </w:r>
    </w:p>
    <w:p w14:paraId="11A5B360" w14:textId="156164B9" w:rsidR="69C51BA2" w:rsidRDefault="69C51BA2"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Under the </w:t>
      </w:r>
      <w:r w:rsidRPr="3193C547">
        <w:rPr>
          <w:rFonts w:ascii="Times New Roman" w:eastAsia="Times New Roman" w:hAnsi="Times New Roman" w:cs="Times New Roman"/>
          <w:i/>
          <w:iCs/>
        </w:rPr>
        <w:t xml:space="preserve">Equality Act 2010 </w:t>
      </w:r>
      <w:r w:rsidRPr="3193C547">
        <w:rPr>
          <w:rFonts w:ascii="Times New Roman" w:eastAsia="Times New Roman" w:hAnsi="Times New Roman" w:cs="Times New Roman"/>
        </w:rPr>
        <w:t>women have the right to be paid the same as men (and vice versa) for equal work. This can be ‘like work’, ‘work rated as equivalent’ or ‘work of equal value’ to a comparator. A comparator must be a real person of the opposite sex, in the same employment (CIPD, 2024</w:t>
      </w:r>
      <w:r w:rsidR="1DC6A4E4" w:rsidRPr="3193C547">
        <w:rPr>
          <w:rFonts w:ascii="Times New Roman" w:eastAsia="Times New Roman" w:hAnsi="Times New Roman" w:cs="Times New Roman"/>
        </w:rPr>
        <w:t>a</w:t>
      </w:r>
      <w:r w:rsidRPr="3193C547">
        <w:rPr>
          <w:rFonts w:ascii="Times New Roman" w:eastAsia="Times New Roman" w:hAnsi="Times New Roman" w:cs="Times New Roman"/>
        </w:rPr>
        <w:t>).</w:t>
      </w:r>
    </w:p>
    <w:p w14:paraId="49B7948B" w14:textId="7DF7B00A" w:rsidR="69C51BA2" w:rsidRDefault="69C51BA2"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‘Like work’ is where the overall job and skills are the same or similar whereas ‘work rated as equivalent’ considers individual tasks or job components to compare the level of skill, responsibility or effort needed to do the job.  This applies in circumstances where there’s a fair job evaluation process. Where work is not similar or rated as equivalent, claims may be brought to Tribunal if the level of skills, training and responsibilities are of ‘equal value’. (ACAS, 2024). </w:t>
      </w:r>
    </w:p>
    <w:p w14:paraId="013043D9" w14:textId="7127F481" w:rsidR="69C51BA2" w:rsidRDefault="0488325D" w:rsidP="06F542A2">
      <w:pPr>
        <w:spacing w:line="360" w:lineRule="auto"/>
        <w:rPr>
          <w:rFonts w:ascii="Times New Roman" w:eastAsia="Times New Roman" w:hAnsi="Times New Roman" w:cs="Times New Roman"/>
          <w:lang w:val="en-GB"/>
        </w:rPr>
      </w:pPr>
      <w:r w:rsidRPr="06F542A2">
        <w:rPr>
          <w:rFonts w:ascii="Times New Roman" w:eastAsia="Times New Roman" w:hAnsi="Times New Roman" w:cs="Times New Roman"/>
          <w:lang w:val="en-GB"/>
        </w:rPr>
        <w:t>Refusing Cat’s salary increase request to match Kit’s could result in a claim being brought against Peachy Desserts at employment tribunal. If their work is of ‘equal value’, without a defence, Cat would likely make a successful equal pay claim to tribunal and would be entitled to future pay and benefits at the same level as Kit's and six years back pay (CIPD, 2024a).</w:t>
      </w:r>
    </w:p>
    <w:p w14:paraId="24F25A4C" w14:textId="2C35C36A" w:rsidR="69C51BA2" w:rsidRDefault="69C51BA2"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To defend an equal pay claim, an employer must demonstrate that the claimant and comparator are not doing ‘equal work’ (Benton, 2024). However, there are certain circumstances where an employer can defend differences in pay between male and females doing equal work, such </w:t>
      </w:r>
      <w:proofErr w:type="gramStart"/>
      <w:r w:rsidRPr="3193C547">
        <w:rPr>
          <w:rFonts w:ascii="Times New Roman" w:eastAsia="Times New Roman" w:hAnsi="Times New Roman" w:cs="Times New Roman"/>
          <w:lang w:val="en-GB"/>
        </w:rPr>
        <w:t>as;</w:t>
      </w:r>
      <w:proofErr w:type="gramEnd"/>
      <w:r w:rsidRPr="3193C547">
        <w:rPr>
          <w:rFonts w:ascii="Times New Roman" w:eastAsia="Times New Roman" w:hAnsi="Times New Roman" w:cs="Times New Roman"/>
          <w:lang w:val="en-GB"/>
        </w:rPr>
        <w:t xml:space="preserve"> the comparators better qualified with skills that are crucial for the job, or the comparator lives in an area where the cost of livings higher (ACAS, 2024). This would be known as known as a </w:t>
      </w:r>
      <w:r w:rsidRPr="3193C547">
        <w:rPr>
          <w:rFonts w:ascii="Times New Roman" w:eastAsia="Times New Roman" w:hAnsi="Times New Roman" w:cs="Times New Roman"/>
          <w:lang w:val="en-GB"/>
        </w:rPr>
        <w:lastRenderedPageBreak/>
        <w:t xml:space="preserve">‘material factor deference’ but, the tribunal must be convinced the reason provided is genuine and not a result of direct or indirect discrimination (Daniels, 2022). </w:t>
      </w:r>
    </w:p>
    <w:p w14:paraId="1CA7EF5B" w14:textId="5B3B130F" w:rsidR="69C51BA2" w:rsidRDefault="69C51BA2"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To prevent equal pay claims, Peachy Desserts, should considering conducting equal pay audits to identify any pay gaps between genders, investigate the reason behind them and determine a plan to eliminate them if they do exist and cannot be reasonably justified (CIPD, 2024</w:t>
      </w:r>
      <w:r w:rsidR="634F223D" w:rsidRPr="3193C547">
        <w:rPr>
          <w:rFonts w:ascii="Times New Roman" w:eastAsia="Times New Roman" w:hAnsi="Times New Roman" w:cs="Times New Roman"/>
          <w:lang w:val="en-GB"/>
        </w:rPr>
        <w:t>a</w:t>
      </w:r>
      <w:r w:rsidRPr="3193C547">
        <w:rPr>
          <w:rFonts w:ascii="Times New Roman" w:eastAsia="Times New Roman" w:hAnsi="Times New Roman" w:cs="Times New Roman"/>
          <w:lang w:val="en-GB"/>
        </w:rPr>
        <w:t>).</w:t>
      </w:r>
    </w:p>
    <w:p w14:paraId="2E04674D" w14:textId="6805E5F1" w:rsidR="3193C547" w:rsidRDefault="3193C547" w:rsidP="3193C547">
      <w:pPr>
        <w:spacing w:line="360" w:lineRule="auto"/>
        <w:rPr>
          <w:rFonts w:ascii="Times New Roman" w:eastAsia="Times New Roman" w:hAnsi="Times New Roman" w:cs="Times New Roman"/>
          <w:lang w:val="en-GB"/>
        </w:rPr>
      </w:pPr>
    </w:p>
    <w:p w14:paraId="46EE4687" w14:textId="47EE55CC" w:rsidR="7F8FE8EF" w:rsidRDefault="7F8FE8EF"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w:t>
      </w:r>
      <w:r w:rsidR="094846F0" w:rsidRPr="3193C547">
        <w:rPr>
          <w:rFonts w:ascii="Times New Roman" w:eastAsia="Times New Roman" w:hAnsi="Times New Roman" w:cs="Times New Roman"/>
          <w:b/>
          <w:bCs/>
          <w:lang w:val="en-GB"/>
        </w:rPr>
        <w:t xml:space="preserve">3.1 </w:t>
      </w:r>
      <w:r w:rsidR="3749E300" w:rsidRPr="3193C547">
        <w:rPr>
          <w:rFonts w:ascii="Times New Roman" w:eastAsia="Times New Roman" w:hAnsi="Times New Roman" w:cs="Times New Roman"/>
          <w:b/>
          <w:bCs/>
          <w:lang w:val="en-GB"/>
        </w:rPr>
        <w:t>Redundancy</w:t>
      </w:r>
    </w:p>
    <w:p w14:paraId="4DDC6473" w14:textId="79BB224A" w:rsidR="094846F0" w:rsidRDefault="094846F0"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As Peachy Desserts intend to close the restaurant where the employees are employed, this would be a redundancy situation and therefore, employees have certain rights in terms of consultation, notice periods and redundancy pay. </w:t>
      </w:r>
    </w:p>
    <w:p w14:paraId="7256E182" w14:textId="5769642E" w:rsidR="094846F0" w:rsidRDefault="00C2558C"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Redundancy is w</w:t>
      </w:r>
      <w:r w:rsidR="73F528C3" w:rsidRPr="3193C547">
        <w:rPr>
          <w:rFonts w:ascii="Times New Roman" w:eastAsia="Times New Roman" w:hAnsi="Times New Roman" w:cs="Times New Roman"/>
          <w:lang w:val="en-GB"/>
        </w:rPr>
        <w:t>hen an employee is dismissed because an employer no longer needs anyone to do</w:t>
      </w:r>
      <w:r w:rsidR="11EC808E" w:rsidRPr="3193C547">
        <w:rPr>
          <w:rFonts w:ascii="Times New Roman" w:eastAsia="Times New Roman" w:hAnsi="Times New Roman" w:cs="Times New Roman"/>
          <w:lang w:val="en-GB"/>
        </w:rPr>
        <w:t xml:space="preserve"> their job</w:t>
      </w:r>
      <w:r w:rsidR="094846F0" w:rsidRPr="3193C547">
        <w:rPr>
          <w:rFonts w:ascii="Times New Roman" w:eastAsia="Times New Roman" w:hAnsi="Times New Roman" w:cs="Times New Roman"/>
          <w:lang w:val="en-GB"/>
        </w:rPr>
        <w:t xml:space="preserve"> (UK Government, no date</w:t>
      </w:r>
      <w:r w:rsidR="44B2C462" w:rsidRPr="3193C547">
        <w:rPr>
          <w:rFonts w:ascii="Times New Roman" w:eastAsia="Times New Roman" w:hAnsi="Times New Roman" w:cs="Times New Roman"/>
          <w:lang w:val="en-GB"/>
        </w:rPr>
        <w:t>1</w:t>
      </w:r>
      <w:r w:rsidR="094846F0" w:rsidRPr="3193C547">
        <w:rPr>
          <w:rFonts w:ascii="Times New Roman" w:eastAsia="Times New Roman" w:hAnsi="Times New Roman" w:cs="Times New Roman"/>
          <w:lang w:val="en-GB"/>
        </w:rPr>
        <w:t xml:space="preserve">). Under section 139 of the </w:t>
      </w:r>
      <w:r w:rsidR="094846F0" w:rsidRPr="3193C547">
        <w:rPr>
          <w:rFonts w:ascii="Times New Roman" w:eastAsia="Times New Roman" w:hAnsi="Times New Roman" w:cs="Times New Roman"/>
          <w:i/>
          <w:iCs/>
          <w:lang w:val="en-GB"/>
        </w:rPr>
        <w:t>Employment Rights Act 1996,</w:t>
      </w:r>
      <w:r w:rsidR="094846F0" w:rsidRPr="3193C547">
        <w:rPr>
          <w:rFonts w:ascii="Times New Roman" w:eastAsia="Times New Roman" w:hAnsi="Times New Roman" w:cs="Times New Roman"/>
          <w:lang w:val="en-GB"/>
        </w:rPr>
        <w:t xml:space="preserve"> employees are regarded as redundant if they</w:t>
      </w:r>
      <w:r w:rsidR="37B1FD0C" w:rsidRPr="3193C547">
        <w:rPr>
          <w:rFonts w:ascii="Times New Roman" w:eastAsia="Times New Roman" w:hAnsi="Times New Roman" w:cs="Times New Roman"/>
          <w:lang w:val="en-GB"/>
        </w:rPr>
        <w:t>’v</w:t>
      </w:r>
      <w:r w:rsidR="094846F0" w:rsidRPr="3193C547">
        <w:rPr>
          <w:rFonts w:ascii="Times New Roman" w:eastAsia="Times New Roman" w:hAnsi="Times New Roman" w:cs="Times New Roman"/>
          <w:lang w:val="en-GB"/>
        </w:rPr>
        <w:t xml:space="preserve">e been dismissed because: </w:t>
      </w:r>
    </w:p>
    <w:p w14:paraId="307F6003" w14:textId="4C73E86C" w:rsidR="094846F0" w:rsidRDefault="094846F0" w:rsidP="3193C547">
      <w:pPr>
        <w:pStyle w:val="ListParagraph"/>
        <w:numPr>
          <w:ilvl w:val="0"/>
          <w:numId w:val="6"/>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The employer has ceased, or intends to cease, continuing the business, or</w:t>
      </w:r>
    </w:p>
    <w:p w14:paraId="103FDED9" w14:textId="478597E6" w:rsidR="42F94C3E" w:rsidRDefault="094846F0" w:rsidP="3193C547">
      <w:pPr>
        <w:pStyle w:val="ListParagraph"/>
        <w:numPr>
          <w:ilvl w:val="0"/>
          <w:numId w:val="6"/>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The requirements for employees to perform work of a specific type, or to conduct it at the location in which they are employed, has ceased or diminished, or is expected to do so (Ayling &amp; </w:t>
      </w:r>
      <w:proofErr w:type="spellStart"/>
      <w:r w:rsidRPr="3193C547">
        <w:rPr>
          <w:rFonts w:ascii="Times New Roman" w:eastAsia="Times New Roman" w:hAnsi="Times New Roman" w:cs="Times New Roman"/>
          <w:lang w:val="en-GB"/>
        </w:rPr>
        <w:t>Suff</w:t>
      </w:r>
      <w:proofErr w:type="spellEnd"/>
      <w:r w:rsidRPr="3193C547">
        <w:rPr>
          <w:rFonts w:ascii="Times New Roman" w:eastAsia="Times New Roman" w:hAnsi="Times New Roman" w:cs="Times New Roman"/>
          <w:lang w:val="en-GB"/>
        </w:rPr>
        <w:t>, 2024).</w:t>
      </w:r>
    </w:p>
    <w:p w14:paraId="6884C50D" w14:textId="7AE93B84" w:rsidR="094846F0" w:rsidRDefault="094846F0"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As there are less than 20 jobs being made redundant, there</w:t>
      </w:r>
      <w:r w:rsidR="73BD7BBE" w:rsidRPr="3193C547">
        <w:rPr>
          <w:rFonts w:ascii="Times New Roman" w:eastAsia="Times New Roman" w:hAnsi="Times New Roman" w:cs="Times New Roman"/>
          <w:lang w:val="en-GB"/>
        </w:rPr>
        <w:t>’</w:t>
      </w:r>
      <w:r w:rsidRPr="3193C547">
        <w:rPr>
          <w:rFonts w:ascii="Times New Roman" w:eastAsia="Times New Roman" w:hAnsi="Times New Roman" w:cs="Times New Roman"/>
          <w:lang w:val="en-GB"/>
        </w:rPr>
        <w:t xml:space="preserve">s no requirement for collective </w:t>
      </w:r>
      <w:r w:rsidR="0C5B6E29" w:rsidRPr="3193C547">
        <w:rPr>
          <w:rFonts w:ascii="Times New Roman" w:eastAsia="Times New Roman" w:hAnsi="Times New Roman" w:cs="Times New Roman"/>
          <w:lang w:val="en-GB"/>
        </w:rPr>
        <w:t>consultation,</w:t>
      </w:r>
      <w:r w:rsidR="2720ABEF" w:rsidRPr="3193C547">
        <w:rPr>
          <w:rFonts w:ascii="Times New Roman" w:eastAsia="Times New Roman" w:hAnsi="Times New Roman" w:cs="Times New Roman"/>
          <w:lang w:val="en-GB"/>
        </w:rPr>
        <w:t xml:space="preserve"> </w:t>
      </w:r>
      <w:r w:rsidRPr="3193C547">
        <w:rPr>
          <w:rFonts w:ascii="Times New Roman" w:eastAsia="Times New Roman" w:hAnsi="Times New Roman" w:cs="Times New Roman"/>
          <w:lang w:val="en-GB"/>
        </w:rPr>
        <w:t>however,</w:t>
      </w:r>
      <w:r w:rsidR="5145C511" w:rsidRPr="3193C547">
        <w:rPr>
          <w:rFonts w:ascii="Times New Roman" w:eastAsia="Times New Roman" w:hAnsi="Times New Roman" w:cs="Times New Roman"/>
          <w:lang w:val="en-GB"/>
        </w:rPr>
        <w:t xml:space="preserve"> </w:t>
      </w:r>
      <w:r w:rsidR="31AE5515" w:rsidRPr="3193C547">
        <w:rPr>
          <w:rFonts w:ascii="Times New Roman" w:eastAsia="Times New Roman" w:hAnsi="Times New Roman" w:cs="Times New Roman"/>
          <w:lang w:val="en-GB"/>
        </w:rPr>
        <w:t xml:space="preserve">to </w:t>
      </w:r>
      <w:r w:rsidR="5145C511" w:rsidRPr="3193C547">
        <w:rPr>
          <w:rFonts w:ascii="Times New Roman" w:eastAsia="Times New Roman" w:hAnsi="Times New Roman" w:cs="Times New Roman"/>
          <w:lang w:val="en-GB"/>
        </w:rPr>
        <w:t>avoid risk of unfair dismissal,</w:t>
      </w:r>
      <w:r w:rsidRPr="3193C547">
        <w:rPr>
          <w:rFonts w:ascii="Times New Roman" w:eastAsia="Times New Roman" w:hAnsi="Times New Roman" w:cs="Times New Roman"/>
          <w:lang w:val="en-GB"/>
        </w:rPr>
        <w:t xml:space="preserve"> Peachy Desserts should engage in individual consultations </w:t>
      </w:r>
      <w:r w:rsidR="705EEF1F" w:rsidRPr="3193C547">
        <w:rPr>
          <w:rFonts w:ascii="Times New Roman" w:eastAsia="Times New Roman" w:hAnsi="Times New Roman" w:cs="Times New Roman"/>
          <w:lang w:val="en-GB"/>
        </w:rPr>
        <w:t>to which, e</w:t>
      </w:r>
      <w:r w:rsidRPr="3193C547">
        <w:rPr>
          <w:rFonts w:ascii="Times New Roman" w:eastAsia="Times New Roman" w:hAnsi="Times New Roman" w:cs="Times New Roman"/>
          <w:lang w:val="en-GB"/>
        </w:rPr>
        <w:t xml:space="preserve">mployees have the right to be </w:t>
      </w:r>
      <w:r w:rsidR="78A3045B" w:rsidRPr="3193C547">
        <w:rPr>
          <w:rFonts w:ascii="Times New Roman" w:eastAsia="Times New Roman" w:hAnsi="Times New Roman" w:cs="Times New Roman"/>
          <w:lang w:val="en-GB"/>
        </w:rPr>
        <w:t>accompanied (</w:t>
      </w:r>
      <w:r w:rsidRPr="3193C547">
        <w:rPr>
          <w:rFonts w:ascii="Times New Roman" w:eastAsia="Times New Roman" w:hAnsi="Times New Roman" w:cs="Times New Roman"/>
          <w:lang w:val="en-GB"/>
        </w:rPr>
        <w:t xml:space="preserve">Daniels, 2022). </w:t>
      </w:r>
      <w:r w:rsidR="01864B43" w:rsidRPr="3193C547">
        <w:rPr>
          <w:rFonts w:ascii="Times New Roman" w:eastAsia="Times New Roman" w:hAnsi="Times New Roman" w:cs="Times New Roman"/>
          <w:lang w:val="en-GB"/>
        </w:rPr>
        <w:t>Employees must be given certain information including, reason for redundancy, number of redundancy's, proposed selection method and redundancy pay calculation (</w:t>
      </w:r>
      <w:r w:rsidR="0D4C6B9E" w:rsidRPr="3193C547">
        <w:rPr>
          <w:rFonts w:ascii="Times New Roman" w:eastAsia="Times New Roman" w:hAnsi="Times New Roman" w:cs="Times New Roman"/>
          <w:lang w:val="en-GB"/>
        </w:rPr>
        <w:t xml:space="preserve">Ayling &amp; </w:t>
      </w:r>
      <w:proofErr w:type="spellStart"/>
      <w:r w:rsidR="0D4C6B9E" w:rsidRPr="3193C547">
        <w:rPr>
          <w:rFonts w:ascii="Times New Roman" w:eastAsia="Times New Roman" w:hAnsi="Times New Roman" w:cs="Times New Roman"/>
          <w:lang w:val="en-GB"/>
        </w:rPr>
        <w:t>Suff</w:t>
      </w:r>
      <w:proofErr w:type="spellEnd"/>
      <w:r w:rsidR="0D4C6B9E" w:rsidRPr="3193C547">
        <w:rPr>
          <w:rFonts w:ascii="Times New Roman" w:eastAsia="Times New Roman" w:hAnsi="Times New Roman" w:cs="Times New Roman"/>
          <w:lang w:val="en-GB"/>
        </w:rPr>
        <w:t>, 2024</w:t>
      </w:r>
      <w:r w:rsidR="01864B43" w:rsidRPr="3193C547">
        <w:rPr>
          <w:rFonts w:ascii="Times New Roman" w:eastAsia="Times New Roman" w:hAnsi="Times New Roman" w:cs="Times New Roman"/>
          <w:lang w:val="en-GB"/>
        </w:rPr>
        <w:t>).</w:t>
      </w:r>
    </w:p>
    <w:p w14:paraId="37B50B43" w14:textId="426D5B3B" w:rsidR="078B977B" w:rsidRDefault="078B977B"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Peachy Desserts must write to the employee</w:t>
      </w:r>
      <w:r w:rsidR="36D50F5E" w:rsidRPr="3193C547">
        <w:rPr>
          <w:rFonts w:ascii="Times New Roman" w:eastAsia="Times New Roman" w:hAnsi="Times New Roman" w:cs="Times New Roman"/>
          <w:lang w:val="en-GB"/>
        </w:rPr>
        <w:t>s</w:t>
      </w:r>
      <w:r w:rsidRPr="3193C547">
        <w:rPr>
          <w:rFonts w:ascii="Times New Roman" w:eastAsia="Times New Roman" w:hAnsi="Times New Roman" w:cs="Times New Roman"/>
          <w:lang w:val="en-GB"/>
        </w:rPr>
        <w:t xml:space="preserve"> informing them they</w:t>
      </w:r>
      <w:r w:rsidR="10EA93D5" w:rsidRPr="3193C547">
        <w:rPr>
          <w:rFonts w:ascii="Times New Roman" w:eastAsia="Times New Roman" w:hAnsi="Times New Roman" w:cs="Times New Roman"/>
          <w:lang w:val="en-GB"/>
        </w:rPr>
        <w:t>’</w:t>
      </w:r>
      <w:r w:rsidRPr="3193C547">
        <w:rPr>
          <w:rFonts w:ascii="Times New Roman" w:eastAsia="Times New Roman" w:hAnsi="Times New Roman" w:cs="Times New Roman"/>
          <w:lang w:val="en-GB"/>
        </w:rPr>
        <w:t xml:space="preserve">re at risk of redundancy before inviting them to consultation meeting/s. </w:t>
      </w:r>
      <w:r w:rsidR="0B96F4DA" w:rsidRPr="3193C547">
        <w:rPr>
          <w:rFonts w:ascii="Times New Roman" w:eastAsia="Times New Roman" w:hAnsi="Times New Roman" w:cs="Times New Roman"/>
          <w:lang w:val="en-GB"/>
        </w:rPr>
        <w:t xml:space="preserve">For those at risk, Peachy desserts should also consider suitable alternative work to </w:t>
      </w:r>
      <w:r w:rsidR="5BFD3D13" w:rsidRPr="3193C547">
        <w:rPr>
          <w:rFonts w:ascii="Times New Roman" w:eastAsia="Times New Roman" w:hAnsi="Times New Roman" w:cs="Times New Roman"/>
          <w:lang w:val="en-GB"/>
        </w:rPr>
        <w:t>avoid</w:t>
      </w:r>
      <w:r w:rsidR="0B96F4DA" w:rsidRPr="3193C547">
        <w:rPr>
          <w:rFonts w:ascii="Times New Roman" w:eastAsia="Times New Roman" w:hAnsi="Times New Roman" w:cs="Times New Roman"/>
          <w:lang w:val="en-GB"/>
        </w:rPr>
        <w:t xml:space="preserve"> any unfair dismissal claims. </w:t>
      </w:r>
      <w:r w:rsidRPr="3193C547">
        <w:rPr>
          <w:rFonts w:ascii="Times New Roman" w:eastAsia="Times New Roman" w:hAnsi="Times New Roman" w:cs="Times New Roman"/>
          <w:lang w:val="en-GB"/>
        </w:rPr>
        <w:t xml:space="preserve">If the outcome is redundancy, Peachy Desserts </w:t>
      </w:r>
      <w:r w:rsidR="3BEAFA41" w:rsidRPr="3193C547">
        <w:rPr>
          <w:rFonts w:ascii="Times New Roman" w:eastAsia="Times New Roman" w:hAnsi="Times New Roman" w:cs="Times New Roman"/>
          <w:lang w:val="en-GB"/>
        </w:rPr>
        <w:t>must provide</w:t>
      </w:r>
      <w:r w:rsidRPr="3193C547">
        <w:rPr>
          <w:rFonts w:ascii="Times New Roman" w:eastAsia="Times New Roman" w:hAnsi="Times New Roman" w:cs="Times New Roman"/>
          <w:lang w:val="en-GB"/>
        </w:rPr>
        <w:t xml:space="preserve"> written redundancy notice (Ayling &amp; </w:t>
      </w:r>
      <w:proofErr w:type="spellStart"/>
      <w:r w:rsidRPr="3193C547">
        <w:rPr>
          <w:rFonts w:ascii="Times New Roman" w:eastAsia="Times New Roman" w:hAnsi="Times New Roman" w:cs="Times New Roman"/>
          <w:lang w:val="en-GB"/>
        </w:rPr>
        <w:t>Suff</w:t>
      </w:r>
      <w:proofErr w:type="spellEnd"/>
      <w:r w:rsidRPr="3193C547">
        <w:rPr>
          <w:rFonts w:ascii="Times New Roman" w:eastAsia="Times New Roman" w:hAnsi="Times New Roman" w:cs="Times New Roman"/>
          <w:lang w:val="en-GB"/>
        </w:rPr>
        <w:t>, 2024).</w:t>
      </w:r>
    </w:p>
    <w:p w14:paraId="48AC57A0" w14:textId="62033BF3" w:rsidR="5BDE6903" w:rsidRDefault="5BDE6903"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Statuary n</w:t>
      </w:r>
      <w:r w:rsidR="792F2A27" w:rsidRPr="3193C547">
        <w:rPr>
          <w:rFonts w:ascii="Times New Roman" w:eastAsia="Times New Roman" w:hAnsi="Times New Roman" w:cs="Times New Roman"/>
          <w:lang w:val="en-GB"/>
        </w:rPr>
        <w:t>otice depends on how long they</w:t>
      </w:r>
      <w:r w:rsidR="233946C7" w:rsidRPr="3193C547">
        <w:rPr>
          <w:rFonts w:ascii="Times New Roman" w:eastAsia="Times New Roman" w:hAnsi="Times New Roman" w:cs="Times New Roman"/>
          <w:lang w:val="en-GB"/>
        </w:rPr>
        <w:t>’ve been employed</w:t>
      </w:r>
      <w:r w:rsidR="792F2A27" w:rsidRPr="3193C547">
        <w:rPr>
          <w:rFonts w:ascii="Times New Roman" w:eastAsia="Times New Roman" w:hAnsi="Times New Roman" w:cs="Times New Roman"/>
          <w:lang w:val="en-GB"/>
        </w:rPr>
        <w:t xml:space="preserve">. </w:t>
      </w:r>
      <w:r w:rsidR="792F2A27" w:rsidRPr="3193C547">
        <w:rPr>
          <w:rFonts w:ascii="Times New Roman" w:eastAsia="Times New Roman" w:hAnsi="Times New Roman" w:cs="Times New Roman"/>
        </w:rPr>
        <w:t xml:space="preserve">Employees with less than 2 years' service must be given at least </w:t>
      </w:r>
      <w:proofErr w:type="gramStart"/>
      <w:r w:rsidR="792F2A27" w:rsidRPr="3193C547">
        <w:rPr>
          <w:rFonts w:ascii="Times New Roman" w:eastAsia="Times New Roman" w:hAnsi="Times New Roman" w:cs="Times New Roman"/>
        </w:rPr>
        <w:t>1-week</w:t>
      </w:r>
      <w:proofErr w:type="gramEnd"/>
      <w:r w:rsidR="792F2A27" w:rsidRPr="3193C547">
        <w:rPr>
          <w:rFonts w:ascii="Times New Roman" w:eastAsia="Times New Roman" w:hAnsi="Times New Roman" w:cs="Times New Roman"/>
        </w:rPr>
        <w:t xml:space="preserve"> notice and employees with more than 2 years' service must </w:t>
      </w:r>
      <w:r w:rsidR="792F2A27" w:rsidRPr="3193C547">
        <w:rPr>
          <w:rFonts w:ascii="Times New Roman" w:eastAsia="Times New Roman" w:hAnsi="Times New Roman" w:cs="Times New Roman"/>
        </w:rPr>
        <w:lastRenderedPageBreak/>
        <w:t>have a week’s notice for every year of employment</w:t>
      </w:r>
      <w:r w:rsidR="2CA39FB5" w:rsidRPr="3193C547">
        <w:rPr>
          <w:rFonts w:ascii="Times New Roman" w:eastAsia="Times New Roman" w:hAnsi="Times New Roman" w:cs="Times New Roman"/>
        </w:rPr>
        <w:t xml:space="preserve"> as shown in table 1. </w:t>
      </w:r>
      <w:r w:rsidR="1731DE41" w:rsidRPr="3193C547">
        <w:rPr>
          <w:rFonts w:ascii="Times New Roman" w:eastAsia="Times New Roman" w:hAnsi="Times New Roman" w:cs="Times New Roman"/>
        </w:rPr>
        <w:t>Contractual</w:t>
      </w:r>
      <w:r w:rsidR="2CA39FB5" w:rsidRPr="3193C547">
        <w:rPr>
          <w:rFonts w:ascii="Times New Roman" w:eastAsia="Times New Roman" w:hAnsi="Times New Roman" w:cs="Times New Roman"/>
          <w:lang w:val="en-GB"/>
        </w:rPr>
        <w:t xml:space="preserve"> notice should not be shorter than statutory notice</w:t>
      </w:r>
      <w:r w:rsidR="353C5489" w:rsidRPr="3193C547">
        <w:rPr>
          <w:rFonts w:ascii="Times New Roman" w:eastAsia="Times New Roman" w:hAnsi="Times New Roman" w:cs="Times New Roman"/>
          <w:lang w:val="en-GB"/>
        </w:rPr>
        <w:t xml:space="preserve"> </w:t>
      </w:r>
      <w:r w:rsidR="2CA39FB5" w:rsidRPr="3193C547">
        <w:rPr>
          <w:rFonts w:ascii="Times New Roman" w:eastAsia="Times New Roman" w:hAnsi="Times New Roman" w:cs="Times New Roman"/>
          <w:lang w:val="en-GB"/>
        </w:rPr>
        <w:t>(Citizens Advice, 2024)</w:t>
      </w:r>
      <w:r w:rsidR="183CA7D8" w:rsidRPr="3193C547">
        <w:rPr>
          <w:rFonts w:ascii="Times New Roman" w:eastAsia="Times New Roman" w:hAnsi="Times New Roman" w:cs="Times New Roman"/>
          <w:lang w:val="en-GB"/>
        </w:rPr>
        <w:t>.</w:t>
      </w:r>
    </w:p>
    <w:p w14:paraId="04B349A5" w14:textId="6E40B6B5" w:rsidR="58B54C84" w:rsidRDefault="58B54C84"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Employees with more than 2 years' service are also entitled to a minimum statuary payment</w:t>
      </w:r>
      <w:r w:rsidRPr="3193C547">
        <w:rPr>
          <w:rFonts w:ascii="Times New Roman" w:eastAsia="Times New Roman" w:hAnsi="Times New Roman" w:cs="Times New Roman"/>
          <w:lang w:val="en-GB"/>
        </w:rPr>
        <w:t xml:space="preserve"> based on their age, weekly pay and years worked (Ayling &amp; </w:t>
      </w:r>
      <w:proofErr w:type="spellStart"/>
      <w:r w:rsidRPr="3193C547">
        <w:rPr>
          <w:rFonts w:ascii="Times New Roman" w:eastAsia="Times New Roman" w:hAnsi="Times New Roman" w:cs="Times New Roman"/>
          <w:lang w:val="en-GB"/>
        </w:rPr>
        <w:t>Suff</w:t>
      </w:r>
      <w:proofErr w:type="spellEnd"/>
      <w:r w:rsidRPr="3193C547">
        <w:rPr>
          <w:rFonts w:ascii="Times New Roman" w:eastAsia="Times New Roman" w:hAnsi="Times New Roman" w:cs="Times New Roman"/>
          <w:lang w:val="en-GB"/>
        </w:rPr>
        <w:t>, 2024).</w:t>
      </w:r>
      <w:r w:rsidR="413BB82A" w:rsidRPr="3193C547">
        <w:rPr>
          <w:rFonts w:ascii="Times New Roman" w:eastAsia="Times New Roman" w:hAnsi="Times New Roman" w:cs="Times New Roman"/>
          <w:lang w:val="en-GB"/>
        </w:rPr>
        <w:t xml:space="preserve"> </w:t>
      </w:r>
      <w:r w:rsidR="1A557A05" w:rsidRPr="3193C547">
        <w:rPr>
          <w:rFonts w:ascii="Times New Roman" w:eastAsia="Times New Roman" w:hAnsi="Times New Roman" w:cs="Times New Roman"/>
        </w:rPr>
        <w:t xml:space="preserve">Angelica is entitled to 1.5 weeks for each year worked and Saffron 1 week for every year worked. </w:t>
      </w:r>
      <w:r w:rsidR="76892BDF" w:rsidRPr="3193C547">
        <w:rPr>
          <w:rFonts w:ascii="Times New Roman" w:eastAsia="Times New Roman" w:hAnsi="Times New Roman" w:cs="Times New Roman"/>
        </w:rPr>
        <w:t xml:space="preserve">The amount Peachy Desserts should pay each employee is shown in table 1. </w:t>
      </w:r>
    </w:p>
    <w:p w14:paraId="68CC37FC" w14:textId="2C60BE96" w:rsidR="454BD45C" w:rsidRDefault="454BD45C"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b/>
          <w:bCs/>
        </w:rPr>
        <w:t>Table 1</w:t>
      </w:r>
      <w:r w:rsidRPr="3193C547">
        <w:rPr>
          <w:rFonts w:ascii="Times New Roman" w:eastAsia="Times New Roman" w:hAnsi="Times New Roman" w:cs="Times New Roman"/>
        </w:rPr>
        <w:t xml:space="preserve">. Notice and pay Peachy Desserts should provide </w:t>
      </w:r>
      <w:proofErr w:type="gramStart"/>
      <w:r w:rsidRPr="3193C547">
        <w:rPr>
          <w:rFonts w:ascii="Times New Roman" w:eastAsia="Times New Roman" w:hAnsi="Times New Roman" w:cs="Times New Roman"/>
        </w:rPr>
        <w:t>employees</w:t>
      </w:r>
      <w:proofErr w:type="gramEnd"/>
      <w:r w:rsidRPr="3193C547">
        <w:rPr>
          <w:rFonts w:ascii="Times New Roman" w:eastAsia="Times New Roman" w:hAnsi="Times New Roman" w:cs="Times New Roman"/>
        </w:rPr>
        <w:t xml:space="preserve"> </w:t>
      </w:r>
    </w:p>
    <w:tbl>
      <w:tblPr>
        <w:tblStyle w:val="TableGrid"/>
        <w:tblW w:w="0" w:type="auto"/>
        <w:tblLayout w:type="fixed"/>
        <w:tblLook w:val="06A0" w:firstRow="1" w:lastRow="0" w:firstColumn="1" w:lastColumn="0" w:noHBand="1" w:noVBand="1"/>
      </w:tblPr>
      <w:tblGrid>
        <w:gridCol w:w="3120"/>
        <w:gridCol w:w="3120"/>
        <w:gridCol w:w="3120"/>
      </w:tblGrid>
      <w:tr w:rsidR="4C21DCA9" w14:paraId="346FC821" w14:textId="77777777" w:rsidTr="3193C547">
        <w:trPr>
          <w:trHeight w:val="300"/>
        </w:trPr>
        <w:tc>
          <w:tcPr>
            <w:tcW w:w="3120" w:type="dxa"/>
            <w:shd w:val="clear" w:color="auto" w:fill="DAE9F7" w:themeFill="text2" w:themeFillTint="1A"/>
          </w:tcPr>
          <w:p w14:paraId="42B04C9E" w14:textId="5CE9EDA8" w:rsidR="4C21DCA9" w:rsidRDefault="4C21DCA9" w:rsidP="3193C547">
            <w:pPr>
              <w:spacing w:line="360" w:lineRule="auto"/>
              <w:rPr>
                <w:rFonts w:ascii="Times New Roman" w:eastAsia="Times New Roman" w:hAnsi="Times New Roman" w:cs="Times New Roman"/>
              </w:rPr>
            </w:pPr>
          </w:p>
        </w:tc>
        <w:tc>
          <w:tcPr>
            <w:tcW w:w="3120" w:type="dxa"/>
            <w:shd w:val="clear" w:color="auto" w:fill="DAE9F7" w:themeFill="text2" w:themeFillTint="1A"/>
          </w:tcPr>
          <w:p w14:paraId="492CB345" w14:textId="4FBEAED1" w:rsidR="64F34D71" w:rsidRDefault="4D0E637E" w:rsidP="3193C547">
            <w:pPr>
              <w:spacing w:line="360" w:lineRule="auto"/>
              <w:rPr>
                <w:rFonts w:ascii="Times New Roman" w:eastAsia="Times New Roman" w:hAnsi="Times New Roman" w:cs="Times New Roman"/>
                <w:b/>
                <w:bCs/>
              </w:rPr>
            </w:pPr>
            <w:r w:rsidRPr="3193C547">
              <w:rPr>
                <w:rFonts w:ascii="Times New Roman" w:eastAsia="Times New Roman" w:hAnsi="Times New Roman" w:cs="Times New Roman"/>
                <w:b/>
                <w:bCs/>
              </w:rPr>
              <w:t xml:space="preserve">Notice </w:t>
            </w:r>
          </w:p>
        </w:tc>
        <w:tc>
          <w:tcPr>
            <w:tcW w:w="3120" w:type="dxa"/>
            <w:shd w:val="clear" w:color="auto" w:fill="DAE9F7" w:themeFill="text2" w:themeFillTint="1A"/>
          </w:tcPr>
          <w:p w14:paraId="0D20EF6C" w14:textId="715A9E6D" w:rsidR="64F34D71" w:rsidRDefault="4D0E637E" w:rsidP="3193C547">
            <w:pPr>
              <w:spacing w:line="360" w:lineRule="auto"/>
              <w:rPr>
                <w:rFonts w:ascii="Times New Roman" w:eastAsia="Times New Roman" w:hAnsi="Times New Roman" w:cs="Times New Roman"/>
                <w:b/>
                <w:bCs/>
              </w:rPr>
            </w:pPr>
            <w:r w:rsidRPr="3193C547">
              <w:rPr>
                <w:rFonts w:ascii="Times New Roman" w:eastAsia="Times New Roman" w:hAnsi="Times New Roman" w:cs="Times New Roman"/>
                <w:b/>
                <w:bCs/>
              </w:rPr>
              <w:t>Pay</w:t>
            </w:r>
          </w:p>
        </w:tc>
      </w:tr>
      <w:tr w:rsidR="4C21DCA9" w14:paraId="3838DDDE" w14:textId="77777777" w:rsidTr="3193C547">
        <w:trPr>
          <w:trHeight w:val="300"/>
        </w:trPr>
        <w:tc>
          <w:tcPr>
            <w:tcW w:w="3120" w:type="dxa"/>
            <w:shd w:val="clear" w:color="auto" w:fill="DAE9F7" w:themeFill="text2" w:themeFillTint="1A"/>
          </w:tcPr>
          <w:p w14:paraId="4923D540" w14:textId="6D615007" w:rsidR="64F34D71" w:rsidRDefault="4D0E637E" w:rsidP="3193C547">
            <w:pPr>
              <w:spacing w:line="360" w:lineRule="auto"/>
              <w:rPr>
                <w:rFonts w:ascii="Times New Roman" w:eastAsia="Times New Roman" w:hAnsi="Times New Roman" w:cs="Times New Roman"/>
                <w:b/>
                <w:bCs/>
              </w:rPr>
            </w:pPr>
            <w:r w:rsidRPr="3193C547">
              <w:rPr>
                <w:rFonts w:ascii="Times New Roman" w:eastAsia="Times New Roman" w:hAnsi="Times New Roman" w:cs="Times New Roman"/>
                <w:b/>
                <w:bCs/>
              </w:rPr>
              <w:t xml:space="preserve">Chip, Cheery, </w:t>
            </w:r>
            <w:proofErr w:type="gramStart"/>
            <w:r w:rsidRPr="3193C547">
              <w:rPr>
                <w:rFonts w:ascii="Times New Roman" w:eastAsia="Times New Roman" w:hAnsi="Times New Roman" w:cs="Times New Roman"/>
                <w:b/>
                <w:bCs/>
              </w:rPr>
              <w:t>Reese</w:t>
            </w:r>
            <w:proofErr w:type="gramEnd"/>
            <w:r w:rsidRPr="3193C547">
              <w:rPr>
                <w:rFonts w:ascii="Times New Roman" w:eastAsia="Times New Roman" w:hAnsi="Times New Roman" w:cs="Times New Roman"/>
                <w:b/>
                <w:bCs/>
              </w:rPr>
              <w:t xml:space="preserve"> and Carmel</w:t>
            </w:r>
          </w:p>
        </w:tc>
        <w:tc>
          <w:tcPr>
            <w:tcW w:w="3120" w:type="dxa"/>
          </w:tcPr>
          <w:p w14:paraId="7BDBEC7F" w14:textId="2AD76303" w:rsidR="64F34D71" w:rsidRDefault="4D0E637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1 week</w:t>
            </w:r>
          </w:p>
        </w:tc>
        <w:tc>
          <w:tcPr>
            <w:tcW w:w="3120" w:type="dxa"/>
          </w:tcPr>
          <w:p w14:paraId="7FA4E89A" w14:textId="3265AE14" w:rsidR="64F34D71" w:rsidRDefault="4D0E637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£450</w:t>
            </w:r>
          </w:p>
        </w:tc>
      </w:tr>
      <w:tr w:rsidR="4C21DCA9" w14:paraId="463F9695" w14:textId="77777777" w:rsidTr="3193C547">
        <w:trPr>
          <w:trHeight w:val="300"/>
        </w:trPr>
        <w:tc>
          <w:tcPr>
            <w:tcW w:w="3120" w:type="dxa"/>
            <w:shd w:val="clear" w:color="auto" w:fill="DAE9F7" w:themeFill="text2" w:themeFillTint="1A"/>
          </w:tcPr>
          <w:p w14:paraId="035D760F" w14:textId="78EDB7A9" w:rsidR="64F34D71" w:rsidRDefault="4D0E637E" w:rsidP="3193C547">
            <w:pPr>
              <w:spacing w:line="360" w:lineRule="auto"/>
              <w:rPr>
                <w:rFonts w:ascii="Times New Roman" w:eastAsia="Times New Roman" w:hAnsi="Times New Roman" w:cs="Times New Roman"/>
                <w:b/>
                <w:bCs/>
              </w:rPr>
            </w:pPr>
            <w:r w:rsidRPr="3193C547">
              <w:rPr>
                <w:rFonts w:ascii="Times New Roman" w:eastAsia="Times New Roman" w:hAnsi="Times New Roman" w:cs="Times New Roman"/>
                <w:b/>
                <w:bCs/>
              </w:rPr>
              <w:t>Angelica</w:t>
            </w:r>
          </w:p>
        </w:tc>
        <w:tc>
          <w:tcPr>
            <w:tcW w:w="3120" w:type="dxa"/>
          </w:tcPr>
          <w:p w14:paraId="7172AC1B" w14:textId="02DF7C13" w:rsidR="64F34D71" w:rsidRDefault="4D0E637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8 weeks</w:t>
            </w:r>
          </w:p>
        </w:tc>
        <w:tc>
          <w:tcPr>
            <w:tcW w:w="3120" w:type="dxa"/>
          </w:tcPr>
          <w:p w14:paraId="7F7FAD1A" w14:textId="4B8E5C0A" w:rsidR="64F34D71" w:rsidRDefault="4D0E637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£8,400</w:t>
            </w:r>
          </w:p>
        </w:tc>
      </w:tr>
      <w:tr w:rsidR="4C21DCA9" w14:paraId="4A6DE669" w14:textId="77777777" w:rsidTr="3193C547">
        <w:trPr>
          <w:trHeight w:val="300"/>
        </w:trPr>
        <w:tc>
          <w:tcPr>
            <w:tcW w:w="3120" w:type="dxa"/>
            <w:shd w:val="clear" w:color="auto" w:fill="DAE9F7" w:themeFill="text2" w:themeFillTint="1A"/>
          </w:tcPr>
          <w:p w14:paraId="3547F777" w14:textId="187F53EE" w:rsidR="64F34D71" w:rsidRDefault="4D0E637E" w:rsidP="3193C547">
            <w:pPr>
              <w:spacing w:line="360" w:lineRule="auto"/>
              <w:rPr>
                <w:rFonts w:ascii="Times New Roman" w:eastAsia="Times New Roman" w:hAnsi="Times New Roman" w:cs="Times New Roman"/>
                <w:b/>
                <w:bCs/>
              </w:rPr>
            </w:pPr>
            <w:r w:rsidRPr="3193C547">
              <w:rPr>
                <w:rFonts w:ascii="Times New Roman" w:eastAsia="Times New Roman" w:hAnsi="Times New Roman" w:cs="Times New Roman"/>
                <w:b/>
                <w:bCs/>
              </w:rPr>
              <w:t>Saffron</w:t>
            </w:r>
          </w:p>
        </w:tc>
        <w:tc>
          <w:tcPr>
            <w:tcW w:w="3120" w:type="dxa"/>
          </w:tcPr>
          <w:p w14:paraId="1D8B61B0" w14:textId="02FE9B03" w:rsidR="64F34D71" w:rsidRDefault="4D0E637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5 weeks</w:t>
            </w:r>
          </w:p>
        </w:tc>
        <w:tc>
          <w:tcPr>
            <w:tcW w:w="3120" w:type="dxa"/>
          </w:tcPr>
          <w:p w14:paraId="2A78EF06" w14:textId="082F1B9D" w:rsidR="64F34D71" w:rsidRDefault="4D0E637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£1,750</w:t>
            </w:r>
          </w:p>
        </w:tc>
      </w:tr>
    </w:tbl>
    <w:p w14:paraId="405C71A2" w14:textId="3F61E0B4" w:rsidR="4C21DCA9" w:rsidRDefault="4C21DCA9" w:rsidP="3193C547">
      <w:pPr>
        <w:spacing w:line="360" w:lineRule="auto"/>
        <w:rPr>
          <w:rFonts w:ascii="Times New Roman" w:eastAsia="Times New Roman" w:hAnsi="Times New Roman" w:cs="Times New Roman"/>
          <w:b/>
          <w:bCs/>
          <w:lang w:val="en-GB"/>
        </w:rPr>
      </w:pPr>
    </w:p>
    <w:p w14:paraId="77DD5A7F" w14:textId="51CF1819" w:rsidR="7444540F" w:rsidRDefault="7444540F"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3.2 Transfer of </w:t>
      </w:r>
      <w:r w:rsidR="2C82A2DD" w:rsidRPr="3193C547">
        <w:rPr>
          <w:rFonts w:ascii="Times New Roman" w:eastAsia="Times New Roman" w:hAnsi="Times New Roman" w:cs="Times New Roman"/>
          <w:b/>
          <w:bCs/>
          <w:lang w:val="en-GB"/>
        </w:rPr>
        <w:t>U</w:t>
      </w:r>
      <w:r w:rsidRPr="3193C547">
        <w:rPr>
          <w:rFonts w:ascii="Times New Roman" w:eastAsia="Times New Roman" w:hAnsi="Times New Roman" w:cs="Times New Roman"/>
          <w:b/>
          <w:bCs/>
          <w:lang w:val="en-GB"/>
        </w:rPr>
        <w:t xml:space="preserve">ndertakings </w:t>
      </w:r>
      <w:r w:rsidR="26250B30" w:rsidRPr="3193C547">
        <w:rPr>
          <w:rFonts w:ascii="Times New Roman" w:eastAsia="Times New Roman" w:hAnsi="Times New Roman" w:cs="Times New Roman"/>
          <w:b/>
          <w:bCs/>
          <w:lang w:val="en-GB"/>
        </w:rPr>
        <w:t>(</w:t>
      </w:r>
      <w:r w:rsidR="50C34BE6" w:rsidRPr="3193C547">
        <w:rPr>
          <w:rFonts w:ascii="Times New Roman" w:eastAsia="Times New Roman" w:hAnsi="Times New Roman" w:cs="Times New Roman"/>
          <w:b/>
          <w:bCs/>
          <w:lang w:val="en-GB"/>
        </w:rPr>
        <w:t>P</w:t>
      </w:r>
      <w:r w:rsidRPr="3193C547">
        <w:rPr>
          <w:rFonts w:ascii="Times New Roman" w:eastAsia="Times New Roman" w:hAnsi="Times New Roman" w:cs="Times New Roman"/>
          <w:b/>
          <w:bCs/>
          <w:lang w:val="en-GB"/>
        </w:rPr>
        <w:t xml:space="preserve">rotection of </w:t>
      </w:r>
      <w:r w:rsidR="0BD51576" w:rsidRPr="3193C547">
        <w:rPr>
          <w:rFonts w:ascii="Times New Roman" w:eastAsia="Times New Roman" w:hAnsi="Times New Roman" w:cs="Times New Roman"/>
          <w:b/>
          <w:bCs/>
          <w:lang w:val="en-GB"/>
        </w:rPr>
        <w:t>E</w:t>
      </w:r>
      <w:r w:rsidRPr="3193C547">
        <w:rPr>
          <w:rFonts w:ascii="Times New Roman" w:eastAsia="Times New Roman" w:hAnsi="Times New Roman" w:cs="Times New Roman"/>
          <w:b/>
          <w:bCs/>
          <w:lang w:val="en-GB"/>
        </w:rPr>
        <w:t>mploy</w:t>
      </w:r>
      <w:r w:rsidR="19670530" w:rsidRPr="3193C547">
        <w:rPr>
          <w:rFonts w:ascii="Times New Roman" w:eastAsia="Times New Roman" w:hAnsi="Times New Roman" w:cs="Times New Roman"/>
          <w:b/>
          <w:bCs/>
          <w:lang w:val="en-GB"/>
        </w:rPr>
        <w:t xml:space="preserve">ment </w:t>
      </w:r>
      <w:r w:rsidR="13462CDE" w:rsidRPr="3193C547">
        <w:rPr>
          <w:rFonts w:ascii="Times New Roman" w:eastAsia="Times New Roman" w:hAnsi="Times New Roman" w:cs="Times New Roman"/>
          <w:b/>
          <w:bCs/>
          <w:lang w:val="en-GB"/>
        </w:rPr>
        <w:t>R</w:t>
      </w:r>
      <w:r w:rsidR="19670530" w:rsidRPr="3193C547">
        <w:rPr>
          <w:rFonts w:ascii="Times New Roman" w:eastAsia="Times New Roman" w:hAnsi="Times New Roman" w:cs="Times New Roman"/>
          <w:b/>
          <w:bCs/>
          <w:lang w:val="en-GB"/>
        </w:rPr>
        <w:t>ights</w:t>
      </w:r>
      <w:r w:rsidR="001FA657" w:rsidRPr="3193C547">
        <w:rPr>
          <w:rFonts w:ascii="Times New Roman" w:eastAsia="Times New Roman" w:hAnsi="Times New Roman" w:cs="Times New Roman"/>
          <w:b/>
          <w:bCs/>
          <w:lang w:val="en-GB"/>
        </w:rPr>
        <w:t>)</w:t>
      </w:r>
      <w:r w:rsidR="19670530" w:rsidRPr="3193C547">
        <w:rPr>
          <w:rFonts w:ascii="Times New Roman" w:eastAsia="Times New Roman" w:hAnsi="Times New Roman" w:cs="Times New Roman"/>
          <w:b/>
          <w:bCs/>
          <w:lang w:val="en-GB"/>
        </w:rPr>
        <w:t xml:space="preserve"> (TUPE)</w:t>
      </w:r>
    </w:p>
    <w:p w14:paraId="7201A671" w14:textId="4EE0EED3" w:rsidR="794EE404" w:rsidRDefault="0B69BA66"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TUPE applies to business transfers where there is transfer of ‘economic entity that retains its identity’ or change of service provision (Daniels, 2022). As the nature of business being conducted by Peachy Desserts and Crumbly Cakes is the same, there is transfer or tangible assets and all 12 employees are being transferred, TUPE would apply to this business transfer (</w:t>
      </w:r>
      <w:proofErr w:type="spellStart"/>
      <w:r w:rsidRPr="3193C547">
        <w:rPr>
          <w:rFonts w:ascii="Times New Roman" w:eastAsia="Times New Roman" w:hAnsi="Times New Roman" w:cs="Times New Roman"/>
        </w:rPr>
        <w:t>Suff</w:t>
      </w:r>
      <w:proofErr w:type="spellEnd"/>
      <w:r w:rsidRPr="3193C547">
        <w:rPr>
          <w:rFonts w:ascii="Times New Roman" w:eastAsia="Times New Roman" w:hAnsi="Times New Roman" w:cs="Times New Roman"/>
        </w:rPr>
        <w:t xml:space="preserve">, 2023). Therefore, the existing employees of Crumbly Cakes will be protected by </w:t>
      </w:r>
      <w:r w:rsidRPr="3193C547">
        <w:rPr>
          <w:rFonts w:ascii="Times New Roman" w:eastAsia="Times New Roman" w:hAnsi="Times New Roman" w:cs="Times New Roman"/>
          <w:i/>
          <w:iCs/>
        </w:rPr>
        <w:t xml:space="preserve">TUPE </w:t>
      </w:r>
      <w:r w:rsidR="5F7218EF" w:rsidRPr="3193C547">
        <w:rPr>
          <w:rFonts w:ascii="Times New Roman" w:eastAsia="Times New Roman" w:hAnsi="Times New Roman" w:cs="Times New Roman"/>
          <w:i/>
          <w:iCs/>
        </w:rPr>
        <w:t>R</w:t>
      </w:r>
      <w:r w:rsidRPr="3193C547">
        <w:rPr>
          <w:rFonts w:ascii="Times New Roman" w:eastAsia="Times New Roman" w:hAnsi="Times New Roman" w:cs="Times New Roman"/>
          <w:i/>
          <w:iCs/>
        </w:rPr>
        <w:t>egulations 2006</w:t>
      </w:r>
      <w:r w:rsidRPr="3193C547">
        <w:rPr>
          <w:rFonts w:ascii="Times New Roman" w:eastAsia="Times New Roman" w:hAnsi="Times New Roman" w:cs="Times New Roman"/>
        </w:rPr>
        <w:t xml:space="preserve"> </w:t>
      </w:r>
      <w:r w:rsidR="72B80E7C" w:rsidRPr="3193C547">
        <w:rPr>
          <w:rFonts w:ascii="Times New Roman" w:eastAsia="Times New Roman" w:hAnsi="Times New Roman" w:cs="Times New Roman"/>
        </w:rPr>
        <w:t>meaning</w:t>
      </w:r>
      <w:r w:rsidRPr="3193C547">
        <w:rPr>
          <w:rFonts w:ascii="Times New Roman" w:eastAsia="Times New Roman" w:hAnsi="Times New Roman" w:cs="Times New Roman"/>
        </w:rPr>
        <w:t xml:space="preserve"> ‘all the contractual rights of an employee are transferred from the old owner to the new owner’ (Daniels, 2022).  </w:t>
      </w:r>
    </w:p>
    <w:p w14:paraId="462947E6" w14:textId="4573C14E" w:rsidR="794EE404" w:rsidRDefault="0B69BA66"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Employees should be transferred on their existing terms and conditions unless there is an ‘economic, technical or </w:t>
      </w:r>
      <w:proofErr w:type="spellStart"/>
      <w:r w:rsidRPr="3193C547">
        <w:rPr>
          <w:rFonts w:ascii="Times New Roman" w:eastAsia="Times New Roman" w:hAnsi="Times New Roman" w:cs="Times New Roman"/>
        </w:rPr>
        <w:t>organisation</w:t>
      </w:r>
      <w:proofErr w:type="spellEnd"/>
      <w:r w:rsidRPr="3193C547">
        <w:rPr>
          <w:rFonts w:ascii="Times New Roman" w:eastAsia="Times New Roman" w:hAnsi="Times New Roman" w:cs="Times New Roman"/>
        </w:rPr>
        <w:t xml:space="preserve"> (ETO) reason for that change’ (Daniels, 2022). Peachy Desserts should be aware that any changes to a contract directly linked to the transfer would be void and any dismissal solely relating to the transfer would be automatically unfair (Benton, 2024). Employees may object or refuse a transfer which simply means an end to the contract, but if their objection or resignation is due to a substantial, detrimental change in their working conditions, employees may claim unfair dismissal (CIPD, 2024</w:t>
      </w:r>
      <w:r w:rsidR="43F01054" w:rsidRPr="3193C547">
        <w:rPr>
          <w:rFonts w:ascii="Times New Roman" w:eastAsia="Times New Roman" w:hAnsi="Times New Roman" w:cs="Times New Roman"/>
        </w:rPr>
        <w:t>b</w:t>
      </w:r>
      <w:r w:rsidRPr="3193C547">
        <w:rPr>
          <w:rFonts w:ascii="Times New Roman" w:eastAsia="Times New Roman" w:hAnsi="Times New Roman" w:cs="Times New Roman"/>
        </w:rPr>
        <w:t xml:space="preserve">). As the transferee, Peachy </w:t>
      </w:r>
      <w:r w:rsidRPr="3193C547">
        <w:rPr>
          <w:rFonts w:ascii="Times New Roman" w:eastAsia="Times New Roman" w:hAnsi="Times New Roman" w:cs="Times New Roman"/>
        </w:rPr>
        <w:lastRenderedPageBreak/>
        <w:t>Desserts would inherit all civil liabilities and obligations including unfair dismissal claims and all other statutory rights and liabilities and breach of contract liabilities (CIPD, 202</w:t>
      </w:r>
      <w:r w:rsidR="5568EC3A" w:rsidRPr="3193C547">
        <w:rPr>
          <w:rFonts w:ascii="Times New Roman" w:eastAsia="Times New Roman" w:hAnsi="Times New Roman" w:cs="Times New Roman"/>
        </w:rPr>
        <w:t>4</w:t>
      </w:r>
      <w:r w:rsidR="4BBFE5BF" w:rsidRPr="3193C547">
        <w:rPr>
          <w:rFonts w:ascii="Times New Roman" w:eastAsia="Times New Roman" w:hAnsi="Times New Roman" w:cs="Times New Roman"/>
        </w:rPr>
        <w:t>b</w:t>
      </w:r>
      <w:r w:rsidRPr="3193C547">
        <w:rPr>
          <w:rFonts w:ascii="Times New Roman" w:eastAsia="Times New Roman" w:hAnsi="Times New Roman" w:cs="Times New Roman"/>
        </w:rPr>
        <w:t>).</w:t>
      </w:r>
    </w:p>
    <w:p w14:paraId="62613C04" w14:textId="758CB4C6" w:rsidR="794EE404" w:rsidRDefault="0B69BA66"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Under</w:t>
      </w:r>
      <w:r w:rsidR="17B067BD" w:rsidRPr="3193C547">
        <w:rPr>
          <w:rFonts w:ascii="Times New Roman" w:eastAsia="Times New Roman" w:hAnsi="Times New Roman" w:cs="Times New Roman"/>
        </w:rPr>
        <w:t xml:space="preserve"> these</w:t>
      </w:r>
      <w:r w:rsidR="2EEB5B57" w:rsidRPr="3193C547">
        <w:rPr>
          <w:rFonts w:ascii="Times New Roman" w:eastAsia="Times New Roman" w:hAnsi="Times New Roman" w:cs="Times New Roman"/>
        </w:rPr>
        <w:t xml:space="preserve"> regulations</w:t>
      </w:r>
      <w:r w:rsidRPr="3193C547">
        <w:rPr>
          <w:rFonts w:ascii="Times New Roman" w:eastAsia="Times New Roman" w:hAnsi="Times New Roman" w:cs="Times New Roman"/>
        </w:rPr>
        <w:t>, businesses with 10-50 employees must consult with those affected through trade union representatives</w:t>
      </w:r>
      <w:r w:rsidR="372195B9" w:rsidRPr="3193C547">
        <w:rPr>
          <w:rFonts w:ascii="Times New Roman" w:eastAsia="Times New Roman" w:hAnsi="Times New Roman" w:cs="Times New Roman"/>
        </w:rPr>
        <w:t xml:space="preserve"> (</w:t>
      </w:r>
      <w:r w:rsidRPr="3193C547">
        <w:rPr>
          <w:rFonts w:ascii="Times New Roman" w:eastAsia="Times New Roman" w:hAnsi="Times New Roman" w:cs="Times New Roman"/>
        </w:rPr>
        <w:t>where recognise</w:t>
      </w:r>
      <w:r w:rsidR="5FD35EE0" w:rsidRPr="3193C547">
        <w:rPr>
          <w:rFonts w:ascii="Times New Roman" w:eastAsia="Times New Roman" w:hAnsi="Times New Roman" w:cs="Times New Roman"/>
        </w:rPr>
        <w:t>d</w:t>
      </w:r>
      <w:r w:rsidR="11CE037B" w:rsidRPr="3193C547">
        <w:rPr>
          <w:rFonts w:ascii="Times New Roman" w:eastAsia="Times New Roman" w:hAnsi="Times New Roman" w:cs="Times New Roman"/>
        </w:rPr>
        <w:t>)</w:t>
      </w:r>
      <w:r w:rsidRPr="3193C547">
        <w:rPr>
          <w:rFonts w:ascii="Times New Roman" w:eastAsia="Times New Roman" w:hAnsi="Times New Roman" w:cs="Times New Roman"/>
        </w:rPr>
        <w:t xml:space="preserve"> </w:t>
      </w:r>
      <w:r w:rsidR="0C32D15D" w:rsidRPr="3193C547">
        <w:rPr>
          <w:rFonts w:ascii="Times New Roman" w:eastAsia="Times New Roman" w:hAnsi="Times New Roman" w:cs="Times New Roman"/>
        </w:rPr>
        <w:t>or elected</w:t>
      </w:r>
      <w:r w:rsidRPr="3193C547">
        <w:rPr>
          <w:rFonts w:ascii="Times New Roman" w:eastAsia="Times New Roman" w:hAnsi="Times New Roman" w:cs="Times New Roman"/>
        </w:rPr>
        <w:t xml:space="preserve"> representatives and provide the following information in writing: </w:t>
      </w:r>
    </w:p>
    <w:p w14:paraId="254376CA" w14:textId="29555481" w:rsidR="794EE404" w:rsidRDefault="0B69BA66" w:rsidP="3193C547">
      <w:pPr>
        <w:pStyle w:val="ListParagraph"/>
        <w:numPr>
          <w:ilvl w:val="0"/>
          <w:numId w:val="5"/>
        </w:num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A transfer is taking place and </w:t>
      </w:r>
      <w:proofErr w:type="gramStart"/>
      <w:r w:rsidRPr="3193C547">
        <w:rPr>
          <w:rFonts w:ascii="Times New Roman" w:eastAsia="Times New Roman" w:hAnsi="Times New Roman" w:cs="Times New Roman"/>
        </w:rPr>
        <w:t>when</w:t>
      </w:r>
      <w:proofErr w:type="gramEnd"/>
    </w:p>
    <w:p w14:paraId="153C6DBC" w14:textId="4F60FCD4" w:rsidR="794EE404" w:rsidRDefault="0B69BA66" w:rsidP="3193C547">
      <w:pPr>
        <w:pStyle w:val="ListParagraph"/>
        <w:numPr>
          <w:ilvl w:val="0"/>
          <w:numId w:val="5"/>
        </w:num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Reason for transfer  </w:t>
      </w:r>
    </w:p>
    <w:p w14:paraId="29C91113" w14:textId="42572368" w:rsidR="794EE404" w:rsidRDefault="0B69BA66" w:rsidP="3193C547">
      <w:pPr>
        <w:pStyle w:val="ListParagraph"/>
        <w:numPr>
          <w:ilvl w:val="0"/>
          <w:numId w:val="5"/>
        </w:num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Implications for employees </w:t>
      </w:r>
    </w:p>
    <w:p w14:paraId="35DC62E6" w14:textId="3E5B4E29" w:rsidR="794EE404" w:rsidRDefault="0B69BA66" w:rsidP="3193C547">
      <w:pPr>
        <w:pStyle w:val="ListParagraph"/>
        <w:numPr>
          <w:ilvl w:val="0"/>
          <w:numId w:val="5"/>
        </w:num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Measures that employer and transferee expects to take in relation to employees (Daniels, 2022). </w:t>
      </w:r>
    </w:p>
    <w:p w14:paraId="5D079CFB" w14:textId="62250E41" w:rsidR="794EE404" w:rsidRDefault="0B69BA66"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Failure to do so may bring about a </w:t>
      </w:r>
      <w:r w:rsidR="71207613" w:rsidRPr="3193C547">
        <w:rPr>
          <w:rFonts w:ascii="Times New Roman" w:eastAsia="Times New Roman" w:hAnsi="Times New Roman" w:cs="Times New Roman"/>
        </w:rPr>
        <w:t>complaint</w:t>
      </w:r>
      <w:r w:rsidRPr="3193C547">
        <w:rPr>
          <w:rFonts w:ascii="Times New Roman" w:eastAsia="Times New Roman" w:hAnsi="Times New Roman" w:cs="Times New Roman"/>
        </w:rPr>
        <w:t xml:space="preserve"> to the tribunal which can result in affected </w:t>
      </w:r>
      <w:bookmarkStart w:id="0" w:name="_Int_uajajJw7"/>
      <w:r w:rsidRPr="3193C547">
        <w:rPr>
          <w:rFonts w:ascii="Times New Roman" w:eastAsia="Times New Roman" w:hAnsi="Times New Roman" w:cs="Times New Roman"/>
        </w:rPr>
        <w:t>employee</w:t>
      </w:r>
      <w:r w:rsidR="59DD8676" w:rsidRPr="3193C547">
        <w:rPr>
          <w:rFonts w:ascii="Times New Roman" w:eastAsia="Times New Roman" w:hAnsi="Times New Roman" w:cs="Times New Roman"/>
        </w:rPr>
        <w:t>s</w:t>
      </w:r>
      <w:bookmarkEnd w:id="0"/>
      <w:r w:rsidRPr="3193C547">
        <w:rPr>
          <w:rFonts w:ascii="Times New Roman" w:eastAsia="Times New Roman" w:hAnsi="Times New Roman" w:cs="Times New Roman"/>
        </w:rPr>
        <w:t xml:space="preserve"> being awarded up to 13 weeks’ pay which both the transferee and transferor would be liable (CIPD, 2024</w:t>
      </w:r>
      <w:r w:rsidR="50997275" w:rsidRPr="3193C547">
        <w:rPr>
          <w:rFonts w:ascii="Times New Roman" w:eastAsia="Times New Roman" w:hAnsi="Times New Roman" w:cs="Times New Roman"/>
        </w:rPr>
        <w:t>b</w:t>
      </w:r>
      <w:r w:rsidRPr="3193C547">
        <w:rPr>
          <w:rFonts w:ascii="Times New Roman" w:eastAsia="Times New Roman" w:hAnsi="Times New Roman" w:cs="Times New Roman"/>
        </w:rPr>
        <w:t>).</w:t>
      </w:r>
    </w:p>
    <w:p w14:paraId="0EE0166F" w14:textId="019F8E6D" w:rsidR="794EE404" w:rsidRDefault="0B69BA66"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At least 28 days prior to the transfer, Crumbly Cakes must provide Peachy Desserts with employee liability information which includes:</w:t>
      </w:r>
    </w:p>
    <w:p w14:paraId="587790AC" w14:textId="446471CD" w:rsidR="794EE404" w:rsidRDefault="0B69BA66" w:rsidP="3193C547">
      <w:pPr>
        <w:pStyle w:val="ListParagraph"/>
        <w:numPr>
          <w:ilvl w:val="0"/>
          <w:numId w:val="4"/>
        </w:num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Names and ages of employees </w:t>
      </w:r>
      <w:proofErr w:type="gramStart"/>
      <w:r w:rsidRPr="3193C547">
        <w:rPr>
          <w:rFonts w:ascii="Times New Roman" w:eastAsia="Times New Roman" w:hAnsi="Times New Roman" w:cs="Times New Roman"/>
        </w:rPr>
        <w:t>transferring</w:t>
      </w:r>
      <w:proofErr w:type="gramEnd"/>
    </w:p>
    <w:p w14:paraId="5ED8B984" w14:textId="30833C9D" w:rsidR="794EE404" w:rsidRDefault="0B69BA66" w:rsidP="3193C547">
      <w:pPr>
        <w:pStyle w:val="ListParagraph"/>
        <w:numPr>
          <w:ilvl w:val="0"/>
          <w:numId w:val="4"/>
        </w:numPr>
        <w:spacing w:line="360" w:lineRule="auto"/>
        <w:rPr>
          <w:rFonts w:ascii="Times New Roman" w:eastAsia="Times New Roman" w:hAnsi="Times New Roman" w:cs="Times New Roman"/>
        </w:rPr>
      </w:pPr>
      <w:r w:rsidRPr="3193C547">
        <w:rPr>
          <w:rFonts w:ascii="Times New Roman" w:eastAsia="Times New Roman" w:hAnsi="Times New Roman" w:cs="Times New Roman"/>
        </w:rPr>
        <w:t>Details of the employees’ statement of employment particulars</w:t>
      </w:r>
    </w:p>
    <w:p w14:paraId="2E26B308" w14:textId="6CD8AFB9" w:rsidR="794EE404" w:rsidRDefault="0B69BA66" w:rsidP="3193C547">
      <w:pPr>
        <w:pStyle w:val="ListParagraph"/>
        <w:numPr>
          <w:ilvl w:val="0"/>
          <w:numId w:val="4"/>
        </w:num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Details of any applicable collective agreements, any disciplinary action, grievances raised, or legal action taken within the last 2 years (Daniels, 2022). </w:t>
      </w:r>
    </w:p>
    <w:p w14:paraId="4C753A2D" w14:textId="06E57EEA" w:rsidR="794EE404" w:rsidRDefault="0B69BA66"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If the TUPE transfer is not handled in line with </w:t>
      </w:r>
      <w:r w:rsidR="4F0ABBF6" w:rsidRPr="3193C547">
        <w:rPr>
          <w:rFonts w:ascii="Times New Roman" w:eastAsia="Times New Roman" w:hAnsi="Times New Roman" w:cs="Times New Roman"/>
        </w:rPr>
        <w:t>TUPE Regulations 2006</w:t>
      </w:r>
      <w:r w:rsidRPr="3193C547">
        <w:rPr>
          <w:rFonts w:ascii="Times New Roman" w:eastAsia="Times New Roman" w:hAnsi="Times New Roman" w:cs="Times New Roman"/>
        </w:rPr>
        <w:t>, Peachy Desserts not only risk reputational damage and disruption to business but also claims against them being brought to tribunal.</w:t>
      </w:r>
    </w:p>
    <w:p w14:paraId="4D737CCA" w14:textId="7802C38B" w:rsidR="3193C547" w:rsidRDefault="3193C547" w:rsidP="3193C547">
      <w:pPr>
        <w:spacing w:line="360" w:lineRule="auto"/>
        <w:rPr>
          <w:rFonts w:ascii="Times New Roman" w:eastAsia="Times New Roman" w:hAnsi="Times New Roman" w:cs="Times New Roman"/>
          <w:lang w:val="en-GB"/>
        </w:rPr>
      </w:pPr>
    </w:p>
    <w:p w14:paraId="20E7D69D" w14:textId="0E31F3BC" w:rsidR="794EE404" w:rsidRDefault="434F98A7"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4.1 </w:t>
      </w:r>
      <w:r w:rsidR="60C2BE4F" w:rsidRPr="3193C547">
        <w:rPr>
          <w:rFonts w:ascii="Times New Roman" w:eastAsia="Times New Roman" w:hAnsi="Times New Roman" w:cs="Times New Roman"/>
          <w:b/>
          <w:bCs/>
          <w:lang w:val="en-GB"/>
        </w:rPr>
        <w:t>Statutory</w:t>
      </w:r>
      <w:r w:rsidRPr="3193C547">
        <w:rPr>
          <w:rFonts w:ascii="Times New Roman" w:eastAsia="Times New Roman" w:hAnsi="Times New Roman" w:cs="Times New Roman"/>
          <w:b/>
          <w:bCs/>
          <w:lang w:val="en-GB"/>
        </w:rPr>
        <w:t xml:space="preserve"> rights in relation to pay. </w:t>
      </w:r>
    </w:p>
    <w:p w14:paraId="42769EEF" w14:textId="4D220D04" w:rsidR="434F98A7" w:rsidRDefault="434F98A7"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The </w:t>
      </w:r>
      <w:r w:rsidRPr="3193C547">
        <w:rPr>
          <w:rFonts w:ascii="Times New Roman" w:eastAsia="Times New Roman" w:hAnsi="Times New Roman" w:cs="Times New Roman"/>
          <w:i/>
          <w:iCs/>
          <w:lang w:val="en-GB"/>
        </w:rPr>
        <w:t>National Minimum Wage (NMW) Act 1998</w:t>
      </w:r>
      <w:r w:rsidR="4854EDDD" w:rsidRPr="3193C547">
        <w:rPr>
          <w:rFonts w:ascii="Times New Roman" w:eastAsia="Times New Roman" w:hAnsi="Times New Roman" w:cs="Times New Roman"/>
          <w:lang w:val="en-GB"/>
        </w:rPr>
        <w:t xml:space="preserve"> </w:t>
      </w:r>
      <w:r w:rsidRPr="3193C547">
        <w:rPr>
          <w:rFonts w:ascii="Times New Roman" w:eastAsia="Times New Roman" w:hAnsi="Times New Roman" w:cs="Times New Roman"/>
          <w:lang w:val="en-GB"/>
        </w:rPr>
        <w:t xml:space="preserve">‘gives the right for workers to receive a minimum hourly rate of pay’ (Daniels, 2022). The NMW is set based on age therefore, Peachy Desserts should not disregard sales assistant ages when it comes to rates of pay. </w:t>
      </w:r>
    </w:p>
    <w:p w14:paraId="231870AD" w14:textId="49EB1A6B" w:rsidR="434F98A7" w:rsidRDefault="434F98A7"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lastRenderedPageBreak/>
        <w:t xml:space="preserve">As of 1st April 2024, the NMW is: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535"/>
        <w:gridCol w:w="3045"/>
      </w:tblGrid>
      <w:tr w:rsidR="25D73711" w14:paraId="47F06193" w14:textId="77777777" w:rsidTr="3193C547">
        <w:trPr>
          <w:trHeight w:val="300"/>
        </w:trPr>
        <w:tc>
          <w:tcPr>
            <w:tcW w:w="2535" w:type="dxa"/>
            <w:shd w:val="clear" w:color="auto" w:fill="DAE9F7" w:themeFill="text2" w:themeFillTint="1A"/>
            <w:tcMar>
              <w:left w:w="105" w:type="dxa"/>
              <w:right w:w="105" w:type="dxa"/>
            </w:tcMar>
          </w:tcPr>
          <w:p w14:paraId="672E63A3" w14:textId="336E009C" w:rsidR="25D73711" w:rsidRDefault="55E19353"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Under 18</w:t>
            </w:r>
          </w:p>
        </w:tc>
        <w:tc>
          <w:tcPr>
            <w:tcW w:w="3045" w:type="dxa"/>
            <w:tcMar>
              <w:left w:w="105" w:type="dxa"/>
              <w:right w:w="105" w:type="dxa"/>
            </w:tcMar>
          </w:tcPr>
          <w:p w14:paraId="3BF4C8CC" w14:textId="10ADA294" w:rsidR="25D73711" w:rsidRDefault="55E19353"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£6.40</w:t>
            </w:r>
          </w:p>
        </w:tc>
      </w:tr>
      <w:tr w:rsidR="25D73711" w14:paraId="79F350EF" w14:textId="77777777" w:rsidTr="3193C547">
        <w:trPr>
          <w:trHeight w:val="315"/>
        </w:trPr>
        <w:tc>
          <w:tcPr>
            <w:tcW w:w="2535" w:type="dxa"/>
            <w:shd w:val="clear" w:color="auto" w:fill="DAE9F7" w:themeFill="text2" w:themeFillTint="1A"/>
            <w:tcMar>
              <w:left w:w="105" w:type="dxa"/>
              <w:right w:w="105" w:type="dxa"/>
            </w:tcMar>
          </w:tcPr>
          <w:p w14:paraId="4368540D" w14:textId="413129CF" w:rsidR="25D73711" w:rsidRDefault="55E19353"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Aged 18 –20</w:t>
            </w:r>
          </w:p>
        </w:tc>
        <w:tc>
          <w:tcPr>
            <w:tcW w:w="3045" w:type="dxa"/>
            <w:tcMar>
              <w:left w:w="105" w:type="dxa"/>
              <w:right w:w="105" w:type="dxa"/>
            </w:tcMar>
          </w:tcPr>
          <w:p w14:paraId="1F437F23" w14:textId="5525B593" w:rsidR="25D73711" w:rsidRDefault="55E19353"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£8.60</w:t>
            </w:r>
          </w:p>
        </w:tc>
      </w:tr>
    </w:tbl>
    <w:p w14:paraId="13AA1BD7" w14:textId="46B47075" w:rsidR="25D73711" w:rsidRDefault="25D73711" w:rsidP="3193C547">
      <w:pPr>
        <w:spacing w:line="360" w:lineRule="auto"/>
        <w:rPr>
          <w:rFonts w:ascii="Times New Roman" w:eastAsia="Times New Roman" w:hAnsi="Times New Roman" w:cs="Times New Roman"/>
        </w:rPr>
      </w:pPr>
    </w:p>
    <w:p w14:paraId="60A12E27" w14:textId="001A76BC" w:rsidR="2F8A1B8F" w:rsidRDefault="2F8A1B8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Workers 21 and over must be paid the National Living Wage (NLW) (ACAS, 2024a).</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475"/>
        <w:gridCol w:w="3150"/>
      </w:tblGrid>
      <w:tr w:rsidR="25D73711" w14:paraId="000B4D94" w14:textId="77777777" w:rsidTr="3193C547">
        <w:trPr>
          <w:trHeight w:val="300"/>
        </w:trPr>
        <w:tc>
          <w:tcPr>
            <w:tcW w:w="2475" w:type="dxa"/>
            <w:shd w:val="clear" w:color="auto" w:fill="DAE9F7" w:themeFill="text2" w:themeFillTint="1A"/>
            <w:tcMar>
              <w:left w:w="105" w:type="dxa"/>
              <w:right w:w="105" w:type="dxa"/>
            </w:tcMar>
          </w:tcPr>
          <w:p w14:paraId="1CB63166" w14:textId="740151B0" w:rsidR="25D73711" w:rsidRDefault="55E19353"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21 or over</w:t>
            </w:r>
          </w:p>
        </w:tc>
        <w:tc>
          <w:tcPr>
            <w:tcW w:w="3150" w:type="dxa"/>
            <w:tcMar>
              <w:left w:w="105" w:type="dxa"/>
              <w:right w:w="105" w:type="dxa"/>
            </w:tcMar>
          </w:tcPr>
          <w:p w14:paraId="5EFDC205" w14:textId="32A49435" w:rsidR="25D73711" w:rsidRDefault="55E19353"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£11.44</w:t>
            </w:r>
          </w:p>
        </w:tc>
      </w:tr>
    </w:tbl>
    <w:p w14:paraId="296288D5" w14:textId="79EB1BEF" w:rsidR="2F8A1B8F" w:rsidRDefault="2F8A1B8F" w:rsidP="3193C547">
      <w:pPr>
        <w:spacing w:line="360" w:lineRule="auto"/>
        <w:rPr>
          <w:rFonts w:ascii="Times New Roman" w:eastAsia="Times New Roman" w:hAnsi="Times New Roman" w:cs="Times New Roman"/>
          <w:lang w:val="en-GB"/>
        </w:rPr>
      </w:pPr>
    </w:p>
    <w:p w14:paraId="29FCF5E9" w14:textId="09066B00" w:rsidR="2F8A1B8F" w:rsidRDefault="2F8A1B8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If all Peachy Dessert's sales assistants are under 20 years of age, then paying them £9 per hour would be lawful as this is above the NMW however, any sales assistants over the age of 21 must, by law, be paid the NLW of £11.44. Peachy Desserts have a responsibility to keep records proving NMW payments for a minimum of 3 years (Daniels, 2022). </w:t>
      </w:r>
    </w:p>
    <w:p w14:paraId="39A1F074" w14:textId="0B834F5F" w:rsidR="2F8A1B8F" w:rsidRDefault="2F8A1B8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If employees are off sick, they may not get their full wage but by law, employers must pay statutory sick pay after the fourth consecutive day of sickness which is £116.75 per week, for up to 28 weeks (ACAS, 2024c). There are also certain statutory rates in relations to maternity, paternity and adoptions</w:t>
      </w:r>
      <w:r w:rsidR="24C6CC1C" w:rsidRPr="3193C547">
        <w:rPr>
          <w:rFonts w:ascii="Times New Roman" w:eastAsia="Times New Roman" w:hAnsi="Times New Roman" w:cs="Times New Roman"/>
          <w:lang w:val="en-GB"/>
        </w:rPr>
        <w:t xml:space="preserve"> as discussed in AC 4.3</w:t>
      </w:r>
      <w:r w:rsidRPr="3193C547">
        <w:rPr>
          <w:rFonts w:ascii="Times New Roman" w:eastAsia="Times New Roman" w:hAnsi="Times New Roman" w:cs="Times New Roman"/>
          <w:lang w:val="en-GB"/>
        </w:rPr>
        <w:t xml:space="preserve"> (CIPD, 2024</w:t>
      </w:r>
      <w:r w:rsidR="2BB09E27" w:rsidRPr="3193C547">
        <w:rPr>
          <w:rFonts w:ascii="Times New Roman" w:eastAsia="Times New Roman" w:hAnsi="Times New Roman" w:cs="Times New Roman"/>
          <w:lang w:val="en-GB"/>
        </w:rPr>
        <w:t>c</w:t>
      </w:r>
      <w:r w:rsidRPr="3193C547">
        <w:rPr>
          <w:rFonts w:ascii="Times New Roman" w:eastAsia="Times New Roman" w:hAnsi="Times New Roman" w:cs="Times New Roman"/>
          <w:lang w:val="en-GB"/>
        </w:rPr>
        <w:t xml:space="preserve">). </w:t>
      </w:r>
    </w:p>
    <w:p w14:paraId="1C47CD99" w14:textId="0DE031C9" w:rsidR="2F8A1B8F" w:rsidRDefault="2F8A1B8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If Peachy Desserts fails to pay the NMW or NLW, an employee can make an application to the Employment Tribunal which could result in a possible fine of £20,000 per employee and risk being ‘named and shamed’ by the government (Daniels, 2022). </w:t>
      </w:r>
    </w:p>
    <w:p w14:paraId="5148B07A" w14:textId="38034B58" w:rsidR="2F8A1B8F" w:rsidRDefault="2F8A1B8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As part of the </w:t>
      </w:r>
      <w:r w:rsidRPr="3193C547">
        <w:rPr>
          <w:rFonts w:ascii="Times New Roman" w:eastAsia="Times New Roman" w:hAnsi="Times New Roman" w:cs="Times New Roman"/>
          <w:i/>
          <w:iCs/>
          <w:lang w:val="en-GB"/>
        </w:rPr>
        <w:t>Employment Rights Act 1996,</w:t>
      </w:r>
      <w:r w:rsidRPr="3193C547">
        <w:rPr>
          <w:rFonts w:ascii="Times New Roman" w:eastAsia="Times New Roman" w:hAnsi="Times New Roman" w:cs="Times New Roman"/>
          <w:lang w:val="en-GB"/>
        </w:rPr>
        <w:t xml:space="preserve"> employers must provide itemised pay statements which include: </w:t>
      </w:r>
    </w:p>
    <w:p w14:paraId="2B593FFE" w14:textId="4BEC5D1E" w:rsidR="2F8A1B8F" w:rsidRDefault="2F8A1B8F" w:rsidP="3193C547">
      <w:pPr>
        <w:pStyle w:val="ListParagraph"/>
        <w:numPr>
          <w:ilvl w:val="0"/>
          <w:numId w:val="3"/>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Gross pay </w:t>
      </w:r>
    </w:p>
    <w:p w14:paraId="7365CF2F" w14:textId="50320AAE" w:rsidR="2F8A1B8F" w:rsidRDefault="2F8A1B8F" w:rsidP="3193C547">
      <w:pPr>
        <w:pStyle w:val="ListParagraph"/>
        <w:numPr>
          <w:ilvl w:val="0"/>
          <w:numId w:val="3"/>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Net pay </w:t>
      </w:r>
    </w:p>
    <w:p w14:paraId="32A83034" w14:textId="653737BB" w:rsidR="2F8A1B8F" w:rsidRDefault="2F8A1B8F" w:rsidP="3193C547">
      <w:pPr>
        <w:pStyle w:val="ListParagraph"/>
        <w:numPr>
          <w:ilvl w:val="0"/>
          <w:numId w:val="3"/>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Variable pay</w:t>
      </w:r>
    </w:p>
    <w:p w14:paraId="1254EF17" w14:textId="44D104E2" w:rsidR="2F8A1B8F" w:rsidRDefault="2F8A1B8F" w:rsidP="3193C547">
      <w:pPr>
        <w:pStyle w:val="ListParagraph"/>
        <w:numPr>
          <w:ilvl w:val="0"/>
          <w:numId w:val="3"/>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Deductions </w:t>
      </w:r>
    </w:p>
    <w:p w14:paraId="23E5162B" w14:textId="7894492A" w:rsidR="2F8A1B8F" w:rsidRDefault="2F8A1B8F" w:rsidP="3193C547">
      <w:pPr>
        <w:pStyle w:val="ListParagraph"/>
        <w:numPr>
          <w:ilvl w:val="0"/>
          <w:numId w:val="3"/>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Part payment amount and method (ACAS, 2024b)</w:t>
      </w:r>
    </w:p>
    <w:p w14:paraId="44C8160A" w14:textId="0E6A1FF8" w:rsidR="2F8A1B8F" w:rsidRDefault="2F8A1B8F"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Lawful deductions include PAYE and National insurance, deductions authorised by contract or agreed in written by the employee. In the case </w:t>
      </w:r>
      <w:r w:rsidRPr="3193C547">
        <w:rPr>
          <w:rFonts w:ascii="Times New Roman" w:eastAsia="Times New Roman" w:hAnsi="Times New Roman" w:cs="Times New Roman"/>
          <w:i/>
          <w:iCs/>
          <w:lang w:val="en-GB"/>
        </w:rPr>
        <w:t>Ridge v HM Land Registry</w:t>
      </w:r>
      <w:r w:rsidRPr="3193C547">
        <w:rPr>
          <w:rFonts w:ascii="Times New Roman" w:eastAsia="Times New Roman" w:hAnsi="Times New Roman" w:cs="Times New Roman"/>
          <w:lang w:val="en-GB"/>
        </w:rPr>
        <w:t xml:space="preserve"> (2014) deductions </w:t>
      </w:r>
      <w:r w:rsidRPr="3193C547">
        <w:rPr>
          <w:rFonts w:ascii="Times New Roman" w:eastAsia="Times New Roman" w:hAnsi="Times New Roman" w:cs="Times New Roman"/>
          <w:lang w:val="en-GB"/>
        </w:rPr>
        <w:lastRenderedPageBreak/>
        <w:t>were taken from Ridge’s pay for sick days that hadn't been accounted for in his previous month's pay. Although not unlawful, it was ruled that the employer should have itemised the deduction and reason for them on the pay statement. Peachy Desserts need to ensure any deductions are clear on pay statements to avoid any unlawful deduction claims (Daniels, 2022).</w:t>
      </w:r>
    </w:p>
    <w:p w14:paraId="35F8D52C" w14:textId="0C748972" w:rsidR="25D73711" w:rsidRDefault="15D2CBEE"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AC 4.2 Statutory rights in re</w:t>
      </w:r>
      <w:r w:rsidR="712FB075" w:rsidRPr="3193C547">
        <w:rPr>
          <w:rFonts w:ascii="Times New Roman" w:eastAsia="Times New Roman" w:hAnsi="Times New Roman" w:cs="Times New Roman"/>
          <w:b/>
          <w:bCs/>
          <w:lang w:val="en-GB"/>
        </w:rPr>
        <w:t xml:space="preserve">lation to working </w:t>
      </w:r>
      <w:proofErr w:type="gramStart"/>
      <w:r w:rsidR="712FB075" w:rsidRPr="3193C547">
        <w:rPr>
          <w:rFonts w:ascii="Times New Roman" w:eastAsia="Times New Roman" w:hAnsi="Times New Roman" w:cs="Times New Roman"/>
          <w:b/>
          <w:bCs/>
          <w:lang w:val="en-GB"/>
        </w:rPr>
        <w:t>time</w:t>
      </w:r>
      <w:proofErr w:type="gramEnd"/>
    </w:p>
    <w:p w14:paraId="63266504" w14:textId="422EBD52" w:rsidR="15D2CBEE" w:rsidRDefault="15D2CBE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i/>
          <w:iCs/>
          <w:lang w:val="en-GB"/>
        </w:rPr>
        <w:t xml:space="preserve">Working Time Regulations 1998 </w:t>
      </w:r>
      <w:r w:rsidRPr="3193C547">
        <w:rPr>
          <w:rFonts w:ascii="Times New Roman" w:eastAsia="Times New Roman" w:hAnsi="Times New Roman" w:cs="Times New Roman"/>
          <w:lang w:val="en-GB"/>
        </w:rPr>
        <w:t xml:space="preserve">set out reasonable working hours, minimum levels of holidays and rest periods to ensure the health and safety of workers (Daniels, 2022). </w:t>
      </w:r>
      <w:r w:rsidR="01109932" w:rsidRPr="3193C547">
        <w:rPr>
          <w:rFonts w:ascii="Times New Roman" w:eastAsia="Times New Roman" w:hAnsi="Times New Roman" w:cs="Times New Roman"/>
          <w:lang w:val="en-GB"/>
        </w:rPr>
        <w:t xml:space="preserve"> </w:t>
      </w:r>
    </w:p>
    <w:p w14:paraId="4700EED6" w14:textId="0823DD70" w:rsidR="15D2CBEE" w:rsidRDefault="15D2CBEE" w:rsidP="3193C547">
      <w:pPr>
        <w:spacing w:line="360" w:lineRule="auto"/>
        <w:rPr>
          <w:rFonts w:ascii="Times New Roman" w:eastAsia="Times New Roman" w:hAnsi="Times New Roman" w:cs="Times New Roman"/>
          <w:u w:val="single"/>
        </w:rPr>
      </w:pPr>
      <w:r w:rsidRPr="3193C547">
        <w:rPr>
          <w:rFonts w:ascii="Times New Roman" w:eastAsia="Times New Roman" w:hAnsi="Times New Roman" w:cs="Times New Roman"/>
          <w:u w:val="single"/>
          <w:lang w:val="en-GB"/>
        </w:rPr>
        <w:t xml:space="preserve">Working hours </w:t>
      </w:r>
    </w:p>
    <w:p w14:paraId="7E74B2FF" w14:textId="6F3300B6" w:rsidR="15D2CBEE" w:rsidRDefault="15D2CBE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Working hours (including overtime) ‘must not exceed an average of 48 hours per week over a 17-week reference period’ (Daniels, 2022). Kit works 60 hours a week which </w:t>
      </w:r>
      <w:r w:rsidR="5049F6AF" w:rsidRPr="3193C547">
        <w:rPr>
          <w:rFonts w:ascii="Times New Roman" w:eastAsia="Times New Roman" w:hAnsi="Times New Roman" w:cs="Times New Roman"/>
          <w:lang w:val="en-GB"/>
        </w:rPr>
        <w:t>exceeds</w:t>
      </w:r>
      <w:r w:rsidRPr="3193C547">
        <w:rPr>
          <w:rFonts w:ascii="Times New Roman" w:eastAsia="Times New Roman" w:hAnsi="Times New Roman" w:cs="Times New Roman"/>
          <w:lang w:val="en-GB"/>
        </w:rPr>
        <w:t xml:space="preserve"> the maximum working week. Kit should only be working more than 48 hours if he’s agreed in writing with Peachy Desserts to opt out of the restriction. Peachy Desserts should have a record of employees that have opted out. If Kit has not opted out and works more than 48hrs in a week, Peachy Desserts must ensure he works fewer hours on other weeks to balance his average weekly hours over the refe</w:t>
      </w:r>
      <w:r w:rsidR="079CADD2" w:rsidRPr="3193C547">
        <w:rPr>
          <w:rFonts w:ascii="Times New Roman" w:eastAsia="Times New Roman" w:hAnsi="Times New Roman" w:cs="Times New Roman"/>
          <w:lang w:val="en-GB"/>
        </w:rPr>
        <w:t>re</w:t>
      </w:r>
      <w:r w:rsidRPr="3193C547">
        <w:rPr>
          <w:rFonts w:ascii="Times New Roman" w:eastAsia="Times New Roman" w:hAnsi="Times New Roman" w:cs="Times New Roman"/>
          <w:lang w:val="en-GB"/>
        </w:rPr>
        <w:t>nce period (ACAS, 2024d).</w:t>
      </w:r>
    </w:p>
    <w:p w14:paraId="062D055A" w14:textId="2D64BE03" w:rsidR="15D2CBEE" w:rsidRDefault="15D2CBEE" w:rsidP="3193C547">
      <w:pPr>
        <w:spacing w:line="360" w:lineRule="auto"/>
        <w:rPr>
          <w:rFonts w:ascii="Times New Roman" w:eastAsia="Times New Roman" w:hAnsi="Times New Roman" w:cs="Times New Roman"/>
          <w:u w:val="single"/>
        </w:rPr>
      </w:pPr>
      <w:r w:rsidRPr="3193C547">
        <w:rPr>
          <w:rFonts w:ascii="Times New Roman" w:eastAsia="Times New Roman" w:hAnsi="Times New Roman" w:cs="Times New Roman"/>
          <w:u w:val="single"/>
          <w:lang w:val="en-GB"/>
        </w:rPr>
        <w:t xml:space="preserve">Rest </w:t>
      </w:r>
      <w:proofErr w:type="gramStart"/>
      <w:r w:rsidRPr="3193C547">
        <w:rPr>
          <w:rFonts w:ascii="Times New Roman" w:eastAsia="Times New Roman" w:hAnsi="Times New Roman" w:cs="Times New Roman"/>
          <w:u w:val="single"/>
          <w:lang w:val="en-GB"/>
        </w:rPr>
        <w:t>breaks</w:t>
      </w:r>
      <w:proofErr w:type="gramEnd"/>
    </w:p>
    <w:p w14:paraId="4ACA82AD" w14:textId="3DB682D4" w:rsidR="15D2CBEE" w:rsidRDefault="15D2CBE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Expecting Kit to work more than 5 days a week when his supervisor is on holiday, risks Kit not having adequate rest periods. In any 7-day period, employees should have at minimum 24 hours uninterrupted rest (ACAS, 2024d). Peachy Desserts must also ensure that employees have at minimum 11 hours rest between shifts, which Kit does (ACAS, 2023). </w:t>
      </w:r>
    </w:p>
    <w:p w14:paraId="79854D8F" w14:textId="1AE014AC" w:rsidR="15D2CBEE" w:rsidRDefault="15D2CBE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Where employees are expected to work more than 6 hours a day, they are entitled to a rest period of at least 20 minutes (Daniels, 2022). As Kit works 12 hours a day, to ensure he has adequate breaks, he must be given a 20-minute break where he is entitled to leave his workstation. </w:t>
      </w:r>
    </w:p>
    <w:p w14:paraId="3BCB672F" w14:textId="6EF8FFA8" w:rsidR="15D2CBEE" w:rsidRDefault="15D2CBE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If Peachy Desserts don’t allow staff enough rest, it not only affects employee's wellbeing but could also result in legal action, reputational </w:t>
      </w:r>
      <w:proofErr w:type="gramStart"/>
      <w:r w:rsidRPr="3193C547">
        <w:rPr>
          <w:rFonts w:ascii="Times New Roman" w:eastAsia="Times New Roman" w:hAnsi="Times New Roman" w:cs="Times New Roman"/>
          <w:lang w:val="en-GB"/>
        </w:rPr>
        <w:t>damage</w:t>
      </w:r>
      <w:proofErr w:type="gramEnd"/>
      <w:r w:rsidRPr="3193C547">
        <w:rPr>
          <w:rFonts w:ascii="Times New Roman" w:eastAsia="Times New Roman" w:hAnsi="Times New Roman" w:cs="Times New Roman"/>
          <w:lang w:val="en-GB"/>
        </w:rPr>
        <w:t xml:space="preserve"> or financial cost (ACAS, 2023).</w:t>
      </w:r>
    </w:p>
    <w:p w14:paraId="09624125" w14:textId="2FC99127" w:rsidR="15D2CBEE" w:rsidRDefault="15D2CBEE" w:rsidP="3193C547">
      <w:pPr>
        <w:spacing w:line="360" w:lineRule="auto"/>
        <w:rPr>
          <w:rFonts w:ascii="Times New Roman" w:eastAsia="Times New Roman" w:hAnsi="Times New Roman" w:cs="Times New Roman"/>
          <w:u w:val="single"/>
        </w:rPr>
      </w:pPr>
      <w:r w:rsidRPr="3193C547">
        <w:rPr>
          <w:rFonts w:ascii="Times New Roman" w:eastAsia="Times New Roman" w:hAnsi="Times New Roman" w:cs="Times New Roman"/>
          <w:u w:val="single"/>
          <w:lang w:val="en-GB"/>
        </w:rPr>
        <w:t>Annual leave</w:t>
      </w:r>
    </w:p>
    <w:p w14:paraId="63EA78D1" w14:textId="15048F6B" w:rsidR="15D2CBEE" w:rsidRDefault="15D2CBE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lastRenderedPageBreak/>
        <w:t>Workers are entitled to 5.6 weeks (28 days’) paid leave, including 8 public holidays. For each week of holiday, workers are entitled to the equivalent of 1 weeks’ pay (Daniels, 2022). Even if Kit works more than 5 days a week, he would not be entitled to more than 28 statutory paid leave (ACAS, 2024e).</w:t>
      </w:r>
    </w:p>
    <w:p w14:paraId="189EA939" w14:textId="6A5346C4" w:rsidR="15D2CBEE" w:rsidRDefault="15D2CBEE" w:rsidP="3193C547">
      <w:pPr>
        <w:spacing w:line="360" w:lineRule="auto"/>
        <w:rPr>
          <w:rFonts w:ascii="Times New Roman" w:eastAsia="Times New Roman" w:hAnsi="Times New Roman" w:cs="Times New Roman"/>
          <w:u w:val="single"/>
        </w:rPr>
      </w:pPr>
      <w:r w:rsidRPr="3193C547">
        <w:rPr>
          <w:rFonts w:ascii="Times New Roman" w:eastAsia="Times New Roman" w:hAnsi="Times New Roman" w:cs="Times New Roman"/>
          <w:u w:val="single"/>
          <w:lang w:val="en-GB"/>
        </w:rPr>
        <w:t xml:space="preserve">Young Adults </w:t>
      </w:r>
    </w:p>
    <w:p w14:paraId="2AA898A4" w14:textId="72EE33E9" w:rsidR="15D2CBEE" w:rsidRDefault="15D2CBEE"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Peachy Desserts should also be aware of the protections for young workers (under 18). They mustn’t work more than 8 hours a day or 40 hours a week and they must have: </w:t>
      </w:r>
    </w:p>
    <w:p w14:paraId="064934FD" w14:textId="2B7BB861" w:rsidR="15D2CBEE" w:rsidRDefault="15D2CBEE" w:rsidP="3193C547">
      <w:pPr>
        <w:pStyle w:val="ListParagraph"/>
        <w:numPr>
          <w:ilvl w:val="0"/>
          <w:numId w:val="2"/>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12 hours rest in 24-hour </w:t>
      </w:r>
      <w:proofErr w:type="gramStart"/>
      <w:r w:rsidRPr="3193C547">
        <w:rPr>
          <w:rFonts w:ascii="Times New Roman" w:eastAsia="Times New Roman" w:hAnsi="Times New Roman" w:cs="Times New Roman"/>
          <w:lang w:val="en-GB"/>
        </w:rPr>
        <w:t>period</w:t>
      </w:r>
      <w:proofErr w:type="gramEnd"/>
    </w:p>
    <w:p w14:paraId="2DA3B39D" w14:textId="4011B645" w:rsidR="15D2CBEE" w:rsidRDefault="15D2CBEE" w:rsidP="3193C547">
      <w:pPr>
        <w:pStyle w:val="ListParagraph"/>
        <w:numPr>
          <w:ilvl w:val="0"/>
          <w:numId w:val="2"/>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 30 minutes rest where their work hours exceed 4.5 </w:t>
      </w:r>
      <w:proofErr w:type="gramStart"/>
      <w:r w:rsidRPr="3193C547">
        <w:rPr>
          <w:rFonts w:ascii="Times New Roman" w:eastAsia="Times New Roman" w:hAnsi="Times New Roman" w:cs="Times New Roman"/>
          <w:lang w:val="en-GB"/>
        </w:rPr>
        <w:t>hours</w:t>
      </w:r>
      <w:proofErr w:type="gramEnd"/>
    </w:p>
    <w:p w14:paraId="72835F86" w14:textId="4BB7F1B7" w:rsidR="15D2CBEE" w:rsidRDefault="15D2CBEE" w:rsidP="3193C547">
      <w:pPr>
        <w:pStyle w:val="ListParagraph"/>
        <w:numPr>
          <w:ilvl w:val="0"/>
          <w:numId w:val="2"/>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48 hours rest over a 7-day period (Daniels, 2022).</w:t>
      </w:r>
    </w:p>
    <w:p w14:paraId="21C3BC20" w14:textId="3FD00039" w:rsidR="794BD1C9" w:rsidRDefault="794BD1C9"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Peachy Desserts should take Kits complaint seriously and </w:t>
      </w:r>
      <w:r w:rsidR="6BC7DDF5" w:rsidRPr="3193C547">
        <w:rPr>
          <w:rFonts w:ascii="Times New Roman" w:eastAsia="Times New Roman" w:hAnsi="Times New Roman" w:cs="Times New Roman"/>
          <w:lang w:val="en-GB"/>
        </w:rPr>
        <w:t>adjust</w:t>
      </w:r>
      <w:r w:rsidRPr="3193C547">
        <w:rPr>
          <w:rFonts w:ascii="Times New Roman" w:eastAsia="Times New Roman" w:hAnsi="Times New Roman" w:cs="Times New Roman"/>
          <w:lang w:val="en-GB"/>
        </w:rPr>
        <w:t xml:space="preserve"> </w:t>
      </w:r>
      <w:r w:rsidR="1393A60F" w:rsidRPr="3193C547">
        <w:rPr>
          <w:rFonts w:ascii="Times New Roman" w:eastAsia="Times New Roman" w:hAnsi="Times New Roman" w:cs="Times New Roman"/>
          <w:lang w:val="en-GB"/>
        </w:rPr>
        <w:t xml:space="preserve">working hours </w:t>
      </w:r>
      <w:r w:rsidRPr="3193C547">
        <w:rPr>
          <w:rFonts w:ascii="Times New Roman" w:eastAsia="Times New Roman" w:hAnsi="Times New Roman" w:cs="Times New Roman"/>
          <w:lang w:val="en-GB"/>
        </w:rPr>
        <w:t xml:space="preserve">as </w:t>
      </w:r>
      <w:r w:rsidR="64BB5C13" w:rsidRPr="3193C547">
        <w:rPr>
          <w:rFonts w:ascii="Times New Roman" w:eastAsia="Times New Roman" w:hAnsi="Times New Roman" w:cs="Times New Roman"/>
          <w:lang w:val="en-GB"/>
        </w:rPr>
        <w:t xml:space="preserve">suggested </w:t>
      </w:r>
      <w:r w:rsidRPr="3193C547">
        <w:rPr>
          <w:rFonts w:ascii="Times New Roman" w:eastAsia="Times New Roman" w:hAnsi="Times New Roman" w:cs="Times New Roman"/>
          <w:lang w:val="en-GB"/>
        </w:rPr>
        <w:t>to avoid a formal grievance, claim to tribunal or report to local authorities.</w:t>
      </w:r>
    </w:p>
    <w:p w14:paraId="37E942B9" w14:textId="6DAEF3F5" w:rsidR="3193C547" w:rsidRDefault="3193C547" w:rsidP="3193C547">
      <w:pPr>
        <w:spacing w:line="360" w:lineRule="auto"/>
        <w:rPr>
          <w:rFonts w:ascii="Times New Roman" w:eastAsia="Times New Roman" w:hAnsi="Times New Roman" w:cs="Times New Roman"/>
          <w:lang w:val="en-GB"/>
        </w:rPr>
      </w:pPr>
    </w:p>
    <w:p w14:paraId="2F318C00" w14:textId="7EC722A6" w:rsidR="0125054D" w:rsidRDefault="0125054D"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4.3 Statutory maternity, </w:t>
      </w:r>
      <w:proofErr w:type="gramStart"/>
      <w:r w:rsidRPr="3193C547">
        <w:rPr>
          <w:rFonts w:ascii="Times New Roman" w:eastAsia="Times New Roman" w:hAnsi="Times New Roman" w:cs="Times New Roman"/>
          <w:b/>
          <w:bCs/>
          <w:lang w:val="en-GB"/>
        </w:rPr>
        <w:t>paternity</w:t>
      </w:r>
      <w:proofErr w:type="gramEnd"/>
      <w:r w:rsidRPr="3193C547">
        <w:rPr>
          <w:rFonts w:ascii="Times New Roman" w:eastAsia="Times New Roman" w:hAnsi="Times New Roman" w:cs="Times New Roman"/>
          <w:b/>
          <w:bCs/>
          <w:lang w:val="en-GB"/>
        </w:rPr>
        <w:t xml:space="preserve"> and adoption rights</w:t>
      </w:r>
    </w:p>
    <w:p w14:paraId="535A99DC" w14:textId="044261BC" w:rsidR="0125054D" w:rsidRDefault="0125054D" w:rsidP="3193C547">
      <w:pPr>
        <w:spacing w:line="360" w:lineRule="auto"/>
        <w:rPr>
          <w:rFonts w:ascii="Times New Roman" w:eastAsia="Times New Roman" w:hAnsi="Times New Roman" w:cs="Times New Roman"/>
          <w:u w:val="single"/>
        </w:rPr>
      </w:pPr>
      <w:r w:rsidRPr="3193C547">
        <w:rPr>
          <w:rFonts w:ascii="Times New Roman" w:eastAsia="Times New Roman" w:hAnsi="Times New Roman" w:cs="Times New Roman"/>
          <w:u w:val="single"/>
          <w:lang w:val="en-GB"/>
        </w:rPr>
        <w:t>Statutory maternity rights</w:t>
      </w:r>
    </w:p>
    <w:p w14:paraId="62BB199E" w14:textId="6AB9E5C6" w:rsidR="0125054D" w:rsidRDefault="0125054D"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From day 1 of employment, employees are entitled to 52 weeks statutory maternity leave. This is split into 26 weeks ordinary maternity leave (OML) and 26 weeks additional maternity leave (AML) immediately after. OML includes 2 weeks compulsory maternity leave immediately following the date of childbirth (Daniels, 2022). Although only 2 weeks is compulsory, Coco’s still entitled to 52 weeks maternity leave.</w:t>
      </w:r>
    </w:p>
    <w:p w14:paraId="2D18422C" w14:textId="137C4D4A" w:rsidR="0125054D" w:rsidRDefault="0125054D"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At the 15th week before the due date, employees with at least 26 weeks continuous employment are entitled to statutory maternity pay (SMP). As Coco has 8 years' service, she is entitled to SMP ‘at a rate of 90% of average weekly earnings for the first 6 weeks and then at £151.97/week for the remaining 33 weeks’ (Daniels, 2022) which is payable by Peachy Desserts. </w:t>
      </w:r>
    </w:p>
    <w:p w14:paraId="3E27E58C" w14:textId="398A4E66" w:rsidR="0125054D" w:rsidRDefault="0125054D"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Coco also has the right to paid time off for antenatal appointments. Peachy desserts can ask for proof of the appointments but refusing time off, or refusing to pay her could result in a complaint to the tribunal who can order Peachy Desserts to pay the right amount (Daniels, 2022).</w:t>
      </w:r>
    </w:p>
    <w:p w14:paraId="0060DE0F" w14:textId="3906677A" w:rsidR="0125054D" w:rsidRDefault="0125054D"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lastRenderedPageBreak/>
        <w:t>After OML, Coco is entitled to return to the exact same job. If this doesn't happen, it would automatically be unfair dismissal as the dismissal is related to pregnancy; a protected characteristic under the Equality Act 2010. After AML, if it's not reasonably practicable to return to the exact same job, suitable, alternative employment must be offered (Daniels, 2022).</w:t>
      </w:r>
    </w:p>
    <w:p w14:paraId="1112B87A" w14:textId="623F91FB" w:rsidR="0125054D" w:rsidRDefault="0125054D" w:rsidP="3193C547">
      <w:pPr>
        <w:spacing w:line="360" w:lineRule="auto"/>
        <w:rPr>
          <w:rFonts w:ascii="Times New Roman" w:eastAsia="Times New Roman" w:hAnsi="Times New Roman" w:cs="Times New Roman"/>
          <w:u w:val="single"/>
        </w:rPr>
      </w:pPr>
      <w:r w:rsidRPr="3193C547">
        <w:rPr>
          <w:rFonts w:ascii="Times New Roman" w:eastAsia="Times New Roman" w:hAnsi="Times New Roman" w:cs="Times New Roman"/>
          <w:u w:val="single"/>
        </w:rPr>
        <w:t>Statutory adoption rights</w:t>
      </w:r>
    </w:p>
    <w:p w14:paraId="7FA15DC6" w14:textId="608A42A8" w:rsidR="0125054D" w:rsidRDefault="0125054D"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When an employee adopts a child the same rights apply in terms of leave, pay and rights to return to work. If a couple are adopting, either can take SAL but not both. An employee is entitled to 52 weeks adoption leave however, they can choose to take 26 weeks ordinary adoption leave (OAL) on the day of placement or within 14 days prior to the expected placement date and 26 weeks additional adoption leave (AAL) starts immediately after OAL (Daniels, 2022). </w:t>
      </w:r>
    </w:p>
    <w:p w14:paraId="719D5CD3" w14:textId="4B5F935A" w:rsidR="0125054D" w:rsidRDefault="0125054D" w:rsidP="3193C547">
      <w:pPr>
        <w:spacing w:line="360" w:lineRule="auto"/>
        <w:rPr>
          <w:rFonts w:ascii="Times New Roman" w:eastAsia="Times New Roman" w:hAnsi="Times New Roman" w:cs="Times New Roman"/>
          <w:u w:val="single"/>
        </w:rPr>
      </w:pPr>
      <w:r w:rsidRPr="3193C547">
        <w:rPr>
          <w:rFonts w:ascii="Times New Roman" w:eastAsia="Times New Roman" w:hAnsi="Times New Roman" w:cs="Times New Roman"/>
          <w:u w:val="single"/>
        </w:rPr>
        <w:t>Statutory paternity rights</w:t>
      </w:r>
    </w:p>
    <w:p w14:paraId="77211616" w14:textId="5C54450D" w:rsidR="0125054D" w:rsidRDefault="0125054D"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Employees with 26 weeks continuous service at 15th week before due date, who are the biological father or married to/partner of the birth parent are entitled to 2 weeks statutory paternity leave providing 28 days' notice (ACAS, 2024f). As of 6th April 2024, 'two weeks of statutory leave can be taken in two one-week blocks within the first 52 weeks following the child’s birth’ (Ayling &amp; </w:t>
      </w:r>
      <w:proofErr w:type="spellStart"/>
      <w:r w:rsidRPr="3193C547">
        <w:rPr>
          <w:rFonts w:ascii="Times New Roman" w:eastAsia="Times New Roman" w:hAnsi="Times New Roman" w:cs="Times New Roman"/>
        </w:rPr>
        <w:t>Suff</w:t>
      </w:r>
      <w:proofErr w:type="spellEnd"/>
      <w:r w:rsidRPr="3193C547">
        <w:rPr>
          <w:rFonts w:ascii="Times New Roman" w:eastAsia="Times New Roman" w:hAnsi="Times New Roman" w:cs="Times New Roman"/>
        </w:rPr>
        <w:t xml:space="preserve">, 2024a). </w:t>
      </w:r>
    </w:p>
    <w:p w14:paraId="2D74C8F9" w14:textId="7C4A7567" w:rsidR="0125054D" w:rsidRDefault="0125054D"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Paternity pay is the same as SMP and employees who have taken paternity leave have the same rights to return to same job under the same terms and conditions (Ayling &amp; </w:t>
      </w:r>
      <w:proofErr w:type="spellStart"/>
      <w:r w:rsidRPr="3193C547">
        <w:rPr>
          <w:rFonts w:ascii="Times New Roman" w:eastAsia="Times New Roman" w:hAnsi="Times New Roman" w:cs="Times New Roman"/>
        </w:rPr>
        <w:t>Suff</w:t>
      </w:r>
      <w:proofErr w:type="spellEnd"/>
      <w:r w:rsidRPr="3193C547">
        <w:rPr>
          <w:rFonts w:ascii="Times New Roman" w:eastAsia="Times New Roman" w:hAnsi="Times New Roman" w:cs="Times New Roman"/>
        </w:rPr>
        <w:t>, 2024a).</w:t>
      </w:r>
    </w:p>
    <w:p w14:paraId="5ED5B33A" w14:textId="17DCA448" w:rsidR="3193C547" w:rsidRDefault="3193C547" w:rsidP="3193C547">
      <w:pPr>
        <w:spacing w:line="360" w:lineRule="auto"/>
        <w:rPr>
          <w:rFonts w:ascii="Times New Roman" w:eastAsia="Times New Roman" w:hAnsi="Times New Roman" w:cs="Times New Roman"/>
          <w:lang w:val="en-GB"/>
        </w:rPr>
      </w:pPr>
    </w:p>
    <w:p w14:paraId="6C9EFAA2" w14:textId="12EE3291" w:rsidR="7F8746BE" w:rsidRDefault="4D9496E2" w:rsidP="3193C547">
      <w:pPr>
        <w:spacing w:line="360" w:lineRule="auto"/>
        <w:rPr>
          <w:rFonts w:ascii="Times New Roman" w:eastAsia="Times New Roman" w:hAnsi="Times New Roman" w:cs="Times New Roman"/>
          <w:b/>
          <w:bCs/>
          <w:lang w:val="en-GB"/>
        </w:rPr>
      </w:pPr>
      <w:r w:rsidRPr="3193C547">
        <w:rPr>
          <w:rFonts w:ascii="Times New Roman" w:eastAsia="Times New Roman" w:hAnsi="Times New Roman" w:cs="Times New Roman"/>
          <w:b/>
          <w:bCs/>
          <w:lang w:val="en-GB"/>
        </w:rPr>
        <w:t xml:space="preserve">AC 4.4 Flexible working requests </w:t>
      </w:r>
    </w:p>
    <w:p w14:paraId="5711DC12" w14:textId="15858A8B" w:rsidR="4D9496E2" w:rsidRDefault="4D9496E2"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As of 6th April 2024, the </w:t>
      </w:r>
      <w:r w:rsidRPr="3193C547">
        <w:rPr>
          <w:rFonts w:ascii="Times New Roman" w:eastAsia="Times New Roman" w:hAnsi="Times New Roman" w:cs="Times New Roman"/>
          <w:i/>
          <w:iCs/>
        </w:rPr>
        <w:t>Employment Relations (Flexible Working) Act 2023</w:t>
      </w:r>
      <w:r w:rsidRPr="3193C547">
        <w:rPr>
          <w:rFonts w:ascii="Times New Roman" w:eastAsia="Times New Roman" w:hAnsi="Times New Roman" w:cs="Times New Roman"/>
        </w:rPr>
        <w:t xml:space="preserve"> allows employees the statutory right to make two flexible working requests in a 12-month period, from the first day of employment</w:t>
      </w:r>
      <w:r w:rsidR="254DCCF9" w:rsidRPr="3193C547">
        <w:rPr>
          <w:rFonts w:ascii="Times New Roman" w:eastAsia="Times New Roman" w:hAnsi="Times New Roman" w:cs="Times New Roman"/>
        </w:rPr>
        <w:t>.</w:t>
      </w:r>
      <w:r w:rsidRPr="3193C547">
        <w:rPr>
          <w:rFonts w:ascii="Times New Roman" w:eastAsia="Times New Roman" w:hAnsi="Times New Roman" w:cs="Times New Roman"/>
        </w:rPr>
        <w:t xml:space="preserve"> Employees can request a change to their working hours, working days or work location. A ‘request which is refused may give rise to a claim for breach of the flexible working legislation, or for sex discrimination, or potentially for age discrimination’ (CIPD, 2024</w:t>
      </w:r>
      <w:r w:rsidR="644D3540" w:rsidRPr="3193C547">
        <w:rPr>
          <w:rFonts w:ascii="Times New Roman" w:eastAsia="Times New Roman" w:hAnsi="Times New Roman" w:cs="Times New Roman"/>
        </w:rPr>
        <w:t>d</w:t>
      </w:r>
      <w:r w:rsidRPr="3193C547">
        <w:rPr>
          <w:rFonts w:ascii="Times New Roman" w:eastAsia="Times New Roman" w:hAnsi="Times New Roman" w:cs="Times New Roman"/>
        </w:rPr>
        <w:t xml:space="preserve">). </w:t>
      </w:r>
    </w:p>
    <w:p w14:paraId="4D470B72" w14:textId="414B95C2" w:rsidR="4D9496E2" w:rsidRDefault="4D9496E2"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Whilst Chelsea does not have a right to flexible working, Peachy Desserts does have a duty to handle her request reasonably within 2 months. Before refusing the request, Peachy Desserts </w:t>
      </w:r>
      <w:r w:rsidRPr="3193C547">
        <w:rPr>
          <w:rFonts w:ascii="Times New Roman" w:eastAsia="Times New Roman" w:hAnsi="Times New Roman" w:cs="Times New Roman"/>
        </w:rPr>
        <w:lastRenderedPageBreak/>
        <w:t>must consult with Chelsea (who has the right to be accompanied) in private to discuss the request in a time and place that is convenient to both parties which provides an opportunity to discuss the potential benefits and impacts of the request. Trialing the request for a temporary period would also be a reasonable option (CIPD, 2024</w:t>
      </w:r>
      <w:r w:rsidR="70D1E7A0" w:rsidRPr="3193C547">
        <w:rPr>
          <w:rFonts w:ascii="Times New Roman" w:eastAsia="Times New Roman" w:hAnsi="Times New Roman" w:cs="Times New Roman"/>
        </w:rPr>
        <w:t>d</w:t>
      </w:r>
      <w:r w:rsidRPr="3193C547">
        <w:rPr>
          <w:rFonts w:ascii="Times New Roman" w:eastAsia="Times New Roman" w:hAnsi="Times New Roman" w:cs="Times New Roman"/>
        </w:rPr>
        <w:t>).</w:t>
      </w:r>
    </w:p>
    <w:p w14:paraId="43FD5D54" w14:textId="5EF339A4" w:rsidR="4D9496E2" w:rsidRDefault="4D9496E2"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The </w:t>
      </w:r>
      <w:r w:rsidRPr="3193C547">
        <w:rPr>
          <w:rFonts w:ascii="Times New Roman" w:eastAsia="Times New Roman" w:hAnsi="Times New Roman" w:cs="Times New Roman"/>
          <w:i/>
          <w:iCs/>
        </w:rPr>
        <w:t xml:space="preserve">Employment Rights Act 1996 </w:t>
      </w:r>
      <w:r w:rsidRPr="3193C547">
        <w:rPr>
          <w:rFonts w:ascii="Times New Roman" w:eastAsia="Times New Roman" w:hAnsi="Times New Roman" w:cs="Times New Roman"/>
        </w:rPr>
        <w:t xml:space="preserve">sets out certain business grounds where a request can be </w:t>
      </w:r>
      <w:proofErr w:type="gramStart"/>
      <w:r w:rsidRPr="3193C547">
        <w:rPr>
          <w:rFonts w:ascii="Times New Roman" w:eastAsia="Times New Roman" w:hAnsi="Times New Roman" w:cs="Times New Roman"/>
        </w:rPr>
        <w:t>refused;</w:t>
      </w:r>
      <w:proofErr w:type="gramEnd"/>
    </w:p>
    <w:p w14:paraId="5CB28590" w14:textId="68C00A19" w:rsidR="4D9496E2" w:rsidRDefault="4D9496E2" w:rsidP="3193C547">
      <w:pPr>
        <w:pStyle w:val="ListParagraph"/>
        <w:numPr>
          <w:ilvl w:val="0"/>
          <w:numId w:val="1"/>
        </w:numPr>
        <w:spacing w:line="360" w:lineRule="auto"/>
        <w:rPr>
          <w:rFonts w:ascii="Times New Roman" w:eastAsia="Times New Roman" w:hAnsi="Times New Roman" w:cs="Times New Roman"/>
        </w:rPr>
      </w:pPr>
      <w:r w:rsidRPr="3193C547">
        <w:rPr>
          <w:rFonts w:ascii="Times New Roman" w:eastAsia="Times New Roman" w:hAnsi="Times New Roman" w:cs="Times New Roman"/>
        </w:rPr>
        <w:t>burden of additional costs</w:t>
      </w:r>
    </w:p>
    <w:p w14:paraId="269A5EFB" w14:textId="676F9AE3" w:rsidR="4D9496E2" w:rsidRDefault="4D9496E2" w:rsidP="3193C547">
      <w:pPr>
        <w:pStyle w:val="ListParagraph"/>
        <w:numPr>
          <w:ilvl w:val="0"/>
          <w:numId w:val="1"/>
        </w:numPr>
        <w:spacing w:line="360" w:lineRule="auto"/>
        <w:rPr>
          <w:rFonts w:ascii="Times New Roman" w:eastAsia="Times New Roman" w:hAnsi="Times New Roman" w:cs="Times New Roman"/>
        </w:rPr>
      </w:pPr>
      <w:r w:rsidRPr="3193C547">
        <w:rPr>
          <w:rFonts w:ascii="Times New Roman" w:eastAsia="Times New Roman" w:hAnsi="Times New Roman" w:cs="Times New Roman"/>
        </w:rPr>
        <w:t xml:space="preserve">inability to </w:t>
      </w:r>
      <w:proofErr w:type="spellStart"/>
      <w:r w:rsidRPr="3193C547">
        <w:rPr>
          <w:rFonts w:ascii="Times New Roman" w:eastAsia="Times New Roman" w:hAnsi="Times New Roman" w:cs="Times New Roman"/>
        </w:rPr>
        <w:t>reorganise</w:t>
      </w:r>
      <w:proofErr w:type="spellEnd"/>
      <w:r w:rsidRPr="3193C547">
        <w:rPr>
          <w:rFonts w:ascii="Times New Roman" w:eastAsia="Times New Roman" w:hAnsi="Times New Roman" w:cs="Times New Roman"/>
        </w:rPr>
        <w:t xml:space="preserve"> work amongst existing staff or recruit additional </w:t>
      </w:r>
      <w:proofErr w:type="gramStart"/>
      <w:r w:rsidRPr="3193C547">
        <w:rPr>
          <w:rFonts w:ascii="Times New Roman" w:eastAsia="Times New Roman" w:hAnsi="Times New Roman" w:cs="Times New Roman"/>
        </w:rPr>
        <w:t>staff</w:t>
      </w:r>
      <w:proofErr w:type="gramEnd"/>
    </w:p>
    <w:p w14:paraId="436BFA72" w14:textId="57EA66E0" w:rsidR="4D9496E2" w:rsidRDefault="4D9496E2" w:rsidP="3193C547">
      <w:pPr>
        <w:pStyle w:val="ListParagraph"/>
        <w:numPr>
          <w:ilvl w:val="0"/>
          <w:numId w:val="1"/>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detrimental impact on quality or performance</w:t>
      </w:r>
    </w:p>
    <w:p w14:paraId="0524F452" w14:textId="170793C1" w:rsidR="4D9496E2" w:rsidRDefault="4D9496E2" w:rsidP="3193C547">
      <w:pPr>
        <w:pStyle w:val="ListParagraph"/>
        <w:numPr>
          <w:ilvl w:val="0"/>
          <w:numId w:val="1"/>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detrimental effect on ability to meet customer </w:t>
      </w:r>
      <w:proofErr w:type="gramStart"/>
      <w:r w:rsidRPr="3193C547">
        <w:rPr>
          <w:rFonts w:ascii="Times New Roman" w:eastAsia="Times New Roman" w:hAnsi="Times New Roman" w:cs="Times New Roman"/>
          <w:lang w:val="en-GB"/>
        </w:rPr>
        <w:t>demand</w:t>
      </w:r>
      <w:proofErr w:type="gramEnd"/>
    </w:p>
    <w:p w14:paraId="29973074" w14:textId="4CFB2ACE" w:rsidR="4D9496E2" w:rsidRDefault="4D9496E2" w:rsidP="3193C547">
      <w:pPr>
        <w:pStyle w:val="ListParagraph"/>
        <w:numPr>
          <w:ilvl w:val="0"/>
          <w:numId w:val="1"/>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insufficient work available for the periods the employee proposes to </w:t>
      </w:r>
      <w:proofErr w:type="gramStart"/>
      <w:r w:rsidRPr="3193C547">
        <w:rPr>
          <w:rFonts w:ascii="Times New Roman" w:eastAsia="Times New Roman" w:hAnsi="Times New Roman" w:cs="Times New Roman"/>
          <w:lang w:val="en-GB"/>
        </w:rPr>
        <w:t>work</w:t>
      </w:r>
      <w:proofErr w:type="gramEnd"/>
    </w:p>
    <w:p w14:paraId="2AD6BDE9" w14:textId="46C3E327" w:rsidR="4D9496E2" w:rsidRDefault="4D9496E2" w:rsidP="3193C547">
      <w:pPr>
        <w:pStyle w:val="ListParagraph"/>
        <w:numPr>
          <w:ilvl w:val="0"/>
          <w:numId w:val="1"/>
        </w:numPr>
        <w:spacing w:line="360" w:lineRule="auto"/>
        <w:rPr>
          <w:rFonts w:ascii="Times New Roman" w:eastAsia="Times New Roman" w:hAnsi="Times New Roman" w:cs="Times New Roman"/>
        </w:rPr>
      </w:pPr>
      <w:r w:rsidRPr="3193C547">
        <w:rPr>
          <w:rFonts w:ascii="Times New Roman" w:eastAsia="Times New Roman" w:hAnsi="Times New Roman" w:cs="Times New Roman"/>
          <w:lang w:val="en-GB"/>
        </w:rPr>
        <w:t xml:space="preserve">planned structural </w:t>
      </w:r>
      <w:proofErr w:type="gramStart"/>
      <w:r w:rsidRPr="3193C547">
        <w:rPr>
          <w:rFonts w:ascii="Times New Roman" w:eastAsia="Times New Roman" w:hAnsi="Times New Roman" w:cs="Times New Roman"/>
          <w:lang w:val="en-GB"/>
        </w:rPr>
        <w:t>changes</w:t>
      </w:r>
      <w:proofErr w:type="gramEnd"/>
      <w:r w:rsidRPr="3193C547">
        <w:rPr>
          <w:rFonts w:ascii="Times New Roman" w:eastAsia="Times New Roman" w:hAnsi="Times New Roman" w:cs="Times New Roman"/>
          <w:lang w:val="en-GB"/>
        </w:rPr>
        <w:t xml:space="preserve"> </w:t>
      </w:r>
    </w:p>
    <w:p w14:paraId="7355907E" w14:textId="4325CE1E" w:rsidR="4D9496E2" w:rsidRDefault="4D9496E2"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Refusing Chelsea’s request with no good reason would be considered a detriment which, as well as unfair dismissal, employees who make a statutory request for flexible working are protected against (ACAS, 2024g).   </w:t>
      </w:r>
    </w:p>
    <w:p w14:paraId="79E50D4E" w14:textId="135155B5" w:rsidR="4D9496E2" w:rsidRDefault="4D9496E2" w:rsidP="3193C547">
      <w:pPr>
        <w:spacing w:line="360" w:lineRule="auto"/>
        <w:rPr>
          <w:rFonts w:ascii="Times New Roman" w:eastAsia="Times New Roman" w:hAnsi="Times New Roman" w:cs="Times New Roman"/>
        </w:rPr>
      </w:pPr>
      <w:r w:rsidRPr="3193C547">
        <w:rPr>
          <w:rFonts w:ascii="Times New Roman" w:eastAsia="Times New Roman" w:hAnsi="Times New Roman" w:cs="Times New Roman"/>
        </w:rPr>
        <w:t>Whether a decision is made to accept or reject the request, it should be provided in writing to the employee. If the request is refused, the business reason and right to appeal must be included and if the request is accepted, contractual changes must be put in writing within one month of agreement. Peachy Desserts should consider having a flexible working policy in place to help manage requests fairly</w:t>
      </w:r>
      <w:r w:rsidR="75A9AEFC" w:rsidRPr="3193C547">
        <w:rPr>
          <w:rFonts w:ascii="Times New Roman" w:eastAsia="Times New Roman" w:hAnsi="Times New Roman" w:cs="Times New Roman"/>
        </w:rPr>
        <w:t>,</w:t>
      </w:r>
      <w:r w:rsidRPr="3193C547">
        <w:rPr>
          <w:rFonts w:ascii="Times New Roman" w:eastAsia="Times New Roman" w:hAnsi="Times New Roman" w:cs="Times New Roman"/>
        </w:rPr>
        <w:t xml:space="preserve"> in line with the law and to manage expectations</w:t>
      </w:r>
      <w:r w:rsidR="4E520A1D" w:rsidRPr="3193C547">
        <w:rPr>
          <w:rFonts w:ascii="Times New Roman" w:eastAsia="Times New Roman" w:hAnsi="Times New Roman" w:cs="Times New Roman"/>
        </w:rPr>
        <w:t xml:space="preserve"> </w:t>
      </w:r>
      <w:r w:rsidRPr="3193C547">
        <w:rPr>
          <w:rFonts w:ascii="Times New Roman" w:eastAsia="Times New Roman" w:hAnsi="Times New Roman" w:cs="Times New Roman"/>
        </w:rPr>
        <w:t>(ACAS, 2024g).</w:t>
      </w:r>
    </w:p>
    <w:p w14:paraId="6E33CB20" w14:textId="044651C3" w:rsidR="3193C547" w:rsidRDefault="3193C547" w:rsidP="3193C547">
      <w:pPr>
        <w:spacing w:line="360" w:lineRule="auto"/>
        <w:rPr>
          <w:rFonts w:ascii="Times New Roman" w:eastAsia="Times New Roman" w:hAnsi="Times New Roman" w:cs="Times New Roman"/>
          <w:u w:val="single"/>
          <w:lang w:val="en-GB"/>
        </w:rPr>
      </w:pPr>
    </w:p>
    <w:p w14:paraId="4B698253" w14:textId="77777777" w:rsidR="00DB1C8E" w:rsidRDefault="00DB1C8E" w:rsidP="3193C547">
      <w:pPr>
        <w:spacing w:line="360" w:lineRule="auto"/>
        <w:rPr>
          <w:rFonts w:ascii="Times New Roman" w:eastAsia="Times New Roman" w:hAnsi="Times New Roman" w:cs="Times New Roman"/>
          <w:u w:val="single"/>
          <w:lang w:val="en-GB"/>
        </w:rPr>
      </w:pPr>
    </w:p>
    <w:p w14:paraId="4BDE8665" w14:textId="77777777" w:rsidR="00DB1C8E" w:rsidRDefault="00DB1C8E" w:rsidP="3193C547">
      <w:pPr>
        <w:spacing w:line="360" w:lineRule="auto"/>
        <w:rPr>
          <w:rFonts w:ascii="Times New Roman" w:eastAsia="Times New Roman" w:hAnsi="Times New Roman" w:cs="Times New Roman"/>
          <w:u w:val="single"/>
          <w:lang w:val="en-GB"/>
        </w:rPr>
      </w:pPr>
    </w:p>
    <w:p w14:paraId="7144AA78" w14:textId="77777777" w:rsidR="00DB1C8E" w:rsidRDefault="00DB1C8E" w:rsidP="3193C547">
      <w:pPr>
        <w:spacing w:line="360" w:lineRule="auto"/>
        <w:rPr>
          <w:rFonts w:ascii="Times New Roman" w:eastAsia="Times New Roman" w:hAnsi="Times New Roman" w:cs="Times New Roman"/>
          <w:u w:val="single"/>
          <w:lang w:val="en-GB"/>
        </w:rPr>
      </w:pPr>
    </w:p>
    <w:p w14:paraId="062280F6" w14:textId="77777777" w:rsidR="00DB1C8E" w:rsidRDefault="00DB1C8E" w:rsidP="3193C547">
      <w:pPr>
        <w:spacing w:line="360" w:lineRule="auto"/>
        <w:rPr>
          <w:rFonts w:ascii="Times New Roman" w:eastAsia="Times New Roman" w:hAnsi="Times New Roman" w:cs="Times New Roman"/>
          <w:u w:val="single"/>
          <w:lang w:val="en-GB"/>
        </w:rPr>
      </w:pPr>
    </w:p>
    <w:p w14:paraId="22CE6D01" w14:textId="77777777" w:rsidR="00DB1C8E" w:rsidRDefault="00DB1C8E" w:rsidP="3193C547">
      <w:pPr>
        <w:spacing w:line="360" w:lineRule="auto"/>
        <w:rPr>
          <w:rFonts w:ascii="Times New Roman" w:eastAsia="Times New Roman" w:hAnsi="Times New Roman" w:cs="Times New Roman"/>
          <w:u w:val="single"/>
          <w:lang w:val="en-GB"/>
        </w:rPr>
      </w:pPr>
    </w:p>
    <w:p w14:paraId="65246D91" w14:textId="77777777" w:rsidR="00DB1C8E" w:rsidRDefault="00DB1C8E" w:rsidP="3193C547">
      <w:pPr>
        <w:spacing w:line="360" w:lineRule="auto"/>
        <w:rPr>
          <w:rFonts w:ascii="Times New Roman" w:eastAsia="Times New Roman" w:hAnsi="Times New Roman" w:cs="Times New Roman"/>
          <w:u w:val="single"/>
          <w:lang w:val="en-GB"/>
        </w:rPr>
      </w:pPr>
    </w:p>
    <w:p w14:paraId="2F76122B" w14:textId="6438766F" w:rsidR="4F31B52C" w:rsidRDefault="4F31B52C" w:rsidP="3193C547">
      <w:pPr>
        <w:spacing w:line="360" w:lineRule="auto"/>
        <w:rPr>
          <w:rFonts w:ascii="Times New Roman" w:eastAsia="Times New Roman" w:hAnsi="Times New Roman" w:cs="Times New Roman"/>
          <w:color w:val="000000" w:themeColor="text1"/>
          <w:u w:val="single"/>
        </w:rPr>
      </w:pPr>
      <w:r w:rsidRPr="3193C547">
        <w:rPr>
          <w:rFonts w:ascii="Times New Roman" w:eastAsia="Times New Roman" w:hAnsi="Times New Roman" w:cs="Times New Roman"/>
          <w:u w:val="single"/>
          <w:lang w:val="en-GB"/>
        </w:rPr>
        <w:lastRenderedPageBreak/>
        <w:t xml:space="preserve">References: </w:t>
      </w:r>
    </w:p>
    <w:p w14:paraId="7D28B8C4" w14:textId="6C75D666" w:rsidR="4F31B52C" w:rsidRDefault="71448589"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ACAS (2018)</w:t>
      </w:r>
      <w:r w:rsidR="3636A74B" w:rsidRPr="3193C547">
        <w:rPr>
          <w:rFonts w:ascii="Times New Roman" w:eastAsia="Times New Roman" w:hAnsi="Times New Roman" w:cs="Times New Roman"/>
          <w:lang w:val="en-GB"/>
        </w:rPr>
        <w:t xml:space="preserve"> </w:t>
      </w:r>
      <w:r w:rsidR="3636A74B" w:rsidRPr="3193C547">
        <w:rPr>
          <w:rFonts w:ascii="Times New Roman" w:eastAsia="Times New Roman" w:hAnsi="Times New Roman" w:cs="Times New Roman"/>
          <w:i/>
          <w:iCs/>
          <w:lang w:val="en-GB"/>
        </w:rPr>
        <w:t>Settlement agreements: guidance.</w:t>
      </w:r>
      <w:r w:rsidR="3636A74B" w:rsidRPr="3193C547">
        <w:rPr>
          <w:rFonts w:ascii="Times New Roman" w:eastAsia="Times New Roman" w:hAnsi="Times New Roman" w:cs="Times New Roman"/>
          <w:lang w:val="en-GB"/>
        </w:rPr>
        <w:t xml:space="preserve"> Available at:</w:t>
      </w:r>
      <w:r w:rsidRPr="3193C547">
        <w:rPr>
          <w:rFonts w:ascii="Times New Roman" w:eastAsia="Times New Roman" w:hAnsi="Times New Roman" w:cs="Times New Roman"/>
          <w:lang w:val="en-GB"/>
        </w:rPr>
        <w:t xml:space="preserve"> </w:t>
      </w:r>
      <w:hyperlink r:id="rId6">
        <w:r w:rsidRPr="3193C547">
          <w:rPr>
            <w:rStyle w:val="Hyperlink"/>
            <w:rFonts w:ascii="Times New Roman" w:eastAsia="Times New Roman" w:hAnsi="Times New Roman" w:cs="Times New Roman"/>
            <w:lang w:val="en-GB"/>
          </w:rPr>
          <w:t>settlement-agreements.pdf (acas.org.uk)</w:t>
        </w:r>
      </w:hyperlink>
      <w:r w:rsidRPr="3193C547">
        <w:rPr>
          <w:rFonts w:ascii="Times New Roman" w:eastAsia="Times New Roman" w:hAnsi="Times New Roman" w:cs="Times New Roman"/>
          <w:lang w:val="en-GB"/>
        </w:rPr>
        <w:t xml:space="preserve"> (Accessed</w:t>
      </w:r>
      <w:r w:rsidR="4F1C82F1" w:rsidRPr="3193C547">
        <w:rPr>
          <w:rFonts w:ascii="Times New Roman" w:eastAsia="Times New Roman" w:hAnsi="Times New Roman" w:cs="Times New Roman"/>
          <w:lang w:val="en-GB"/>
        </w:rPr>
        <w:t>:</w:t>
      </w:r>
      <w:r w:rsidRPr="3193C547">
        <w:rPr>
          <w:rFonts w:ascii="Times New Roman" w:eastAsia="Times New Roman" w:hAnsi="Times New Roman" w:cs="Times New Roman"/>
          <w:lang w:val="en-GB"/>
        </w:rPr>
        <w:t xml:space="preserve"> 31/03/2024)  </w:t>
      </w:r>
    </w:p>
    <w:p w14:paraId="7C0A40B7" w14:textId="437B95F6" w:rsidR="4F31B52C" w:rsidRDefault="42955941"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ACAS (2023) </w:t>
      </w:r>
      <w:r w:rsidRPr="3193C547">
        <w:rPr>
          <w:rFonts w:ascii="Times New Roman" w:eastAsia="Times New Roman" w:hAnsi="Times New Roman" w:cs="Times New Roman"/>
          <w:i/>
          <w:iCs/>
          <w:lang w:val="en-GB"/>
        </w:rPr>
        <w:t xml:space="preserve">Rest and breaks at work. </w:t>
      </w:r>
      <w:r w:rsidRPr="3193C547">
        <w:rPr>
          <w:rFonts w:ascii="Times New Roman" w:eastAsia="Times New Roman" w:hAnsi="Times New Roman" w:cs="Times New Roman"/>
          <w:lang w:val="en-GB"/>
        </w:rPr>
        <w:t xml:space="preserve">Available at: </w:t>
      </w:r>
      <w:hyperlink r:id="rId7">
        <w:r w:rsidRPr="3193C547">
          <w:rPr>
            <w:rStyle w:val="Hyperlink"/>
            <w:rFonts w:ascii="Times New Roman" w:eastAsia="Times New Roman" w:hAnsi="Times New Roman" w:cs="Times New Roman"/>
            <w:lang w:val="en-GB"/>
          </w:rPr>
          <w:t xml:space="preserve">he right to rest - Rest and breaks at work - </w:t>
        </w:r>
        <w:proofErr w:type="spellStart"/>
        <w:r w:rsidRPr="3193C547">
          <w:rPr>
            <w:rStyle w:val="Hyperlink"/>
            <w:rFonts w:ascii="Times New Roman" w:eastAsia="Times New Roman" w:hAnsi="Times New Roman" w:cs="Times New Roman"/>
            <w:lang w:val="en-GB"/>
          </w:rPr>
          <w:t>Acas</w:t>
        </w:r>
        <w:proofErr w:type="spellEnd"/>
      </w:hyperlink>
      <w:r w:rsidRPr="3193C547">
        <w:rPr>
          <w:rFonts w:ascii="Times New Roman" w:eastAsia="Times New Roman" w:hAnsi="Times New Roman" w:cs="Times New Roman"/>
          <w:lang w:val="en-GB"/>
        </w:rPr>
        <w:t xml:space="preserve"> (Accessed: 20/04/2024) </w:t>
      </w:r>
    </w:p>
    <w:p w14:paraId="7345A0FF" w14:textId="11B5FA33" w:rsidR="3DF30CBD" w:rsidRDefault="3DF30CBD"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ACAS (2023a) </w:t>
      </w:r>
      <w:r w:rsidRPr="3193C547">
        <w:rPr>
          <w:rFonts w:ascii="Times New Roman" w:eastAsia="Times New Roman" w:hAnsi="Times New Roman" w:cs="Times New Roman"/>
          <w:i/>
          <w:iCs/>
        </w:rPr>
        <w:t>Discrimination at work: Discrimination and the Equality Act 2010</w:t>
      </w:r>
      <w:r w:rsidRPr="3193C547">
        <w:rPr>
          <w:rFonts w:ascii="Times New Roman" w:eastAsia="Times New Roman" w:hAnsi="Times New Roman" w:cs="Times New Roman"/>
        </w:rPr>
        <w:t xml:space="preserve">. Available at: </w:t>
      </w:r>
      <w:hyperlink r:id="rId8">
        <w:r w:rsidRPr="3193C547">
          <w:rPr>
            <w:rStyle w:val="Hyperlink"/>
            <w:rFonts w:ascii="Times New Roman" w:eastAsia="Times New Roman" w:hAnsi="Times New Roman" w:cs="Times New Roman"/>
          </w:rPr>
          <w:t xml:space="preserve">Discrimination and the Equality Act 2010 - Discrimination at work - </w:t>
        </w:r>
        <w:proofErr w:type="spellStart"/>
        <w:r w:rsidRPr="3193C547">
          <w:rPr>
            <w:rStyle w:val="Hyperlink"/>
            <w:rFonts w:ascii="Times New Roman" w:eastAsia="Times New Roman" w:hAnsi="Times New Roman" w:cs="Times New Roman"/>
          </w:rPr>
          <w:t>Acas</w:t>
        </w:r>
        <w:proofErr w:type="spellEnd"/>
      </w:hyperlink>
      <w:r w:rsidRPr="3193C547">
        <w:rPr>
          <w:rFonts w:ascii="Times New Roman" w:eastAsia="Times New Roman" w:hAnsi="Times New Roman" w:cs="Times New Roman"/>
        </w:rPr>
        <w:t xml:space="preserve"> (Accessed: 01/05/2023) </w:t>
      </w:r>
      <w:r w:rsidRPr="3193C547">
        <w:rPr>
          <w:rFonts w:ascii="Times New Roman" w:eastAsia="Times New Roman" w:hAnsi="Times New Roman" w:cs="Times New Roman"/>
          <w:lang w:val="en-GB"/>
        </w:rPr>
        <w:t xml:space="preserve"> </w:t>
      </w:r>
    </w:p>
    <w:p w14:paraId="30505289" w14:textId="1F6FA189" w:rsidR="4F31B52C" w:rsidRDefault="15AB0CC9" w:rsidP="3193C547">
      <w:pPr>
        <w:spacing w:line="360" w:lineRule="auto"/>
        <w:rPr>
          <w:rFonts w:ascii="Times New Roman" w:eastAsia="Times New Roman" w:hAnsi="Times New Roman" w:cs="Times New Roman"/>
          <w:color w:val="000000" w:themeColor="text1"/>
          <w:lang w:val="en-GB"/>
        </w:rPr>
      </w:pPr>
      <w:r w:rsidRPr="3193C547">
        <w:rPr>
          <w:rFonts w:ascii="Times New Roman" w:eastAsia="Times New Roman" w:hAnsi="Times New Roman" w:cs="Times New Roman"/>
          <w:lang w:val="en-GB"/>
        </w:rPr>
        <w:t xml:space="preserve">ACAS (2024) </w:t>
      </w:r>
      <w:r w:rsidRPr="3193C547">
        <w:rPr>
          <w:rFonts w:ascii="Times New Roman" w:eastAsia="Times New Roman" w:hAnsi="Times New Roman" w:cs="Times New Roman"/>
          <w:i/>
          <w:iCs/>
          <w:lang w:val="en-GB"/>
        </w:rPr>
        <w:t>Equal pay and the law.</w:t>
      </w:r>
      <w:r w:rsidRPr="3193C547">
        <w:rPr>
          <w:rFonts w:ascii="Times New Roman" w:eastAsia="Times New Roman" w:hAnsi="Times New Roman" w:cs="Times New Roman"/>
          <w:lang w:val="en-GB"/>
        </w:rPr>
        <w:t xml:space="preserve"> Available at: </w:t>
      </w:r>
      <w:hyperlink r:id="rId9" w:anchor=":~:text=This%20is%20work%20that%20equal,employer%20or%20an%20%27associated%27%20employer">
        <w:r w:rsidRPr="3193C547">
          <w:rPr>
            <w:rStyle w:val="Hyperlink"/>
            <w:rFonts w:ascii="Times New Roman" w:eastAsia="Times New Roman" w:hAnsi="Times New Roman" w:cs="Times New Roman"/>
            <w:lang w:val="en-GB"/>
          </w:rPr>
          <w:t xml:space="preserve">Equal pay and the law - </w:t>
        </w:r>
        <w:proofErr w:type="spellStart"/>
        <w:r w:rsidRPr="3193C547">
          <w:rPr>
            <w:rStyle w:val="Hyperlink"/>
            <w:rFonts w:ascii="Times New Roman" w:eastAsia="Times New Roman" w:hAnsi="Times New Roman" w:cs="Times New Roman"/>
            <w:lang w:val="en-GB"/>
          </w:rPr>
          <w:t>Acas</w:t>
        </w:r>
        <w:proofErr w:type="spellEnd"/>
      </w:hyperlink>
      <w:r w:rsidRPr="3193C547">
        <w:rPr>
          <w:rFonts w:ascii="Times New Roman" w:eastAsia="Times New Roman" w:hAnsi="Times New Roman" w:cs="Times New Roman"/>
          <w:lang w:val="en-GB"/>
        </w:rPr>
        <w:t xml:space="preserve"> (Accessed: 07/04/2024)</w:t>
      </w:r>
    </w:p>
    <w:p w14:paraId="20BF99A3" w14:textId="29D9B623" w:rsidR="1900B706" w:rsidRDefault="1900B706"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ACAS (2024a) </w:t>
      </w:r>
      <w:r w:rsidRPr="3193C547">
        <w:rPr>
          <w:rFonts w:ascii="Times New Roman" w:eastAsia="Times New Roman" w:hAnsi="Times New Roman" w:cs="Times New Roman"/>
          <w:i/>
          <w:iCs/>
          <w:lang w:val="en-GB"/>
        </w:rPr>
        <w:t>National Minimum Wage</w:t>
      </w:r>
      <w:r w:rsidR="352A8ECB" w:rsidRPr="3193C547">
        <w:rPr>
          <w:rFonts w:ascii="Times New Roman" w:eastAsia="Times New Roman" w:hAnsi="Times New Roman" w:cs="Times New Roman"/>
          <w:i/>
          <w:iCs/>
          <w:lang w:val="en-GB"/>
        </w:rPr>
        <w:t>: What is the minimum age.</w:t>
      </w:r>
      <w:r w:rsidR="79946B46" w:rsidRPr="3193C547">
        <w:rPr>
          <w:rFonts w:ascii="Times New Roman" w:eastAsia="Times New Roman" w:hAnsi="Times New Roman" w:cs="Times New Roman"/>
          <w:lang w:val="en-GB"/>
        </w:rPr>
        <w:t xml:space="preserve"> </w:t>
      </w:r>
      <w:r w:rsidRPr="3193C547">
        <w:rPr>
          <w:rFonts w:ascii="Times New Roman" w:eastAsia="Times New Roman" w:hAnsi="Times New Roman" w:cs="Times New Roman"/>
          <w:lang w:val="en-GB"/>
        </w:rPr>
        <w:t xml:space="preserve">Available at: </w:t>
      </w:r>
      <w:hyperlink r:id="rId10">
        <w:r w:rsidRPr="3193C547">
          <w:rPr>
            <w:rStyle w:val="Hyperlink"/>
            <w:rFonts w:ascii="Times New Roman" w:eastAsia="Times New Roman" w:hAnsi="Times New Roman" w:cs="Times New Roman"/>
            <w:lang w:val="en-GB"/>
          </w:rPr>
          <w:t xml:space="preserve">What is the minimum wage - National Minimum Wage - </w:t>
        </w:r>
        <w:proofErr w:type="spellStart"/>
        <w:r w:rsidRPr="3193C547">
          <w:rPr>
            <w:rStyle w:val="Hyperlink"/>
            <w:rFonts w:ascii="Times New Roman" w:eastAsia="Times New Roman" w:hAnsi="Times New Roman" w:cs="Times New Roman"/>
            <w:lang w:val="en-GB"/>
          </w:rPr>
          <w:t>Acas</w:t>
        </w:r>
        <w:proofErr w:type="spellEnd"/>
      </w:hyperlink>
      <w:r w:rsidRPr="3193C547">
        <w:rPr>
          <w:rFonts w:ascii="Times New Roman" w:eastAsia="Times New Roman" w:hAnsi="Times New Roman" w:cs="Times New Roman"/>
          <w:lang w:val="en-GB"/>
        </w:rPr>
        <w:t xml:space="preserve"> (Accessed: 19/04/2024)  </w:t>
      </w:r>
    </w:p>
    <w:p w14:paraId="4732D785" w14:textId="3BD34A2F" w:rsidR="5A85F88B" w:rsidRDefault="5A85F88B"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ACAS (2024b) </w:t>
      </w:r>
      <w:r w:rsidRPr="3193C547">
        <w:rPr>
          <w:rFonts w:ascii="Times New Roman" w:eastAsia="Times New Roman" w:hAnsi="Times New Roman" w:cs="Times New Roman"/>
          <w:i/>
          <w:iCs/>
          <w:lang w:val="en-GB"/>
        </w:rPr>
        <w:t>Payslips.</w:t>
      </w:r>
      <w:r w:rsidRPr="3193C547">
        <w:rPr>
          <w:rFonts w:ascii="Times New Roman" w:eastAsia="Times New Roman" w:hAnsi="Times New Roman" w:cs="Times New Roman"/>
          <w:lang w:val="en-GB"/>
        </w:rPr>
        <w:t xml:space="preserve"> Available at: </w:t>
      </w:r>
      <w:hyperlink r:id="rId11" w:anchor=":~:text=Payslips%20can%20also%20be%20called,is%20not%20paying%20minimum%20wage.">
        <w:r w:rsidRPr="3193C547">
          <w:rPr>
            <w:rStyle w:val="Hyperlink"/>
            <w:rFonts w:ascii="Times New Roman" w:eastAsia="Times New Roman" w:hAnsi="Times New Roman" w:cs="Times New Roman"/>
            <w:lang w:val="en-GB"/>
          </w:rPr>
          <w:t xml:space="preserve">Payslips - </w:t>
        </w:r>
        <w:proofErr w:type="spellStart"/>
        <w:r w:rsidRPr="3193C547">
          <w:rPr>
            <w:rStyle w:val="Hyperlink"/>
            <w:rFonts w:ascii="Times New Roman" w:eastAsia="Times New Roman" w:hAnsi="Times New Roman" w:cs="Times New Roman"/>
            <w:lang w:val="en-GB"/>
          </w:rPr>
          <w:t>Acas</w:t>
        </w:r>
        <w:proofErr w:type="spellEnd"/>
      </w:hyperlink>
      <w:r w:rsidRPr="3193C547">
        <w:rPr>
          <w:rFonts w:ascii="Times New Roman" w:eastAsia="Times New Roman" w:hAnsi="Times New Roman" w:cs="Times New Roman"/>
          <w:lang w:val="en-GB"/>
        </w:rPr>
        <w:t xml:space="preserve"> (Accessed: 19/04/2024)</w:t>
      </w:r>
    </w:p>
    <w:p w14:paraId="07C92850" w14:textId="1F2E457D" w:rsidR="5A85F88B" w:rsidRDefault="5A85F88B"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ACAS (2024c) </w:t>
      </w:r>
      <w:r w:rsidRPr="3193C547">
        <w:rPr>
          <w:rFonts w:ascii="Times New Roman" w:eastAsia="Times New Roman" w:hAnsi="Times New Roman" w:cs="Times New Roman"/>
          <w:i/>
          <w:iCs/>
          <w:lang w:val="en-GB"/>
        </w:rPr>
        <w:t>Sick pay</w:t>
      </w:r>
      <w:r w:rsidR="022AA026" w:rsidRPr="3193C547">
        <w:rPr>
          <w:rFonts w:ascii="Times New Roman" w:eastAsia="Times New Roman" w:hAnsi="Times New Roman" w:cs="Times New Roman"/>
          <w:i/>
          <w:iCs/>
          <w:lang w:val="en-GB"/>
        </w:rPr>
        <w:t>: Sick pay and holiday pay.</w:t>
      </w:r>
      <w:r w:rsidRPr="3193C547">
        <w:rPr>
          <w:rFonts w:ascii="Times New Roman" w:eastAsia="Times New Roman" w:hAnsi="Times New Roman" w:cs="Times New Roman"/>
          <w:i/>
          <w:iCs/>
          <w:lang w:val="en-GB"/>
        </w:rPr>
        <w:t xml:space="preserve"> </w:t>
      </w:r>
      <w:r w:rsidRPr="3193C547">
        <w:rPr>
          <w:rFonts w:ascii="Times New Roman" w:eastAsia="Times New Roman" w:hAnsi="Times New Roman" w:cs="Times New Roman"/>
          <w:lang w:val="en-GB"/>
        </w:rPr>
        <w:t xml:space="preserve">Available at: </w:t>
      </w:r>
      <w:hyperlink r:id="rId12">
        <w:r w:rsidRPr="3193C547">
          <w:rPr>
            <w:rStyle w:val="Hyperlink"/>
            <w:rFonts w:ascii="Times New Roman" w:eastAsia="Times New Roman" w:hAnsi="Times New Roman" w:cs="Times New Roman"/>
            <w:lang w:val="en-GB"/>
          </w:rPr>
          <w:t>https://www.acas.org.uk/checking-sick-pay/sick-pay-and-holiday-pay</w:t>
        </w:r>
      </w:hyperlink>
      <w:r w:rsidRPr="3193C547">
        <w:rPr>
          <w:rFonts w:ascii="Times New Roman" w:eastAsia="Times New Roman" w:hAnsi="Times New Roman" w:cs="Times New Roman"/>
          <w:lang w:val="en-GB"/>
        </w:rPr>
        <w:t xml:space="preserve"> (Accessed 19/04/2023)</w:t>
      </w:r>
    </w:p>
    <w:p w14:paraId="3F4C9C51" w14:textId="44215268" w:rsidR="16A90400" w:rsidRDefault="16A90400"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ACAS (2024d) </w:t>
      </w:r>
      <w:r w:rsidRPr="3193C547">
        <w:rPr>
          <w:rFonts w:ascii="Times New Roman" w:eastAsia="Times New Roman" w:hAnsi="Times New Roman" w:cs="Times New Roman"/>
          <w:i/>
          <w:iCs/>
          <w:lang w:val="en-GB"/>
        </w:rPr>
        <w:t>Working time rules</w:t>
      </w:r>
      <w:r w:rsidR="6DE97BAD" w:rsidRPr="3193C547">
        <w:rPr>
          <w:rFonts w:ascii="Times New Roman" w:eastAsia="Times New Roman" w:hAnsi="Times New Roman" w:cs="Times New Roman"/>
          <w:i/>
          <w:iCs/>
          <w:lang w:val="en-GB"/>
        </w:rPr>
        <w:t>: Understanding the working time regulations.</w:t>
      </w:r>
      <w:r w:rsidRPr="3193C547">
        <w:rPr>
          <w:rFonts w:ascii="Times New Roman" w:eastAsia="Times New Roman" w:hAnsi="Times New Roman" w:cs="Times New Roman"/>
          <w:i/>
          <w:iCs/>
          <w:lang w:val="en-GB"/>
        </w:rPr>
        <w:t xml:space="preserve"> </w:t>
      </w:r>
      <w:r w:rsidRPr="3193C547">
        <w:rPr>
          <w:rFonts w:ascii="Times New Roman" w:eastAsia="Times New Roman" w:hAnsi="Times New Roman" w:cs="Times New Roman"/>
          <w:lang w:val="en-GB"/>
        </w:rPr>
        <w:t xml:space="preserve">Available at: </w:t>
      </w:r>
      <w:hyperlink r:id="rId13">
        <w:r w:rsidRPr="3193C547">
          <w:rPr>
            <w:rStyle w:val="Hyperlink"/>
            <w:rFonts w:ascii="Times New Roman" w:eastAsia="Times New Roman" w:hAnsi="Times New Roman" w:cs="Times New Roman"/>
            <w:lang w:val="en-GB"/>
          </w:rPr>
          <w:t xml:space="preserve">Understanding the Working Time Regulations - Working time rules - </w:t>
        </w:r>
        <w:proofErr w:type="spellStart"/>
        <w:r w:rsidRPr="3193C547">
          <w:rPr>
            <w:rStyle w:val="Hyperlink"/>
            <w:rFonts w:ascii="Times New Roman" w:eastAsia="Times New Roman" w:hAnsi="Times New Roman" w:cs="Times New Roman"/>
            <w:lang w:val="en-GB"/>
          </w:rPr>
          <w:t>Acas</w:t>
        </w:r>
        <w:proofErr w:type="spellEnd"/>
      </w:hyperlink>
      <w:r w:rsidRPr="3193C547">
        <w:rPr>
          <w:rFonts w:ascii="Times New Roman" w:eastAsia="Times New Roman" w:hAnsi="Times New Roman" w:cs="Times New Roman"/>
          <w:lang w:val="en-GB"/>
        </w:rPr>
        <w:t xml:space="preserve"> (Accessed: 20/04/2024)</w:t>
      </w:r>
    </w:p>
    <w:p w14:paraId="2A0E52F8" w14:textId="61C7E23F" w:rsidR="16A90400" w:rsidRDefault="16A90400"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ACAS (2024e) </w:t>
      </w:r>
      <w:r w:rsidRPr="3193C547">
        <w:rPr>
          <w:rFonts w:ascii="Times New Roman" w:eastAsia="Times New Roman" w:hAnsi="Times New Roman" w:cs="Times New Roman"/>
          <w:i/>
          <w:iCs/>
          <w:lang w:val="en-GB"/>
        </w:rPr>
        <w:t>Holiday entitlement.</w:t>
      </w:r>
      <w:r w:rsidR="2BB5A8CC" w:rsidRPr="3193C547">
        <w:rPr>
          <w:rFonts w:ascii="Times New Roman" w:eastAsia="Times New Roman" w:hAnsi="Times New Roman" w:cs="Times New Roman"/>
          <w:i/>
          <w:iCs/>
          <w:lang w:val="en-GB"/>
        </w:rPr>
        <w:t xml:space="preserve"> How much holiday someone gets. </w:t>
      </w:r>
      <w:r w:rsidRPr="3193C547">
        <w:rPr>
          <w:rFonts w:ascii="Times New Roman" w:eastAsia="Times New Roman" w:hAnsi="Times New Roman" w:cs="Times New Roman"/>
          <w:lang w:val="en-GB"/>
        </w:rPr>
        <w:t xml:space="preserve">Available at: </w:t>
      </w:r>
      <w:hyperlink r:id="rId14">
        <w:r w:rsidRPr="3193C547">
          <w:rPr>
            <w:rStyle w:val="Hyperlink"/>
            <w:rFonts w:ascii="Times New Roman" w:eastAsia="Times New Roman" w:hAnsi="Times New Roman" w:cs="Times New Roman"/>
            <w:lang w:val="en-GB"/>
          </w:rPr>
          <w:t xml:space="preserve">How much holiday someone gets - Holiday entitlement - </w:t>
        </w:r>
        <w:proofErr w:type="spellStart"/>
        <w:r w:rsidRPr="3193C547">
          <w:rPr>
            <w:rStyle w:val="Hyperlink"/>
            <w:rFonts w:ascii="Times New Roman" w:eastAsia="Times New Roman" w:hAnsi="Times New Roman" w:cs="Times New Roman"/>
            <w:lang w:val="en-GB"/>
          </w:rPr>
          <w:t>Acas</w:t>
        </w:r>
        <w:proofErr w:type="spellEnd"/>
      </w:hyperlink>
      <w:r w:rsidRPr="3193C547">
        <w:rPr>
          <w:rFonts w:ascii="Times New Roman" w:eastAsia="Times New Roman" w:hAnsi="Times New Roman" w:cs="Times New Roman"/>
          <w:lang w:val="en-GB"/>
        </w:rPr>
        <w:t xml:space="preserve"> (Accessed: 20/04/2024)</w:t>
      </w:r>
    </w:p>
    <w:p w14:paraId="56A07733" w14:textId="535EC6D9" w:rsidR="60672509" w:rsidRDefault="60672509"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ACAS (2024f) </w:t>
      </w:r>
      <w:r w:rsidR="4FA3F204" w:rsidRPr="3193C547">
        <w:rPr>
          <w:rFonts w:ascii="Times New Roman" w:eastAsia="Times New Roman" w:hAnsi="Times New Roman" w:cs="Times New Roman"/>
          <w:i/>
          <w:iCs/>
        </w:rPr>
        <w:t xml:space="preserve">Paternity leave and pay: </w:t>
      </w:r>
      <w:r w:rsidR="706DA50B" w:rsidRPr="3193C547">
        <w:rPr>
          <w:rFonts w:ascii="Times New Roman" w:eastAsia="Times New Roman" w:hAnsi="Times New Roman" w:cs="Times New Roman"/>
          <w:i/>
          <w:iCs/>
        </w:rPr>
        <w:t>Paternity leave rights.</w:t>
      </w:r>
      <w:r w:rsidR="706DA50B" w:rsidRPr="3193C547">
        <w:rPr>
          <w:rFonts w:ascii="Times New Roman" w:eastAsia="Times New Roman" w:hAnsi="Times New Roman" w:cs="Times New Roman"/>
        </w:rPr>
        <w:t xml:space="preserve"> </w:t>
      </w:r>
      <w:r w:rsidRPr="3193C547">
        <w:rPr>
          <w:rFonts w:ascii="Times New Roman" w:eastAsia="Times New Roman" w:hAnsi="Times New Roman" w:cs="Times New Roman"/>
        </w:rPr>
        <w:t xml:space="preserve">Available at: </w:t>
      </w:r>
      <w:hyperlink r:id="rId15">
        <w:r w:rsidRPr="3193C547">
          <w:rPr>
            <w:rStyle w:val="Hyperlink"/>
            <w:rFonts w:ascii="Times New Roman" w:eastAsia="Times New Roman" w:hAnsi="Times New Roman" w:cs="Times New Roman"/>
          </w:rPr>
          <w:t xml:space="preserve">Paternity leave rights - Paternity leave and pay - </w:t>
        </w:r>
        <w:proofErr w:type="spellStart"/>
        <w:r w:rsidRPr="3193C547">
          <w:rPr>
            <w:rStyle w:val="Hyperlink"/>
            <w:rFonts w:ascii="Times New Roman" w:eastAsia="Times New Roman" w:hAnsi="Times New Roman" w:cs="Times New Roman"/>
          </w:rPr>
          <w:t>Acas</w:t>
        </w:r>
        <w:proofErr w:type="spellEnd"/>
      </w:hyperlink>
      <w:r w:rsidRPr="3193C547">
        <w:rPr>
          <w:rFonts w:ascii="Times New Roman" w:eastAsia="Times New Roman" w:hAnsi="Times New Roman" w:cs="Times New Roman"/>
        </w:rPr>
        <w:t xml:space="preserve"> (Accessed: 21/04/2024) </w:t>
      </w:r>
      <w:r w:rsidRPr="3193C547">
        <w:rPr>
          <w:rFonts w:ascii="Times New Roman" w:eastAsia="Times New Roman" w:hAnsi="Times New Roman" w:cs="Times New Roman"/>
          <w:lang w:val="en-GB"/>
        </w:rPr>
        <w:t xml:space="preserve"> </w:t>
      </w:r>
    </w:p>
    <w:p w14:paraId="3875F325" w14:textId="743ECAE6" w:rsidR="78E26824" w:rsidRDefault="78E26824" w:rsidP="3193C547">
      <w:pPr>
        <w:spacing w:line="360" w:lineRule="auto"/>
        <w:rPr>
          <w:rFonts w:ascii="Times New Roman" w:eastAsia="Times New Roman" w:hAnsi="Times New Roman" w:cs="Times New Roman"/>
          <w:color w:val="000000" w:themeColor="text1"/>
          <w:lang w:val="en-GB"/>
        </w:rPr>
      </w:pPr>
      <w:r w:rsidRPr="3193C547">
        <w:rPr>
          <w:rFonts w:ascii="Times New Roman" w:eastAsia="Times New Roman" w:hAnsi="Times New Roman" w:cs="Times New Roman"/>
        </w:rPr>
        <w:t xml:space="preserve">ACAS (2024g) </w:t>
      </w:r>
      <w:r w:rsidR="6168B280" w:rsidRPr="3193C547">
        <w:rPr>
          <w:rFonts w:ascii="Times New Roman" w:eastAsia="Times New Roman" w:hAnsi="Times New Roman" w:cs="Times New Roman"/>
          <w:i/>
          <w:iCs/>
        </w:rPr>
        <w:t>Statutory flexible working requests: The right to request.</w:t>
      </w:r>
      <w:r w:rsidR="6168B280" w:rsidRPr="3193C547">
        <w:rPr>
          <w:rFonts w:ascii="Times New Roman" w:eastAsia="Times New Roman" w:hAnsi="Times New Roman" w:cs="Times New Roman"/>
        </w:rPr>
        <w:t xml:space="preserve"> </w:t>
      </w:r>
      <w:r w:rsidRPr="3193C547">
        <w:rPr>
          <w:rFonts w:ascii="Times New Roman" w:eastAsia="Times New Roman" w:hAnsi="Times New Roman" w:cs="Times New Roman"/>
        </w:rPr>
        <w:t xml:space="preserve">Available at: </w:t>
      </w:r>
      <w:hyperlink r:id="rId16">
        <w:r w:rsidRPr="3193C547">
          <w:rPr>
            <w:rStyle w:val="Hyperlink"/>
            <w:rFonts w:ascii="Times New Roman" w:eastAsia="Times New Roman" w:hAnsi="Times New Roman" w:cs="Times New Roman"/>
          </w:rPr>
          <w:t xml:space="preserve">The right to request - Statutory flexible working requests - </w:t>
        </w:r>
        <w:proofErr w:type="spellStart"/>
        <w:r w:rsidRPr="3193C547">
          <w:rPr>
            <w:rStyle w:val="Hyperlink"/>
            <w:rFonts w:ascii="Times New Roman" w:eastAsia="Times New Roman" w:hAnsi="Times New Roman" w:cs="Times New Roman"/>
          </w:rPr>
          <w:t>Acas</w:t>
        </w:r>
        <w:proofErr w:type="spellEnd"/>
      </w:hyperlink>
      <w:r w:rsidRPr="3193C547">
        <w:rPr>
          <w:rFonts w:ascii="Times New Roman" w:eastAsia="Times New Roman" w:hAnsi="Times New Roman" w:cs="Times New Roman"/>
        </w:rPr>
        <w:t xml:space="preserve"> (Accessed: 23/04/2024)</w:t>
      </w:r>
    </w:p>
    <w:p w14:paraId="57932190" w14:textId="2A6B033F" w:rsidR="4F31B52C" w:rsidRDefault="1B88869F"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Ayling, L. &amp; </w:t>
      </w:r>
      <w:proofErr w:type="spellStart"/>
      <w:r w:rsidRPr="3193C547">
        <w:rPr>
          <w:rFonts w:ascii="Times New Roman" w:eastAsia="Times New Roman" w:hAnsi="Times New Roman" w:cs="Times New Roman"/>
          <w:lang w:val="en-GB"/>
        </w:rPr>
        <w:t>Suff</w:t>
      </w:r>
      <w:proofErr w:type="spellEnd"/>
      <w:r w:rsidRPr="3193C547">
        <w:rPr>
          <w:rFonts w:ascii="Times New Roman" w:eastAsia="Times New Roman" w:hAnsi="Times New Roman" w:cs="Times New Roman"/>
          <w:lang w:val="en-GB"/>
        </w:rPr>
        <w:t xml:space="preserve">, R. (2023) </w:t>
      </w:r>
      <w:r w:rsidRPr="3193C547">
        <w:rPr>
          <w:rFonts w:ascii="Times New Roman" w:eastAsia="Times New Roman" w:hAnsi="Times New Roman" w:cs="Times New Roman"/>
          <w:i/>
          <w:iCs/>
          <w:lang w:val="en-GB"/>
        </w:rPr>
        <w:t>The role of employment tribunals.</w:t>
      </w:r>
      <w:r w:rsidRPr="3193C547">
        <w:rPr>
          <w:rFonts w:ascii="Times New Roman" w:eastAsia="Times New Roman" w:hAnsi="Times New Roman" w:cs="Times New Roman"/>
          <w:lang w:val="en-GB"/>
        </w:rPr>
        <w:t xml:space="preserve"> Available at: </w:t>
      </w:r>
      <w:hyperlink r:id="rId17">
        <w:r w:rsidRPr="3193C547">
          <w:rPr>
            <w:rStyle w:val="Hyperlink"/>
            <w:rFonts w:ascii="Times New Roman" w:eastAsia="Times New Roman" w:hAnsi="Times New Roman" w:cs="Times New Roman"/>
            <w:lang w:val="en-GB"/>
          </w:rPr>
          <w:t>Employment Tribunals | Factsheets | CIPD</w:t>
        </w:r>
      </w:hyperlink>
      <w:r w:rsidRPr="3193C547">
        <w:rPr>
          <w:rFonts w:ascii="Times New Roman" w:eastAsia="Times New Roman" w:hAnsi="Times New Roman" w:cs="Times New Roman"/>
          <w:lang w:val="en-GB"/>
        </w:rPr>
        <w:t xml:space="preserve"> (Accessed: 24/03/2024)</w:t>
      </w:r>
    </w:p>
    <w:p w14:paraId="6A6FB3E0" w14:textId="5B73806F" w:rsidR="4F31B52C" w:rsidRDefault="240536FB"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lastRenderedPageBreak/>
        <w:t xml:space="preserve">Ayling, L. &amp; </w:t>
      </w:r>
      <w:proofErr w:type="spellStart"/>
      <w:r w:rsidRPr="3193C547">
        <w:rPr>
          <w:rFonts w:ascii="Times New Roman" w:eastAsia="Times New Roman" w:hAnsi="Times New Roman" w:cs="Times New Roman"/>
          <w:lang w:val="en-GB"/>
        </w:rPr>
        <w:t>Suff</w:t>
      </w:r>
      <w:proofErr w:type="spellEnd"/>
      <w:r w:rsidRPr="3193C547">
        <w:rPr>
          <w:rFonts w:ascii="Times New Roman" w:eastAsia="Times New Roman" w:hAnsi="Times New Roman" w:cs="Times New Roman"/>
          <w:lang w:val="en-GB"/>
        </w:rPr>
        <w:t xml:space="preserve">, R. (2024) </w:t>
      </w:r>
      <w:r w:rsidRPr="3193C547">
        <w:rPr>
          <w:rFonts w:ascii="Times New Roman" w:eastAsia="Times New Roman" w:hAnsi="Times New Roman" w:cs="Times New Roman"/>
          <w:i/>
          <w:iCs/>
          <w:lang w:val="en-GB"/>
        </w:rPr>
        <w:t xml:space="preserve">Redundancy: an introduction. </w:t>
      </w:r>
      <w:r w:rsidRPr="3193C547">
        <w:rPr>
          <w:rFonts w:ascii="Times New Roman" w:eastAsia="Times New Roman" w:hAnsi="Times New Roman" w:cs="Times New Roman"/>
          <w:lang w:val="en-GB"/>
        </w:rPr>
        <w:t>Available at:</w:t>
      </w:r>
      <w:r w:rsidRPr="3193C547">
        <w:rPr>
          <w:rStyle w:val="Hyperlink"/>
          <w:rFonts w:ascii="Times New Roman" w:eastAsia="Times New Roman" w:hAnsi="Times New Roman" w:cs="Times New Roman"/>
          <w:lang w:val="en-GB"/>
        </w:rPr>
        <w:t xml:space="preserve"> </w:t>
      </w:r>
      <w:hyperlink r:id="rId18" w:anchor="redundancy">
        <w:r w:rsidRPr="3193C547">
          <w:rPr>
            <w:rStyle w:val="Hyperlink"/>
            <w:rFonts w:ascii="Times New Roman" w:eastAsia="Times New Roman" w:hAnsi="Times New Roman" w:cs="Times New Roman"/>
            <w:lang w:val="en-GB"/>
          </w:rPr>
          <w:t>Redundancy | Factsheets | CIPD</w:t>
        </w:r>
      </w:hyperlink>
      <w:r w:rsidRPr="3193C547">
        <w:rPr>
          <w:rFonts w:ascii="Times New Roman" w:eastAsia="Times New Roman" w:hAnsi="Times New Roman" w:cs="Times New Roman"/>
          <w:lang w:val="en-GB"/>
        </w:rPr>
        <w:t xml:space="preserve"> (Accessed: 13/04/2024)</w:t>
      </w:r>
    </w:p>
    <w:p w14:paraId="6D4879C3" w14:textId="5C61BC23" w:rsidR="69860ACC" w:rsidRDefault="69860ACC"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Ayling, L. &amp; </w:t>
      </w:r>
      <w:proofErr w:type="spellStart"/>
      <w:r w:rsidRPr="3193C547">
        <w:rPr>
          <w:rFonts w:ascii="Times New Roman" w:eastAsia="Times New Roman" w:hAnsi="Times New Roman" w:cs="Times New Roman"/>
        </w:rPr>
        <w:t>Suff</w:t>
      </w:r>
      <w:proofErr w:type="spellEnd"/>
      <w:r w:rsidRPr="3193C547">
        <w:rPr>
          <w:rFonts w:ascii="Times New Roman" w:eastAsia="Times New Roman" w:hAnsi="Times New Roman" w:cs="Times New Roman"/>
        </w:rPr>
        <w:t xml:space="preserve">, R. (2024a) </w:t>
      </w:r>
      <w:r w:rsidRPr="3193C547">
        <w:rPr>
          <w:rFonts w:ascii="Times New Roman" w:eastAsia="Times New Roman" w:hAnsi="Times New Roman" w:cs="Times New Roman"/>
          <w:i/>
          <w:iCs/>
        </w:rPr>
        <w:t>Maternity, Paternity and Adoption rights.</w:t>
      </w:r>
      <w:r w:rsidRPr="3193C547">
        <w:rPr>
          <w:rFonts w:ascii="Times New Roman" w:eastAsia="Times New Roman" w:hAnsi="Times New Roman" w:cs="Times New Roman"/>
        </w:rPr>
        <w:t xml:space="preserve"> Available at: </w:t>
      </w:r>
      <w:hyperlink r:id="rId19">
        <w:r w:rsidRPr="3193C547">
          <w:rPr>
            <w:rStyle w:val="Hyperlink"/>
            <w:rFonts w:ascii="Times New Roman" w:eastAsia="Times New Roman" w:hAnsi="Times New Roman" w:cs="Times New Roman"/>
          </w:rPr>
          <w:t>Maternity, Paternity &amp; Adoption Rights | Factsheets | CIPD</w:t>
        </w:r>
      </w:hyperlink>
      <w:r w:rsidRPr="3193C547">
        <w:rPr>
          <w:rFonts w:ascii="Times New Roman" w:eastAsia="Times New Roman" w:hAnsi="Times New Roman" w:cs="Times New Roman"/>
        </w:rPr>
        <w:t xml:space="preserve"> (Accessed: 21/04/2024)</w:t>
      </w:r>
    </w:p>
    <w:p w14:paraId="343076A3" w14:textId="4797B82D" w:rsidR="3D71EBC8" w:rsidRDefault="3D71EBC8"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 xml:space="preserve">Benton, H. (2024) 'Understanding Employment Law'. </w:t>
      </w:r>
      <w:r w:rsidRPr="3193C547">
        <w:rPr>
          <w:rFonts w:ascii="Times New Roman" w:eastAsia="Times New Roman" w:hAnsi="Times New Roman" w:cs="Times New Roman"/>
          <w:i/>
          <w:iCs/>
          <w:lang w:val="en-GB"/>
        </w:rPr>
        <w:t>BMPD5022. Specialist Employment Law.</w:t>
      </w:r>
      <w:r w:rsidRPr="3193C547">
        <w:rPr>
          <w:rFonts w:ascii="Times New Roman" w:eastAsia="Times New Roman" w:hAnsi="Times New Roman" w:cs="Times New Roman"/>
          <w:lang w:val="en-GB"/>
        </w:rPr>
        <w:t xml:space="preserve"> University of Wales Trinity St. Davids. Unpublished.</w:t>
      </w:r>
    </w:p>
    <w:p w14:paraId="645E95D1" w14:textId="277E0786" w:rsidR="4F31B52C" w:rsidRDefault="4F31B52C"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CIPD (2017) </w:t>
      </w:r>
      <w:r w:rsidRPr="3193C547">
        <w:rPr>
          <w:rFonts w:ascii="Times New Roman" w:eastAsia="Times New Roman" w:hAnsi="Times New Roman" w:cs="Times New Roman"/>
          <w:i/>
          <w:iCs/>
          <w:lang w:val="en-GB"/>
        </w:rPr>
        <w:t xml:space="preserve">Employment regulations in the UK: burden or benefit? </w:t>
      </w:r>
      <w:r w:rsidRPr="3193C547">
        <w:rPr>
          <w:rFonts w:ascii="Times New Roman" w:eastAsia="Times New Roman" w:hAnsi="Times New Roman" w:cs="Times New Roman"/>
          <w:lang w:val="en-GB"/>
        </w:rPr>
        <w:t xml:space="preserve">7481. London: CIPD. Available at: </w:t>
      </w:r>
      <w:hyperlink r:id="rId20">
        <w:r w:rsidRPr="3193C547">
          <w:rPr>
            <w:rStyle w:val="Hyperlink"/>
            <w:rFonts w:ascii="Times New Roman" w:eastAsia="Times New Roman" w:hAnsi="Times New Roman" w:cs="Times New Roman"/>
            <w:lang w:val="en-GB"/>
          </w:rPr>
          <w:t>2017-employment-regulation-in-the-uk-burden-or-benefit-report-21622.pdf (cipd.org)</w:t>
        </w:r>
      </w:hyperlink>
      <w:r w:rsidRPr="3193C547">
        <w:rPr>
          <w:rFonts w:ascii="Times New Roman" w:eastAsia="Times New Roman" w:hAnsi="Times New Roman" w:cs="Times New Roman"/>
          <w:lang w:val="en-GB"/>
        </w:rPr>
        <w:t xml:space="preserve"> (Accessed: 19/03/2024) </w:t>
      </w:r>
    </w:p>
    <w:p w14:paraId="78E16449" w14:textId="1C704C52" w:rsidR="4F31B52C" w:rsidRDefault="7CC18CAD"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CIPD (2023) </w:t>
      </w:r>
      <w:r w:rsidRPr="3193C547">
        <w:rPr>
          <w:rFonts w:ascii="Times New Roman" w:eastAsia="Times New Roman" w:hAnsi="Times New Roman" w:cs="Times New Roman"/>
          <w:i/>
          <w:iCs/>
        </w:rPr>
        <w:t xml:space="preserve">Recruitment: UK employment law. </w:t>
      </w:r>
      <w:r w:rsidRPr="3193C547">
        <w:rPr>
          <w:rFonts w:ascii="Times New Roman" w:eastAsia="Times New Roman" w:hAnsi="Times New Roman" w:cs="Times New Roman"/>
        </w:rPr>
        <w:t xml:space="preserve">Available at: </w:t>
      </w:r>
      <w:hyperlink r:id="rId21">
        <w:r w:rsidRPr="3193C547">
          <w:rPr>
            <w:rStyle w:val="Hyperlink"/>
            <w:rFonts w:ascii="Times New Roman" w:eastAsia="Times New Roman" w:hAnsi="Times New Roman" w:cs="Times New Roman"/>
          </w:rPr>
          <w:t>Recruitment: UK employment law | CIPD</w:t>
        </w:r>
      </w:hyperlink>
      <w:r w:rsidRPr="3193C547">
        <w:rPr>
          <w:rFonts w:ascii="Times New Roman" w:eastAsia="Times New Roman" w:hAnsi="Times New Roman" w:cs="Times New Roman"/>
        </w:rPr>
        <w:t xml:space="preserve"> (Accessed: 03/05/2024)</w:t>
      </w:r>
      <w:r w:rsidRPr="3193C547">
        <w:rPr>
          <w:rFonts w:ascii="Times New Roman" w:eastAsia="Times New Roman" w:hAnsi="Times New Roman" w:cs="Times New Roman"/>
          <w:lang w:val="en-GB"/>
        </w:rPr>
        <w:t xml:space="preserve"> </w:t>
      </w:r>
    </w:p>
    <w:p w14:paraId="566707E1" w14:textId="4CEDEFEF" w:rsidR="4F31B52C" w:rsidRDefault="4F31B52C"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CIPD (2024) </w:t>
      </w:r>
      <w:r w:rsidRPr="3193C547">
        <w:rPr>
          <w:rFonts w:ascii="Times New Roman" w:eastAsia="Times New Roman" w:hAnsi="Times New Roman" w:cs="Times New Roman"/>
          <w:i/>
          <w:iCs/>
          <w:lang w:val="en-GB"/>
        </w:rPr>
        <w:t xml:space="preserve">Employment status, </w:t>
      </w:r>
      <w:proofErr w:type="gramStart"/>
      <w:r w:rsidRPr="3193C547">
        <w:rPr>
          <w:rFonts w:ascii="Times New Roman" w:eastAsia="Times New Roman" w:hAnsi="Times New Roman" w:cs="Times New Roman"/>
          <w:i/>
          <w:iCs/>
          <w:lang w:val="en-GB"/>
        </w:rPr>
        <w:t>rights</w:t>
      </w:r>
      <w:proofErr w:type="gramEnd"/>
      <w:r w:rsidRPr="3193C547">
        <w:rPr>
          <w:rFonts w:ascii="Times New Roman" w:eastAsia="Times New Roman" w:hAnsi="Times New Roman" w:cs="Times New Roman"/>
          <w:i/>
          <w:iCs/>
          <w:lang w:val="en-GB"/>
        </w:rPr>
        <w:t xml:space="preserve"> and regulations. </w:t>
      </w:r>
      <w:r w:rsidRPr="3193C547">
        <w:rPr>
          <w:rFonts w:ascii="Times New Roman" w:eastAsia="Times New Roman" w:hAnsi="Times New Roman" w:cs="Times New Roman"/>
          <w:lang w:val="en-GB"/>
        </w:rPr>
        <w:t xml:space="preserve">Available at: </w:t>
      </w:r>
      <w:hyperlink r:id="rId22">
        <w:r w:rsidRPr="3193C547">
          <w:rPr>
            <w:rStyle w:val="Hyperlink"/>
            <w:rFonts w:ascii="Times New Roman" w:eastAsia="Times New Roman" w:hAnsi="Times New Roman" w:cs="Times New Roman"/>
            <w:lang w:val="en-GB"/>
          </w:rPr>
          <w:t>Employment status, rights and regulation | CIPD</w:t>
        </w:r>
      </w:hyperlink>
      <w:r w:rsidRPr="3193C547">
        <w:rPr>
          <w:rFonts w:ascii="Times New Roman" w:eastAsia="Times New Roman" w:hAnsi="Times New Roman" w:cs="Times New Roman"/>
          <w:lang w:val="en-GB"/>
        </w:rPr>
        <w:t xml:space="preserve"> (Accessed: 19/03/2024)</w:t>
      </w:r>
    </w:p>
    <w:p w14:paraId="6B463F28" w14:textId="3B3400CA" w:rsidR="32EAEE73" w:rsidRDefault="32EAEE73" w:rsidP="3193C547">
      <w:pPr>
        <w:spacing w:line="360" w:lineRule="auto"/>
        <w:rPr>
          <w:rFonts w:ascii="Times New Roman" w:eastAsia="Times New Roman" w:hAnsi="Times New Roman" w:cs="Times New Roman"/>
          <w:color w:val="000000" w:themeColor="text1"/>
          <w:lang w:val="en-GB"/>
        </w:rPr>
      </w:pPr>
      <w:r w:rsidRPr="3193C547">
        <w:rPr>
          <w:rFonts w:ascii="Times New Roman" w:eastAsia="Times New Roman" w:hAnsi="Times New Roman" w:cs="Times New Roman"/>
          <w:lang w:val="en-GB"/>
        </w:rPr>
        <w:t>CIPD (2024a)</w:t>
      </w:r>
      <w:r w:rsidRPr="3193C547">
        <w:rPr>
          <w:rFonts w:ascii="Times New Roman" w:eastAsia="Times New Roman" w:hAnsi="Times New Roman" w:cs="Times New Roman"/>
          <w:i/>
          <w:iCs/>
          <w:lang w:val="en-GB"/>
        </w:rPr>
        <w:t xml:space="preserve"> Equal pay: UK employment law. </w:t>
      </w:r>
      <w:r w:rsidRPr="3193C547">
        <w:rPr>
          <w:rFonts w:ascii="Times New Roman" w:eastAsia="Times New Roman" w:hAnsi="Times New Roman" w:cs="Times New Roman"/>
          <w:lang w:val="en-GB"/>
        </w:rPr>
        <w:t xml:space="preserve">Available at: </w:t>
      </w:r>
      <w:hyperlink r:id="rId23" w:anchor=":~:text=For%20an%20equal%20pay%20claim,or%20an%20%27associated%27%20organisation.">
        <w:r w:rsidRPr="3193C547">
          <w:rPr>
            <w:rStyle w:val="Hyperlink"/>
            <w:rFonts w:ascii="Times New Roman" w:eastAsia="Times New Roman" w:hAnsi="Times New Roman" w:cs="Times New Roman"/>
            <w:lang w:val="en-GB"/>
          </w:rPr>
          <w:t>Equal pay: UK employment law | CIPD</w:t>
        </w:r>
      </w:hyperlink>
      <w:r w:rsidRPr="3193C547">
        <w:rPr>
          <w:rFonts w:ascii="Times New Roman" w:eastAsia="Times New Roman" w:hAnsi="Times New Roman" w:cs="Times New Roman"/>
          <w:lang w:val="en-GB"/>
        </w:rPr>
        <w:t xml:space="preserve"> (Accessed: 07/04/2024)</w:t>
      </w:r>
      <w:r w:rsidRPr="3193C547">
        <w:rPr>
          <w:rFonts w:ascii="Times New Roman" w:eastAsia="Times New Roman" w:hAnsi="Times New Roman" w:cs="Times New Roman"/>
        </w:rPr>
        <w:t xml:space="preserve"> </w:t>
      </w:r>
    </w:p>
    <w:p w14:paraId="24002429" w14:textId="76D0E38B" w:rsidR="2048D553" w:rsidRDefault="2048D553" w:rsidP="3193C547">
      <w:pPr>
        <w:spacing w:line="360" w:lineRule="auto"/>
        <w:rPr>
          <w:rFonts w:ascii="Times New Roman" w:eastAsia="Times New Roman" w:hAnsi="Times New Roman" w:cs="Times New Roman"/>
          <w:color w:val="000000" w:themeColor="text1"/>
          <w:lang w:val="en-GB"/>
        </w:rPr>
      </w:pPr>
      <w:r w:rsidRPr="3193C547">
        <w:rPr>
          <w:rFonts w:ascii="Times New Roman" w:eastAsia="Times New Roman" w:hAnsi="Times New Roman" w:cs="Times New Roman"/>
        </w:rPr>
        <w:t>CIPD (2024</w:t>
      </w:r>
      <w:r w:rsidR="441B2384" w:rsidRPr="3193C547">
        <w:rPr>
          <w:rFonts w:ascii="Times New Roman" w:eastAsia="Times New Roman" w:hAnsi="Times New Roman" w:cs="Times New Roman"/>
        </w:rPr>
        <w:t>b</w:t>
      </w:r>
      <w:r w:rsidRPr="3193C547">
        <w:rPr>
          <w:rFonts w:ascii="Times New Roman" w:eastAsia="Times New Roman" w:hAnsi="Times New Roman" w:cs="Times New Roman"/>
        </w:rPr>
        <w:t>)</w:t>
      </w:r>
      <w:r w:rsidR="7D91B04A" w:rsidRPr="3193C547">
        <w:rPr>
          <w:rFonts w:ascii="Times New Roman" w:eastAsia="Times New Roman" w:hAnsi="Times New Roman" w:cs="Times New Roman"/>
        </w:rPr>
        <w:t xml:space="preserve"> </w:t>
      </w:r>
      <w:r w:rsidR="7D91B04A" w:rsidRPr="3193C547">
        <w:rPr>
          <w:rFonts w:ascii="Times New Roman" w:eastAsia="Times New Roman" w:hAnsi="Times New Roman" w:cs="Times New Roman"/>
          <w:i/>
          <w:iCs/>
        </w:rPr>
        <w:t xml:space="preserve">TUPE Transfer of Undertakings: UK employment law. </w:t>
      </w:r>
      <w:r w:rsidR="7D91B04A" w:rsidRPr="3193C547">
        <w:rPr>
          <w:rFonts w:ascii="Times New Roman" w:eastAsia="Times New Roman" w:hAnsi="Times New Roman" w:cs="Times New Roman"/>
        </w:rPr>
        <w:t>Available at:</w:t>
      </w:r>
      <w:r w:rsidRPr="3193C547">
        <w:rPr>
          <w:rFonts w:ascii="Times New Roman" w:eastAsia="Times New Roman" w:hAnsi="Times New Roman" w:cs="Times New Roman"/>
        </w:rPr>
        <w:t xml:space="preserve"> </w:t>
      </w:r>
      <w:hyperlink r:id="rId24">
        <w:r w:rsidRPr="3193C547">
          <w:rPr>
            <w:rStyle w:val="Hyperlink"/>
            <w:rFonts w:ascii="Times New Roman" w:eastAsia="Times New Roman" w:hAnsi="Times New Roman" w:cs="Times New Roman"/>
          </w:rPr>
          <w:t>TUPE Transfer of Undertakings: UK employment law | CIPD</w:t>
        </w:r>
      </w:hyperlink>
      <w:r w:rsidRPr="3193C547">
        <w:rPr>
          <w:rFonts w:ascii="Times New Roman" w:eastAsia="Times New Roman" w:hAnsi="Times New Roman" w:cs="Times New Roman"/>
        </w:rPr>
        <w:t xml:space="preserve"> (Accessed: 14/04/2024)</w:t>
      </w:r>
    </w:p>
    <w:p w14:paraId="413D2340" w14:textId="577BB228" w:rsidR="23F4230D" w:rsidRDefault="56D4BBF5"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CIPD (2024c) </w:t>
      </w:r>
      <w:r w:rsidRPr="3193C547">
        <w:rPr>
          <w:rFonts w:ascii="Times New Roman" w:eastAsia="Times New Roman" w:hAnsi="Times New Roman" w:cs="Times New Roman"/>
          <w:i/>
          <w:iCs/>
          <w:lang w:val="en-GB"/>
        </w:rPr>
        <w:t xml:space="preserve">UK statutory rates and compensation limits. </w:t>
      </w:r>
      <w:r w:rsidRPr="3193C547">
        <w:rPr>
          <w:rFonts w:ascii="Times New Roman" w:eastAsia="Times New Roman" w:hAnsi="Times New Roman" w:cs="Times New Roman"/>
          <w:lang w:val="en-GB"/>
        </w:rPr>
        <w:t xml:space="preserve">Available at: </w:t>
      </w:r>
      <w:hyperlink r:id="rId25" w:anchor="statutory-rates-for-england-scotland-and-wales">
        <w:r w:rsidRPr="3193C547">
          <w:rPr>
            <w:rStyle w:val="Hyperlink"/>
            <w:rFonts w:ascii="Times New Roman" w:eastAsia="Times New Roman" w:hAnsi="Times New Roman" w:cs="Times New Roman"/>
            <w:lang w:val="en-GB"/>
          </w:rPr>
          <w:t>UK statutory rates and compensation limits | CIPD</w:t>
        </w:r>
      </w:hyperlink>
      <w:r w:rsidRPr="3193C547">
        <w:rPr>
          <w:rFonts w:ascii="Times New Roman" w:eastAsia="Times New Roman" w:hAnsi="Times New Roman" w:cs="Times New Roman"/>
          <w:lang w:val="en-GB"/>
        </w:rPr>
        <w:t xml:space="preserve"> (Accessed: 19/04/2024)</w:t>
      </w:r>
    </w:p>
    <w:p w14:paraId="77A5C905" w14:textId="48BF4728" w:rsidR="23F4230D" w:rsidRDefault="581B49C5"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 xml:space="preserve">CIPD (2024d) </w:t>
      </w:r>
      <w:r w:rsidR="46E6F515" w:rsidRPr="3193C547">
        <w:rPr>
          <w:rFonts w:ascii="Times New Roman" w:eastAsia="Times New Roman" w:hAnsi="Times New Roman" w:cs="Times New Roman"/>
          <w:i/>
          <w:iCs/>
        </w:rPr>
        <w:t xml:space="preserve">Flexible and hybrid working: UK employment law. </w:t>
      </w:r>
      <w:r w:rsidRPr="3193C547">
        <w:rPr>
          <w:rFonts w:ascii="Times New Roman" w:eastAsia="Times New Roman" w:hAnsi="Times New Roman" w:cs="Times New Roman"/>
        </w:rPr>
        <w:t xml:space="preserve">Available at: </w:t>
      </w:r>
      <w:hyperlink r:id="rId26">
        <w:r w:rsidRPr="3193C547">
          <w:rPr>
            <w:rStyle w:val="Hyperlink"/>
            <w:rFonts w:ascii="Times New Roman" w:eastAsia="Times New Roman" w:hAnsi="Times New Roman" w:cs="Times New Roman"/>
          </w:rPr>
          <w:t>Flexible and hybrid working: UK employment law | CIPD</w:t>
        </w:r>
      </w:hyperlink>
      <w:r w:rsidRPr="3193C547">
        <w:rPr>
          <w:rFonts w:ascii="Times New Roman" w:eastAsia="Times New Roman" w:hAnsi="Times New Roman" w:cs="Times New Roman"/>
        </w:rPr>
        <w:t xml:space="preserve"> (Accessed: 23/04/2024)</w:t>
      </w:r>
    </w:p>
    <w:p w14:paraId="6A240923" w14:textId="17A97FB4" w:rsidR="794EE404" w:rsidRDefault="0C747595"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Citizens Advice (2024)</w:t>
      </w:r>
      <w:r w:rsidR="1D2E1991" w:rsidRPr="3193C547">
        <w:rPr>
          <w:rFonts w:ascii="Times New Roman" w:eastAsia="Times New Roman" w:hAnsi="Times New Roman" w:cs="Times New Roman"/>
          <w:lang w:val="en-GB"/>
        </w:rPr>
        <w:t xml:space="preserve"> </w:t>
      </w:r>
      <w:r w:rsidR="1D2E1991" w:rsidRPr="3193C547">
        <w:rPr>
          <w:rFonts w:ascii="Times New Roman" w:eastAsia="Times New Roman" w:hAnsi="Times New Roman" w:cs="Times New Roman"/>
          <w:i/>
          <w:iCs/>
          <w:lang w:val="en-GB"/>
        </w:rPr>
        <w:t>Your notice period during redundancy.</w:t>
      </w:r>
      <w:r w:rsidR="1D2E1991" w:rsidRPr="3193C547">
        <w:rPr>
          <w:rFonts w:ascii="Times New Roman" w:eastAsia="Times New Roman" w:hAnsi="Times New Roman" w:cs="Times New Roman"/>
          <w:lang w:val="en-GB"/>
        </w:rPr>
        <w:t xml:space="preserve"> Available at: </w:t>
      </w:r>
      <w:r w:rsidRPr="3193C547">
        <w:rPr>
          <w:rFonts w:ascii="Times New Roman" w:eastAsia="Times New Roman" w:hAnsi="Times New Roman" w:cs="Times New Roman"/>
          <w:lang w:val="en-GB"/>
        </w:rPr>
        <w:t xml:space="preserve"> </w:t>
      </w:r>
      <w:hyperlink r:id="rId27">
        <w:r w:rsidRPr="3193C547">
          <w:rPr>
            <w:rStyle w:val="Hyperlink"/>
            <w:rFonts w:ascii="Times New Roman" w:eastAsia="Times New Roman" w:hAnsi="Times New Roman" w:cs="Times New Roman"/>
            <w:lang w:val="en-GB"/>
          </w:rPr>
          <w:t>Your notice period during redundancy - Citizens Advice</w:t>
        </w:r>
      </w:hyperlink>
      <w:r w:rsidRPr="3193C547">
        <w:rPr>
          <w:rFonts w:ascii="Times New Roman" w:eastAsia="Times New Roman" w:hAnsi="Times New Roman" w:cs="Times New Roman"/>
          <w:lang w:val="en-GB"/>
        </w:rPr>
        <w:t xml:space="preserve"> (Accessed: 13/04/2024) </w:t>
      </w:r>
    </w:p>
    <w:p w14:paraId="2DD01140" w14:textId="1A4FB9BA" w:rsidR="794EE404" w:rsidRDefault="33194805" w:rsidP="3193C547">
      <w:pPr>
        <w:spacing w:line="360" w:lineRule="auto"/>
        <w:rPr>
          <w:rFonts w:ascii="Times New Roman" w:eastAsia="Times New Roman" w:hAnsi="Times New Roman" w:cs="Times New Roman"/>
          <w:color w:val="333333"/>
        </w:rPr>
      </w:pPr>
      <w:r w:rsidRPr="3193C547">
        <w:rPr>
          <w:rFonts w:ascii="Times New Roman" w:eastAsia="Times New Roman" w:hAnsi="Times New Roman" w:cs="Times New Roman"/>
          <w:lang w:val="en-GB"/>
        </w:rPr>
        <w:t xml:space="preserve">Daniels, K. (2022) </w:t>
      </w:r>
      <w:r w:rsidRPr="3193C547">
        <w:rPr>
          <w:rFonts w:ascii="Times New Roman" w:eastAsia="Times New Roman" w:hAnsi="Times New Roman" w:cs="Times New Roman"/>
          <w:i/>
          <w:iCs/>
          <w:lang w:val="en-GB"/>
        </w:rPr>
        <w:t>Introduction to Employment Law: Fundamentals for HR and business students</w:t>
      </w:r>
      <w:r w:rsidRPr="3193C547">
        <w:rPr>
          <w:rFonts w:ascii="Times New Roman" w:eastAsia="Times New Roman" w:hAnsi="Times New Roman" w:cs="Times New Roman"/>
          <w:lang w:val="en-GB"/>
        </w:rPr>
        <w:t xml:space="preserve">. 6th </w:t>
      </w:r>
      <w:proofErr w:type="spellStart"/>
      <w:r w:rsidRPr="3193C547">
        <w:rPr>
          <w:rFonts w:ascii="Times New Roman" w:eastAsia="Times New Roman" w:hAnsi="Times New Roman" w:cs="Times New Roman"/>
          <w:lang w:val="en-GB"/>
        </w:rPr>
        <w:t>Edn</w:t>
      </w:r>
      <w:proofErr w:type="spellEnd"/>
      <w:r w:rsidRPr="3193C547">
        <w:rPr>
          <w:rFonts w:ascii="Times New Roman" w:eastAsia="Times New Roman" w:hAnsi="Times New Roman" w:cs="Times New Roman"/>
          <w:lang w:val="en-GB"/>
        </w:rPr>
        <w:t xml:space="preserve">. London: Kogan Page. </w:t>
      </w:r>
    </w:p>
    <w:p w14:paraId="0EF40C00" w14:textId="394D4AB5" w:rsidR="794EE404" w:rsidRDefault="5E491F13"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i/>
          <w:iCs/>
          <w:lang w:val="en-GB"/>
        </w:rPr>
        <w:t>Employment Rights Act 1996</w:t>
      </w:r>
      <w:r w:rsidR="474EC452" w:rsidRPr="3193C547">
        <w:rPr>
          <w:rFonts w:ascii="Times New Roman" w:eastAsia="Times New Roman" w:hAnsi="Times New Roman" w:cs="Times New Roman"/>
          <w:i/>
          <w:iCs/>
          <w:lang w:val="en-GB"/>
        </w:rPr>
        <w:t>,</w:t>
      </w:r>
      <w:r w:rsidR="474EC452" w:rsidRPr="3193C547">
        <w:rPr>
          <w:rFonts w:ascii="Times New Roman" w:eastAsia="Times New Roman" w:hAnsi="Times New Roman" w:cs="Times New Roman"/>
          <w:lang w:val="en-GB"/>
        </w:rPr>
        <w:t xml:space="preserve"> c. 18</w:t>
      </w:r>
      <w:r w:rsidRPr="3193C547">
        <w:rPr>
          <w:rFonts w:ascii="Times New Roman" w:eastAsia="Times New Roman" w:hAnsi="Times New Roman" w:cs="Times New Roman"/>
          <w:lang w:val="en-GB"/>
        </w:rPr>
        <w:t xml:space="preserve">. Available at: </w:t>
      </w:r>
      <w:hyperlink r:id="rId28">
        <w:r w:rsidRPr="3193C547">
          <w:rPr>
            <w:rStyle w:val="Hyperlink"/>
            <w:rFonts w:ascii="Times New Roman" w:eastAsia="Times New Roman" w:hAnsi="Times New Roman" w:cs="Times New Roman"/>
            <w:lang w:val="en-GB"/>
          </w:rPr>
          <w:t>Employment Rights Act 1996 (legislation.gov.uk)</w:t>
        </w:r>
      </w:hyperlink>
      <w:r w:rsidRPr="3193C547">
        <w:rPr>
          <w:rFonts w:ascii="Times New Roman" w:eastAsia="Times New Roman" w:hAnsi="Times New Roman" w:cs="Times New Roman"/>
          <w:lang w:val="en-GB"/>
        </w:rPr>
        <w:t xml:space="preserve"> (Accessed: 13/04/2024)</w:t>
      </w:r>
    </w:p>
    <w:p w14:paraId="0AF8AD8C" w14:textId="23B71938" w:rsidR="48FD2B9D" w:rsidRDefault="48FD2B9D" w:rsidP="3193C547">
      <w:pPr>
        <w:keepNext/>
        <w:keepLines/>
        <w:spacing w:line="360" w:lineRule="auto"/>
        <w:rPr>
          <w:rFonts w:ascii="Times New Roman" w:eastAsia="Times New Roman" w:hAnsi="Times New Roman" w:cs="Times New Roman"/>
          <w:color w:val="1E1E1E"/>
          <w:lang w:val="en-GB"/>
        </w:rPr>
      </w:pPr>
      <w:r w:rsidRPr="3193C547">
        <w:rPr>
          <w:rFonts w:ascii="Times New Roman" w:eastAsia="Times New Roman" w:hAnsi="Times New Roman" w:cs="Times New Roman"/>
          <w:i/>
          <w:iCs/>
          <w:lang w:val="en-GB"/>
        </w:rPr>
        <w:lastRenderedPageBreak/>
        <w:t>Employment Relations (Flexible Working) Act 2023</w:t>
      </w:r>
      <w:r w:rsidR="3D7EB6A8" w:rsidRPr="3193C547">
        <w:rPr>
          <w:rFonts w:ascii="Times New Roman" w:eastAsia="Times New Roman" w:hAnsi="Times New Roman" w:cs="Times New Roman"/>
          <w:i/>
          <w:iCs/>
          <w:lang w:val="en-GB"/>
        </w:rPr>
        <w:t xml:space="preserve">, </w:t>
      </w:r>
      <w:r w:rsidR="3D7EB6A8" w:rsidRPr="3193C547">
        <w:rPr>
          <w:rFonts w:ascii="Times New Roman" w:eastAsia="Times New Roman" w:hAnsi="Times New Roman" w:cs="Times New Roman"/>
          <w:lang w:val="en-GB"/>
        </w:rPr>
        <w:t xml:space="preserve">c. 31. </w:t>
      </w:r>
      <w:r w:rsidRPr="3193C547">
        <w:rPr>
          <w:rFonts w:ascii="Times New Roman" w:eastAsia="Times New Roman" w:hAnsi="Times New Roman" w:cs="Times New Roman"/>
          <w:lang w:val="en-GB"/>
        </w:rPr>
        <w:t xml:space="preserve">Available at: </w:t>
      </w:r>
      <w:hyperlink r:id="rId29">
        <w:r w:rsidRPr="3193C547">
          <w:rPr>
            <w:rStyle w:val="Hyperlink"/>
            <w:rFonts w:ascii="Times New Roman" w:eastAsia="Times New Roman" w:hAnsi="Times New Roman" w:cs="Times New Roman"/>
            <w:lang w:val="en-GB"/>
          </w:rPr>
          <w:t>Employment Relations (Flexible Working) Act 2023 (legislation.gov.uk)</w:t>
        </w:r>
      </w:hyperlink>
      <w:r w:rsidRPr="3193C547">
        <w:rPr>
          <w:rFonts w:ascii="Times New Roman" w:eastAsia="Times New Roman" w:hAnsi="Times New Roman" w:cs="Times New Roman"/>
          <w:lang w:val="en-GB"/>
        </w:rPr>
        <w:t xml:space="preserve"> (Accessed: 27/04/2024)</w:t>
      </w:r>
    </w:p>
    <w:p w14:paraId="79438144" w14:textId="011E6AD3" w:rsidR="127E184A" w:rsidRDefault="127E184A" w:rsidP="3193C547">
      <w:pPr>
        <w:keepNext/>
        <w:keepLines/>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i/>
          <w:iCs/>
          <w:lang w:val="en-GB"/>
        </w:rPr>
        <w:t xml:space="preserve">Equality Act 2010, </w:t>
      </w:r>
      <w:r w:rsidRPr="3193C547">
        <w:rPr>
          <w:rFonts w:ascii="Times New Roman" w:eastAsia="Times New Roman" w:hAnsi="Times New Roman" w:cs="Times New Roman"/>
          <w:lang w:val="en-GB"/>
        </w:rPr>
        <w:t xml:space="preserve">c. 15. Available at: </w:t>
      </w:r>
      <w:hyperlink r:id="rId30">
        <w:r w:rsidRPr="3193C547">
          <w:rPr>
            <w:rStyle w:val="Hyperlink"/>
            <w:rFonts w:ascii="Times New Roman" w:eastAsia="Times New Roman" w:hAnsi="Times New Roman" w:cs="Times New Roman"/>
            <w:lang w:val="en-GB"/>
          </w:rPr>
          <w:t>Equality Act 2010 (legislation.gov.uk)</w:t>
        </w:r>
      </w:hyperlink>
      <w:r w:rsidRPr="3193C547">
        <w:rPr>
          <w:rFonts w:ascii="Times New Roman" w:eastAsia="Times New Roman" w:hAnsi="Times New Roman" w:cs="Times New Roman"/>
          <w:lang w:val="en-GB"/>
        </w:rPr>
        <w:t xml:space="preserve"> (Accessed: 17/03/2024) </w:t>
      </w:r>
    </w:p>
    <w:p w14:paraId="2797A55D" w14:textId="1646B65A" w:rsidR="794EE404" w:rsidRDefault="7ADAF937" w:rsidP="3193C547">
      <w:pPr>
        <w:spacing w:line="360" w:lineRule="auto"/>
        <w:rPr>
          <w:rFonts w:ascii="Times New Roman" w:eastAsia="Times New Roman" w:hAnsi="Times New Roman" w:cs="Times New Roman"/>
          <w:color w:val="000000" w:themeColor="text1"/>
        </w:rPr>
      </w:pPr>
      <w:proofErr w:type="spellStart"/>
      <w:r w:rsidRPr="3193C547">
        <w:rPr>
          <w:rFonts w:ascii="Times New Roman" w:eastAsia="Times New Roman" w:hAnsi="Times New Roman" w:cs="Times New Roman"/>
          <w:lang w:val="en-GB"/>
        </w:rPr>
        <w:t>Lelley</w:t>
      </w:r>
      <w:proofErr w:type="spellEnd"/>
      <w:r w:rsidRPr="3193C547">
        <w:rPr>
          <w:rFonts w:ascii="Times New Roman" w:eastAsia="Times New Roman" w:hAnsi="Times New Roman" w:cs="Times New Roman"/>
          <w:lang w:val="en-GB"/>
        </w:rPr>
        <w:t xml:space="preserve">, J, T., Bruck, J., Yin, Y. (2021) </w:t>
      </w:r>
      <w:r w:rsidRPr="3193C547">
        <w:rPr>
          <w:rFonts w:ascii="Times New Roman" w:eastAsia="Times New Roman" w:hAnsi="Times New Roman" w:cs="Times New Roman"/>
          <w:i/>
          <w:iCs/>
          <w:lang w:val="en-GB"/>
        </w:rPr>
        <w:t xml:space="preserve">China establishes its first </w:t>
      </w:r>
      <w:proofErr w:type="spellStart"/>
      <w:r w:rsidRPr="3193C547">
        <w:rPr>
          <w:rFonts w:ascii="Times New Roman" w:eastAsia="Times New Roman" w:hAnsi="Times New Roman" w:cs="Times New Roman"/>
          <w:i/>
          <w:iCs/>
          <w:lang w:val="en-GB"/>
        </w:rPr>
        <w:t>labor</w:t>
      </w:r>
      <w:proofErr w:type="spellEnd"/>
      <w:r w:rsidRPr="3193C547">
        <w:rPr>
          <w:rFonts w:ascii="Times New Roman" w:eastAsia="Times New Roman" w:hAnsi="Times New Roman" w:cs="Times New Roman"/>
          <w:i/>
          <w:iCs/>
          <w:lang w:val="en-GB"/>
        </w:rPr>
        <w:t xml:space="preserve"> court. A comparison with </w:t>
      </w:r>
      <w:proofErr w:type="spellStart"/>
      <w:r w:rsidRPr="3193C547">
        <w:rPr>
          <w:rFonts w:ascii="Times New Roman" w:eastAsia="Times New Roman" w:hAnsi="Times New Roman" w:cs="Times New Roman"/>
          <w:i/>
          <w:iCs/>
          <w:lang w:val="en-GB"/>
        </w:rPr>
        <w:t>labor</w:t>
      </w:r>
      <w:proofErr w:type="spellEnd"/>
      <w:r w:rsidRPr="3193C547">
        <w:rPr>
          <w:rFonts w:ascii="Times New Roman" w:eastAsia="Times New Roman" w:hAnsi="Times New Roman" w:cs="Times New Roman"/>
          <w:i/>
          <w:iCs/>
          <w:lang w:val="en-GB"/>
        </w:rPr>
        <w:t xml:space="preserve"> courts in Germany and Great Britain. </w:t>
      </w:r>
      <w:r w:rsidRPr="3193C547">
        <w:rPr>
          <w:rFonts w:ascii="Times New Roman" w:eastAsia="Times New Roman" w:hAnsi="Times New Roman" w:cs="Times New Roman"/>
          <w:lang w:val="en-GB"/>
        </w:rPr>
        <w:t xml:space="preserve"> Available at: </w:t>
      </w:r>
      <w:hyperlink r:id="rId31">
        <w:r w:rsidRPr="3193C547">
          <w:rPr>
            <w:rStyle w:val="Hyperlink"/>
            <w:rFonts w:ascii="Times New Roman" w:eastAsia="Times New Roman" w:hAnsi="Times New Roman" w:cs="Times New Roman"/>
            <w:lang w:val="en-GB"/>
          </w:rPr>
          <w:t xml:space="preserve">China establishes its first </w:t>
        </w:r>
        <w:proofErr w:type="spellStart"/>
        <w:r w:rsidRPr="3193C547">
          <w:rPr>
            <w:rStyle w:val="Hyperlink"/>
            <w:rFonts w:ascii="Times New Roman" w:eastAsia="Times New Roman" w:hAnsi="Times New Roman" w:cs="Times New Roman"/>
            <w:lang w:val="en-GB"/>
          </w:rPr>
          <w:t>labor</w:t>
        </w:r>
        <w:proofErr w:type="spellEnd"/>
        <w:r w:rsidRPr="3193C547">
          <w:rPr>
            <w:rStyle w:val="Hyperlink"/>
            <w:rFonts w:ascii="Times New Roman" w:eastAsia="Times New Roman" w:hAnsi="Times New Roman" w:cs="Times New Roman"/>
            <w:lang w:val="en-GB"/>
          </w:rPr>
          <w:t xml:space="preserve"> court. - BUSE</w:t>
        </w:r>
      </w:hyperlink>
      <w:r w:rsidRPr="3193C547">
        <w:rPr>
          <w:rFonts w:ascii="Times New Roman" w:eastAsia="Times New Roman" w:hAnsi="Times New Roman" w:cs="Times New Roman"/>
          <w:lang w:val="en-GB"/>
        </w:rPr>
        <w:t xml:space="preserve"> (Accessed: 24/03/2024)</w:t>
      </w:r>
    </w:p>
    <w:p w14:paraId="5BE82773" w14:textId="3B41E787" w:rsidR="794EE404" w:rsidRDefault="0A257535" w:rsidP="3193C547">
      <w:pPr>
        <w:spacing w:line="360" w:lineRule="auto"/>
        <w:rPr>
          <w:rFonts w:ascii="Times New Roman" w:eastAsia="Times New Roman" w:hAnsi="Times New Roman" w:cs="Times New Roman"/>
          <w:color w:val="0F4761" w:themeColor="accent1" w:themeShade="BF"/>
          <w:lang w:val="en-GB"/>
        </w:rPr>
      </w:pPr>
      <w:r w:rsidRPr="3193C547">
        <w:rPr>
          <w:rFonts w:ascii="Times New Roman" w:eastAsia="Times New Roman" w:hAnsi="Times New Roman" w:cs="Times New Roman"/>
          <w:i/>
          <w:iCs/>
          <w:lang w:val="en-GB"/>
        </w:rPr>
        <w:t>National Minimum Wage Act 1998</w:t>
      </w:r>
      <w:r w:rsidR="66AA6CF6" w:rsidRPr="3193C547">
        <w:rPr>
          <w:rFonts w:ascii="Times New Roman" w:eastAsia="Times New Roman" w:hAnsi="Times New Roman" w:cs="Times New Roman"/>
          <w:i/>
          <w:iCs/>
          <w:lang w:val="en-GB"/>
        </w:rPr>
        <w:t>,</w:t>
      </w:r>
      <w:r w:rsidR="66AA6CF6" w:rsidRPr="3193C547">
        <w:rPr>
          <w:rFonts w:ascii="Times New Roman" w:eastAsia="Times New Roman" w:hAnsi="Times New Roman" w:cs="Times New Roman"/>
          <w:lang w:val="en-GB"/>
        </w:rPr>
        <w:t xml:space="preserve"> c. 39</w:t>
      </w:r>
      <w:r w:rsidRPr="3193C547">
        <w:rPr>
          <w:rFonts w:ascii="Times New Roman" w:eastAsia="Times New Roman" w:hAnsi="Times New Roman" w:cs="Times New Roman"/>
          <w:lang w:val="en-GB"/>
        </w:rPr>
        <w:t xml:space="preserve">. Available at: </w:t>
      </w:r>
      <w:hyperlink r:id="rId32">
        <w:r w:rsidRPr="3193C547">
          <w:rPr>
            <w:rStyle w:val="Hyperlink"/>
            <w:rFonts w:ascii="Times New Roman" w:eastAsia="Times New Roman" w:hAnsi="Times New Roman" w:cs="Times New Roman"/>
            <w:lang w:val="en-GB"/>
          </w:rPr>
          <w:t>National Minimum Wage Act 1998 (legislation.gov.uk)</w:t>
        </w:r>
      </w:hyperlink>
      <w:r w:rsidRPr="3193C547">
        <w:rPr>
          <w:rFonts w:ascii="Times New Roman" w:eastAsia="Times New Roman" w:hAnsi="Times New Roman" w:cs="Times New Roman"/>
          <w:lang w:val="en-GB"/>
        </w:rPr>
        <w:t xml:space="preserve"> (Accessed: 19/04/2024) </w:t>
      </w:r>
    </w:p>
    <w:p w14:paraId="0CE67099" w14:textId="0BD298FA" w:rsidR="794EE404" w:rsidRDefault="0A257535"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i/>
          <w:iCs/>
          <w:lang w:val="en-GB"/>
        </w:rPr>
        <w:t>Ridge v HM Land Registry</w:t>
      </w:r>
      <w:r w:rsidRPr="3193C547">
        <w:rPr>
          <w:rFonts w:ascii="Times New Roman" w:eastAsia="Times New Roman" w:hAnsi="Times New Roman" w:cs="Times New Roman"/>
          <w:lang w:val="en-GB"/>
        </w:rPr>
        <w:t xml:space="preserve"> (2014) UKEAT/0098/10 94</w:t>
      </w:r>
    </w:p>
    <w:p w14:paraId="260D1E11" w14:textId="49881DCD" w:rsidR="794EE404" w:rsidRDefault="2A9C4407" w:rsidP="3193C547">
      <w:pPr>
        <w:spacing w:line="360" w:lineRule="auto"/>
        <w:rPr>
          <w:rFonts w:ascii="Times New Roman" w:eastAsia="Times New Roman" w:hAnsi="Times New Roman" w:cs="Times New Roman"/>
          <w:lang w:val="en-GB"/>
        </w:rPr>
      </w:pPr>
      <w:proofErr w:type="spellStart"/>
      <w:r w:rsidRPr="3193C547">
        <w:rPr>
          <w:rFonts w:ascii="Times New Roman" w:eastAsia="Times New Roman" w:hAnsi="Times New Roman" w:cs="Times New Roman"/>
          <w:lang w:val="en-GB"/>
        </w:rPr>
        <w:t>Stoimenidi</w:t>
      </w:r>
      <w:proofErr w:type="spellEnd"/>
      <w:r w:rsidRPr="3193C547">
        <w:rPr>
          <w:rFonts w:ascii="Times New Roman" w:eastAsia="Times New Roman" w:hAnsi="Times New Roman" w:cs="Times New Roman"/>
          <w:lang w:val="en-GB"/>
        </w:rPr>
        <w:t>, D. (2023)</w:t>
      </w:r>
      <w:r w:rsidRPr="3193C547">
        <w:rPr>
          <w:rFonts w:ascii="Times New Roman" w:eastAsia="Times New Roman" w:hAnsi="Times New Roman" w:cs="Times New Roman"/>
          <w:i/>
          <w:iCs/>
          <w:lang w:val="en-GB"/>
        </w:rPr>
        <w:t xml:space="preserve"> COT3 or settlement agreement? Spot the differences</w:t>
      </w:r>
      <w:r w:rsidRPr="3193C547">
        <w:rPr>
          <w:rFonts w:ascii="Times New Roman" w:eastAsia="Times New Roman" w:hAnsi="Times New Roman" w:cs="Times New Roman"/>
          <w:lang w:val="en-GB"/>
        </w:rPr>
        <w:t xml:space="preserve">. Available at: </w:t>
      </w:r>
      <w:hyperlink r:id="rId33">
        <w:r w:rsidRPr="3193C547">
          <w:rPr>
            <w:rStyle w:val="Hyperlink"/>
            <w:rFonts w:ascii="Times New Roman" w:eastAsia="Times New Roman" w:hAnsi="Times New Roman" w:cs="Times New Roman"/>
            <w:lang w:val="en-GB"/>
          </w:rPr>
          <w:t>Lewis Silkin - COT3 or settlement agreement? Spot the differences.</w:t>
        </w:r>
      </w:hyperlink>
      <w:r w:rsidRPr="3193C547">
        <w:rPr>
          <w:rFonts w:ascii="Times New Roman" w:eastAsia="Times New Roman" w:hAnsi="Times New Roman" w:cs="Times New Roman"/>
          <w:lang w:val="en-GB"/>
        </w:rPr>
        <w:t xml:space="preserve"> (Accessed</w:t>
      </w:r>
      <w:r w:rsidR="6C5F3383" w:rsidRPr="3193C547">
        <w:rPr>
          <w:rFonts w:ascii="Times New Roman" w:eastAsia="Times New Roman" w:hAnsi="Times New Roman" w:cs="Times New Roman"/>
          <w:lang w:val="en-GB"/>
        </w:rPr>
        <w:t>:</w:t>
      </w:r>
      <w:r w:rsidRPr="3193C547">
        <w:rPr>
          <w:rFonts w:ascii="Times New Roman" w:eastAsia="Times New Roman" w:hAnsi="Times New Roman" w:cs="Times New Roman"/>
          <w:lang w:val="en-GB"/>
        </w:rPr>
        <w:t xml:space="preserve"> 31/03/2024) </w:t>
      </w:r>
    </w:p>
    <w:p w14:paraId="0BE01294" w14:textId="49862B39" w:rsidR="794EE404" w:rsidRDefault="0CC834A4" w:rsidP="3193C547">
      <w:pPr>
        <w:spacing w:line="360" w:lineRule="auto"/>
        <w:rPr>
          <w:rFonts w:ascii="Times New Roman" w:eastAsia="Times New Roman" w:hAnsi="Times New Roman" w:cs="Times New Roman"/>
          <w:color w:val="000000" w:themeColor="text1"/>
          <w:lang w:val="en-GB"/>
        </w:rPr>
      </w:pPr>
      <w:proofErr w:type="spellStart"/>
      <w:r w:rsidRPr="3193C547">
        <w:rPr>
          <w:rFonts w:ascii="Times New Roman" w:eastAsia="Times New Roman" w:hAnsi="Times New Roman" w:cs="Times New Roman"/>
        </w:rPr>
        <w:t>Suff</w:t>
      </w:r>
      <w:proofErr w:type="spellEnd"/>
      <w:r w:rsidRPr="3193C547">
        <w:rPr>
          <w:rFonts w:ascii="Times New Roman" w:eastAsia="Times New Roman" w:hAnsi="Times New Roman" w:cs="Times New Roman"/>
        </w:rPr>
        <w:t>, R. (2023)</w:t>
      </w:r>
      <w:r w:rsidR="57A59C37" w:rsidRPr="3193C547">
        <w:rPr>
          <w:rFonts w:ascii="Times New Roman" w:eastAsia="Times New Roman" w:hAnsi="Times New Roman" w:cs="Times New Roman"/>
        </w:rPr>
        <w:t xml:space="preserve"> </w:t>
      </w:r>
      <w:r w:rsidR="57A59C37" w:rsidRPr="3193C547">
        <w:rPr>
          <w:rFonts w:ascii="Times New Roman" w:eastAsia="Times New Roman" w:hAnsi="Times New Roman" w:cs="Times New Roman"/>
          <w:i/>
          <w:iCs/>
        </w:rPr>
        <w:t xml:space="preserve">TUPE (Transfer of Undertakings): An introduction. </w:t>
      </w:r>
      <w:r w:rsidR="57A59C37" w:rsidRPr="3193C547">
        <w:rPr>
          <w:rFonts w:ascii="Times New Roman" w:eastAsia="Times New Roman" w:hAnsi="Times New Roman" w:cs="Times New Roman"/>
        </w:rPr>
        <w:t>Available at:</w:t>
      </w:r>
      <w:r w:rsidRPr="3193C547">
        <w:rPr>
          <w:rFonts w:ascii="Times New Roman" w:eastAsia="Times New Roman" w:hAnsi="Times New Roman" w:cs="Times New Roman"/>
        </w:rPr>
        <w:t xml:space="preserve"> </w:t>
      </w:r>
      <w:hyperlink r:id="rId34" w:anchor="managing-a-tupe-situation">
        <w:r w:rsidRPr="3193C547">
          <w:rPr>
            <w:rStyle w:val="Hyperlink"/>
            <w:rFonts w:ascii="Times New Roman" w:eastAsia="Times New Roman" w:hAnsi="Times New Roman" w:cs="Times New Roman"/>
          </w:rPr>
          <w:t>TUPE (Transfer of undertakings): An introduction) | Factsheets | CIPD</w:t>
        </w:r>
      </w:hyperlink>
      <w:r w:rsidRPr="3193C547">
        <w:rPr>
          <w:rFonts w:ascii="Times New Roman" w:eastAsia="Times New Roman" w:hAnsi="Times New Roman" w:cs="Times New Roman"/>
        </w:rPr>
        <w:t xml:space="preserve"> (Accessed: 13/042024) </w:t>
      </w:r>
    </w:p>
    <w:p w14:paraId="40AB32CC" w14:textId="669822C9" w:rsidR="794EE404" w:rsidRDefault="397FDE69"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lang w:val="en-GB"/>
        </w:rPr>
        <w:t>Taylor, M., Marsh, G., Nicol, D. &amp; Broadbent, P. (2017)</w:t>
      </w:r>
      <w:r w:rsidRPr="3193C547">
        <w:rPr>
          <w:rFonts w:ascii="Times New Roman" w:eastAsia="Times New Roman" w:hAnsi="Times New Roman" w:cs="Times New Roman"/>
          <w:i/>
          <w:iCs/>
          <w:lang w:val="en-GB"/>
        </w:rPr>
        <w:t xml:space="preserve"> Good work: The Taylor Review of Modern Working Practices.</w:t>
      </w:r>
      <w:r w:rsidRPr="3193C547">
        <w:rPr>
          <w:rFonts w:ascii="Times New Roman" w:eastAsia="Times New Roman" w:hAnsi="Times New Roman" w:cs="Times New Roman"/>
          <w:lang w:val="en-GB"/>
        </w:rPr>
        <w:t xml:space="preserve"> Available at:  </w:t>
      </w:r>
      <w:hyperlink r:id="rId35">
        <w:r w:rsidRPr="3193C547">
          <w:rPr>
            <w:rStyle w:val="Hyperlink"/>
            <w:rFonts w:ascii="Times New Roman" w:eastAsia="Times New Roman" w:hAnsi="Times New Roman" w:cs="Times New Roman"/>
            <w:lang w:val="en-GB"/>
          </w:rPr>
          <w:t>Good work: the Taylor review of modern working practices - GOV.UK (www.gov.uk)</w:t>
        </w:r>
      </w:hyperlink>
      <w:r w:rsidRPr="3193C547">
        <w:rPr>
          <w:rFonts w:ascii="Times New Roman" w:eastAsia="Times New Roman" w:hAnsi="Times New Roman" w:cs="Times New Roman"/>
          <w:lang w:val="en-GB"/>
        </w:rPr>
        <w:t xml:space="preserve"> (Accessed: 17/03/2024)</w:t>
      </w:r>
    </w:p>
    <w:p w14:paraId="0B68FF4F" w14:textId="238F8FE5" w:rsidR="3B94CD92" w:rsidRDefault="3B94CD92"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rPr>
        <w:t>Taylor, S. &amp; Woodhams, C. (2022)</w:t>
      </w:r>
      <w:r w:rsidRPr="3193C547">
        <w:rPr>
          <w:rFonts w:ascii="Times New Roman" w:eastAsia="Times New Roman" w:hAnsi="Times New Roman" w:cs="Times New Roman"/>
          <w:i/>
          <w:iCs/>
        </w:rPr>
        <w:t xml:space="preserve"> Human Resource Management: People and </w:t>
      </w:r>
      <w:proofErr w:type="spellStart"/>
      <w:r w:rsidRPr="3193C547">
        <w:rPr>
          <w:rFonts w:ascii="Times New Roman" w:eastAsia="Times New Roman" w:hAnsi="Times New Roman" w:cs="Times New Roman"/>
          <w:i/>
          <w:iCs/>
        </w:rPr>
        <w:t>Organisations</w:t>
      </w:r>
      <w:proofErr w:type="spellEnd"/>
      <w:r w:rsidRPr="3193C547">
        <w:rPr>
          <w:rFonts w:ascii="Times New Roman" w:eastAsia="Times New Roman" w:hAnsi="Times New Roman" w:cs="Times New Roman"/>
          <w:i/>
          <w:iCs/>
        </w:rPr>
        <w:t xml:space="preserve">. 3rd </w:t>
      </w:r>
      <w:proofErr w:type="spellStart"/>
      <w:r w:rsidRPr="3193C547">
        <w:rPr>
          <w:rFonts w:ascii="Times New Roman" w:eastAsia="Times New Roman" w:hAnsi="Times New Roman" w:cs="Times New Roman"/>
          <w:i/>
          <w:iCs/>
        </w:rPr>
        <w:t>edn</w:t>
      </w:r>
      <w:proofErr w:type="spellEnd"/>
      <w:r w:rsidRPr="3193C547">
        <w:rPr>
          <w:rFonts w:ascii="Times New Roman" w:eastAsia="Times New Roman" w:hAnsi="Times New Roman" w:cs="Times New Roman"/>
          <w:i/>
          <w:iCs/>
        </w:rPr>
        <w:t>.</w:t>
      </w:r>
      <w:r w:rsidRPr="3193C547">
        <w:rPr>
          <w:rFonts w:ascii="Times New Roman" w:eastAsia="Times New Roman" w:hAnsi="Times New Roman" w:cs="Times New Roman"/>
        </w:rPr>
        <w:t xml:space="preserve"> New York: Kogan Page</w:t>
      </w:r>
    </w:p>
    <w:p w14:paraId="3576E849" w14:textId="7FE71AFE" w:rsidR="794EE404" w:rsidRDefault="7ADAF937"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Taylor, S. (2023) </w:t>
      </w:r>
      <w:r w:rsidRPr="3193C547">
        <w:rPr>
          <w:rFonts w:ascii="Times New Roman" w:eastAsia="Times New Roman" w:hAnsi="Times New Roman" w:cs="Times New Roman"/>
          <w:i/>
          <w:iCs/>
          <w:lang w:val="en-GB"/>
        </w:rPr>
        <w:t xml:space="preserve">Employment law in the UK: the court system. </w:t>
      </w:r>
      <w:r w:rsidRPr="3193C547">
        <w:rPr>
          <w:rFonts w:ascii="Times New Roman" w:eastAsia="Times New Roman" w:hAnsi="Times New Roman" w:cs="Times New Roman"/>
          <w:lang w:val="en-GB"/>
        </w:rPr>
        <w:t xml:space="preserve">Available at: </w:t>
      </w:r>
      <w:hyperlink r:id="rId36">
        <w:r w:rsidRPr="3193C547">
          <w:rPr>
            <w:rStyle w:val="Hyperlink"/>
            <w:rFonts w:ascii="Times New Roman" w:eastAsia="Times New Roman" w:hAnsi="Times New Roman" w:cs="Times New Roman"/>
            <w:lang w:val="en-GB"/>
          </w:rPr>
          <w:t>Employment law in the UK: the court system | CIPD</w:t>
        </w:r>
      </w:hyperlink>
      <w:r w:rsidRPr="3193C547">
        <w:rPr>
          <w:rFonts w:ascii="Times New Roman" w:eastAsia="Times New Roman" w:hAnsi="Times New Roman" w:cs="Times New Roman"/>
          <w:lang w:val="en-GB"/>
        </w:rPr>
        <w:t xml:space="preserve"> (Accessed: 24/03/2024) </w:t>
      </w:r>
    </w:p>
    <w:p w14:paraId="5D6D370E" w14:textId="2DFD30D6" w:rsidR="794EE404" w:rsidRDefault="6A090488"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i/>
          <w:iCs/>
          <w:lang w:val="en-GB"/>
        </w:rPr>
        <w:t>Transfer of Undertakings (Protection of Employment Rights) Regulations 2006</w:t>
      </w:r>
      <w:r w:rsidR="15895A4F" w:rsidRPr="3193C547">
        <w:rPr>
          <w:rFonts w:ascii="Times New Roman" w:eastAsia="Times New Roman" w:hAnsi="Times New Roman" w:cs="Times New Roman"/>
          <w:i/>
          <w:iCs/>
          <w:lang w:val="en-GB"/>
        </w:rPr>
        <w:t xml:space="preserve">, </w:t>
      </w:r>
      <w:r w:rsidR="15895A4F" w:rsidRPr="3193C547">
        <w:rPr>
          <w:rFonts w:ascii="Times New Roman" w:eastAsia="Times New Roman" w:hAnsi="Times New Roman" w:cs="Times New Roman"/>
          <w:lang w:val="en-GB"/>
        </w:rPr>
        <w:t>no. 246</w:t>
      </w:r>
      <w:r w:rsidRPr="3193C547">
        <w:rPr>
          <w:rFonts w:ascii="Times New Roman" w:eastAsia="Times New Roman" w:hAnsi="Times New Roman" w:cs="Times New Roman"/>
          <w:lang w:val="en-GB"/>
        </w:rPr>
        <w:t xml:space="preserve">. Available at: </w:t>
      </w:r>
      <w:hyperlink r:id="rId37">
        <w:r w:rsidRPr="3193C547">
          <w:rPr>
            <w:rStyle w:val="Hyperlink"/>
            <w:rFonts w:ascii="Times New Roman" w:eastAsia="Times New Roman" w:hAnsi="Times New Roman" w:cs="Times New Roman"/>
            <w:lang w:val="en-GB"/>
          </w:rPr>
          <w:t>The Transfer of Undertakings (Protection of Employment) Regulations 2006 (legislation.gov.uk)</w:t>
        </w:r>
      </w:hyperlink>
      <w:r w:rsidRPr="3193C547">
        <w:rPr>
          <w:rFonts w:ascii="Times New Roman" w:eastAsia="Times New Roman" w:hAnsi="Times New Roman" w:cs="Times New Roman"/>
          <w:lang w:val="en-GB"/>
        </w:rPr>
        <w:t xml:space="preserve"> (Accessed: 18/04/2024) </w:t>
      </w:r>
    </w:p>
    <w:p w14:paraId="2A6E6BFD" w14:textId="7DFF7D9D" w:rsidR="794EE404" w:rsidRDefault="6A090488"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i/>
          <w:iCs/>
          <w:lang w:val="en-GB"/>
        </w:rPr>
        <w:t>Uber BV and others v Aslam and others</w:t>
      </w:r>
      <w:r w:rsidRPr="3193C547">
        <w:rPr>
          <w:rFonts w:ascii="Times New Roman" w:eastAsia="Times New Roman" w:hAnsi="Times New Roman" w:cs="Times New Roman"/>
          <w:lang w:val="en-GB"/>
        </w:rPr>
        <w:t xml:space="preserve"> (2021) UKSC 5 </w:t>
      </w:r>
    </w:p>
    <w:p w14:paraId="500AE255" w14:textId="757D7465" w:rsidR="794EE404" w:rsidRDefault="2924BED3"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t xml:space="preserve">UK Government (no date) </w:t>
      </w:r>
      <w:r w:rsidRPr="3193C547">
        <w:rPr>
          <w:rFonts w:ascii="Times New Roman" w:eastAsia="Times New Roman" w:hAnsi="Times New Roman" w:cs="Times New Roman"/>
          <w:i/>
          <w:iCs/>
          <w:lang w:val="en-GB"/>
        </w:rPr>
        <w:t xml:space="preserve">Employment Tribunals. </w:t>
      </w:r>
      <w:r w:rsidRPr="3193C547">
        <w:rPr>
          <w:rFonts w:ascii="Times New Roman" w:eastAsia="Times New Roman" w:hAnsi="Times New Roman" w:cs="Times New Roman"/>
          <w:lang w:val="en-GB"/>
        </w:rPr>
        <w:t xml:space="preserve">Available at: </w:t>
      </w:r>
      <w:hyperlink r:id="rId38">
        <w:r w:rsidRPr="3193C547">
          <w:rPr>
            <w:rStyle w:val="Hyperlink"/>
            <w:rFonts w:ascii="Times New Roman" w:eastAsia="Times New Roman" w:hAnsi="Times New Roman" w:cs="Times New Roman"/>
            <w:lang w:val="en-GB"/>
          </w:rPr>
          <w:t>Employment Tribunal - GOV.UK (www.gov.uk)</w:t>
        </w:r>
      </w:hyperlink>
      <w:r w:rsidRPr="3193C547">
        <w:rPr>
          <w:rFonts w:ascii="Times New Roman" w:eastAsia="Times New Roman" w:hAnsi="Times New Roman" w:cs="Times New Roman"/>
          <w:lang w:val="en-GB"/>
        </w:rPr>
        <w:t xml:space="preserve"> (Accessed: 23/03/2024)</w:t>
      </w:r>
    </w:p>
    <w:p w14:paraId="47990BB1" w14:textId="466FEEF0" w:rsidR="396AFDA2" w:rsidRDefault="396AFDA2" w:rsidP="3193C547">
      <w:pPr>
        <w:spacing w:line="360" w:lineRule="auto"/>
        <w:rPr>
          <w:rFonts w:ascii="Times New Roman" w:eastAsia="Times New Roman" w:hAnsi="Times New Roman" w:cs="Times New Roman"/>
          <w:color w:val="000000" w:themeColor="text1"/>
        </w:rPr>
      </w:pPr>
      <w:r w:rsidRPr="3193C547">
        <w:rPr>
          <w:rFonts w:ascii="Times New Roman" w:eastAsia="Times New Roman" w:hAnsi="Times New Roman" w:cs="Times New Roman"/>
          <w:lang w:val="en-GB"/>
        </w:rPr>
        <w:lastRenderedPageBreak/>
        <w:t>UK Government (no date</w:t>
      </w:r>
      <w:r w:rsidR="3B4E920A" w:rsidRPr="3193C547">
        <w:rPr>
          <w:rFonts w:ascii="Times New Roman" w:eastAsia="Times New Roman" w:hAnsi="Times New Roman" w:cs="Times New Roman"/>
          <w:lang w:val="en-GB"/>
        </w:rPr>
        <w:t>1</w:t>
      </w:r>
      <w:r w:rsidRPr="3193C547">
        <w:rPr>
          <w:rFonts w:ascii="Times New Roman" w:eastAsia="Times New Roman" w:hAnsi="Times New Roman" w:cs="Times New Roman"/>
          <w:lang w:val="en-GB"/>
        </w:rPr>
        <w:t xml:space="preserve">) </w:t>
      </w:r>
      <w:r w:rsidRPr="3193C547">
        <w:rPr>
          <w:rFonts w:ascii="Times New Roman" w:eastAsia="Times New Roman" w:hAnsi="Times New Roman" w:cs="Times New Roman"/>
          <w:i/>
          <w:iCs/>
          <w:lang w:val="en-GB"/>
        </w:rPr>
        <w:t xml:space="preserve">Making staff redundant. </w:t>
      </w:r>
      <w:r w:rsidRPr="3193C547">
        <w:rPr>
          <w:rFonts w:ascii="Times New Roman" w:eastAsia="Times New Roman" w:hAnsi="Times New Roman" w:cs="Times New Roman"/>
          <w:lang w:val="en-GB"/>
        </w:rPr>
        <w:t xml:space="preserve">Available at: </w:t>
      </w:r>
      <w:hyperlink r:id="rId39">
        <w:r w:rsidRPr="3193C547">
          <w:rPr>
            <w:rStyle w:val="Hyperlink"/>
            <w:rFonts w:ascii="Times New Roman" w:eastAsia="Times New Roman" w:hAnsi="Times New Roman" w:cs="Times New Roman"/>
            <w:lang w:val="en-GB"/>
          </w:rPr>
          <w:t>Making staff redundant: Overview - GOV.UK (www.gov.uk)</w:t>
        </w:r>
      </w:hyperlink>
      <w:r w:rsidRPr="3193C547">
        <w:rPr>
          <w:rFonts w:ascii="Times New Roman" w:eastAsia="Times New Roman" w:hAnsi="Times New Roman" w:cs="Times New Roman"/>
          <w:lang w:val="en-GB"/>
        </w:rPr>
        <w:t xml:space="preserve"> (Accessed 13</w:t>
      </w:r>
      <w:r w:rsidR="57E288AF" w:rsidRPr="3193C547">
        <w:rPr>
          <w:rFonts w:ascii="Times New Roman" w:eastAsia="Times New Roman" w:hAnsi="Times New Roman" w:cs="Times New Roman"/>
          <w:lang w:val="en-GB"/>
        </w:rPr>
        <w:t>/</w:t>
      </w:r>
      <w:r w:rsidRPr="3193C547">
        <w:rPr>
          <w:rFonts w:ascii="Times New Roman" w:eastAsia="Times New Roman" w:hAnsi="Times New Roman" w:cs="Times New Roman"/>
          <w:lang w:val="en-GB"/>
        </w:rPr>
        <w:t xml:space="preserve">04/2024) </w:t>
      </w:r>
    </w:p>
    <w:p w14:paraId="558A7578" w14:textId="16B002ED" w:rsidR="42F94C3E" w:rsidRDefault="24C3765D" w:rsidP="3193C547">
      <w:pPr>
        <w:spacing w:line="360" w:lineRule="auto"/>
        <w:rPr>
          <w:rFonts w:ascii="Times New Roman" w:eastAsia="Times New Roman" w:hAnsi="Times New Roman" w:cs="Times New Roman"/>
          <w:lang w:val="en-GB"/>
        </w:rPr>
      </w:pPr>
      <w:r w:rsidRPr="3193C547">
        <w:rPr>
          <w:rFonts w:ascii="Times New Roman" w:eastAsia="Times New Roman" w:hAnsi="Times New Roman" w:cs="Times New Roman"/>
          <w:i/>
          <w:iCs/>
          <w:lang w:val="en-GB"/>
        </w:rPr>
        <w:t>Working Time Regulations 1998</w:t>
      </w:r>
      <w:r w:rsidR="5D24AE04" w:rsidRPr="3193C547">
        <w:rPr>
          <w:rFonts w:ascii="Times New Roman" w:eastAsia="Times New Roman" w:hAnsi="Times New Roman" w:cs="Times New Roman"/>
          <w:i/>
          <w:iCs/>
          <w:lang w:val="en-GB"/>
        </w:rPr>
        <w:t>,</w:t>
      </w:r>
      <w:r w:rsidR="5D24AE04" w:rsidRPr="3193C547">
        <w:rPr>
          <w:rFonts w:ascii="Times New Roman" w:eastAsia="Times New Roman" w:hAnsi="Times New Roman" w:cs="Times New Roman"/>
          <w:lang w:val="en-GB"/>
        </w:rPr>
        <w:t xml:space="preserve"> no. 1833. </w:t>
      </w:r>
      <w:r w:rsidRPr="3193C547">
        <w:rPr>
          <w:rFonts w:ascii="Times New Roman" w:eastAsia="Times New Roman" w:hAnsi="Times New Roman" w:cs="Times New Roman"/>
          <w:lang w:val="en-GB"/>
        </w:rPr>
        <w:t xml:space="preserve">Available at: </w:t>
      </w:r>
      <w:hyperlink r:id="rId40">
        <w:r w:rsidRPr="3193C547">
          <w:rPr>
            <w:rStyle w:val="Hyperlink"/>
            <w:rFonts w:ascii="Times New Roman" w:eastAsia="Times New Roman" w:hAnsi="Times New Roman" w:cs="Times New Roman"/>
            <w:lang w:val="en-GB"/>
          </w:rPr>
          <w:t>The Working Time Regulations 1998 (legislation.gov.uk)</w:t>
        </w:r>
      </w:hyperlink>
      <w:r w:rsidRPr="3193C547">
        <w:rPr>
          <w:rFonts w:ascii="Times New Roman" w:eastAsia="Times New Roman" w:hAnsi="Times New Roman" w:cs="Times New Roman"/>
          <w:lang w:val="en-GB"/>
        </w:rPr>
        <w:t xml:space="preserve">  (Accessed: 20/04/2024)</w:t>
      </w:r>
    </w:p>
    <w:p w14:paraId="2977D19A" w14:textId="243FF454" w:rsidR="42F94C3E" w:rsidRDefault="42F94C3E" w:rsidP="3193C547">
      <w:pPr>
        <w:spacing w:line="360" w:lineRule="auto"/>
        <w:rPr>
          <w:rFonts w:ascii="Times New Roman" w:eastAsia="Times New Roman" w:hAnsi="Times New Roman" w:cs="Times New Roman"/>
          <w:lang w:val="en-GB"/>
        </w:rPr>
      </w:pPr>
    </w:p>
    <w:sectPr w:rsidR="42F94C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uajajJw7" int2:invalidationBookmarkName="" int2:hashCode="Gnpt/FvJz+2PZ0" int2:id="cN5GsV0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38AA8"/>
    <w:multiLevelType w:val="hybridMultilevel"/>
    <w:tmpl w:val="569C046E"/>
    <w:lvl w:ilvl="0" w:tplc="5E1E3D3A">
      <w:start w:val="1"/>
      <w:numFmt w:val="bullet"/>
      <w:lvlText w:val=""/>
      <w:lvlJc w:val="left"/>
      <w:pPr>
        <w:ind w:left="720" w:hanging="360"/>
      </w:pPr>
      <w:rPr>
        <w:rFonts w:ascii="Symbol" w:hAnsi="Symbol" w:hint="default"/>
      </w:rPr>
    </w:lvl>
    <w:lvl w:ilvl="1" w:tplc="376E03CA">
      <w:start w:val="1"/>
      <w:numFmt w:val="bullet"/>
      <w:lvlText w:val="o"/>
      <w:lvlJc w:val="left"/>
      <w:pPr>
        <w:ind w:left="1440" w:hanging="360"/>
      </w:pPr>
      <w:rPr>
        <w:rFonts w:ascii="Courier New" w:hAnsi="Courier New" w:hint="default"/>
      </w:rPr>
    </w:lvl>
    <w:lvl w:ilvl="2" w:tplc="953240E2">
      <w:start w:val="1"/>
      <w:numFmt w:val="bullet"/>
      <w:lvlText w:val=""/>
      <w:lvlJc w:val="left"/>
      <w:pPr>
        <w:ind w:left="2160" w:hanging="360"/>
      </w:pPr>
      <w:rPr>
        <w:rFonts w:ascii="Wingdings" w:hAnsi="Wingdings" w:hint="default"/>
      </w:rPr>
    </w:lvl>
    <w:lvl w:ilvl="3" w:tplc="7C36AD80">
      <w:start w:val="1"/>
      <w:numFmt w:val="bullet"/>
      <w:lvlText w:val=""/>
      <w:lvlJc w:val="left"/>
      <w:pPr>
        <w:ind w:left="2880" w:hanging="360"/>
      </w:pPr>
      <w:rPr>
        <w:rFonts w:ascii="Symbol" w:hAnsi="Symbol" w:hint="default"/>
      </w:rPr>
    </w:lvl>
    <w:lvl w:ilvl="4" w:tplc="B30EAE2A">
      <w:start w:val="1"/>
      <w:numFmt w:val="bullet"/>
      <w:lvlText w:val="o"/>
      <w:lvlJc w:val="left"/>
      <w:pPr>
        <w:ind w:left="3600" w:hanging="360"/>
      </w:pPr>
      <w:rPr>
        <w:rFonts w:ascii="Courier New" w:hAnsi="Courier New" w:hint="default"/>
      </w:rPr>
    </w:lvl>
    <w:lvl w:ilvl="5" w:tplc="2264A148">
      <w:start w:val="1"/>
      <w:numFmt w:val="bullet"/>
      <w:lvlText w:val=""/>
      <w:lvlJc w:val="left"/>
      <w:pPr>
        <w:ind w:left="4320" w:hanging="360"/>
      </w:pPr>
      <w:rPr>
        <w:rFonts w:ascii="Wingdings" w:hAnsi="Wingdings" w:hint="default"/>
      </w:rPr>
    </w:lvl>
    <w:lvl w:ilvl="6" w:tplc="D42AE36E">
      <w:start w:val="1"/>
      <w:numFmt w:val="bullet"/>
      <w:lvlText w:val=""/>
      <w:lvlJc w:val="left"/>
      <w:pPr>
        <w:ind w:left="5040" w:hanging="360"/>
      </w:pPr>
      <w:rPr>
        <w:rFonts w:ascii="Symbol" w:hAnsi="Symbol" w:hint="default"/>
      </w:rPr>
    </w:lvl>
    <w:lvl w:ilvl="7" w:tplc="947034EC">
      <w:start w:val="1"/>
      <w:numFmt w:val="bullet"/>
      <w:lvlText w:val="o"/>
      <w:lvlJc w:val="left"/>
      <w:pPr>
        <w:ind w:left="5760" w:hanging="360"/>
      </w:pPr>
      <w:rPr>
        <w:rFonts w:ascii="Courier New" w:hAnsi="Courier New" w:hint="default"/>
      </w:rPr>
    </w:lvl>
    <w:lvl w:ilvl="8" w:tplc="A532F408">
      <w:start w:val="1"/>
      <w:numFmt w:val="bullet"/>
      <w:lvlText w:val=""/>
      <w:lvlJc w:val="left"/>
      <w:pPr>
        <w:ind w:left="6480" w:hanging="360"/>
      </w:pPr>
      <w:rPr>
        <w:rFonts w:ascii="Wingdings" w:hAnsi="Wingdings" w:hint="default"/>
      </w:rPr>
    </w:lvl>
  </w:abstractNum>
  <w:abstractNum w:abstractNumId="1" w15:restartNumberingAfterBreak="0">
    <w:nsid w:val="08AA9452"/>
    <w:multiLevelType w:val="hybridMultilevel"/>
    <w:tmpl w:val="7712866E"/>
    <w:lvl w:ilvl="0" w:tplc="C5747F40">
      <w:start w:val="1"/>
      <w:numFmt w:val="bullet"/>
      <w:lvlText w:val=""/>
      <w:lvlJc w:val="left"/>
      <w:pPr>
        <w:ind w:left="720" w:hanging="360"/>
      </w:pPr>
      <w:rPr>
        <w:rFonts w:ascii="Symbol" w:hAnsi="Symbol" w:hint="default"/>
      </w:rPr>
    </w:lvl>
    <w:lvl w:ilvl="1" w:tplc="56D4653C">
      <w:start w:val="1"/>
      <w:numFmt w:val="bullet"/>
      <w:lvlText w:val="o"/>
      <w:lvlJc w:val="left"/>
      <w:pPr>
        <w:ind w:left="1440" w:hanging="360"/>
      </w:pPr>
      <w:rPr>
        <w:rFonts w:ascii="Courier New" w:hAnsi="Courier New" w:hint="default"/>
      </w:rPr>
    </w:lvl>
    <w:lvl w:ilvl="2" w:tplc="3A6C9D2E">
      <w:start w:val="1"/>
      <w:numFmt w:val="bullet"/>
      <w:lvlText w:val=""/>
      <w:lvlJc w:val="left"/>
      <w:pPr>
        <w:ind w:left="2160" w:hanging="360"/>
      </w:pPr>
      <w:rPr>
        <w:rFonts w:ascii="Wingdings" w:hAnsi="Wingdings" w:hint="default"/>
      </w:rPr>
    </w:lvl>
    <w:lvl w:ilvl="3" w:tplc="906CEAE6">
      <w:start w:val="1"/>
      <w:numFmt w:val="bullet"/>
      <w:lvlText w:val=""/>
      <w:lvlJc w:val="left"/>
      <w:pPr>
        <w:ind w:left="2880" w:hanging="360"/>
      </w:pPr>
      <w:rPr>
        <w:rFonts w:ascii="Symbol" w:hAnsi="Symbol" w:hint="default"/>
      </w:rPr>
    </w:lvl>
    <w:lvl w:ilvl="4" w:tplc="226CEDEA">
      <w:start w:val="1"/>
      <w:numFmt w:val="bullet"/>
      <w:lvlText w:val="o"/>
      <w:lvlJc w:val="left"/>
      <w:pPr>
        <w:ind w:left="3600" w:hanging="360"/>
      </w:pPr>
      <w:rPr>
        <w:rFonts w:ascii="Courier New" w:hAnsi="Courier New" w:hint="default"/>
      </w:rPr>
    </w:lvl>
    <w:lvl w:ilvl="5" w:tplc="C5528046">
      <w:start w:val="1"/>
      <w:numFmt w:val="bullet"/>
      <w:lvlText w:val=""/>
      <w:lvlJc w:val="left"/>
      <w:pPr>
        <w:ind w:left="4320" w:hanging="360"/>
      </w:pPr>
      <w:rPr>
        <w:rFonts w:ascii="Wingdings" w:hAnsi="Wingdings" w:hint="default"/>
      </w:rPr>
    </w:lvl>
    <w:lvl w:ilvl="6" w:tplc="7D70D5E0">
      <w:start w:val="1"/>
      <w:numFmt w:val="bullet"/>
      <w:lvlText w:val=""/>
      <w:lvlJc w:val="left"/>
      <w:pPr>
        <w:ind w:left="5040" w:hanging="360"/>
      </w:pPr>
      <w:rPr>
        <w:rFonts w:ascii="Symbol" w:hAnsi="Symbol" w:hint="default"/>
      </w:rPr>
    </w:lvl>
    <w:lvl w:ilvl="7" w:tplc="695A1D1A">
      <w:start w:val="1"/>
      <w:numFmt w:val="bullet"/>
      <w:lvlText w:val="o"/>
      <w:lvlJc w:val="left"/>
      <w:pPr>
        <w:ind w:left="5760" w:hanging="360"/>
      </w:pPr>
      <w:rPr>
        <w:rFonts w:ascii="Courier New" w:hAnsi="Courier New" w:hint="default"/>
      </w:rPr>
    </w:lvl>
    <w:lvl w:ilvl="8" w:tplc="DF207714">
      <w:start w:val="1"/>
      <w:numFmt w:val="bullet"/>
      <w:lvlText w:val=""/>
      <w:lvlJc w:val="left"/>
      <w:pPr>
        <w:ind w:left="6480" w:hanging="360"/>
      </w:pPr>
      <w:rPr>
        <w:rFonts w:ascii="Wingdings" w:hAnsi="Wingdings" w:hint="default"/>
      </w:rPr>
    </w:lvl>
  </w:abstractNum>
  <w:abstractNum w:abstractNumId="2" w15:restartNumberingAfterBreak="0">
    <w:nsid w:val="09B462A3"/>
    <w:multiLevelType w:val="hybridMultilevel"/>
    <w:tmpl w:val="FEA6AA9E"/>
    <w:lvl w:ilvl="0" w:tplc="E5D23D86">
      <w:start w:val="1"/>
      <w:numFmt w:val="bullet"/>
      <w:lvlText w:val=""/>
      <w:lvlJc w:val="left"/>
      <w:pPr>
        <w:ind w:left="720" w:hanging="360"/>
      </w:pPr>
      <w:rPr>
        <w:rFonts w:ascii="Symbol" w:hAnsi="Symbol" w:hint="default"/>
      </w:rPr>
    </w:lvl>
    <w:lvl w:ilvl="1" w:tplc="B6F6B49E">
      <w:start w:val="1"/>
      <w:numFmt w:val="bullet"/>
      <w:lvlText w:val="o"/>
      <w:lvlJc w:val="left"/>
      <w:pPr>
        <w:ind w:left="1440" w:hanging="360"/>
      </w:pPr>
      <w:rPr>
        <w:rFonts w:ascii="Courier New" w:hAnsi="Courier New" w:hint="default"/>
      </w:rPr>
    </w:lvl>
    <w:lvl w:ilvl="2" w:tplc="8714B54A">
      <w:start w:val="1"/>
      <w:numFmt w:val="bullet"/>
      <w:lvlText w:val=""/>
      <w:lvlJc w:val="left"/>
      <w:pPr>
        <w:ind w:left="2160" w:hanging="360"/>
      </w:pPr>
      <w:rPr>
        <w:rFonts w:ascii="Wingdings" w:hAnsi="Wingdings" w:hint="default"/>
      </w:rPr>
    </w:lvl>
    <w:lvl w:ilvl="3" w:tplc="8766D7AE">
      <w:start w:val="1"/>
      <w:numFmt w:val="bullet"/>
      <w:lvlText w:val=""/>
      <w:lvlJc w:val="left"/>
      <w:pPr>
        <w:ind w:left="2880" w:hanging="360"/>
      </w:pPr>
      <w:rPr>
        <w:rFonts w:ascii="Symbol" w:hAnsi="Symbol" w:hint="default"/>
      </w:rPr>
    </w:lvl>
    <w:lvl w:ilvl="4" w:tplc="E4DA3EFA">
      <w:start w:val="1"/>
      <w:numFmt w:val="bullet"/>
      <w:lvlText w:val="o"/>
      <w:lvlJc w:val="left"/>
      <w:pPr>
        <w:ind w:left="3600" w:hanging="360"/>
      </w:pPr>
      <w:rPr>
        <w:rFonts w:ascii="Courier New" w:hAnsi="Courier New" w:hint="default"/>
      </w:rPr>
    </w:lvl>
    <w:lvl w:ilvl="5" w:tplc="7CF2F7BC">
      <w:start w:val="1"/>
      <w:numFmt w:val="bullet"/>
      <w:lvlText w:val=""/>
      <w:lvlJc w:val="left"/>
      <w:pPr>
        <w:ind w:left="4320" w:hanging="360"/>
      </w:pPr>
      <w:rPr>
        <w:rFonts w:ascii="Wingdings" w:hAnsi="Wingdings" w:hint="default"/>
      </w:rPr>
    </w:lvl>
    <w:lvl w:ilvl="6" w:tplc="9064E72A">
      <w:start w:val="1"/>
      <w:numFmt w:val="bullet"/>
      <w:lvlText w:val=""/>
      <w:lvlJc w:val="left"/>
      <w:pPr>
        <w:ind w:left="5040" w:hanging="360"/>
      </w:pPr>
      <w:rPr>
        <w:rFonts w:ascii="Symbol" w:hAnsi="Symbol" w:hint="default"/>
      </w:rPr>
    </w:lvl>
    <w:lvl w:ilvl="7" w:tplc="D9705452">
      <w:start w:val="1"/>
      <w:numFmt w:val="bullet"/>
      <w:lvlText w:val="o"/>
      <w:lvlJc w:val="left"/>
      <w:pPr>
        <w:ind w:left="5760" w:hanging="360"/>
      </w:pPr>
      <w:rPr>
        <w:rFonts w:ascii="Courier New" w:hAnsi="Courier New" w:hint="default"/>
      </w:rPr>
    </w:lvl>
    <w:lvl w:ilvl="8" w:tplc="2A487600">
      <w:start w:val="1"/>
      <w:numFmt w:val="bullet"/>
      <w:lvlText w:val=""/>
      <w:lvlJc w:val="left"/>
      <w:pPr>
        <w:ind w:left="6480" w:hanging="360"/>
      </w:pPr>
      <w:rPr>
        <w:rFonts w:ascii="Wingdings" w:hAnsi="Wingdings" w:hint="default"/>
      </w:rPr>
    </w:lvl>
  </w:abstractNum>
  <w:abstractNum w:abstractNumId="3" w15:restartNumberingAfterBreak="0">
    <w:nsid w:val="10785381"/>
    <w:multiLevelType w:val="hybridMultilevel"/>
    <w:tmpl w:val="139CCB9E"/>
    <w:lvl w:ilvl="0" w:tplc="E05A91B0">
      <w:start w:val="1"/>
      <w:numFmt w:val="bullet"/>
      <w:lvlText w:val=""/>
      <w:lvlJc w:val="left"/>
      <w:pPr>
        <w:ind w:left="720" w:hanging="360"/>
      </w:pPr>
      <w:rPr>
        <w:rFonts w:ascii="Symbol" w:hAnsi="Symbol" w:hint="default"/>
      </w:rPr>
    </w:lvl>
    <w:lvl w:ilvl="1" w:tplc="8A42A718">
      <w:start w:val="1"/>
      <w:numFmt w:val="bullet"/>
      <w:lvlText w:val="o"/>
      <w:lvlJc w:val="left"/>
      <w:pPr>
        <w:ind w:left="1440" w:hanging="360"/>
      </w:pPr>
      <w:rPr>
        <w:rFonts w:ascii="Courier New" w:hAnsi="Courier New" w:hint="default"/>
      </w:rPr>
    </w:lvl>
    <w:lvl w:ilvl="2" w:tplc="EF5AF1F6">
      <w:start w:val="1"/>
      <w:numFmt w:val="bullet"/>
      <w:lvlText w:val=""/>
      <w:lvlJc w:val="left"/>
      <w:pPr>
        <w:ind w:left="2160" w:hanging="360"/>
      </w:pPr>
      <w:rPr>
        <w:rFonts w:ascii="Wingdings" w:hAnsi="Wingdings" w:hint="default"/>
      </w:rPr>
    </w:lvl>
    <w:lvl w:ilvl="3" w:tplc="17D80E0C">
      <w:start w:val="1"/>
      <w:numFmt w:val="bullet"/>
      <w:lvlText w:val=""/>
      <w:lvlJc w:val="left"/>
      <w:pPr>
        <w:ind w:left="2880" w:hanging="360"/>
      </w:pPr>
      <w:rPr>
        <w:rFonts w:ascii="Symbol" w:hAnsi="Symbol" w:hint="default"/>
      </w:rPr>
    </w:lvl>
    <w:lvl w:ilvl="4" w:tplc="4FA01DDA">
      <w:start w:val="1"/>
      <w:numFmt w:val="bullet"/>
      <w:lvlText w:val="o"/>
      <w:lvlJc w:val="left"/>
      <w:pPr>
        <w:ind w:left="3600" w:hanging="360"/>
      </w:pPr>
      <w:rPr>
        <w:rFonts w:ascii="Courier New" w:hAnsi="Courier New" w:hint="default"/>
      </w:rPr>
    </w:lvl>
    <w:lvl w:ilvl="5" w:tplc="770A2700">
      <w:start w:val="1"/>
      <w:numFmt w:val="bullet"/>
      <w:lvlText w:val=""/>
      <w:lvlJc w:val="left"/>
      <w:pPr>
        <w:ind w:left="4320" w:hanging="360"/>
      </w:pPr>
      <w:rPr>
        <w:rFonts w:ascii="Wingdings" w:hAnsi="Wingdings" w:hint="default"/>
      </w:rPr>
    </w:lvl>
    <w:lvl w:ilvl="6" w:tplc="6E0C2348">
      <w:start w:val="1"/>
      <w:numFmt w:val="bullet"/>
      <w:lvlText w:val=""/>
      <w:lvlJc w:val="left"/>
      <w:pPr>
        <w:ind w:left="5040" w:hanging="360"/>
      </w:pPr>
      <w:rPr>
        <w:rFonts w:ascii="Symbol" w:hAnsi="Symbol" w:hint="default"/>
      </w:rPr>
    </w:lvl>
    <w:lvl w:ilvl="7" w:tplc="CE4AA2AA">
      <w:start w:val="1"/>
      <w:numFmt w:val="bullet"/>
      <w:lvlText w:val="o"/>
      <w:lvlJc w:val="left"/>
      <w:pPr>
        <w:ind w:left="5760" w:hanging="360"/>
      </w:pPr>
      <w:rPr>
        <w:rFonts w:ascii="Courier New" w:hAnsi="Courier New" w:hint="default"/>
      </w:rPr>
    </w:lvl>
    <w:lvl w:ilvl="8" w:tplc="CD78294E">
      <w:start w:val="1"/>
      <w:numFmt w:val="bullet"/>
      <w:lvlText w:val=""/>
      <w:lvlJc w:val="left"/>
      <w:pPr>
        <w:ind w:left="6480" w:hanging="360"/>
      </w:pPr>
      <w:rPr>
        <w:rFonts w:ascii="Wingdings" w:hAnsi="Wingdings" w:hint="default"/>
      </w:rPr>
    </w:lvl>
  </w:abstractNum>
  <w:abstractNum w:abstractNumId="4" w15:restartNumberingAfterBreak="0">
    <w:nsid w:val="1148902E"/>
    <w:multiLevelType w:val="hybridMultilevel"/>
    <w:tmpl w:val="FFF87316"/>
    <w:lvl w:ilvl="0" w:tplc="770690CA">
      <w:start w:val="1"/>
      <w:numFmt w:val="decimal"/>
      <w:lvlText w:val="%1."/>
      <w:lvlJc w:val="left"/>
      <w:pPr>
        <w:ind w:left="720" w:hanging="360"/>
      </w:pPr>
    </w:lvl>
    <w:lvl w:ilvl="1" w:tplc="26FAD176">
      <w:start w:val="2"/>
      <w:numFmt w:val="lowerLetter"/>
      <w:lvlText w:val="%2."/>
      <w:lvlJc w:val="left"/>
      <w:pPr>
        <w:ind w:left="1440" w:hanging="360"/>
      </w:pPr>
    </w:lvl>
    <w:lvl w:ilvl="2" w:tplc="348A0ED6">
      <w:start w:val="1"/>
      <w:numFmt w:val="lowerRoman"/>
      <w:lvlText w:val="%3."/>
      <w:lvlJc w:val="right"/>
      <w:pPr>
        <w:ind w:left="2160" w:hanging="180"/>
      </w:pPr>
    </w:lvl>
    <w:lvl w:ilvl="3" w:tplc="8F1219D6">
      <w:start w:val="1"/>
      <w:numFmt w:val="decimal"/>
      <w:lvlText w:val="%4."/>
      <w:lvlJc w:val="left"/>
      <w:pPr>
        <w:ind w:left="2880" w:hanging="360"/>
      </w:pPr>
    </w:lvl>
    <w:lvl w:ilvl="4" w:tplc="A70ABA7E">
      <w:start w:val="1"/>
      <w:numFmt w:val="lowerLetter"/>
      <w:lvlText w:val="%5."/>
      <w:lvlJc w:val="left"/>
      <w:pPr>
        <w:ind w:left="3600" w:hanging="360"/>
      </w:pPr>
    </w:lvl>
    <w:lvl w:ilvl="5" w:tplc="E87A55D4">
      <w:start w:val="1"/>
      <w:numFmt w:val="lowerRoman"/>
      <w:lvlText w:val="%6."/>
      <w:lvlJc w:val="right"/>
      <w:pPr>
        <w:ind w:left="4320" w:hanging="180"/>
      </w:pPr>
    </w:lvl>
    <w:lvl w:ilvl="6" w:tplc="149CF562">
      <w:start w:val="1"/>
      <w:numFmt w:val="decimal"/>
      <w:lvlText w:val="%7."/>
      <w:lvlJc w:val="left"/>
      <w:pPr>
        <w:ind w:left="5040" w:hanging="360"/>
      </w:pPr>
    </w:lvl>
    <w:lvl w:ilvl="7" w:tplc="74043260">
      <w:start w:val="1"/>
      <w:numFmt w:val="lowerLetter"/>
      <w:lvlText w:val="%8."/>
      <w:lvlJc w:val="left"/>
      <w:pPr>
        <w:ind w:left="5760" w:hanging="360"/>
      </w:pPr>
    </w:lvl>
    <w:lvl w:ilvl="8" w:tplc="F4947C5E">
      <w:start w:val="1"/>
      <w:numFmt w:val="lowerRoman"/>
      <w:lvlText w:val="%9."/>
      <w:lvlJc w:val="right"/>
      <w:pPr>
        <w:ind w:left="6480" w:hanging="180"/>
      </w:pPr>
    </w:lvl>
  </w:abstractNum>
  <w:abstractNum w:abstractNumId="5" w15:restartNumberingAfterBreak="0">
    <w:nsid w:val="138676CC"/>
    <w:multiLevelType w:val="hybridMultilevel"/>
    <w:tmpl w:val="A0E03258"/>
    <w:lvl w:ilvl="0" w:tplc="CB44A7AE">
      <w:start w:val="1"/>
      <w:numFmt w:val="bullet"/>
      <w:lvlText w:val=""/>
      <w:lvlJc w:val="left"/>
      <w:pPr>
        <w:ind w:left="720" w:hanging="360"/>
      </w:pPr>
      <w:rPr>
        <w:rFonts w:ascii="Symbol" w:hAnsi="Symbol" w:hint="default"/>
      </w:rPr>
    </w:lvl>
    <w:lvl w:ilvl="1" w:tplc="6D1C66DE">
      <w:start w:val="1"/>
      <w:numFmt w:val="bullet"/>
      <w:lvlText w:val="o"/>
      <w:lvlJc w:val="left"/>
      <w:pPr>
        <w:ind w:left="1440" w:hanging="360"/>
      </w:pPr>
      <w:rPr>
        <w:rFonts w:ascii="Courier New" w:hAnsi="Courier New" w:hint="default"/>
      </w:rPr>
    </w:lvl>
    <w:lvl w:ilvl="2" w:tplc="AE2C54DC">
      <w:start w:val="1"/>
      <w:numFmt w:val="bullet"/>
      <w:lvlText w:val=""/>
      <w:lvlJc w:val="left"/>
      <w:pPr>
        <w:ind w:left="2160" w:hanging="360"/>
      </w:pPr>
      <w:rPr>
        <w:rFonts w:ascii="Wingdings" w:hAnsi="Wingdings" w:hint="default"/>
      </w:rPr>
    </w:lvl>
    <w:lvl w:ilvl="3" w:tplc="DA8A8A22">
      <w:start w:val="1"/>
      <w:numFmt w:val="bullet"/>
      <w:lvlText w:val=""/>
      <w:lvlJc w:val="left"/>
      <w:pPr>
        <w:ind w:left="2880" w:hanging="360"/>
      </w:pPr>
      <w:rPr>
        <w:rFonts w:ascii="Symbol" w:hAnsi="Symbol" w:hint="default"/>
      </w:rPr>
    </w:lvl>
    <w:lvl w:ilvl="4" w:tplc="BCB298D8">
      <w:start w:val="1"/>
      <w:numFmt w:val="bullet"/>
      <w:lvlText w:val="o"/>
      <w:lvlJc w:val="left"/>
      <w:pPr>
        <w:ind w:left="3600" w:hanging="360"/>
      </w:pPr>
      <w:rPr>
        <w:rFonts w:ascii="Courier New" w:hAnsi="Courier New" w:hint="default"/>
      </w:rPr>
    </w:lvl>
    <w:lvl w:ilvl="5" w:tplc="053416FE">
      <w:start w:val="1"/>
      <w:numFmt w:val="bullet"/>
      <w:lvlText w:val=""/>
      <w:lvlJc w:val="left"/>
      <w:pPr>
        <w:ind w:left="4320" w:hanging="360"/>
      </w:pPr>
      <w:rPr>
        <w:rFonts w:ascii="Wingdings" w:hAnsi="Wingdings" w:hint="default"/>
      </w:rPr>
    </w:lvl>
    <w:lvl w:ilvl="6" w:tplc="7026BF38">
      <w:start w:val="1"/>
      <w:numFmt w:val="bullet"/>
      <w:lvlText w:val=""/>
      <w:lvlJc w:val="left"/>
      <w:pPr>
        <w:ind w:left="5040" w:hanging="360"/>
      </w:pPr>
      <w:rPr>
        <w:rFonts w:ascii="Symbol" w:hAnsi="Symbol" w:hint="default"/>
      </w:rPr>
    </w:lvl>
    <w:lvl w:ilvl="7" w:tplc="4F443CA8">
      <w:start w:val="1"/>
      <w:numFmt w:val="bullet"/>
      <w:lvlText w:val="o"/>
      <w:lvlJc w:val="left"/>
      <w:pPr>
        <w:ind w:left="5760" w:hanging="360"/>
      </w:pPr>
      <w:rPr>
        <w:rFonts w:ascii="Courier New" w:hAnsi="Courier New" w:hint="default"/>
      </w:rPr>
    </w:lvl>
    <w:lvl w:ilvl="8" w:tplc="70B676D2">
      <w:start w:val="1"/>
      <w:numFmt w:val="bullet"/>
      <w:lvlText w:val=""/>
      <w:lvlJc w:val="left"/>
      <w:pPr>
        <w:ind w:left="6480" w:hanging="360"/>
      </w:pPr>
      <w:rPr>
        <w:rFonts w:ascii="Wingdings" w:hAnsi="Wingdings" w:hint="default"/>
      </w:rPr>
    </w:lvl>
  </w:abstractNum>
  <w:abstractNum w:abstractNumId="6" w15:restartNumberingAfterBreak="0">
    <w:nsid w:val="1AB361B7"/>
    <w:multiLevelType w:val="hybridMultilevel"/>
    <w:tmpl w:val="F8CC7776"/>
    <w:lvl w:ilvl="0" w:tplc="6BD2D178">
      <w:start w:val="1"/>
      <w:numFmt w:val="decimal"/>
      <w:lvlText w:val="%1."/>
      <w:lvlJc w:val="left"/>
      <w:pPr>
        <w:ind w:left="720" w:hanging="360"/>
      </w:pPr>
    </w:lvl>
    <w:lvl w:ilvl="1" w:tplc="765E5F5E">
      <w:start w:val="3"/>
      <w:numFmt w:val="lowerLetter"/>
      <w:lvlText w:val="%2."/>
      <w:lvlJc w:val="left"/>
      <w:pPr>
        <w:ind w:left="1440" w:hanging="360"/>
      </w:pPr>
    </w:lvl>
    <w:lvl w:ilvl="2" w:tplc="0C8225B2">
      <w:start w:val="1"/>
      <w:numFmt w:val="lowerRoman"/>
      <w:lvlText w:val="%3."/>
      <w:lvlJc w:val="right"/>
      <w:pPr>
        <w:ind w:left="2160" w:hanging="180"/>
      </w:pPr>
    </w:lvl>
    <w:lvl w:ilvl="3" w:tplc="90045954">
      <w:start w:val="1"/>
      <w:numFmt w:val="decimal"/>
      <w:lvlText w:val="%4."/>
      <w:lvlJc w:val="left"/>
      <w:pPr>
        <w:ind w:left="2880" w:hanging="360"/>
      </w:pPr>
    </w:lvl>
    <w:lvl w:ilvl="4" w:tplc="432A11BA">
      <w:start w:val="1"/>
      <w:numFmt w:val="lowerLetter"/>
      <w:lvlText w:val="%5."/>
      <w:lvlJc w:val="left"/>
      <w:pPr>
        <w:ind w:left="3600" w:hanging="360"/>
      </w:pPr>
    </w:lvl>
    <w:lvl w:ilvl="5" w:tplc="746A8084">
      <w:start w:val="1"/>
      <w:numFmt w:val="lowerRoman"/>
      <w:lvlText w:val="%6."/>
      <w:lvlJc w:val="right"/>
      <w:pPr>
        <w:ind w:left="4320" w:hanging="180"/>
      </w:pPr>
    </w:lvl>
    <w:lvl w:ilvl="6" w:tplc="D80A963C">
      <w:start w:val="1"/>
      <w:numFmt w:val="decimal"/>
      <w:lvlText w:val="%7."/>
      <w:lvlJc w:val="left"/>
      <w:pPr>
        <w:ind w:left="5040" w:hanging="360"/>
      </w:pPr>
    </w:lvl>
    <w:lvl w:ilvl="7" w:tplc="24D0C190">
      <w:start w:val="1"/>
      <w:numFmt w:val="lowerLetter"/>
      <w:lvlText w:val="%8."/>
      <w:lvlJc w:val="left"/>
      <w:pPr>
        <w:ind w:left="5760" w:hanging="360"/>
      </w:pPr>
    </w:lvl>
    <w:lvl w:ilvl="8" w:tplc="46908930">
      <w:start w:val="1"/>
      <w:numFmt w:val="lowerRoman"/>
      <w:lvlText w:val="%9."/>
      <w:lvlJc w:val="right"/>
      <w:pPr>
        <w:ind w:left="6480" w:hanging="180"/>
      </w:pPr>
    </w:lvl>
  </w:abstractNum>
  <w:abstractNum w:abstractNumId="7" w15:restartNumberingAfterBreak="0">
    <w:nsid w:val="1B40A668"/>
    <w:multiLevelType w:val="hybridMultilevel"/>
    <w:tmpl w:val="B5F0679C"/>
    <w:lvl w:ilvl="0" w:tplc="4EDCBF48">
      <w:start w:val="1"/>
      <w:numFmt w:val="bullet"/>
      <w:lvlText w:val=""/>
      <w:lvlJc w:val="left"/>
      <w:pPr>
        <w:ind w:left="720" w:hanging="360"/>
      </w:pPr>
      <w:rPr>
        <w:rFonts w:ascii="Symbol" w:hAnsi="Symbol" w:hint="default"/>
      </w:rPr>
    </w:lvl>
    <w:lvl w:ilvl="1" w:tplc="A712E342">
      <w:start w:val="1"/>
      <w:numFmt w:val="bullet"/>
      <w:lvlText w:val="o"/>
      <w:lvlJc w:val="left"/>
      <w:pPr>
        <w:ind w:left="1440" w:hanging="360"/>
      </w:pPr>
      <w:rPr>
        <w:rFonts w:ascii="Courier New" w:hAnsi="Courier New" w:hint="default"/>
      </w:rPr>
    </w:lvl>
    <w:lvl w:ilvl="2" w:tplc="D89A491C">
      <w:start w:val="1"/>
      <w:numFmt w:val="bullet"/>
      <w:lvlText w:val=""/>
      <w:lvlJc w:val="left"/>
      <w:pPr>
        <w:ind w:left="2160" w:hanging="360"/>
      </w:pPr>
      <w:rPr>
        <w:rFonts w:ascii="Wingdings" w:hAnsi="Wingdings" w:hint="default"/>
      </w:rPr>
    </w:lvl>
    <w:lvl w:ilvl="3" w:tplc="1A5C9EEC">
      <w:start w:val="1"/>
      <w:numFmt w:val="bullet"/>
      <w:lvlText w:val=""/>
      <w:lvlJc w:val="left"/>
      <w:pPr>
        <w:ind w:left="2880" w:hanging="360"/>
      </w:pPr>
      <w:rPr>
        <w:rFonts w:ascii="Symbol" w:hAnsi="Symbol" w:hint="default"/>
      </w:rPr>
    </w:lvl>
    <w:lvl w:ilvl="4" w:tplc="63227446">
      <w:start w:val="1"/>
      <w:numFmt w:val="bullet"/>
      <w:lvlText w:val="o"/>
      <w:lvlJc w:val="left"/>
      <w:pPr>
        <w:ind w:left="3600" w:hanging="360"/>
      </w:pPr>
      <w:rPr>
        <w:rFonts w:ascii="Courier New" w:hAnsi="Courier New" w:hint="default"/>
      </w:rPr>
    </w:lvl>
    <w:lvl w:ilvl="5" w:tplc="1856DC16">
      <w:start w:val="1"/>
      <w:numFmt w:val="bullet"/>
      <w:lvlText w:val=""/>
      <w:lvlJc w:val="left"/>
      <w:pPr>
        <w:ind w:left="4320" w:hanging="360"/>
      </w:pPr>
      <w:rPr>
        <w:rFonts w:ascii="Wingdings" w:hAnsi="Wingdings" w:hint="default"/>
      </w:rPr>
    </w:lvl>
    <w:lvl w:ilvl="6" w:tplc="CD3854FC">
      <w:start w:val="1"/>
      <w:numFmt w:val="bullet"/>
      <w:lvlText w:val=""/>
      <w:lvlJc w:val="left"/>
      <w:pPr>
        <w:ind w:left="5040" w:hanging="360"/>
      </w:pPr>
      <w:rPr>
        <w:rFonts w:ascii="Symbol" w:hAnsi="Symbol" w:hint="default"/>
      </w:rPr>
    </w:lvl>
    <w:lvl w:ilvl="7" w:tplc="D762716E">
      <w:start w:val="1"/>
      <w:numFmt w:val="bullet"/>
      <w:lvlText w:val="o"/>
      <w:lvlJc w:val="left"/>
      <w:pPr>
        <w:ind w:left="5760" w:hanging="360"/>
      </w:pPr>
      <w:rPr>
        <w:rFonts w:ascii="Courier New" w:hAnsi="Courier New" w:hint="default"/>
      </w:rPr>
    </w:lvl>
    <w:lvl w:ilvl="8" w:tplc="18CEDCE2">
      <w:start w:val="1"/>
      <w:numFmt w:val="bullet"/>
      <w:lvlText w:val=""/>
      <w:lvlJc w:val="left"/>
      <w:pPr>
        <w:ind w:left="6480" w:hanging="360"/>
      </w:pPr>
      <w:rPr>
        <w:rFonts w:ascii="Wingdings" w:hAnsi="Wingdings" w:hint="default"/>
      </w:rPr>
    </w:lvl>
  </w:abstractNum>
  <w:abstractNum w:abstractNumId="8" w15:restartNumberingAfterBreak="0">
    <w:nsid w:val="21113349"/>
    <w:multiLevelType w:val="hybridMultilevel"/>
    <w:tmpl w:val="FC82A34E"/>
    <w:lvl w:ilvl="0" w:tplc="60DA1BCC">
      <w:start w:val="1"/>
      <w:numFmt w:val="bullet"/>
      <w:lvlText w:val=""/>
      <w:lvlJc w:val="left"/>
      <w:pPr>
        <w:ind w:left="720" w:hanging="360"/>
      </w:pPr>
      <w:rPr>
        <w:rFonts w:ascii="Symbol" w:hAnsi="Symbol" w:hint="default"/>
      </w:rPr>
    </w:lvl>
    <w:lvl w:ilvl="1" w:tplc="E11CA384">
      <w:start w:val="1"/>
      <w:numFmt w:val="bullet"/>
      <w:lvlText w:val="o"/>
      <w:lvlJc w:val="left"/>
      <w:pPr>
        <w:ind w:left="1440" w:hanging="360"/>
      </w:pPr>
      <w:rPr>
        <w:rFonts w:ascii="Courier New" w:hAnsi="Courier New" w:hint="default"/>
      </w:rPr>
    </w:lvl>
    <w:lvl w:ilvl="2" w:tplc="9B54818E">
      <w:start w:val="1"/>
      <w:numFmt w:val="bullet"/>
      <w:lvlText w:val=""/>
      <w:lvlJc w:val="left"/>
      <w:pPr>
        <w:ind w:left="2160" w:hanging="360"/>
      </w:pPr>
      <w:rPr>
        <w:rFonts w:ascii="Wingdings" w:hAnsi="Wingdings" w:hint="default"/>
      </w:rPr>
    </w:lvl>
    <w:lvl w:ilvl="3" w:tplc="99340C7C">
      <w:start w:val="1"/>
      <w:numFmt w:val="bullet"/>
      <w:lvlText w:val=""/>
      <w:lvlJc w:val="left"/>
      <w:pPr>
        <w:ind w:left="2880" w:hanging="360"/>
      </w:pPr>
      <w:rPr>
        <w:rFonts w:ascii="Symbol" w:hAnsi="Symbol" w:hint="default"/>
      </w:rPr>
    </w:lvl>
    <w:lvl w:ilvl="4" w:tplc="6332F55E">
      <w:start w:val="1"/>
      <w:numFmt w:val="bullet"/>
      <w:lvlText w:val="o"/>
      <w:lvlJc w:val="left"/>
      <w:pPr>
        <w:ind w:left="3600" w:hanging="360"/>
      </w:pPr>
      <w:rPr>
        <w:rFonts w:ascii="Courier New" w:hAnsi="Courier New" w:hint="default"/>
      </w:rPr>
    </w:lvl>
    <w:lvl w:ilvl="5" w:tplc="E284A33E">
      <w:start w:val="1"/>
      <w:numFmt w:val="bullet"/>
      <w:lvlText w:val=""/>
      <w:lvlJc w:val="left"/>
      <w:pPr>
        <w:ind w:left="4320" w:hanging="360"/>
      </w:pPr>
      <w:rPr>
        <w:rFonts w:ascii="Wingdings" w:hAnsi="Wingdings" w:hint="default"/>
      </w:rPr>
    </w:lvl>
    <w:lvl w:ilvl="6" w:tplc="2062930C">
      <w:start w:val="1"/>
      <w:numFmt w:val="bullet"/>
      <w:lvlText w:val=""/>
      <w:lvlJc w:val="left"/>
      <w:pPr>
        <w:ind w:left="5040" w:hanging="360"/>
      </w:pPr>
      <w:rPr>
        <w:rFonts w:ascii="Symbol" w:hAnsi="Symbol" w:hint="default"/>
      </w:rPr>
    </w:lvl>
    <w:lvl w:ilvl="7" w:tplc="C4DCA980">
      <w:start w:val="1"/>
      <w:numFmt w:val="bullet"/>
      <w:lvlText w:val="o"/>
      <w:lvlJc w:val="left"/>
      <w:pPr>
        <w:ind w:left="5760" w:hanging="360"/>
      </w:pPr>
      <w:rPr>
        <w:rFonts w:ascii="Courier New" w:hAnsi="Courier New" w:hint="default"/>
      </w:rPr>
    </w:lvl>
    <w:lvl w:ilvl="8" w:tplc="1CE4C528">
      <w:start w:val="1"/>
      <w:numFmt w:val="bullet"/>
      <w:lvlText w:val=""/>
      <w:lvlJc w:val="left"/>
      <w:pPr>
        <w:ind w:left="6480" w:hanging="360"/>
      </w:pPr>
      <w:rPr>
        <w:rFonts w:ascii="Wingdings" w:hAnsi="Wingdings" w:hint="default"/>
      </w:rPr>
    </w:lvl>
  </w:abstractNum>
  <w:abstractNum w:abstractNumId="9" w15:restartNumberingAfterBreak="0">
    <w:nsid w:val="2487FDA3"/>
    <w:multiLevelType w:val="hybridMultilevel"/>
    <w:tmpl w:val="534CF4B8"/>
    <w:lvl w:ilvl="0" w:tplc="CD8C1C2E">
      <w:start w:val="1"/>
      <w:numFmt w:val="bullet"/>
      <w:lvlText w:val=""/>
      <w:lvlJc w:val="left"/>
      <w:pPr>
        <w:ind w:left="720" w:hanging="360"/>
      </w:pPr>
      <w:rPr>
        <w:rFonts w:ascii="Symbol" w:hAnsi="Symbol" w:hint="default"/>
      </w:rPr>
    </w:lvl>
    <w:lvl w:ilvl="1" w:tplc="7F58C5A4">
      <w:start w:val="1"/>
      <w:numFmt w:val="bullet"/>
      <w:lvlText w:val="o"/>
      <w:lvlJc w:val="left"/>
      <w:pPr>
        <w:ind w:left="1440" w:hanging="360"/>
      </w:pPr>
      <w:rPr>
        <w:rFonts w:ascii="Courier New" w:hAnsi="Courier New" w:hint="default"/>
      </w:rPr>
    </w:lvl>
    <w:lvl w:ilvl="2" w:tplc="AD007824">
      <w:start w:val="1"/>
      <w:numFmt w:val="bullet"/>
      <w:lvlText w:val=""/>
      <w:lvlJc w:val="left"/>
      <w:pPr>
        <w:ind w:left="2160" w:hanging="360"/>
      </w:pPr>
      <w:rPr>
        <w:rFonts w:ascii="Wingdings" w:hAnsi="Wingdings" w:hint="default"/>
      </w:rPr>
    </w:lvl>
    <w:lvl w:ilvl="3" w:tplc="97D8D676">
      <w:start w:val="1"/>
      <w:numFmt w:val="bullet"/>
      <w:lvlText w:val=""/>
      <w:lvlJc w:val="left"/>
      <w:pPr>
        <w:ind w:left="2880" w:hanging="360"/>
      </w:pPr>
      <w:rPr>
        <w:rFonts w:ascii="Symbol" w:hAnsi="Symbol" w:hint="default"/>
      </w:rPr>
    </w:lvl>
    <w:lvl w:ilvl="4" w:tplc="140436F4">
      <w:start w:val="1"/>
      <w:numFmt w:val="bullet"/>
      <w:lvlText w:val="o"/>
      <w:lvlJc w:val="left"/>
      <w:pPr>
        <w:ind w:left="3600" w:hanging="360"/>
      </w:pPr>
      <w:rPr>
        <w:rFonts w:ascii="Courier New" w:hAnsi="Courier New" w:hint="default"/>
      </w:rPr>
    </w:lvl>
    <w:lvl w:ilvl="5" w:tplc="B478D5B6">
      <w:start w:val="1"/>
      <w:numFmt w:val="bullet"/>
      <w:lvlText w:val=""/>
      <w:lvlJc w:val="left"/>
      <w:pPr>
        <w:ind w:left="4320" w:hanging="360"/>
      </w:pPr>
      <w:rPr>
        <w:rFonts w:ascii="Wingdings" w:hAnsi="Wingdings" w:hint="default"/>
      </w:rPr>
    </w:lvl>
    <w:lvl w:ilvl="6" w:tplc="517C5A0A">
      <w:start w:val="1"/>
      <w:numFmt w:val="bullet"/>
      <w:lvlText w:val=""/>
      <w:lvlJc w:val="left"/>
      <w:pPr>
        <w:ind w:left="5040" w:hanging="360"/>
      </w:pPr>
      <w:rPr>
        <w:rFonts w:ascii="Symbol" w:hAnsi="Symbol" w:hint="default"/>
      </w:rPr>
    </w:lvl>
    <w:lvl w:ilvl="7" w:tplc="8B420802">
      <w:start w:val="1"/>
      <w:numFmt w:val="bullet"/>
      <w:lvlText w:val="o"/>
      <w:lvlJc w:val="left"/>
      <w:pPr>
        <w:ind w:left="5760" w:hanging="360"/>
      </w:pPr>
      <w:rPr>
        <w:rFonts w:ascii="Courier New" w:hAnsi="Courier New" w:hint="default"/>
      </w:rPr>
    </w:lvl>
    <w:lvl w:ilvl="8" w:tplc="9C0E3C3C">
      <w:start w:val="1"/>
      <w:numFmt w:val="bullet"/>
      <w:lvlText w:val=""/>
      <w:lvlJc w:val="left"/>
      <w:pPr>
        <w:ind w:left="6480" w:hanging="360"/>
      </w:pPr>
      <w:rPr>
        <w:rFonts w:ascii="Wingdings" w:hAnsi="Wingdings" w:hint="default"/>
      </w:rPr>
    </w:lvl>
  </w:abstractNum>
  <w:abstractNum w:abstractNumId="10" w15:restartNumberingAfterBreak="0">
    <w:nsid w:val="32028C69"/>
    <w:multiLevelType w:val="hybridMultilevel"/>
    <w:tmpl w:val="9426EB74"/>
    <w:lvl w:ilvl="0" w:tplc="70A0243A">
      <w:start w:val="1"/>
      <w:numFmt w:val="bullet"/>
      <w:lvlText w:val=""/>
      <w:lvlJc w:val="left"/>
      <w:pPr>
        <w:ind w:left="720" w:hanging="360"/>
      </w:pPr>
      <w:rPr>
        <w:rFonts w:ascii="Symbol" w:hAnsi="Symbol" w:hint="default"/>
      </w:rPr>
    </w:lvl>
    <w:lvl w:ilvl="1" w:tplc="08224A40">
      <w:start w:val="1"/>
      <w:numFmt w:val="bullet"/>
      <w:lvlText w:val="o"/>
      <w:lvlJc w:val="left"/>
      <w:pPr>
        <w:ind w:left="1440" w:hanging="360"/>
      </w:pPr>
      <w:rPr>
        <w:rFonts w:ascii="Courier New" w:hAnsi="Courier New" w:hint="default"/>
      </w:rPr>
    </w:lvl>
    <w:lvl w:ilvl="2" w:tplc="CB725BBC">
      <w:start w:val="1"/>
      <w:numFmt w:val="bullet"/>
      <w:lvlText w:val=""/>
      <w:lvlJc w:val="left"/>
      <w:pPr>
        <w:ind w:left="2160" w:hanging="360"/>
      </w:pPr>
      <w:rPr>
        <w:rFonts w:ascii="Wingdings" w:hAnsi="Wingdings" w:hint="default"/>
      </w:rPr>
    </w:lvl>
    <w:lvl w:ilvl="3" w:tplc="96582414">
      <w:start w:val="1"/>
      <w:numFmt w:val="bullet"/>
      <w:lvlText w:val=""/>
      <w:lvlJc w:val="left"/>
      <w:pPr>
        <w:ind w:left="2880" w:hanging="360"/>
      </w:pPr>
      <w:rPr>
        <w:rFonts w:ascii="Symbol" w:hAnsi="Symbol" w:hint="default"/>
      </w:rPr>
    </w:lvl>
    <w:lvl w:ilvl="4" w:tplc="9B267F48">
      <w:start w:val="1"/>
      <w:numFmt w:val="bullet"/>
      <w:lvlText w:val="o"/>
      <w:lvlJc w:val="left"/>
      <w:pPr>
        <w:ind w:left="3600" w:hanging="360"/>
      </w:pPr>
      <w:rPr>
        <w:rFonts w:ascii="Courier New" w:hAnsi="Courier New" w:hint="default"/>
      </w:rPr>
    </w:lvl>
    <w:lvl w:ilvl="5" w:tplc="7AC435D6">
      <w:start w:val="1"/>
      <w:numFmt w:val="bullet"/>
      <w:lvlText w:val=""/>
      <w:lvlJc w:val="left"/>
      <w:pPr>
        <w:ind w:left="4320" w:hanging="360"/>
      </w:pPr>
      <w:rPr>
        <w:rFonts w:ascii="Wingdings" w:hAnsi="Wingdings" w:hint="default"/>
      </w:rPr>
    </w:lvl>
    <w:lvl w:ilvl="6" w:tplc="B6B030D2">
      <w:start w:val="1"/>
      <w:numFmt w:val="bullet"/>
      <w:lvlText w:val=""/>
      <w:lvlJc w:val="left"/>
      <w:pPr>
        <w:ind w:left="5040" w:hanging="360"/>
      </w:pPr>
      <w:rPr>
        <w:rFonts w:ascii="Symbol" w:hAnsi="Symbol" w:hint="default"/>
      </w:rPr>
    </w:lvl>
    <w:lvl w:ilvl="7" w:tplc="6E32E186">
      <w:start w:val="1"/>
      <w:numFmt w:val="bullet"/>
      <w:lvlText w:val="o"/>
      <w:lvlJc w:val="left"/>
      <w:pPr>
        <w:ind w:left="5760" w:hanging="360"/>
      </w:pPr>
      <w:rPr>
        <w:rFonts w:ascii="Courier New" w:hAnsi="Courier New" w:hint="default"/>
      </w:rPr>
    </w:lvl>
    <w:lvl w:ilvl="8" w:tplc="7736F372">
      <w:start w:val="1"/>
      <w:numFmt w:val="bullet"/>
      <w:lvlText w:val=""/>
      <w:lvlJc w:val="left"/>
      <w:pPr>
        <w:ind w:left="6480" w:hanging="360"/>
      </w:pPr>
      <w:rPr>
        <w:rFonts w:ascii="Wingdings" w:hAnsi="Wingdings" w:hint="default"/>
      </w:rPr>
    </w:lvl>
  </w:abstractNum>
  <w:abstractNum w:abstractNumId="11" w15:restartNumberingAfterBreak="0">
    <w:nsid w:val="36C97561"/>
    <w:multiLevelType w:val="hybridMultilevel"/>
    <w:tmpl w:val="8D28E2E4"/>
    <w:lvl w:ilvl="0" w:tplc="F02A421C">
      <w:start w:val="1"/>
      <w:numFmt w:val="bullet"/>
      <w:lvlText w:val=""/>
      <w:lvlJc w:val="left"/>
      <w:pPr>
        <w:ind w:left="720" w:hanging="360"/>
      </w:pPr>
      <w:rPr>
        <w:rFonts w:ascii="Symbol" w:hAnsi="Symbol" w:hint="default"/>
      </w:rPr>
    </w:lvl>
    <w:lvl w:ilvl="1" w:tplc="8E168270">
      <w:start w:val="1"/>
      <w:numFmt w:val="bullet"/>
      <w:lvlText w:val="o"/>
      <w:lvlJc w:val="left"/>
      <w:pPr>
        <w:ind w:left="1440" w:hanging="360"/>
      </w:pPr>
      <w:rPr>
        <w:rFonts w:ascii="Courier New" w:hAnsi="Courier New" w:hint="default"/>
      </w:rPr>
    </w:lvl>
    <w:lvl w:ilvl="2" w:tplc="9F7E3556">
      <w:start w:val="1"/>
      <w:numFmt w:val="bullet"/>
      <w:lvlText w:val=""/>
      <w:lvlJc w:val="left"/>
      <w:pPr>
        <w:ind w:left="2160" w:hanging="360"/>
      </w:pPr>
      <w:rPr>
        <w:rFonts w:ascii="Wingdings" w:hAnsi="Wingdings" w:hint="default"/>
      </w:rPr>
    </w:lvl>
    <w:lvl w:ilvl="3" w:tplc="9EE2ABC6">
      <w:start w:val="1"/>
      <w:numFmt w:val="bullet"/>
      <w:lvlText w:val=""/>
      <w:lvlJc w:val="left"/>
      <w:pPr>
        <w:ind w:left="2880" w:hanging="360"/>
      </w:pPr>
      <w:rPr>
        <w:rFonts w:ascii="Symbol" w:hAnsi="Symbol" w:hint="default"/>
      </w:rPr>
    </w:lvl>
    <w:lvl w:ilvl="4" w:tplc="67E4F108">
      <w:start w:val="1"/>
      <w:numFmt w:val="bullet"/>
      <w:lvlText w:val="o"/>
      <w:lvlJc w:val="left"/>
      <w:pPr>
        <w:ind w:left="3600" w:hanging="360"/>
      </w:pPr>
      <w:rPr>
        <w:rFonts w:ascii="Courier New" w:hAnsi="Courier New" w:hint="default"/>
      </w:rPr>
    </w:lvl>
    <w:lvl w:ilvl="5" w:tplc="486477CC">
      <w:start w:val="1"/>
      <w:numFmt w:val="bullet"/>
      <w:lvlText w:val=""/>
      <w:lvlJc w:val="left"/>
      <w:pPr>
        <w:ind w:left="4320" w:hanging="360"/>
      </w:pPr>
      <w:rPr>
        <w:rFonts w:ascii="Wingdings" w:hAnsi="Wingdings" w:hint="default"/>
      </w:rPr>
    </w:lvl>
    <w:lvl w:ilvl="6" w:tplc="4306CC56">
      <w:start w:val="1"/>
      <w:numFmt w:val="bullet"/>
      <w:lvlText w:val=""/>
      <w:lvlJc w:val="left"/>
      <w:pPr>
        <w:ind w:left="5040" w:hanging="360"/>
      </w:pPr>
      <w:rPr>
        <w:rFonts w:ascii="Symbol" w:hAnsi="Symbol" w:hint="default"/>
      </w:rPr>
    </w:lvl>
    <w:lvl w:ilvl="7" w:tplc="996EB96A">
      <w:start w:val="1"/>
      <w:numFmt w:val="bullet"/>
      <w:lvlText w:val="o"/>
      <w:lvlJc w:val="left"/>
      <w:pPr>
        <w:ind w:left="5760" w:hanging="360"/>
      </w:pPr>
      <w:rPr>
        <w:rFonts w:ascii="Courier New" w:hAnsi="Courier New" w:hint="default"/>
      </w:rPr>
    </w:lvl>
    <w:lvl w:ilvl="8" w:tplc="CF34BE64">
      <w:start w:val="1"/>
      <w:numFmt w:val="bullet"/>
      <w:lvlText w:val=""/>
      <w:lvlJc w:val="left"/>
      <w:pPr>
        <w:ind w:left="6480" w:hanging="360"/>
      </w:pPr>
      <w:rPr>
        <w:rFonts w:ascii="Wingdings" w:hAnsi="Wingdings" w:hint="default"/>
      </w:rPr>
    </w:lvl>
  </w:abstractNum>
  <w:abstractNum w:abstractNumId="12" w15:restartNumberingAfterBreak="0">
    <w:nsid w:val="3B4C1585"/>
    <w:multiLevelType w:val="hybridMultilevel"/>
    <w:tmpl w:val="94063B1C"/>
    <w:lvl w:ilvl="0" w:tplc="192889A0">
      <w:start w:val="1"/>
      <w:numFmt w:val="bullet"/>
      <w:lvlText w:val=""/>
      <w:lvlJc w:val="left"/>
      <w:pPr>
        <w:ind w:left="720" w:hanging="360"/>
      </w:pPr>
      <w:rPr>
        <w:rFonts w:ascii="Symbol" w:hAnsi="Symbol" w:hint="default"/>
      </w:rPr>
    </w:lvl>
    <w:lvl w:ilvl="1" w:tplc="49FA7B14">
      <w:start w:val="1"/>
      <w:numFmt w:val="bullet"/>
      <w:lvlText w:val="o"/>
      <w:lvlJc w:val="left"/>
      <w:pPr>
        <w:ind w:left="1440" w:hanging="360"/>
      </w:pPr>
      <w:rPr>
        <w:rFonts w:ascii="Courier New" w:hAnsi="Courier New" w:hint="default"/>
      </w:rPr>
    </w:lvl>
    <w:lvl w:ilvl="2" w:tplc="4D76101C">
      <w:start w:val="1"/>
      <w:numFmt w:val="bullet"/>
      <w:lvlText w:val=""/>
      <w:lvlJc w:val="left"/>
      <w:pPr>
        <w:ind w:left="2160" w:hanging="360"/>
      </w:pPr>
      <w:rPr>
        <w:rFonts w:ascii="Wingdings" w:hAnsi="Wingdings" w:hint="default"/>
      </w:rPr>
    </w:lvl>
    <w:lvl w:ilvl="3" w:tplc="43789F8E">
      <w:start w:val="1"/>
      <w:numFmt w:val="bullet"/>
      <w:lvlText w:val=""/>
      <w:lvlJc w:val="left"/>
      <w:pPr>
        <w:ind w:left="2880" w:hanging="360"/>
      </w:pPr>
      <w:rPr>
        <w:rFonts w:ascii="Symbol" w:hAnsi="Symbol" w:hint="default"/>
      </w:rPr>
    </w:lvl>
    <w:lvl w:ilvl="4" w:tplc="A05ED1C0">
      <w:start w:val="1"/>
      <w:numFmt w:val="bullet"/>
      <w:lvlText w:val="o"/>
      <w:lvlJc w:val="left"/>
      <w:pPr>
        <w:ind w:left="3600" w:hanging="360"/>
      </w:pPr>
      <w:rPr>
        <w:rFonts w:ascii="Courier New" w:hAnsi="Courier New" w:hint="default"/>
      </w:rPr>
    </w:lvl>
    <w:lvl w:ilvl="5" w:tplc="4DB81562">
      <w:start w:val="1"/>
      <w:numFmt w:val="bullet"/>
      <w:lvlText w:val=""/>
      <w:lvlJc w:val="left"/>
      <w:pPr>
        <w:ind w:left="4320" w:hanging="360"/>
      </w:pPr>
      <w:rPr>
        <w:rFonts w:ascii="Wingdings" w:hAnsi="Wingdings" w:hint="default"/>
      </w:rPr>
    </w:lvl>
    <w:lvl w:ilvl="6" w:tplc="A62EADD6">
      <w:start w:val="1"/>
      <w:numFmt w:val="bullet"/>
      <w:lvlText w:val=""/>
      <w:lvlJc w:val="left"/>
      <w:pPr>
        <w:ind w:left="5040" w:hanging="360"/>
      </w:pPr>
      <w:rPr>
        <w:rFonts w:ascii="Symbol" w:hAnsi="Symbol" w:hint="default"/>
      </w:rPr>
    </w:lvl>
    <w:lvl w:ilvl="7" w:tplc="5C4C2AAC">
      <w:start w:val="1"/>
      <w:numFmt w:val="bullet"/>
      <w:lvlText w:val="o"/>
      <w:lvlJc w:val="left"/>
      <w:pPr>
        <w:ind w:left="5760" w:hanging="360"/>
      </w:pPr>
      <w:rPr>
        <w:rFonts w:ascii="Courier New" w:hAnsi="Courier New" w:hint="default"/>
      </w:rPr>
    </w:lvl>
    <w:lvl w:ilvl="8" w:tplc="61A467C0">
      <w:start w:val="1"/>
      <w:numFmt w:val="bullet"/>
      <w:lvlText w:val=""/>
      <w:lvlJc w:val="left"/>
      <w:pPr>
        <w:ind w:left="6480" w:hanging="360"/>
      </w:pPr>
      <w:rPr>
        <w:rFonts w:ascii="Wingdings" w:hAnsi="Wingdings" w:hint="default"/>
      </w:rPr>
    </w:lvl>
  </w:abstractNum>
  <w:abstractNum w:abstractNumId="13" w15:restartNumberingAfterBreak="0">
    <w:nsid w:val="3B7D34F5"/>
    <w:multiLevelType w:val="hybridMultilevel"/>
    <w:tmpl w:val="EE3635AE"/>
    <w:lvl w:ilvl="0" w:tplc="B568F09C">
      <w:start w:val="1"/>
      <w:numFmt w:val="bullet"/>
      <w:lvlText w:val=""/>
      <w:lvlJc w:val="left"/>
      <w:pPr>
        <w:ind w:left="720" w:hanging="360"/>
      </w:pPr>
      <w:rPr>
        <w:rFonts w:ascii="Symbol" w:hAnsi="Symbol" w:hint="default"/>
      </w:rPr>
    </w:lvl>
    <w:lvl w:ilvl="1" w:tplc="15BC20A8">
      <w:start w:val="1"/>
      <w:numFmt w:val="bullet"/>
      <w:lvlText w:val="o"/>
      <w:lvlJc w:val="left"/>
      <w:pPr>
        <w:ind w:left="1440" w:hanging="360"/>
      </w:pPr>
      <w:rPr>
        <w:rFonts w:ascii="Courier New" w:hAnsi="Courier New" w:hint="default"/>
      </w:rPr>
    </w:lvl>
    <w:lvl w:ilvl="2" w:tplc="1BB434C8">
      <w:start w:val="1"/>
      <w:numFmt w:val="bullet"/>
      <w:lvlText w:val=""/>
      <w:lvlJc w:val="left"/>
      <w:pPr>
        <w:ind w:left="2160" w:hanging="360"/>
      </w:pPr>
      <w:rPr>
        <w:rFonts w:ascii="Wingdings" w:hAnsi="Wingdings" w:hint="default"/>
      </w:rPr>
    </w:lvl>
    <w:lvl w:ilvl="3" w:tplc="26CE0706">
      <w:start w:val="1"/>
      <w:numFmt w:val="bullet"/>
      <w:lvlText w:val=""/>
      <w:lvlJc w:val="left"/>
      <w:pPr>
        <w:ind w:left="2880" w:hanging="360"/>
      </w:pPr>
      <w:rPr>
        <w:rFonts w:ascii="Symbol" w:hAnsi="Symbol" w:hint="default"/>
      </w:rPr>
    </w:lvl>
    <w:lvl w:ilvl="4" w:tplc="E28210FE">
      <w:start w:val="1"/>
      <w:numFmt w:val="bullet"/>
      <w:lvlText w:val="o"/>
      <w:lvlJc w:val="left"/>
      <w:pPr>
        <w:ind w:left="3600" w:hanging="360"/>
      </w:pPr>
      <w:rPr>
        <w:rFonts w:ascii="Courier New" w:hAnsi="Courier New" w:hint="default"/>
      </w:rPr>
    </w:lvl>
    <w:lvl w:ilvl="5" w:tplc="5B6E162C">
      <w:start w:val="1"/>
      <w:numFmt w:val="bullet"/>
      <w:lvlText w:val=""/>
      <w:lvlJc w:val="left"/>
      <w:pPr>
        <w:ind w:left="4320" w:hanging="360"/>
      </w:pPr>
      <w:rPr>
        <w:rFonts w:ascii="Wingdings" w:hAnsi="Wingdings" w:hint="default"/>
      </w:rPr>
    </w:lvl>
    <w:lvl w:ilvl="6" w:tplc="0F42D88A">
      <w:start w:val="1"/>
      <w:numFmt w:val="bullet"/>
      <w:lvlText w:val=""/>
      <w:lvlJc w:val="left"/>
      <w:pPr>
        <w:ind w:left="5040" w:hanging="360"/>
      </w:pPr>
      <w:rPr>
        <w:rFonts w:ascii="Symbol" w:hAnsi="Symbol" w:hint="default"/>
      </w:rPr>
    </w:lvl>
    <w:lvl w:ilvl="7" w:tplc="E6E473A2">
      <w:start w:val="1"/>
      <w:numFmt w:val="bullet"/>
      <w:lvlText w:val="o"/>
      <w:lvlJc w:val="left"/>
      <w:pPr>
        <w:ind w:left="5760" w:hanging="360"/>
      </w:pPr>
      <w:rPr>
        <w:rFonts w:ascii="Courier New" w:hAnsi="Courier New" w:hint="default"/>
      </w:rPr>
    </w:lvl>
    <w:lvl w:ilvl="8" w:tplc="B058D60E">
      <w:start w:val="1"/>
      <w:numFmt w:val="bullet"/>
      <w:lvlText w:val=""/>
      <w:lvlJc w:val="left"/>
      <w:pPr>
        <w:ind w:left="6480" w:hanging="360"/>
      </w:pPr>
      <w:rPr>
        <w:rFonts w:ascii="Wingdings" w:hAnsi="Wingdings" w:hint="default"/>
      </w:rPr>
    </w:lvl>
  </w:abstractNum>
  <w:abstractNum w:abstractNumId="14" w15:restartNumberingAfterBreak="0">
    <w:nsid w:val="3EB2AC0E"/>
    <w:multiLevelType w:val="hybridMultilevel"/>
    <w:tmpl w:val="8D4AE7A6"/>
    <w:lvl w:ilvl="0" w:tplc="51CA2C8A">
      <w:start w:val="1"/>
      <w:numFmt w:val="bullet"/>
      <w:lvlText w:val=""/>
      <w:lvlJc w:val="left"/>
      <w:pPr>
        <w:ind w:left="720" w:hanging="360"/>
      </w:pPr>
      <w:rPr>
        <w:rFonts w:ascii="Symbol" w:hAnsi="Symbol" w:hint="default"/>
      </w:rPr>
    </w:lvl>
    <w:lvl w:ilvl="1" w:tplc="1540A9CE">
      <w:start w:val="1"/>
      <w:numFmt w:val="bullet"/>
      <w:lvlText w:val="o"/>
      <w:lvlJc w:val="left"/>
      <w:pPr>
        <w:ind w:left="1440" w:hanging="360"/>
      </w:pPr>
      <w:rPr>
        <w:rFonts w:ascii="Courier New" w:hAnsi="Courier New" w:hint="default"/>
      </w:rPr>
    </w:lvl>
    <w:lvl w:ilvl="2" w:tplc="B7027D88">
      <w:start w:val="1"/>
      <w:numFmt w:val="bullet"/>
      <w:lvlText w:val=""/>
      <w:lvlJc w:val="left"/>
      <w:pPr>
        <w:ind w:left="2160" w:hanging="360"/>
      </w:pPr>
      <w:rPr>
        <w:rFonts w:ascii="Wingdings" w:hAnsi="Wingdings" w:hint="default"/>
      </w:rPr>
    </w:lvl>
    <w:lvl w:ilvl="3" w:tplc="279CF0DA">
      <w:start w:val="1"/>
      <w:numFmt w:val="bullet"/>
      <w:lvlText w:val=""/>
      <w:lvlJc w:val="left"/>
      <w:pPr>
        <w:ind w:left="2880" w:hanging="360"/>
      </w:pPr>
      <w:rPr>
        <w:rFonts w:ascii="Symbol" w:hAnsi="Symbol" w:hint="default"/>
      </w:rPr>
    </w:lvl>
    <w:lvl w:ilvl="4" w:tplc="89E8FCE4">
      <w:start w:val="1"/>
      <w:numFmt w:val="bullet"/>
      <w:lvlText w:val="o"/>
      <w:lvlJc w:val="left"/>
      <w:pPr>
        <w:ind w:left="3600" w:hanging="360"/>
      </w:pPr>
      <w:rPr>
        <w:rFonts w:ascii="Courier New" w:hAnsi="Courier New" w:hint="default"/>
      </w:rPr>
    </w:lvl>
    <w:lvl w:ilvl="5" w:tplc="6E76FC8C">
      <w:start w:val="1"/>
      <w:numFmt w:val="bullet"/>
      <w:lvlText w:val=""/>
      <w:lvlJc w:val="left"/>
      <w:pPr>
        <w:ind w:left="4320" w:hanging="360"/>
      </w:pPr>
      <w:rPr>
        <w:rFonts w:ascii="Wingdings" w:hAnsi="Wingdings" w:hint="default"/>
      </w:rPr>
    </w:lvl>
    <w:lvl w:ilvl="6" w:tplc="54E8C0E2">
      <w:start w:val="1"/>
      <w:numFmt w:val="bullet"/>
      <w:lvlText w:val=""/>
      <w:lvlJc w:val="left"/>
      <w:pPr>
        <w:ind w:left="5040" w:hanging="360"/>
      </w:pPr>
      <w:rPr>
        <w:rFonts w:ascii="Symbol" w:hAnsi="Symbol" w:hint="default"/>
      </w:rPr>
    </w:lvl>
    <w:lvl w:ilvl="7" w:tplc="1624E29E">
      <w:start w:val="1"/>
      <w:numFmt w:val="bullet"/>
      <w:lvlText w:val="o"/>
      <w:lvlJc w:val="left"/>
      <w:pPr>
        <w:ind w:left="5760" w:hanging="360"/>
      </w:pPr>
      <w:rPr>
        <w:rFonts w:ascii="Courier New" w:hAnsi="Courier New" w:hint="default"/>
      </w:rPr>
    </w:lvl>
    <w:lvl w:ilvl="8" w:tplc="7ECA6F64">
      <w:start w:val="1"/>
      <w:numFmt w:val="bullet"/>
      <w:lvlText w:val=""/>
      <w:lvlJc w:val="left"/>
      <w:pPr>
        <w:ind w:left="6480" w:hanging="360"/>
      </w:pPr>
      <w:rPr>
        <w:rFonts w:ascii="Wingdings" w:hAnsi="Wingdings" w:hint="default"/>
      </w:rPr>
    </w:lvl>
  </w:abstractNum>
  <w:abstractNum w:abstractNumId="15" w15:restartNumberingAfterBreak="0">
    <w:nsid w:val="443693F9"/>
    <w:multiLevelType w:val="hybridMultilevel"/>
    <w:tmpl w:val="FDCE7906"/>
    <w:lvl w:ilvl="0" w:tplc="51D83990">
      <w:start w:val="1"/>
      <w:numFmt w:val="bullet"/>
      <w:lvlText w:val=""/>
      <w:lvlJc w:val="left"/>
      <w:pPr>
        <w:ind w:left="720" w:hanging="360"/>
      </w:pPr>
      <w:rPr>
        <w:rFonts w:ascii="Symbol" w:hAnsi="Symbol" w:hint="default"/>
      </w:rPr>
    </w:lvl>
    <w:lvl w:ilvl="1" w:tplc="90E654CE">
      <w:start w:val="1"/>
      <w:numFmt w:val="bullet"/>
      <w:lvlText w:val="o"/>
      <w:lvlJc w:val="left"/>
      <w:pPr>
        <w:ind w:left="1440" w:hanging="360"/>
      </w:pPr>
      <w:rPr>
        <w:rFonts w:ascii="Courier New" w:hAnsi="Courier New" w:hint="default"/>
      </w:rPr>
    </w:lvl>
    <w:lvl w:ilvl="2" w:tplc="EF3A0C2E">
      <w:start w:val="1"/>
      <w:numFmt w:val="bullet"/>
      <w:lvlText w:val=""/>
      <w:lvlJc w:val="left"/>
      <w:pPr>
        <w:ind w:left="2160" w:hanging="360"/>
      </w:pPr>
      <w:rPr>
        <w:rFonts w:ascii="Wingdings" w:hAnsi="Wingdings" w:hint="default"/>
      </w:rPr>
    </w:lvl>
    <w:lvl w:ilvl="3" w:tplc="824C3052">
      <w:start w:val="1"/>
      <w:numFmt w:val="bullet"/>
      <w:lvlText w:val=""/>
      <w:lvlJc w:val="left"/>
      <w:pPr>
        <w:ind w:left="2880" w:hanging="360"/>
      </w:pPr>
      <w:rPr>
        <w:rFonts w:ascii="Symbol" w:hAnsi="Symbol" w:hint="default"/>
      </w:rPr>
    </w:lvl>
    <w:lvl w:ilvl="4" w:tplc="2E861DF6">
      <w:start w:val="1"/>
      <w:numFmt w:val="bullet"/>
      <w:lvlText w:val="o"/>
      <w:lvlJc w:val="left"/>
      <w:pPr>
        <w:ind w:left="3600" w:hanging="360"/>
      </w:pPr>
      <w:rPr>
        <w:rFonts w:ascii="Courier New" w:hAnsi="Courier New" w:hint="default"/>
      </w:rPr>
    </w:lvl>
    <w:lvl w:ilvl="5" w:tplc="E1A886D8">
      <w:start w:val="1"/>
      <w:numFmt w:val="bullet"/>
      <w:lvlText w:val=""/>
      <w:lvlJc w:val="left"/>
      <w:pPr>
        <w:ind w:left="4320" w:hanging="360"/>
      </w:pPr>
      <w:rPr>
        <w:rFonts w:ascii="Wingdings" w:hAnsi="Wingdings" w:hint="default"/>
      </w:rPr>
    </w:lvl>
    <w:lvl w:ilvl="6" w:tplc="86ACFAD2">
      <w:start w:val="1"/>
      <w:numFmt w:val="bullet"/>
      <w:lvlText w:val=""/>
      <w:lvlJc w:val="left"/>
      <w:pPr>
        <w:ind w:left="5040" w:hanging="360"/>
      </w:pPr>
      <w:rPr>
        <w:rFonts w:ascii="Symbol" w:hAnsi="Symbol" w:hint="default"/>
      </w:rPr>
    </w:lvl>
    <w:lvl w:ilvl="7" w:tplc="0AFE1A16">
      <w:start w:val="1"/>
      <w:numFmt w:val="bullet"/>
      <w:lvlText w:val="o"/>
      <w:lvlJc w:val="left"/>
      <w:pPr>
        <w:ind w:left="5760" w:hanging="360"/>
      </w:pPr>
      <w:rPr>
        <w:rFonts w:ascii="Courier New" w:hAnsi="Courier New" w:hint="default"/>
      </w:rPr>
    </w:lvl>
    <w:lvl w:ilvl="8" w:tplc="3638549C">
      <w:start w:val="1"/>
      <w:numFmt w:val="bullet"/>
      <w:lvlText w:val=""/>
      <w:lvlJc w:val="left"/>
      <w:pPr>
        <w:ind w:left="6480" w:hanging="360"/>
      </w:pPr>
      <w:rPr>
        <w:rFonts w:ascii="Wingdings" w:hAnsi="Wingdings" w:hint="default"/>
      </w:rPr>
    </w:lvl>
  </w:abstractNum>
  <w:abstractNum w:abstractNumId="16" w15:restartNumberingAfterBreak="0">
    <w:nsid w:val="44AD45C7"/>
    <w:multiLevelType w:val="hybridMultilevel"/>
    <w:tmpl w:val="0E3669EC"/>
    <w:lvl w:ilvl="0" w:tplc="DBFE3F5E">
      <w:start w:val="1"/>
      <w:numFmt w:val="bullet"/>
      <w:lvlText w:val=""/>
      <w:lvlJc w:val="left"/>
      <w:pPr>
        <w:ind w:left="720" w:hanging="360"/>
      </w:pPr>
      <w:rPr>
        <w:rFonts w:ascii="Symbol" w:hAnsi="Symbol" w:hint="default"/>
      </w:rPr>
    </w:lvl>
    <w:lvl w:ilvl="1" w:tplc="7256E530">
      <w:start w:val="1"/>
      <w:numFmt w:val="bullet"/>
      <w:lvlText w:val="o"/>
      <w:lvlJc w:val="left"/>
      <w:pPr>
        <w:ind w:left="1440" w:hanging="360"/>
      </w:pPr>
      <w:rPr>
        <w:rFonts w:ascii="Courier New" w:hAnsi="Courier New" w:hint="default"/>
      </w:rPr>
    </w:lvl>
    <w:lvl w:ilvl="2" w:tplc="0EAE82F8">
      <w:start w:val="1"/>
      <w:numFmt w:val="bullet"/>
      <w:lvlText w:val=""/>
      <w:lvlJc w:val="left"/>
      <w:pPr>
        <w:ind w:left="2160" w:hanging="360"/>
      </w:pPr>
      <w:rPr>
        <w:rFonts w:ascii="Wingdings" w:hAnsi="Wingdings" w:hint="default"/>
      </w:rPr>
    </w:lvl>
    <w:lvl w:ilvl="3" w:tplc="FEACAEBE">
      <w:start w:val="1"/>
      <w:numFmt w:val="bullet"/>
      <w:lvlText w:val=""/>
      <w:lvlJc w:val="left"/>
      <w:pPr>
        <w:ind w:left="2880" w:hanging="360"/>
      </w:pPr>
      <w:rPr>
        <w:rFonts w:ascii="Symbol" w:hAnsi="Symbol" w:hint="default"/>
      </w:rPr>
    </w:lvl>
    <w:lvl w:ilvl="4" w:tplc="473E968E">
      <w:start w:val="1"/>
      <w:numFmt w:val="bullet"/>
      <w:lvlText w:val="o"/>
      <w:lvlJc w:val="left"/>
      <w:pPr>
        <w:ind w:left="3600" w:hanging="360"/>
      </w:pPr>
      <w:rPr>
        <w:rFonts w:ascii="Courier New" w:hAnsi="Courier New" w:hint="default"/>
      </w:rPr>
    </w:lvl>
    <w:lvl w:ilvl="5" w:tplc="40E4C060">
      <w:start w:val="1"/>
      <w:numFmt w:val="bullet"/>
      <w:lvlText w:val=""/>
      <w:lvlJc w:val="left"/>
      <w:pPr>
        <w:ind w:left="4320" w:hanging="360"/>
      </w:pPr>
      <w:rPr>
        <w:rFonts w:ascii="Wingdings" w:hAnsi="Wingdings" w:hint="default"/>
      </w:rPr>
    </w:lvl>
    <w:lvl w:ilvl="6" w:tplc="CF08E4F4">
      <w:start w:val="1"/>
      <w:numFmt w:val="bullet"/>
      <w:lvlText w:val=""/>
      <w:lvlJc w:val="left"/>
      <w:pPr>
        <w:ind w:left="5040" w:hanging="360"/>
      </w:pPr>
      <w:rPr>
        <w:rFonts w:ascii="Symbol" w:hAnsi="Symbol" w:hint="default"/>
      </w:rPr>
    </w:lvl>
    <w:lvl w:ilvl="7" w:tplc="1DAA7FC6">
      <w:start w:val="1"/>
      <w:numFmt w:val="bullet"/>
      <w:lvlText w:val="o"/>
      <w:lvlJc w:val="left"/>
      <w:pPr>
        <w:ind w:left="5760" w:hanging="360"/>
      </w:pPr>
      <w:rPr>
        <w:rFonts w:ascii="Courier New" w:hAnsi="Courier New" w:hint="default"/>
      </w:rPr>
    </w:lvl>
    <w:lvl w:ilvl="8" w:tplc="418292D2">
      <w:start w:val="1"/>
      <w:numFmt w:val="bullet"/>
      <w:lvlText w:val=""/>
      <w:lvlJc w:val="left"/>
      <w:pPr>
        <w:ind w:left="6480" w:hanging="360"/>
      </w:pPr>
      <w:rPr>
        <w:rFonts w:ascii="Wingdings" w:hAnsi="Wingdings" w:hint="default"/>
      </w:rPr>
    </w:lvl>
  </w:abstractNum>
  <w:abstractNum w:abstractNumId="17" w15:restartNumberingAfterBreak="0">
    <w:nsid w:val="486C449B"/>
    <w:multiLevelType w:val="hybridMultilevel"/>
    <w:tmpl w:val="173EF61C"/>
    <w:lvl w:ilvl="0" w:tplc="4D4A8562">
      <w:start w:val="1"/>
      <w:numFmt w:val="bullet"/>
      <w:lvlText w:val=""/>
      <w:lvlJc w:val="left"/>
      <w:pPr>
        <w:ind w:left="720" w:hanging="360"/>
      </w:pPr>
      <w:rPr>
        <w:rFonts w:ascii="Symbol" w:hAnsi="Symbol" w:hint="default"/>
      </w:rPr>
    </w:lvl>
    <w:lvl w:ilvl="1" w:tplc="862A98B6">
      <w:start w:val="1"/>
      <w:numFmt w:val="bullet"/>
      <w:lvlText w:val="o"/>
      <w:lvlJc w:val="left"/>
      <w:pPr>
        <w:ind w:left="1440" w:hanging="360"/>
      </w:pPr>
      <w:rPr>
        <w:rFonts w:ascii="Courier New" w:hAnsi="Courier New" w:hint="default"/>
      </w:rPr>
    </w:lvl>
    <w:lvl w:ilvl="2" w:tplc="EF40EC24">
      <w:start w:val="1"/>
      <w:numFmt w:val="bullet"/>
      <w:lvlText w:val=""/>
      <w:lvlJc w:val="left"/>
      <w:pPr>
        <w:ind w:left="2160" w:hanging="360"/>
      </w:pPr>
      <w:rPr>
        <w:rFonts w:ascii="Wingdings" w:hAnsi="Wingdings" w:hint="default"/>
      </w:rPr>
    </w:lvl>
    <w:lvl w:ilvl="3" w:tplc="D6B20968">
      <w:start w:val="1"/>
      <w:numFmt w:val="bullet"/>
      <w:lvlText w:val=""/>
      <w:lvlJc w:val="left"/>
      <w:pPr>
        <w:ind w:left="2880" w:hanging="360"/>
      </w:pPr>
      <w:rPr>
        <w:rFonts w:ascii="Symbol" w:hAnsi="Symbol" w:hint="default"/>
      </w:rPr>
    </w:lvl>
    <w:lvl w:ilvl="4" w:tplc="3C1ED9EE">
      <w:start w:val="1"/>
      <w:numFmt w:val="bullet"/>
      <w:lvlText w:val="o"/>
      <w:lvlJc w:val="left"/>
      <w:pPr>
        <w:ind w:left="3600" w:hanging="360"/>
      </w:pPr>
      <w:rPr>
        <w:rFonts w:ascii="Courier New" w:hAnsi="Courier New" w:hint="default"/>
      </w:rPr>
    </w:lvl>
    <w:lvl w:ilvl="5" w:tplc="FEC2084A">
      <w:start w:val="1"/>
      <w:numFmt w:val="bullet"/>
      <w:lvlText w:val=""/>
      <w:lvlJc w:val="left"/>
      <w:pPr>
        <w:ind w:left="4320" w:hanging="360"/>
      </w:pPr>
      <w:rPr>
        <w:rFonts w:ascii="Wingdings" w:hAnsi="Wingdings" w:hint="default"/>
      </w:rPr>
    </w:lvl>
    <w:lvl w:ilvl="6" w:tplc="70700E46">
      <w:start w:val="1"/>
      <w:numFmt w:val="bullet"/>
      <w:lvlText w:val=""/>
      <w:lvlJc w:val="left"/>
      <w:pPr>
        <w:ind w:left="5040" w:hanging="360"/>
      </w:pPr>
      <w:rPr>
        <w:rFonts w:ascii="Symbol" w:hAnsi="Symbol" w:hint="default"/>
      </w:rPr>
    </w:lvl>
    <w:lvl w:ilvl="7" w:tplc="E77C1226">
      <w:start w:val="1"/>
      <w:numFmt w:val="bullet"/>
      <w:lvlText w:val="o"/>
      <w:lvlJc w:val="left"/>
      <w:pPr>
        <w:ind w:left="5760" w:hanging="360"/>
      </w:pPr>
      <w:rPr>
        <w:rFonts w:ascii="Courier New" w:hAnsi="Courier New" w:hint="default"/>
      </w:rPr>
    </w:lvl>
    <w:lvl w:ilvl="8" w:tplc="9E2EEDDE">
      <w:start w:val="1"/>
      <w:numFmt w:val="bullet"/>
      <w:lvlText w:val=""/>
      <w:lvlJc w:val="left"/>
      <w:pPr>
        <w:ind w:left="6480" w:hanging="360"/>
      </w:pPr>
      <w:rPr>
        <w:rFonts w:ascii="Wingdings" w:hAnsi="Wingdings" w:hint="default"/>
      </w:rPr>
    </w:lvl>
  </w:abstractNum>
  <w:abstractNum w:abstractNumId="18" w15:restartNumberingAfterBreak="0">
    <w:nsid w:val="49D21440"/>
    <w:multiLevelType w:val="hybridMultilevel"/>
    <w:tmpl w:val="E3328BB2"/>
    <w:lvl w:ilvl="0" w:tplc="B8BEFFA4">
      <w:start w:val="1"/>
      <w:numFmt w:val="bullet"/>
      <w:lvlText w:val=""/>
      <w:lvlJc w:val="left"/>
      <w:pPr>
        <w:ind w:left="720" w:hanging="360"/>
      </w:pPr>
      <w:rPr>
        <w:rFonts w:ascii="Symbol" w:hAnsi="Symbol" w:hint="default"/>
      </w:rPr>
    </w:lvl>
    <w:lvl w:ilvl="1" w:tplc="D7C2E042">
      <w:start w:val="1"/>
      <w:numFmt w:val="bullet"/>
      <w:lvlText w:val="o"/>
      <w:lvlJc w:val="left"/>
      <w:pPr>
        <w:ind w:left="1440" w:hanging="360"/>
      </w:pPr>
      <w:rPr>
        <w:rFonts w:ascii="Courier New" w:hAnsi="Courier New" w:hint="default"/>
      </w:rPr>
    </w:lvl>
    <w:lvl w:ilvl="2" w:tplc="CBE6AEE0">
      <w:start w:val="1"/>
      <w:numFmt w:val="bullet"/>
      <w:lvlText w:val=""/>
      <w:lvlJc w:val="left"/>
      <w:pPr>
        <w:ind w:left="2160" w:hanging="360"/>
      </w:pPr>
      <w:rPr>
        <w:rFonts w:ascii="Wingdings" w:hAnsi="Wingdings" w:hint="default"/>
      </w:rPr>
    </w:lvl>
    <w:lvl w:ilvl="3" w:tplc="726E516C">
      <w:start w:val="1"/>
      <w:numFmt w:val="bullet"/>
      <w:lvlText w:val=""/>
      <w:lvlJc w:val="left"/>
      <w:pPr>
        <w:ind w:left="2880" w:hanging="360"/>
      </w:pPr>
      <w:rPr>
        <w:rFonts w:ascii="Symbol" w:hAnsi="Symbol" w:hint="default"/>
      </w:rPr>
    </w:lvl>
    <w:lvl w:ilvl="4" w:tplc="299A8390">
      <w:start w:val="1"/>
      <w:numFmt w:val="bullet"/>
      <w:lvlText w:val="o"/>
      <w:lvlJc w:val="left"/>
      <w:pPr>
        <w:ind w:left="3600" w:hanging="360"/>
      </w:pPr>
      <w:rPr>
        <w:rFonts w:ascii="Courier New" w:hAnsi="Courier New" w:hint="default"/>
      </w:rPr>
    </w:lvl>
    <w:lvl w:ilvl="5" w:tplc="ABBE1122">
      <w:start w:val="1"/>
      <w:numFmt w:val="bullet"/>
      <w:lvlText w:val=""/>
      <w:lvlJc w:val="left"/>
      <w:pPr>
        <w:ind w:left="4320" w:hanging="360"/>
      </w:pPr>
      <w:rPr>
        <w:rFonts w:ascii="Wingdings" w:hAnsi="Wingdings" w:hint="default"/>
      </w:rPr>
    </w:lvl>
    <w:lvl w:ilvl="6" w:tplc="9726F314">
      <w:start w:val="1"/>
      <w:numFmt w:val="bullet"/>
      <w:lvlText w:val=""/>
      <w:lvlJc w:val="left"/>
      <w:pPr>
        <w:ind w:left="5040" w:hanging="360"/>
      </w:pPr>
      <w:rPr>
        <w:rFonts w:ascii="Symbol" w:hAnsi="Symbol" w:hint="default"/>
      </w:rPr>
    </w:lvl>
    <w:lvl w:ilvl="7" w:tplc="C922D1F0">
      <w:start w:val="1"/>
      <w:numFmt w:val="bullet"/>
      <w:lvlText w:val="o"/>
      <w:lvlJc w:val="left"/>
      <w:pPr>
        <w:ind w:left="5760" w:hanging="360"/>
      </w:pPr>
      <w:rPr>
        <w:rFonts w:ascii="Courier New" w:hAnsi="Courier New" w:hint="default"/>
      </w:rPr>
    </w:lvl>
    <w:lvl w:ilvl="8" w:tplc="67F6CB48">
      <w:start w:val="1"/>
      <w:numFmt w:val="bullet"/>
      <w:lvlText w:val=""/>
      <w:lvlJc w:val="left"/>
      <w:pPr>
        <w:ind w:left="6480" w:hanging="360"/>
      </w:pPr>
      <w:rPr>
        <w:rFonts w:ascii="Wingdings" w:hAnsi="Wingdings" w:hint="default"/>
      </w:rPr>
    </w:lvl>
  </w:abstractNum>
  <w:abstractNum w:abstractNumId="19" w15:restartNumberingAfterBreak="0">
    <w:nsid w:val="4D382D3D"/>
    <w:multiLevelType w:val="hybridMultilevel"/>
    <w:tmpl w:val="0B483570"/>
    <w:lvl w:ilvl="0" w:tplc="64A457B2">
      <w:start w:val="1"/>
      <w:numFmt w:val="bullet"/>
      <w:lvlText w:val=""/>
      <w:lvlJc w:val="left"/>
      <w:pPr>
        <w:ind w:left="720" w:hanging="360"/>
      </w:pPr>
      <w:rPr>
        <w:rFonts w:ascii="Symbol" w:hAnsi="Symbol" w:hint="default"/>
      </w:rPr>
    </w:lvl>
    <w:lvl w:ilvl="1" w:tplc="D6F8608C">
      <w:start w:val="1"/>
      <w:numFmt w:val="bullet"/>
      <w:lvlText w:val="o"/>
      <w:lvlJc w:val="left"/>
      <w:pPr>
        <w:ind w:left="1440" w:hanging="360"/>
      </w:pPr>
      <w:rPr>
        <w:rFonts w:ascii="Courier New" w:hAnsi="Courier New" w:hint="default"/>
      </w:rPr>
    </w:lvl>
    <w:lvl w:ilvl="2" w:tplc="50B0D054">
      <w:start w:val="1"/>
      <w:numFmt w:val="bullet"/>
      <w:lvlText w:val=""/>
      <w:lvlJc w:val="left"/>
      <w:pPr>
        <w:ind w:left="2160" w:hanging="360"/>
      </w:pPr>
      <w:rPr>
        <w:rFonts w:ascii="Wingdings" w:hAnsi="Wingdings" w:hint="default"/>
      </w:rPr>
    </w:lvl>
    <w:lvl w:ilvl="3" w:tplc="CD34F7FC">
      <w:start w:val="1"/>
      <w:numFmt w:val="bullet"/>
      <w:lvlText w:val=""/>
      <w:lvlJc w:val="left"/>
      <w:pPr>
        <w:ind w:left="2880" w:hanging="360"/>
      </w:pPr>
      <w:rPr>
        <w:rFonts w:ascii="Symbol" w:hAnsi="Symbol" w:hint="default"/>
      </w:rPr>
    </w:lvl>
    <w:lvl w:ilvl="4" w:tplc="4B02201C">
      <w:start w:val="1"/>
      <w:numFmt w:val="bullet"/>
      <w:lvlText w:val="o"/>
      <w:lvlJc w:val="left"/>
      <w:pPr>
        <w:ind w:left="3600" w:hanging="360"/>
      </w:pPr>
      <w:rPr>
        <w:rFonts w:ascii="Courier New" w:hAnsi="Courier New" w:hint="default"/>
      </w:rPr>
    </w:lvl>
    <w:lvl w:ilvl="5" w:tplc="1A686F3E">
      <w:start w:val="1"/>
      <w:numFmt w:val="bullet"/>
      <w:lvlText w:val=""/>
      <w:lvlJc w:val="left"/>
      <w:pPr>
        <w:ind w:left="4320" w:hanging="360"/>
      </w:pPr>
      <w:rPr>
        <w:rFonts w:ascii="Wingdings" w:hAnsi="Wingdings" w:hint="default"/>
      </w:rPr>
    </w:lvl>
    <w:lvl w:ilvl="6" w:tplc="143E0398">
      <w:start w:val="1"/>
      <w:numFmt w:val="bullet"/>
      <w:lvlText w:val=""/>
      <w:lvlJc w:val="left"/>
      <w:pPr>
        <w:ind w:left="5040" w:hanging="360"/>
      </w:pPr>
      <w:rPr>
        <w:rFonts w:ascii="Symbol" w:hAnsi="Symbol" w:hint="default"/>
      </w:rPr>
    </w:lvl>
    <w:lvl w:ilvl="7" w:tplc="436E1E9C">
      <w:start w:val="1"/>
      <w:numFmt w:val="bullet"/>
      <w:lvlText w:val="o"/>
      <w:lvlJc w:val="left"/>
      <w:pPr>
        <w:ind w:left="5760" w:hanging="360"/>
      </w:pPr>
      <w:rPr>
        <w:rFonts w:ascii="Courier New" w:hAnsi="Courier New" w:hint="default"/>
      </w:rPr>
    </w:lvl>
    <w:lvl w:ilvl="8" w:tplc="900EE9E4">
      <w:start w:val="1"/>
      <w:numFmt w:val="bullet"/>
      <w:lvlText w:val=""/>
      <w:lvlJc w:val="left"/>
      <w:pPr>
        <w:ind w:left="6480" w:hanging="360"/>
      </w:pPr>
      <w:rPr>
        <w:rFonts w:ascii="Wingdings" w:hAnsi="Wingdings" w:hint="default"/>
      </w:rPr>
    </w:lvl>
  </w:abstractNum>
  <w:abstractNum w:abstractNumId="20" w15:restartNumberingAfterBreak="0">
    <w:nsid w:val="530C8510"/>
    <w:multiLevelType w:val="hybridMultilevel"/>
    <w:tmpl w:val="16146B82"/>
    <w:lvl w:ilvl="0" w:tplc="B0F086EA">
      <w:start w:val="1"/>
      <w:numFmt w:val="bullet"/>
      <w:lvlText w:val=""/>
      <w:lvlJc w:val="left"/>
      <w:pPr>
        <w:ind w:left="720" w:hanging="360"/>
      </w:pPr>
      <w:rPr>
        <w:rFonts w:ascii="Symbol" w:hAnsi="Symbol" w:hint="default"/>
      </w:rPr>
    </w:lvl>
    <w:lvl w:ilvl="1" w:tplc="4638350E">
      <w:start w:val="1"/>
      <w:numFmt w:val="bullet"/>
      <w:lvlText w:val="o"/>
      <w:lvlJc w:val="left"/>
      <w:pPr>
        <w:ind w:left="1440" w:hanging="360"/>
      </w:pPr>
      <w:rPr>
        <w:rFonts w:ascii="Courier New" w:hAnsi="Courier New" w:hint="default"/>
      </w:rPr>
    </w:lvl>
    <w:lvl w:ilvl="2" w:tplc="EC50441A">
      <w:start w:val="1"/>
      <w:numFmt w:val="bullet"/>
      <w:lvlText w:val=""/>
      <w:lvlJc w:val="left"/>
      <w:pPr>
        <w:ind w:left="2160" w:hanging="360"/>
      </w:pPr>
      <w:rPr>
        <w:rFonts w:ascii="Wingdings" w:hAnsi="Wingdings" w:hint="default"/>
      </w:rPr>
    </w:lvl>
    <w:lvl w:ilvl="3" w:tplc="ED7C6426">
      <w:start w:val="1"/>
      <w:numFmt w:val="bullet"/>
      <w:lvlText w:val=""/>
      <w:lvlJc w:val="left"/>
      <w:pPr>
        <w:ind w:left="2880" w:hanging="360"/>
      </w:pPr>
      <w:rPr>
        <w:rFonts w:ascii="Symbol" w:hAnsi="Symbol" w:hint="default"/>
      </w:rPr>
    </w:lvl>
    <w:lvl w:ilvl="4" w:tplc="864469CA">
      <w:start w:val="1"/>
      <w:numFmt w:val="bullet"/>
      <w:lvlText w:val="o"/>
      <w:lvlJc w:val="left"/>
      <w:pPr>
        <w:ind w:left="3600" w:hanging="360"/>
      </w:pPr>
      <w:rPr>
        <w:rFonts w:ascii="Courier New" w:hAnsi="Courier New" w:hint="default"/>
      </w:rPr>
    </w:lvl>
    <w:lvl w:ilvl="5" w:tplc="D4766ABA">
      <w:start w:val="1"/>
      <w:numFmt w:val="bullet"/>
      <w:lvlText w:val=""/>
      <w:lvlJc w:val="left"/>
      <w:pPr>
        <w:ind w:left="4320" w:hanging="360"/>
      </w:pPr>
      <w:rPr>
        <w:rFonts w:ascii="Wingdings" w:hAnsi="Wingdings" w:hint="default"/>
      </w:rPr>
    </w:lvl>
    <w:lvl w:ilvl="6" w:tplc="02D87684">
      <w:start w:val="1"/>
      <w:numFmt w:val="bullet"/>
      <w:lvlText w:val=""/>
      <w:lvlJc w:val="left"/>
      <w:pPr>
        <w:ind w:left="5040" w:hanging="360"/>
      </w:pPr>
      <w:rPr>
        <w:rFonts w:ascii="Symbol" w:hAnsi="Symbol" w:hint="default"/>
      </w:rPr>
    </w:lvl>
    <w:lvl w:ilvl="7" w:tplc="29924752">
      <w:start w:val="1"/>
      <w:numFmt w:val="bullet"/>
      <w:lvlText w:val="o"/>
      <w:lvlJc w:val="left"/>
      <w:pPr>
        <w:ind w:left="5760" w:hanging="360"/>
      </w:pPr>
      <w:rPr>
        <w:rFonts w:ascii="Courier New" w:hAnsi="Courier New" w:hint="default"/>
      </w:rPr>
    </w:lvl>
    <w:lvl w:ilvl="8" w:tplc="8F3C52D0">
      <w:start w:val="1"/>
      <w:numFmt w:val="bullet"/>
      <w:lvlText w:val=""/>
      <w:lvlJc w:val="left"/>
      <w:pPr>
        <w:ind w:left="6480" w:hanging="360"/>
      </w:pPr>
      <w:rPr>
        <w:rFonts w:ascii="Wingdings" w:hAnsi="Wingdings" w:hint="default"/>
      </w:rPr>
    </w:lvl>
  </w:abstractNum>
  <w:abstractNum w:abstractNumId="21" w15:restartNumberingAfterBreak="0">
    <w:nsid w:val="538F6656"/>
    <w:multiLevelType w:val="hybridMultilevel"/>
    <w:tmpl w:val="F03846F0"/>
    <w:lvl w:ilvl="0" w:tplc="EB3ABF56">
      <w:start w:val="1"/>
      <w:numFmt w:val="bullet"/>
      <w:lvlText w:val=""/>
      <w:lvlJc w:val="left"/>
      <w:pPr>
        <w:ind w:left="720" w:hanging="360"/>
      </w:pPr>
      <w:rPr>
        <w:rFonts w:ascii="Symbol" w:hAnsi="Symbol" w:hint="default"/>
      </w:rPr>
    </w:lvl>
    <w:lvl w:ilvl="1" w:tplc="EFA6442C">
      <w:start w:val="1"/>
      <w:numFmt w:val="bullet"/>
      <w:lvlText w:val="o"/>
      <w:lvlJc w:val="left"/>
      <w:pPr>
        <w:ind w:left="1440" w:hanging="360"/>
      </w:pPr>
      <w:rPr>
        <w:rFonts w:ascii="Courier New" w:hAnsi="Courier New" w:hint="default"/>
      </w:rPr>
    </w:lvl>
    <w:lvl w:ilvl="2" w:tplc="D6F04894">
      <w:start w:val="1"/>
      <w:numFmt w:val="bullet"/>
      <w:lvlText w:val=""/>
      <w:lvlJc w:val="left"/>
      <w:pPr>
        <w:ind w:left="2160" w:hanging="360"/>
      </w:pPr>
      <w:rPr>
        <w:rFonts w:ascii="Wingdings" w:hAnsi="Wingdings" w:hint="default"/>
      </w:rPr>
    </w:lvl>
    <w:lvl w:ilvl="3" w:tplc="B09E375A">
      <w:start w:val="1"/>
      <w:numFmt w:val="bullet"/>
      <w:lvlText w:val=""/>
      <w:lvlJc w:val="left"/>
      <w:pPr>
        <w:ind w:left="2880" w:hanging="360"/>
      </w:pPr>
      <w:rPr>
        <w:rFonts w:ascii="Symbol" w:hAnsi="Symbol" w:hint="default"/>
      </w:rPr>
    </w:lvl>
    <w:lvl w:ilvl="4" w:tplc="E9FC0CF2">
      <w:start w:val="1"/>
      <w:numFmt w:val="bullet"/>
      <w:lvlText w:val="o"/>
      <w:lvlJc w:val="left"/>
      <w:pPr>
        <w:ind w:left="3600" w:hanging="360"/>
      </w:pPr>
      <w:rPr>
        <w:rFonts w:ascii="Courier New" w:hAnsi="Courier New" w:hint="default"/>
      </w:rPr>
    </w:lvl>
    <w:lvl w:ilvl="5" w:tplc="EE141286">
      <w:start w:val="1"/>
      <w:numFmt w:val="bullet"/>
      <w:lvlText w:val=""/>
      <w:lvlJc w:val="left"/>
      <w:pPr>
        <w:ind w:left="4320" w:hanging="360"/>
      </w:pPr>
      <w:rPr>
        <w:rFonts w:ascii="Wingdings" w:hAnsi="Wingdings" w:hint="default"/>
      </w:rPr>
    </w:lvl>
    <w:lvl w:ilvl="6" w:tplc="E62A99D8">
      <w:start w:val="1"/>
      <w:numFmt w:val="bullet"/>
      <w:lvlText w:val=""/>
      <w:lvlJc w:val="left"/>
      <w:pPr>
        <w:ind w:left="5040" w:hanging="360"/>
      </w:pPr>
      <w:rPr>
        <w:rFonts w:ascii="Symbol" w:hAnsi="Symbol" w:hint="default"/>
      </w:rPr>
    </w:lvl>
    <w:lvl w:ilvl="7" w:tplc="5C0C9D40">
      <w:start w:val="1"/>
      <w:numFmt w:val="bullet"/>
      <w:lvlText w:val="o"/>
      <w:lvlJc w:val="left"/>
      <w:pPr>
        <w:ind w:left="5760" w:hanging="360"/>
      </w:pPr>
      <w:rPr>
        <w:rFonts w:ascii="Courier New" w:hAnsi="Courier New" w:hint="default"/>
      </w:rPr>
    </w:lvl>
    <w:lvl w:ilvl="8" w:tplc="1BBEB320">
      <w:start w:val="1"/>
      <w:numFmt w:val="bullet"/>
      <w:lvlText w:val=""/>
      <w:lvlJc w:val="left"/>
      <w:pPr>
        <w:ind w:left="6480" w:hanging="360"/>
      </w:pPr>
      <w:rPr>
        <w:rFonts w:ascii="Wingdings" w:hAnsi="Wingdings" w:hint="default"/>
      </w:rPr>
    </w:lvl>
  </w:abstractNum>
  <w:abstractNum w:abstractNumId="22" w15:restartNumberingAfterBreak="0">
    <w:nsid w:val="5599763E"/>
    <w:multiLevelType w:val="hybridMultilevel"/>
    <w:tmpl w:val="4AD8AED8"/>
    <w:lvl w:ilvl="0" w:tplc="4444604E">
      <w:start w:val="1"/>
      <w:numFmt w:val="bullet"/>
      <w:lvlText w:val=""/>
      <w:lvlJc w:val="left"/>
      <w:pPr>
        <w:ind w:left="720" w:hanging="360"/>
      </w:pPr>
      <w:rPr>
        <w:rFonts w:ascii="Symbol" w:hAnsi="Symbol" w:hint="default"/>
      </w:rPr>
    </w:lvl>
    <w:lvl w:ilvl="1" w:tplc="FDB21B94">
      <w:start w:val="1"/>
      <w:numFmt w:val="bullet"/>
      <w:lvlText w:val="o"/>
      <w:lvlJc w:val="left"/>
      <w:pPr>
        <w:ind w:left="1440" w:hanging="360"/>
      </w:pPr>
      <w:rPr>
        <w:rFonts w:ascii="Courier New" w:hAnsi="Courier New" w:hint="default"/>
      </w:rPr>
    </w:lvl>
    <w:lvl w:ilvl="2" w:tplc="87729530">
      <w:start w:val="1"/>
      <w:numFmt w:val="bullet"/>
      <w:lvlText w:val=""/>
      <w:lvlJc w:val="left"/>
      <w:pPr>
        <w:ind w:left="2160" w:hanging="360"/>
      </w:pPr>
      <w:rPr>
        <w:rFonts w:ascii="Wingdings" w:hAnsi="Wingdings" w:hint="default"/>
      </w:rPr>
    </w:lvl>
    <w:lvl w:ilvl="3" w:tplc="0192A0B0">
      <w:start w:val="1"/>
      <w:numFmt w:val="bullet"/>
      <w:lvlText w:val=""/>
      <w:lvlJc w:val="left"/>
      <w:pPr>
        <w:ind w:left="2880" w:hanging="360"/>
      </w:pPr>
      <w:rPr>
        <w:rFonts w:ascii="Symbol" w:hAnsi="Symbol" w:hint="default"/>
      </w:rPr>
    </w:lvl>
    <w:lvl w:ilvl="4" w:tplc="154418B6">
      <w:start w:val="1"/>
      <w:numFmt w:val="bullet"/>
      <w:lvlText w:val="o"/>
      <w:lvlJc w:val="left"/>
      <w:pPr>
        <w:ind w:left="3600" w:hanging="360"/>
      </w:pPr>
      <w:rPr>
        <w:rFonts w:ascii="Courier New" w:hAnsi="Courier New" w:hint="default"/>
      </w:rPr>
    </w:lvl>
    <w:lvl w:ilvl="5" w:tplc="63D07E20">
      <w:start w:val="1"/>
      <w:numFmt w:val="bullet"/>
      <w:lvlText w:val=""/>
      <w:lvlJc w:val="left"/>
      <w:pPr>
        <w:ind w:left="4320" w:hanging="360"/>
      </w:pPr>
      <w:rPr>
        <w:rFonts w:ascii="Wingdings" w:hAnsi="Wingdings" w:hint="default"/>
      </w:rPr>
    </w:lvl>
    <w:lvl w:ilvl="6" w:tplc="F82E8922">
      <w:start w:val="1"/>
      <w:numFmt w:val="bullet"/>
      <w:lvlText w:val=""/>
      <w:lvlJc w:val="left"/>
      <w:pPr>
        <w:ind w:left="5040" w:hanging="360"/>
      </w:pPr>
      <w:rPr>
        <w:rFonts w:ascii="Symbol" w:hAnsi="Symbol" w:hint="default"/>
      </w:rPr>
    </w:lvl>
    <w:lvl w:ilvl="7" w:tplc="809EBA94">
      <w:start w:val="1"/>
      <w:numFmt w:val="bullet"/>
      <w:lvlText w:val="o"/>
      <w:lvlJc w:val="left"/>
      <w:pPr>
        <w:ind w:left="5760" w:hanging="360"/>
      </w:pPr>
      <w:rPr>
        <w:rFonts w:ascii="Courier New" w:hAnsi="Courier New" w:hint="default"/>
      </w:rPr>
    </w:lvl>
    <w:lvl w:ilvl="8" w:tplc="5B3C90AA">
      <w:start w:val="1"/>
      <w:numFmt w:val="bullet"/>
      <w:lvlText w:val=""/>
      <w:lvlJc w:val="left"/>
      <w:pPr>
        <w:ind w:left="6480" w:hanging="360"/>
      </w:pPr>
      <w:rPr>
        <w:rFonts w:ascii="Wingdings" w:hAnsi="Wingdings" w:hint="default"/>
      </w:rPr>
    </w:lvl>
  </w:abstractNum>
  <w:abstractNum w:abstractNumId="23" w15:restartNumberingAfterBreak="0">
    <w:nsid w:val="586BCD07"/>
    <w:multiLevelType w:val="hybridMultilevel"/>
    <w:tmpl w:val="11182544"/>
    <w:lvl w:ilvl="0" w:tplc="225A48B0">
      <w:start w:val="1"/>
      <w:numFmt w:val="bullet"/>
      <w:lvlText w:val=""/>
      <w:lvlJc w:val="left"/>
      <w:pPr>
        <w:ind w:left="720" w:hanging="360"/>
      </w:pPr>
      <w:rPr>
        <w:rFonts w:ascii="Symbol" w:hAnsi="Symbol" w:hint="default"/>
      </w:rPr>
    </w:lvl>
    <w:lvl w:ilvl="1" w:tplc="F3362948">
      <w:start w:val="1"/>
      <w:numFmt w:val="bullet"/>
      <w:lvlText w:val="o"/>
      <w:lvlJc w:val="left"/>
      <w:pPr>
        <w:ind w:left="1440" w:hanging="360"/>
      </w:pPr>
      <w:rPr>
        <w:rFonts w:ascii="Courier New" w:hAnsi="Courier New" w:hint="default"/>
      </w:rPr>
    </w:lvl>
    <w:lvl w:ilvl="2" w:tplc="2076ABA8">
      <w:start w:val="1"/>
      <w:numFmt w:val="bullet"/>
      <w:lvlText w:val=""/>
      <w:lvlJc w:val="left"/>
      <w:pPr>
        <w:ind w:left="2160" w:hanging="360"/>
      </w:pPr>
      <w:rPr>
        <w:rFonts w:ascii="Wingdings" w:hAnsi="Wingdings" w:hint="default"/>
      </w:rPr>
    </w:lvl>
    <w:lvl w:ilvl="3" w:tplc="ED88F8D8">
      <w:start w:val="1"/>
      <w:numFmt w:val="bullet"/>
      <w:lvlText w:val=""/>
      <w:lvlJc w:val="left"/>
      <w:pPr>
        <w:ind w:left="2880" w:hanging="360"/>
      </w:pPr>
      <w:rPr>
        <w:rFonts w:ascii="Symbol" w:hAnsi="Symbol" w:hint="default"/>
      </w:rPr>
    </w:lvl>
    <w:lvl w:ilvl="4" w:tplc="31222FD6">
      <w:start w:val="1"/>
      <w:numFmt w:val="bullet"/>
      <w:lvlText w:val="o"/>
      <w:lvlJc w:val="left"/>
      <w:pPr>
        <w:ind w:left="3600" w:hanging="360"/>
      </w:pPr>
      <w:rPr>
        <w:rFonts w:ascii="Courier New" w:hAnsi="Courier New" w:hint="default"/>
      </w:rPr>
    </w:lvl>
    <w:lvl w:ilvl="5" w:tplc="A4F499F2">
      <w:start w:val="1"/>
      <w:numFmt w:val="bullet"/>
      <w:lvlText w:val=""/>
      <w:lvlJc w:val="left"/>
      <w:pPr>
        <w:ind w:left="4320" w:hanging="360"/>
      </w:pPr>
      <w:rPr>
        <w:rFonts w:ascii="Wingdings" w:hAnsi="Wingdings" w:hint="default"/>
      </w:rPr>
    </w:lvl>
    <w:lvl w:ilvl="6" w:tplc="5D9A763A">
      <w:start w:val="1"/>
      <w:numFmt w:val="bullet"/>
      <w:lvlText w:val=""/>
      <w:lvlJc w:val="left"/>
      <w:pPr>
        <w:ind w:left="5040" w:hanging="360"/>
      </w:pPr>
      <w:rPr>
        <w:rFonts w:ascii="Symbol" w:hAnsi="Symbol" w:hint="default"/>
      </w:rPr>
    </w:lvl>
    <w:lvl w:ilvl="7" w:tplc="0F92D160">
      <w:start w:val="1"/>
      <w:numFmt w:val="bullet"/>
      <w:lvlText w:val="o"/>
      <w:lvlJc w:val="left"/>
      <w:pPr>
        <w:ind w:left="5760" w:hanging="360"/>
      </w:pPr>
      <w:rPr>
        <w:rFonts w:ascii="Courier New" w:hAnsi="Courier New" w:hint="default"/>
      </w:rPr>
    </w:lvl>
    <w:lvl w:ilvl="8" w:tplc="F7A89F08">
      <w:start w:val="1"/>
      <w:numFmt w:val="bullet"/>
      <w:lvlText w:val=""/>
      <w:lvlJc w:val="left"/>
      <w:pPr>
        <w:ind w:left="6480" w:hanging="360"/>
      </w:pPr>
      <w:rPr>
        <w:rFonts w:ascii="Wingdings" w:hAnsi="Wingdings" w:hint="default"/>
      </w:rPr>
    </w:lvl>
  </w:abstractNum>
  <w:abstractNum w:abstractNumId="24" w15:restartNumberingAfterBreak="0">
    <w:nsid w:val="5E0934C8"/>
    <w:multiLevelType w:val="hybridMultilevel"/>
    <w:tmpl w:val="A09062CC"/>
    <w:lvl w:ilvl="0" w:tplc="925ECC98">
      <w:start w:val="1"/>
      <w:numFmt w:val="bullet"/>
      <w:lvlText w:val=""/>
      <w:lvlJc w:val="left"/>
      <w:pPr>
        <w:ind w:left="720" w:hanging="360"/>
      </w:pPr>
      <w:rPr>
        <w:rFonts w:ascii="Symbol" w:hAnsi="Symbol" w:hint="default"/>
      </w:rPr>
    </w:lvl>
    <w:lvl w:ilvl="1" w:tplc="5F8C163C">
      <w:start w:val="1"/>
      <w:numFmt w:val="bullet"/>
      <w:lvlText w:val="o"/>
      <w:lvlJc w:val="left"/>
      <w:pPr>
        <w:ind w:left="1440" w:hanging="360"/>
      </w:pPr>
      <w:rPr>
        <w:rFonts w:ascii="Courier New" w:hAnsi="Courier New" w:hint="default"/>
      </w:rPr>
    </w:lvl>
    <w:lvl w:ilvl="2" w:tplc="3FBA15F4">
      <w:start w:val="1"/>
      <w:numFmt w:val="bullet"/>
      <w:lvlText w:val=""/>
      <w:lvlJc w:val="left"/>
      <w:pPr>
        <w:ind w:left="2160" w:hanging="360"/>
      </w:pPr>
      <w:rPr>
        <w:rFonts w:ascii="Wingdings" w:hAnsi="Wingdings" w:hint="default"/>
      </w:rPr>
    </w:lvl>
    <w:lvl w:ilvl="3" w:tplc="89AE56BA">
      <w:start w:val="1"/>
      <w:numFmt w:val="bullet"/>
      <w:lvlText w:val=""/>
      <w:lvlJc w:val="left"/>
      <w:pPr>
        <w:ind w:left="2880" w:hanging="360"/>
      </w:pPr>
      <w:rPr>
        <w:rFonts w:ascii="Symbol" w:hAnsi="Symbol" w:hint="default"/>
      </w:rPr>
    </w:lvl>
    <w:lvl w:ilvl="4" w:tplc="7ACECF06">
      <w:start w:val="1"/>
      <w:numFmt w:val="bullet"/>
      <w:lvlText w:val="o"/>
      <w:lvlJc w:val="left"/>
      <w:pPr>
        <w:ind w:left="3600" w:hanging="360"/>
      </w:pPr>
      <w:rPr>
        <w:rFonts w:ascii="Courier New" w:hAnsi="Courier New" w:hint="default"/>
      </w:rPr>
    </w:lvl>
    <w:lvl w:ilvl="5" w:tplc="D65AF818">
      <w:start w:val="1"/>
      <w:numFmt w:val="bullet"/>
      <w:lvlText w:val=""/>
      <w:lvlJc w:val="left"/>
      <w:pPr>
        <w:ind w:left="4320" w:hanging="360"/>
      </w:pPr>
      <w:rPr>
        <w:rFonts w:ascii="Wingdings" w:hAnsi="Wingdings" w:hint="default"/>
      </w:rPr>
    </w:lvl>
    <w:lvl w:ilvl="6" w:tplc="6082B4E2">
      <w:start w:val="1"/>
      <w:numFmt w:val="bullet"/>
      <w:lvlText w:val=""/>
      <w:lvlJc w:val="left"/>
      <w:pPr>
        <w:ind w:left="5040" w:hanging="360"/>
      </w:pPr>
      <w:rPr>
        <w:rFonts w:ascii="Symbol" w:hAnsi="Symbol" w:hint="default"/>
      </w:rPr>
    </w:lvl>
    <w:lvl w:ilvl="7" w:tplc="D50A8B52">
      <w:start w:val="1"/>
      <w:numFmt w:val="bullet"/>
      <w:lvlText w:val="o"/>
      <w:lvlJc w:val="left"/>
      <w:pPr>
        <w:ind w:left="5760" w:hanging="360"/>
      </w:pPr>
      <w:rPr>
        <w:rFonts w:ascii="Courier New" w:hAnsi="Courier New" w:hint="default"/>
      </w:rPr>
    </w:lvl>
    <w:lvl w:ilvl="8" w:tplc="2DE868A4">
      <w:start w:val="1"/>
      <w:numFmt w:val="bullet"/>
      <w:lvlText w:val=""/>
      <w:lvlJc w:val="left"/>
      <w:pPr>
        <w:ind w:left="6480" w:hanging="360"/>
      </w:pPr>
      <w:rPr>
        <w:rFonts w:ascii="Wingdings" w:hAnsi="Wingdings" w:hint="default"/>
      </w:rPr>
    </w:lvl>
  </w:abstractNum>
  <w:abstractNum w:abstractNumId="25" w15:restartNumberingAfterBreak="0">
    <w:nsid w:val="5F8B69A3"/>
    <w:multiLevelType w:val="hybridMultilevel"/>
    <w:tmpl w:val="52AC1530"/>
    <w:lvl w:ilvl="0" w:tplc="20941D6E">
      <w:start w:val="1"/>
      <w:numFmt w:val="bullet"/>
      <w:lvlText w:val=""/>
      <w:lvlJc w:val="left"/>
      <w:pPr>
        <w:ind w:left="720" w:hanging="360"/>
      </w:pPr>
      <w:rPr>
        <w:rFonts w:ascii="Symbol" w:hAnsi="Symbol" w:hint="default"/>
      </w:rPr>
    </w:lvl>
    <w:lvl w:ilvl="1" w:tplc="502C2588">
      <w:start w:val="1"/>
      <w:numFmt w:val="bullet"/>
      <w:lvlText w:val="o"/>
      <w:lvlJc w:val="left"/>
      <w:pPr>
        <w:ind w:left="1440" w:hanging="360"/>
      </w:pPr>
      <w:rPr>
        <w:rFonts w:ascii="Courier New" w:hAnsi="Courier New" w:hint="default"/>
      </w:rPr>
    </w:lvl>
    <w:lvl w:ilvl="2" w:tplc="1B04E8E8">
      <w:start w:val="1"/>
      <w:numFmt w:val="bullet"/>
      <w:lvlText w:val=""/>
      <w:lvlJc w:val="left"/>
      <w:pPr>
        <w:ind w:left="2160" w:hanging="360"/>
      </w:pPr>
      <w:rPr>
        <w:rFonts w:ascii="Wingdings" w:hAnsi="Wingdings" w:hint="default"/>
      </w:rPr>
    </w:lvl>
    <w:lvl w:ilvl="3" w:tplc="C3702EF4">
      <w:start w:val="1"/>
      <w:numFmt w:val="bullet"/>
      <w:lvlText w:val=""/>
      <w:lvlJc w:val="left"/>
      <w:pPr>
        <w:ind w:left="2880" w:hanging="360"/>
      </w:pPr>
      <w:rPr>
        <w:rFonts w:ascii="Symbol" w:hAnsi="Symbol" w:hint="default"/>
      </w:rPr>
    </w:lvl>
    <w:lvl w:ilvl="4" w:tplc="911A0B50">
      <w:start w:val="1"/>
      <w:numFmt w:val="bullet"/>
      <w:lvlText w:val="o"/>
      <w:lvlJc w:val="left"/>
      <w:pPr>
        <w:ind w:left="3600" w:hanging="360"/>
      </w:pPr>
      <w:rPr>
        <w:rFonts w:ascii="Courier New" w:hAnsi="Courier New" w:hint="default"/>
      </w:rPr>
    </w:lvl>
    <w:lvl w:ilvl="5" w:tplc="48928C12">
      <w:start w:val="1"/>
      <w:numFmt w:val="bullet"/>
      <w:lvlText w:val=""/>
      <w:lvlJc w:val="left"/>
      <w:pPr>
        <w:ind w:left="4320" w:hanging="360"/>
      </w:pPr>
      <w:rPr>
        <w:rFonts w:ascii="Wingdings" w:hAnsi="Wingdings" w:hint="default"/>
      </w:rPr>
    </w:lvl>
    <w:lvl w:ilvl="6" w:tplc="F2DEE6EE">
      <w:start w:val="1"/>
      <w:numFmt w:val="bullet"/>
      <w:lvlText w:val=""/>
      <w:lvlJc w:val="left"/>
      <w:pPr>
        <w:ind w:left="5040" w:hanging="360"/>
      </w:pPr>
      <w:rPr>
        <w:rFonts w:ascii="Symbol" w:hAnsi="Symbol" w:hint="default"/>
      </w:rPr>
    </w:lvl>
    <w:lvl w:ilvl="7" w:tplc="E8EC4372">
      <w:start w:val="1"/>
      <w:numFmt w:val="bullet"/>
      <w:lvlText w:val="o"/>
      <w:lvlJc w:val="left"/>
      <w:pPr>
        <w:ind w:left="5760" w:hanging="360"/>
      </w:pPr>
      <w:rPr>
        <w:rFonts w:ascii="Courier New" w:hAnsi="Courier New" w:hint="default"/>
      </w:rPr>
    </w:lvl>
    <w:lvl w:ilvl="8" w:tplc="EEBE9814">
      <w:start w:val="1"/>
      <w:numFmt w:val="bullet"/>
      <w:lvlText w:val=""/>
      <w:lvlJc w:val="left"/>
      <w:pPr>
        <w:ind w:left="6480" w:hanging="360"/>
      </w:pPr>
      <w:rPr>
        <w:rFonts w:ascii="Wingdings" w:hAnsi="Wingdings" w:hint="default"/>
      </w:rPr>
    </w:lvl>
  </w:abstractNum>
  <w:abstractNum w:abstractNumId="26" w15:restartNumberingAfterBreak="0">
    <w:nsid w:val="67A62C3A"/>
    <w:multiLevelType w:val="hybridMultilevel"/>
    <w:tmpl w:val="4468DA02"/>
    <w:lvl w:ilvl="0" w:tplc="0B60BB2E">
      <w:start w:val="1"/>
      <w:numFmt w:val="bullet"/>
      <w:lvlText w:val=""/>
      <w:lvlJc w:val="left"/>
      <w:pPr>
        <w:ind w:left="720" w:hanging="360"/>
      </w:pPr>
      <w:rPr>
        <w:rFonts w:ascii="Symbol" w:hAnsi="Symbol" w:hint="default"/>
      </w:rPr>
    </w:lvl>
    <w:lvl w:ilvl="1" w:tplc="695421E4">
      <w:start w:val="1"/>
      <w:numFmt w:val="bullet"/>
      <w:lvlText w:val="o"/>
      <w:lvlJc w:val="left"/>
      <w:pPr>
        <w:ind w:left="1440" w:hanging="360"/>
      </w:pPr>
      <w:rPr>
        <w:rFonts w:ascii="Courier New" w:hAnsi="Courier New" w:hint="default"/>
      </w:rPr>
    </w:lvl>
    <w:lvl w:ilvl="2" w:tplc="8E803B70">
      <w:start w:val="1"/>
      <w:numFmt w:val="bullet"/>
      <w:lvlText w:val=""/>
      <w:lvlJc w:val="left"/>
      <w:pPr>
        <w:ind w:left="2160" w:hanging="360"/>
      </w:pPr>
      <w:rPr>
        <w:rFonts w:ascii="Wingdings" w:hAnsi="Wingdings" w:hint="default"/>
      </w:rPr>
    </w:lvl>
    <w:lvl w:ilvl="3" w:tplc="9568218C">
      <w:start w:val="1"/>
      <w:numFmt w:val="bullet"/>
      <w:lvlText w:val=""/>
      <w:lvlJc w:val="left"/>
      <w:pPr>
        <w:ind w:left="2880" w:hanging="360"/>
      </w:pPr>
      <w:rPr>
        <w:rFonts w:ascii="Symbol" w:hAnsi="Symbol" w:hint="default"/>
      </w:rPr>
    </w:lvl>
    <w:lvl w:ilvl="4" w:tplc="56B0FB54">
      <w:start w:val="1"/>
      <w:numFmt w:val="bullet"/>
      <w:lvlText w:val="o"/>
      <w:lvlJc w:val="left"/>
      <w:pPr>
        <w:ind w:left="3600" w:hanging="360"/>
      </w:pPr>
      <w:rPr>
        <w:rFonts w:ascii="Courier New" w:hAnsi="Courier New" w:hint="default"/>
      </w:rPr>
    </w:lvl>
    <w:lvl w:ilvl="5" w:tplc="6DF486E4">
      <w:start w:val="1"/>
      <w:numFmt w:val="bullet"/>
      <w:lvlText w:val=""/>
      <w:lvlJc w:val="left"/>
      <w:pPr>
        <w:ind w:left="4320" w:hanging="360"/>
      </w:pPr>
      <w:rPr>
        <w:rFonts w:ascii="Wingdings" w:hAnsi="Wingdings" w:hint="default"/>
      </w:rPr>
    </w:lvl>
    <w:lvl w:ilvl="6" w:tplc="5538CD74">
      <w:start w:val="1"/>
      <w:numFmt w:val="bullet"/>
      <w:lvlText w:val=""/>
      <w:lvlJc w:val="left"/>
      <w:pPr>
        <w:ind w:left="5040" w:hanging="360"/>
      </w:pPr>
      <w:rPr>
        <w:rFonts w:ascii="Symbol" w:hAnsi="Symbol" w:hint="default"/>
      </w:rPr>
    </w:lvl>
    <w:lvl w:ilvl="7" w:tplc="8CFE6038">
      <w:start w:val="1"/>
      <w:numFmt w:val="bullet"/>
      <w:lvlText w:val="o"/>
      <w:lvlJc w:val="left"/>
      <w:pPr>
        <w:ind w:left="5760" w:hanging="360"/>
      </w:pPr>
      <w:rPr>
        <w:rFonts w:ascii="Courier New" w:hAnsi="Courier New" w:hint="default"/>
      </w:rPr>
    </w:lvl>
    <w:lvl w:ilvl="8" w:tplc="BA2CE284">
      <w:start w:val="1"/>
      <w:numFmt w:val="bullet"/>
      <w:lvlText w:val=""/>
      <w:lvlJc w:val="left"/>
      <w:pPr>
        <w:ind w:left="6480" w:hanging="360"/>
      </w:pPr>
      <w:rPr>
        <w:rFonts w:ascii="Wingdings" w:hAnsi="Wingdings" w:hint="default"/>
      </w:rPr>
    </w:lvl>
  </w:abstractNum>
  <w:abstractNum w:abstractNumId="27" w15:restartNumberingAfterBreak="0">
    <w:nsid w:val="6B924132"/>
    <w:multiLevelType w:val="hybridMultilevel"/>
    <w:tmpl w:val="C90E9FB6"/>
    <w:lvl w:ilvl="0" w:tplc="AA8EA948">
      <w:start w:val="1"/>
      <w:numFmt w:val="bullet"/>
      <w:lvlText w:val=""/>
      <w:lvlJc w:val="left"/>
      <w:pPr>
        <w:ind w:left="720" w:hanging="360"/>
      </w:pPr>
      <w:rPr>
        <w:rFonts w:ascii="Symbol" w:hAnsi="Symbol" w:hint="default"/>
      </w:rPr>
    </w:lvl>
    <w:lvl w:ilvl="1" w:tplc="C80CF452">
      <w:start w:val="1"/>
      <w:numFmt w:val="bullet"/>
      <w:lvlText w:val="o"/>
      <w:lvlJc w:val="left"/>
      <w:pPr>
        <w:ind w:left="1440" w:hanging="360"/>
      </w:pPr>
      <w:rPr>
        <w:rFonts w:ascii="Courier New" w:hAnsi="Courier New" w:hint="default"/>
      </w:rPr>
    </w:lvl>
    <w:lvl w:ilvl="2" w:tplc="6FE077FA">
      <w:start w:val="1"/>
      <w:numFmt w:val="bullet"/>
      <w:lvlText w:val=""/>
      <w:lvlJc w:val="left"/>
      <w:pPr>
        <w:ind w:left="2160" w:hanging="360"/>
      </w:pPr>
      <w:rPr>
        <w:rFonts w:ascii="Wingdings" w:hAnsi="Wingdings" w:hint="default"/>
      </w:rPr>
    </w:lvl>
    <w:lvl w:ilvl="3" w:tplc="0CB26AC6">
      <w:start w:val="1"/>
      <w:numFmt w:val="bullet"/>
      <w:lvlText w:val=""/>
      <w:lvlJc w:val="left"/>
      <w:pPr>
        <w:ind w:left="2880" w:hanging="360"/>
      </w:pPr>
      <w:rPr>
        <w:rFonts w:ascii="Symbol" w:hAnsi="Symbol" w:hint="default"/>
      </w:rPr>
    </w:lvl>
    <w:lvl w:ilvl="4" w:tplc="8974CF7E">
      <w:start w:val="1"/>
      <w:numFmt w:val="bullet"/>
      <w:lvlText w:val="o"/>
      <w:lvlJc w:val="left"/>
      <w:pPr>
        <w:ind w:left="3600" w:hanging="360"/>
      </w:pPr>
      <w:rPr>
        <w:rFonts w:ascii="Courier New" w:hAnsi="Courier New" w:hint="default"/>
      </w:rPr>
    </w:lvl>
    <w:lvl w:ilvl="5" w:tplc="B6487D78">
      <w:start w:val="1"/>
      <w:numFmt w:val="bullet"/>
      <w:lvlText w:val=""/>
      <w:lvlJc w:val="left"/>
      <w:pPr>
        <w:ind w:left="4320" w:hanging="360"/>
      </w:pPr>
      <w:rPr>
        <w:rFonts w:ascii="Wingdings" w:hAnsi="Wingdings" w:hint="default"/>
      </w:rPr>
    </w:lvl>
    <w:lvl w:ilvl="6" w:tplc="F006D1A2">
      <w:start w:val="1"/>
      <w:numFmt w:val="bullet"/>
      <w:lvlText w:val=""/>
      <w:lvlJc w:val="left"/>
      <w:pPr>
        <w:ind w:left="5040" w:hanging="360"/>
      </w:pPr>
      <w:rPr>
        <w:rFonts w:ascii="Symbol" w:hAnsi="Symbol" w:hint="default"/>
      </w:rPr>
    </w:lvl>
    <w:lvl w:ilvl="7" w:tplc="E9D89752">
      <w:start w:val="1"/>
      <w:numFmt w:val="bullet"/>
      <w:lvlText w:val="o"/>
      <w:lvlJc w:val="left"/>
      <w:pPr>
        <w:ind w:left="5760" w:hanging="360"/>
      </w:pPr>
      <w:rPr>
        <w:rFonts w:ascii="Courier New" w:hAnsi="Courier New" w:hint="default"/>
      </w:rPr>
    </w:lvl>
    <w:lvl w:ilvl="8" w:tplc="A49228BC">
      <w:start w:val="1"/>
      <w:numFmt w:val="bullet"/>
      <w:lvlText w:val=""/>
      <w:lvlJc w:val="left"/>
      <w:pPr>
        <w:ind w:left="6480" w:hanging="360"/>
      </w:pPr>
      <w:rPr>
        <w:rFonts w:ascii="Wingdings" w:hAnsi="Wingdings" w:hint="default"/>
      </w:rPr>
    </w:lvl>
  </w:abstractNum>
  <w:abstractNum w:abstractNumId="28" w15:restartNumberingAfterBreak="0">
    <w:nsid w:val="6D3F792A"/>
    <w:multiLevelType w:val="hybridMultilevel"/>
    <w:tmpl w:val="6D5CE5DC"/>
    <w:lvl w:ilvl="0" w:tplc="D1F2BF3A">
      <w:start w:val="1"/>
      <w:numFmt w:val="bullet"/>
      <w:lvlText w:val=""/>
      <w:lvlJc w:val="left"/>
      <w:pPr>
        <w:ind w:left="720" w:hanging="360"/>
      </w:pPr>
      <w:rPr>
        <w:rFonts w:ascii="Symbol" w:hAnsi="Symbol" w:hint="default"/>
      </w:rPr>
    </w:lvl>
    <w:lvl w:ilvl="1" w:tplc="C5DC14BC">
      <w:start w:val="1"/>
      <w:numFmt w:val="bullet"/>
      <w:lvlText w:val="o"/>
      <w:lvlJc w:val="left"/>
      <w:pPr>
        <w:ind w:left="1440" w:hanging="360"/>
      </w:pPr>
      <w:rPr>
        <w:rFonts w:ascii="Courier New" w:hAnsi="Courier New" w:hint="default"/>
      </w:rPr>
    </w:lvl>
    <w:lvl w:ilvl="2" w:tplc="E7BE0D10">
      <w:start w:val="1"/>
      <w:numFmt w:val="bullet"/>
      <w:lvlText w:val=""/>
      <w:lvlJc w:val="left"/>
      <w:pPr>
        <w:ind w:left="2160" w:hanging="360"/>
      </w:pPr>
      <w:rPr>
        <w:rFonts w:ascii="Wingdings" w:hAnsi="Wingdings" w:hint="default"/>
      </w:rPr>
    </w:lvl>
    <w:lvl w:ilvl="3" w:tplc="88E2AA4E">
      <w:start w:val="1"/>
      <w:numFmt w:val="bullet"/>
      <w:lvlText w:val=""/>
      <w:lvlJc w:val="left"/>
      <w:pPr>
        <w:ind w:left="2880" w:hanging="360"/>
      </w:pPr>
      <w:rPr>
        <w:rFonts w:ascii="Symbol" w:hAnsi="Symbol" w:hint="default"/>
      </w:rPr>
    </w:lvl>
    <w:lvl w:ilvl="4" w:tplc="E258E69E">
      <w:start w:val="1"/>
      <w:numFmt w:val="bullet"/>
      <w:lvlText w:val="o"/>
      <w:lvlJc w:val="left"/>
      <w:pPr>
        <w:ind w:left="3600" w:hanging="360"/>
      </w:pPr>
      <w:rPr>
        <w:rFonts w:ascii="Courier New" w:hAnsi="Courier New" w:hint="default"/>
      </w:rPr>
    </w:lvl>
    <w:lvl w:ilvl="5" w:tplc="E2EE6F4A">
      <w:start w:val="1"/>
      <w:numFmt w:val="bullet"/>
      <w:lvlText w:val=""/>
      <w:lvlJc w:val="left"/>
      <w:pPr>
        <w:ind w:left="4320" w:hanging="360"/>
      </w:pPr>
      <w:rPr>
        <w:rFonts w:ascii="Wingdings" w:hAnsi="Wingdings" w:hint="default"/>
      </w:rPr>
    </w:lvl>
    <w:lvl w:ilvl="6" w:tplc="00BEEF98">
      <w:start w:val="1"/>
      <w:numFmt w:val="bullet"/>
      <w:lvlText w:val=""/>
      <w:lvlJc w:val="left"/>
      <w:pPr>
        <w:ind w:left="5040" w:hanging="360"/>
      </w:pPr>
      <w:rPr>
        <w:rFonts w:ascii="Symbol" w:hAnsi="Symbol" w:hint="default"/>
      </w:rPr>
    </w:lvl>
    <w:lvl w:ilvl="7" w:tplc="538C7488">
      <w:start w:val="1"/>
      <w:numFmt w:val="bullet"/>
      <w:lvlText w:val="o"/>
      <w:lvlJc w:val="left"/>
      <w:pPr>
        <w:ind w:left="5760" w:hanging="360"/>
      </w:pPr>
      <w:rPr>
        <w:rFonts w:ascii="Courier New" w:hAnsi="Courier New" w:hint="default"/>
      </w:rPr>
    </w:lvl>
    <w:lvl w:ilvl="8" w:tplc="1A1E620A">
      <w:start w:val="1"/>
      <w:numFmt w:val="bullet"/>
      <w:lvlText w:val=""/>
      <w:lvlJc w:val="left"/>
      <w:pPr>
        <w:ind w:left="6480" w:hanging="360"/>
      </w:pPr>
      <w:rPr>
        <w:rFonts w:ascii="Wingdings" w:hAnsi="Wingdings" w:hint="default"/>
      </w:rPr>
    </w:lvl>
  </w:abstractNum>
  <w:abstractNum w:abstractNumId="29" w15:restartNumberingAfterBreak="0">
    <w:nsid w:val="6F72484E"/>
    <w:multiLevelType w:val="hybridMultilevel"/>
    <w:tmpl w:val="B972BA80"/>
    <w:lvl w:ilvl="0" w:tplc="64EC37EA">
      <w:start w:val="1"/>
      <w:numFmt w:val="bullet"/>
      <w:lvlText w:val=""/>
      <w:lvlJc w:val="left"/>
      <w:pPr>
        <w:ind w:left="720" w:hanging="360"/>
      </w:pPr>
      <w:rPr>
        <w:rFonts w:ascii="Symbol" w:hAnsi="Symbol" w:hint="default"/>
      </w:rPr>
    </w:lvl>
    <w:lvl w:ilvl="1" w:tplc="87A89BE0">
      <w:start w:val="1"/>
      <w:numFmt w:val="bullet"/>
      <w:lvlText w:val="o"/>
      <w:lvlJc w:val="left"/>
      <w:pPr>
        <w:ind w:left="1440" w:hanging="360"/>
      </w:pPr>
      <w:rPr>
        <w:rFonts w:ascii="Courier New" w:hAnsi="Courier New" w:hint="default"/>
      </w:rPr>
    </w:lvl>
    <w:lvl w:ilvl="2" w:tplc="81C2853A">
      <w:start w:val="1"/>
      <w:numFmt w:val="bullet"/>
      <w:lvlText w:val=""/>
      <w:lvlJc w:val="left"/>
      <w:pPr>
        <w:ind w:left="2160" w:hanging="360"/>
      </w:pPr>
      <w:rPr>
        <w:rFonts w:ascii="Wingdings" w:hAnsi="Wingdings" w:hint="default"/>
      </w:rPr>
    </w:lvl>
    <w:lvl w:ilvl="3" w:tplc="A8D213D6">
      <w:start w:val="1"/>
      <w:numFmt w:val="bullet"/>
      <w:lvlText w:val=""/>
      <w:lvlJc w:val="left"/>
      <w:pPr>
        <w:ind w:left="2880" w:hanging="360"/>
      </w:pPr>
      <w:rPr>
        <w:rFonts w:ascii="Symbol" w:hAnsi="Symbol" w:hint="default"/>
      </w:rPr>
    </w:lvl>
    <w:lvl w:ilvl="4" w:tplc="55EA4342">
      <w:start w:val="1"/>
      <w:numFmt w:val="bullet"/>
      <w:lvlText w:val="o"/>
      <w:lvlJc w:val="left"/>
      <w:pPr>
        <w:ind w:left="3600" w:hanging="360"/>
      </w:pPr>
      <w:rPr>
        <w:rFonts w:ascii="Courier New" w:hAnsi="Courier New" w:hint="default"/>
      </w:rPr>
    </w:lvl>
    <w:lvl w:ilvl="5" w:tplc="CB2C1384">
      <w:start w:val="1"/>
      <w:numFmt w:val="bullet"/>
      <w:lvlText w:val=""/>
      <w:lvlJc w:val="left"/>
      <w:pPr>
        <w:ind w:left="4320" w:hanging="360"/>
      </w:pPr>
      <w:rPr>
        <w:rFonts w:ascii="Wingdings" w:hAnsi="Wingdings" w:hint="default"/>
      </w:rPr>
    </w:lvl>
    <w:lvl w:ilvl="6" w:tplc="3484FEBC">
      <w:start w:val="1"/>
      <w:numFmt w:val="bullet"/>
      <w:lvlText w:val=""/>
      <w:lvlJc w:val="left"/>
      <w:pPr>
        <w:ind w:left="5040" w:hanging="360"/>
      </w:pPr>
      <w:rPr>
        <w:rFonts w:ascii="Symbol" w:hAnsi="Symbol" w:hint="default"/>
      </w:rPr>
    </w:lvl>
    <w:lvl w:ilvl="7" w:tplc="07DAAC7C">
      <w:start w:val="1"/>
      <w:numFmt w:val="bullet"/>
      <w:lvlText w:val="o"/>
      <w:lvlJc w:val="left"/>
      <w:pPr>
        <w:ind w:left="5760" w:hanging="360"/>
      </w:pPr>
      <w:rPr>
        <w:rFonts w:ascii="Courier New" w:hAnsi="Courier New" w:hint="default"/>
      </w:rPr>
    </w:lvl>
    <w:lvl w:ilvl="8" w:tplc="9A483C4E">
      <w:start w:val="1"/>
      <w:numFmt w:val="bullet"/>
      <w:lvlText w:val=""/>
      <w:lvlJc w:val="left"/>
      <w:pPr>
        <w:ind w:left="6480" w:hanging="360"/>
      </w:pPr>
      <w:rPr>
        <w:rFonts w:ascii="Wingdings" w:hAnsi="Wingdings" w:hint="default"/>
      </w:rPr>
    </w:lvl>
  </w:abstractNum>
  <w:abstractNum w:abstractNumId="30" w15:restartNumberingAfterBreak="0">
    <w:nsid w:val="70714E22"/>
    <w:multiLevelType w:val="hybridMultilevel"/>
    <w:tmpl w:val="6F046C70"/>
    <w:lvl w:ilvl="0" w:tplc="8E085F18">
      <w:start w:val="1"/>
      <w:numFmt w:val="bullet"/>
      <w:lvlText w:val=""/>
      <w:lvlJc w:val="left"/>
      <w:pPr>
        <w:ind w:left="720" w:hanging="360"/>
      </w:pPr>
      <w:rPr>
        <w:rFonts w:ascii="Symbol" w:hAnsi="Symbol" w:hint="default"/>
      </w:rPr>
    </w:lvl>
    <w:lvl w:ilvl="1" w:tplc="92BCC38E">
      <w:start w:val="1"/>
      <w:numFmt w:val="bullet"/>
      <w:lvlText w:val="o"/>
      <w:lvlJc w:val="left"/>
      <w:pPr>
        <w:ind w:left="1440" w:hanging="360"/>
      </w:pPr>
      <w:rPr>
        <w:rFonts w:ascii="Courier New" w:hAnsi="Courier New" w:hint="default"/>
      </w:rPr>
    </w:lvl>
    <w:lvl w:ilvl="2" w:tplc="A006AC9E">
      <w:start w:val="1"/>
      <w:numFmt w:val="bullet"/>
      <w:lvlText w:val=""/>
      <w:lvlJc w:val="left"/>
      <w:pPr>
        <w:ind w:left="2160" w:hanging="360"/>
      </w:pPr>
      <w:rPr>
        <w:rFonts w:ascii="Wingdings" w:hAnsi="Wingdings" w:hint="default"/>
      </w:rPr>
    </w:lvl>
    <w:lvl w:ilvl="3" w:tplc="9446B7E4">
      <w:start w:val="1"/>
      <w:numFmt w:val="bullet"/>
      <w:lvlText w:val=""/>
      <w:lvlJc w:val="left"/>
      <w:pPr>
        <w:ind w:left="2880" w:hanging="360"/>
      </w:pPr>
      <w:rPr>
        <w:rFonts w:ascii="Symbol" w:hAnsi="Symbol" w:hint="default"/>
      </w:rPr>
    </w:lvl>
    <w:lvl w:ilvl="4" w:tplc="3758B228">
      <w:start w:val="1"/>
      <w:numFmt w:val="bullet"/>
      <w:lvlText w:val="o"/>
      <w:lvlJc w:val="left"/>
      <w:pPr>
        <w:ind w:left="3600" w:hanging="360"/>
      </w:pPr>
      <w:rPr>
        <w:rFonts w:ascii="Courier New" w:hAnsi="Courier New" w:hint="default"/>
      </w:rPr>
    </w:lvl>
    <w:lvl w:ilvl="5" w:tplc="1B70D87E">
      <w:start w:val="1"/>
      <w:numFmt w:val="bullet"/>
      <w:lvlText w:val=""/>
      <w:lvlJc w:val="left"/>
      <w:pPr>
        <w:ind w:left="4320" w:hanging="360"/>
      </w:pPr>
      <w:rPr>
        <w:rFonts w:ascii="Wingdings" w:hAnsi="Wingdings" w:hint="default"/>
      </w:rPr>
    </w:lvl>
    <w:lvl w:ilvl="6" w:tplc="08BC9972">
      <w:start w:val="1"/>
      <w:numFmt w:val="bullet"/>
      <w:lvlText w:val=""/>
      <w:lvlJc w:val="left"/>
      <w:pPr>
        <w:ind w:left="5040" w:hanging="360"/>
      </w:pPr>
      <w:rPr>
        <w:rFonts w:ascii="Symbol" w:hAnsi="Symbol" w:hint="default"/>
      </w:rPr>
    </w:lvl>
    <w:lvl w:ilvl="7" w:tplc="31FE45F4">
      <w:start w:val="1"/>
      <w:numFmt w:val="bullet"/>
      <w:lvlText w:val="o"/>
      <w:lvlJc w:val="left"/>
      <w:pPr>
        <w:ind w:left="5760" w:hanging="360"/>
      </w:pPr>
      <w:rPr>
        <w:rFonts w:ascii="Courier New" w:hAnsi="Courier New" w:hint="default"/>
      </w:rPr>
    </w:lvl>
    <w:lvl w:ilvl="8" w:tplc="33688920">
      <w:start w:val="1"/>
      <w:numFmt w:val="bullet"/>
      <w:lvlText w:val=""/>
      <w:lvlJc w:val="left"/>
      <w:pPr>
        <w:ind w:left="6480" w:hanging="360"/>
      </w:pPr>
      <w:rPr>
        <w:rFonts w:ascii="Wingdings" w:hAnsi="Wingdings" w:hint="default"/>
      </w:rPr>
    </w:lvl>
  </w:abstractNum>
  <w:abstractNum w:abstractNumId="31" w15:restartNumberingAfterBreak="0">
    <w:nsid w:val="70A86EB1"/>
    <w:multiLevelType w:val="hybridMultilevel"/>
    <w:tmpl w:val="DBE2F098"/>
    <w:lvl w:ilvl="0" w:tplc="9ED8621C">
      <w:start w:val="1"/>
      <w:numFmt w:val="bullet"/>
      <w:lvlText w:val=""/>
      <w:lvlJc w:val="left"/>
      <w:pPr>
        <w:ind w:left="720" w:hanging="360"/>
      </w:pPr>
      <w:rPr>
        <w:rFonts w:ascii="Symbol" w:hAnsi="Symbol" w:hint="default"/>
      </w:rPr>
    </w:lvl>
    <w:lvl w:ilvl="1" w:tplc="6988F036">
      <w:start w:val="1"/>
      <w:numFmt w:val="bullet"/>
      <w:lvlText w:val="o"/>
      <w:lvlJc w:val="left"/>
      <w:pPr>
        <w:ind w:left="1440" w:hanging="360"/>
      </w:pPr>
      <w:rPr>
        <w:rFonts w:ascii="Courier New" w:hAnsi="Courier New" w:hint="default"/>
      </w:rPr>
    </w:lvl>
    <w:lvl w:ilvl="2" w:tplc="F80C652E">
      <w:start w:val="1"/>
      <w:numFmt w:val="bullet"/>
      <w:lvlText w:val=""/>
      <w:lvlJc w:val="left"/>
      <w:pPr>
        <w:ind w:left="2160" w:hanging="360"/>
      </w:pPr>
      <w:rPr>
        <w:rFonts w:ascii="Wingdings" w:hAnsi="Wingdings" w:hint="default"/>
      </w:rPr>
    </w:lvl>
    <w:lvl w:ilvl="3" w:tplc="FF62FE5C">
      <w:start w:val="1"/>
      <w:numFmt w:val="bullet"/>
      <w:lvlText w:val=""/>
      <w:lvlJc w:val="left"/>
      <w:pPr>
        <w:ind w:left="2880" w:hanging="360"/>
      </w:pPr>
      <w:rPr>
        <w:rFonts w:ascii="Symbol" w:hAnsi="Symbol" w:hint="default"/>
      </w:rPr>
    </w:lvl>
    <w:lvl w:ilvl="4" w:tplc="C5B64F9A">
      <w:start w:val="1"/>
      <w:numFmt w:val="bullet"/>
      <w:lvlText w:val="o"/>
      <w:lvlJc w:val="left"/>
      <w:pPr>
        <w:ind w:left="3600" w:hanging="360"/>
      </w:pPr>
      <w:rPr>
        <w:rFonts w:ascii="Courier New" w:hAnsi="Courier New" w:hint="default"/>
      </w:rPr>
    </w:lvl>
    <w:lvl w:ilvl="5" w:tplc="22883D40">
      <w:start w:val="1"/>
      <w:numFmt w:val="bullet"/>
      <w:lvlText w:val=""/>
      <w:lvlJc w:val="left"/>
      <w:pPr>
        <w:ind w:left="4320" w:hanging="360"/>
      </w:pPr>
      <w:rPr>
        <w:rFonts w:ascii="Wingdings" w:hAnsi="Wingdings" w:hint="default"/>
      </w:rPr>
    </w:lvl>
    <w:lvl w:ilvl="6" w:tplc="530EAFF0">
      <w:start w:val="1"/>
      <w:numFmt w:val="bullet"/>
      <w:lvlText w:val=""/>
      <w:lvlJc w:val="left"/>
      <w:pPr>
        <w:ind w:left="5040" w:hanging="360"/>
      </w:pPr>
      <w:rPr>
        <w:rFonts w:ascii="Symbol" w:hAnsi="Symbol" w:hint="default"/>
      </w:rPr>
    </w:lvl>
    <w:lvl w:ilvl="7" w:tplc="0F2C7CFE">
      <w:start w:val="1"/>
      <w:numFmt w:val="bullet"/>
      <w:lvlText w:val="o"/>
      <w:lvlJc w:val="left"/>
      <w:pPr>
        <w:ind w:left="5760" w:hanging="360"/>
      </w:pPr>
      <w:rPr>
        <w:rFonts w:ascii="Courier New" w:hAnsi="Courier New" w:hint="default"/>
      </w:rPr>
    </w:lvl>
    <w:lvl w:ilvl="8" w:tplc="A0462DEE">
      <w:start w:val="1"/>
      <w:numFmt w:val="bullet"/>
      <w:lvlText w:val=""/>
      <w:lvlJc w:val="left"/>
      <w:pPr>
        <w:ind w:left="6480" w:hanging="360"/>
      </w:pPr>
      <w:rPr>
        <w:rFonts w:ascii="Wingdings" w:hAnsi="Wingdings" w:hint="default"/>
      </w:rPr>
    </w:lvl>
  </w:abstractNum>
  <w:abstractNum w:abstractNumId="32" w15:restartNumberingAfterBreak="0">
    <w:nsid w:val="75DF2ED7"/>
    <w:multiLevelType w:val="hybridMultilevel"/>
    <w:tmpl w:val="741847B2"/>
    <w:lvl w:ilvl="0" w:tplc="E3920FBC">
      <w:start w:val="1"/>
      <w:numFmt w:val="bullet"/>
      <w:lvlText w:val=""/>
      <w:lvlJc w:val="left"/>
      <w:pPr>
        <w:ind w:left="720" w:hanging="360"/>
      </w:pPr>
      <w:rPr>
        <w:rFonts w:ascii="Symbol" w:hAnsi="Symbol" w:hint="default"/>
      </w:rPr>
    </w:lvl>
    <w:lvl w:ilvl="1" w:tplc="19E49D36">
      <w:start w:val="1"/>
      <w:numFmt w:val="bullet"/>
      <w:lvlText w:val="o"/>
      <w:lvlJc w:val="left"/>
      <w:pPr>
        <w:ind w:left="1440" w:hanging="360"/>
      </w:pPr>
      <w:rPr>
        <w:rFonts w:ascii="Courier New" w:hAnsi="Courier New" w:hint="default"/>
      </w:rPr>
    </w:lvl>
    <w:lvl w:ilvl="2" w:tplc="8ABE4532">
      <w:start w:val="1"/>
      <w:numFmt w:val="bullet"/>
      <w:lvlText w:val=""/>
      <w:lvlJc w:val="left"/>
      <w:pPr>
        <w:ind w:left="2160" w:hanging="360"/>
      </w:pPr>
      <w:rPr>
        <w:rFonts w:ascii="Wingdings" w:hAnsi="Wingdings" w:hint="default"/>
      </w:rPr>
    </w:lvl>
    <w:lvl w:ilvl="3" w:tplc="1992640E">
      <w:start w:val="1"/>
      <w:numFmt w:val="bullet"/>
      <w:lvlText w:val=""/>
      <w:lvlJc w:val="left"/>
      <w:pPr>
        <w:ind w:left="2880" w:hanging="360"/>
      </w:pPr>
      <w:rPr>
        <w:rFonts w:ascii="Symbol" w:hAnsi="Symbol" w:hint="default"/>
      </w:rPr>
    </w:lvl>
    <w:lvl w:ilvl="4" w:tplc="0DCA3F52">
      <w:start w:val="1"/>
      <w:numFmt w:val="bullet"/>
      <w:lvlText w:val="o"/>
      <w:lvlJc w:val="left"/>
      <w:pPr>
        <w:ind w:left="3600" w:hanging="360"/>
      </w:pPr>
      <w:rPr>
        <w:rFonts w:ascii="Courier New" w:hAnsi="Courier New" w:hint="default"/>
      </w:rPr>
    </w:lvl>
    <w:lvl w:ilvl="5" w:tplc="BC1AC964">
      <w:start w:val="1"/>
      <w:numFmt w:val="bullet"/>
      <w:lvlText w:val=""/>
      <w:lvlJc w:val="left"/>
      <w:pPr>
        <w:ind w:left="4320" w:hanging="360"/>
      </w:pPr>
      <w:rPr>
        <w:rFonts w:ascii="Wingdings" w:hAnsi="Wingdings" w:hint="default"/>
      </w:rPr>
    </w:lvl>
    <w:lvl w:ilvl="6" w:tplc="85C67502">
      <w:start w:val="1"/>
      <w:numFmt w:val="bullet"/>
      <w:lvlText w:val=""/>
      <w:lvlJc w:val="left"/>
      <w:pPr>
        <w:ind w:left="5040" w:hanging="360"/>
      </w:pPr>
      <w:rPr>
        <w:rFonts w:ascii="Symbol" w:hAnsi="Symbol" w:hint="default"/>
      </w:rPr>
    </w:lvl>
    <w:lvl w:ilvl="7" w:tplc="6B344A00">
      <w:start w:val="1"/>
      <w:numFmt w:val="bullet"/>
      <w:lvlText w:val="o"/>
      <w:lvlJc w:val="left"/>
      <w:pPr>
        <w:ind w:left="5760" w:hanging="360"/>
      </w:pPr>
      <w:rPr>
        <w:rFonts w:ascii="Courier New" w:hAnsi="Courier New" w:hint="default"/>
      </w:rPr>
    </w:lvl>
    <w:lvl w:ilvl="8" w:tplc="6D1C2B16">
      <w:start w:val="1"/>
      <w:numFmt w:val="bullet"/>
      <w:lvlText w:val=""/>
      <w:lvlJc w:val="left"/>
      <w:pPr>
        <w:ind w:left="6480" w:hanging="360"/>
      </w:pPr>
      <w:rPr>
        <w:rFonts w:ascii="Wingdings" w:hAnsi="Wingdings" w:hint="default"/>
      </w:rPr>
    </w:lvl>
  </w:abstractNum>
  <w:abstractNum w:abstractNumId="33" w15:restartNumberingAfterBreak="0">
    <w:nsid w:val="79B3A67D"/>
    <w:multiLevelType w:val="hybridMultilevel"/>
    <w:tmpl w:val="79CE4096"/>
    <w:lvl w:ilvl="0" w:tplc="37CE439E">
      <w:start w:val="1"/>
      <w:numFmt w:val="bullet"/>
      <w:lvlText w:val=""/>
      <w:lvlJc w:val="left"/>
      <w:pPr>
        <w:ind w:left="720" w:hanging="360"/>
      </w:pPr>
      <w:rPr>
        <w:rFonts w:ascii="Symbol" w:hAnsi="Symbol" w:hint="default"/>
      </w:rPr>
    </w:lvl>
    <w:lvl w:ilvl="1" w:tplc="6AACBD80">
      <w:start w:val="1"/>
      <w:numFmt w:val="bullet"/>
      <w:lvlText w:val="o"/>
      <w:lvlJc w:val="left"/>
      <w:pPr>
        <w:ind w:left="1440" w:hanging="360"/>
      </w:pPr>
      <w:rPr>
        <w:rFonts w:ascii="Courier New" w:hAnsi="Courier New" w:hint="default"/>
      </w:rPr>
    </w:lvl>
    <w:lvl w:ilvl="2" w:tplc="60DE9814">
      <w:start w:val="1"/>
      <w:numFmt w:val="bullet"/>
      <w:lvlText w:val=""/>
      <w:lvlJc w:val="left"/>
      <w:pPr>
        <w:ind w:left="2160" w:hanging="360"/>
      </w:pPr>
      <w:rPr>
        <w:rFonts w:ascii="Wingdings" w:hAnsi="Wingdings" w:hint="default"/>
      </w:rPr>
    </w:lvl>
    <w:lvl w:ilvl="3" w:tplc="A31299BA">
      <w:start w:val="1"/>
      <w:numFmt w:val="bullet"/>
      <w:lvlText w:val=""/>
      <w:lvlJc w:val="left"/>
      <w:pPr>
        <w:ind w:left="2880" w:hanging="360"/>
      </w:pPr>
      <w:rPr>
        <w:rFonts w:ascii="Symbol" w:hAnsi="Symbol" w:hint="default"/>
      </w:rPr>
    </w:lvl>
    <w:lvl w:ilvl="4" w:tplc="0A8A9F5A">
      <w:start w:val="1"/>
      <w:numFmt w:val="bullet"/>
      <w:lvlText w:val="o"/>
      <w:lvlJc w:val="left"/>
      <w:pPr>
        <w:ind w:left="3600" w:hanging="360"/>
      </w:pPr>
      <w:rPr>
        <w:rFonts w:ascii="Courier New" w:hAnsi="Courier New" w:hint="default"/>
      </w:rPr>
    </w:lvl>
    <w:lvl w:ilvl="5" w:tplc="C14C30A6">
      <w:start w:val="1"/>
      <w:numFmt w:val="bullet"/>
      <w:lvlText w:val=""/>
      <w:lvlJc w:val="left"/>
      <w:pPr>
        <w:ind w:left="4320" w:hanging="360"/>
      </w:pPr>
      <w:rPr>
        <w:rFonts w:ascii="Wingdings" w:hAnsi="Wingdings" w:hint="default"/>
      </w:rPr>
    </w:lvl>
    <w:lvl w:ilvl="6" w:tplc="97BEF498">
      <w:start w:val="1"/>
      <w:numFmt w:val="bullet"/>
      <w:lvlText w:val=""/>
      <w:lvlJc w:val="left"/>
      <w:pPr>
        <w:ind w:left="5040" w:hanging="360"/>
      </w:pPr>
      <w:rPr>
        <w:rFonts w:ascii="Symbol" w:hAnsi="Symbol" w:hint="default"/>
      </w:rPr>
    </w:lvl>
    <w:lvl w:ilvl="7" w:tplc="099627B4">
      <w:start w:val="1"/>
      <w:numFmt w:val="bullet"/>
      <w:lvlText w:val="o"/>
      <w:lvlJc w:val="left"/>
      <w:pPr>
        <w:ind w:left="5760" w:hanging="360"/>
      </w:pPr>
      <w:rPr>
        <w:rFonts w:ascii="Courier New" w:hAnsi="Courier New" w:hint="default"/>
      </w:rPr>
    </w:lvl>
    <w:lvl w:ilvl="8" w:tplc="6BEA5ACE">
      <w:start w:val="1"/>
      <w:numFmt w:val="bullet"/>
      <w:lvlText w:val=""/>
      <w:lvlJc w:val="left"/>
      <w:pPr>
        <w:ind w:left="6480" w:hanging="360"/>
      </w:pPr>
      <w:rPr>
        <w:rFonts w:ascii="Wingdings" w:hAnsi="Wingdings" w:hint="default"/>
      </w:rPr>
    </w:lvl>
  </w:abstractNum>
  <w:abstractNum w:abstractNumId="34" w15:restartNumberingAfterBreak="0">
    <w:nsid w:val="7CB7D1AA"/>
    <w:multiLevelType w:val="hybridMultilevel"/>
    <w:tmpl w:val="9050BCA4"/>
    <w:lvl w:ilvl="0" w:tplc="6E66B5F0">
      <w:start w:val="6"/>
      <w:numFmt w:val="decimal"/>
      <w:lvlText w:val="%1."/>
      <w:lvlJc w:val="left"/>
      <w:pPr>
        <w:ind w:left="720" w:hanging="360"/>
      </w:pPr>
    </w:lvl>
    <w:lvl w:ilvl="1" w:tplc="4E64B834">
      <w:start w:val="1"/>
      <w:numFmt w:val="lowerLetter"/>
      <w:lvlText w:val="%2."/>
      <w:lvlJc w:val="left"/>
      <w:pPr>
        <w:ind w:left="1440" w:hanging="360"/>
      </w:pPr>
    </w:lvl>
    <w:lvl w:ilvl="2" w:tplc="3E3CF35A">
      <w:start w:val="1"/>
      <w:numFmt w:val="lowerRoman"/>
      <w:lvlText w:val="%3."/>
      <w:lvlJc w:val="right"/>
      <w:pPr>
        <w:ind w:left="2160" w:hanging="180"/>
      </w:pPr>
    </w:lvl>
    <w:lvl w:ilvl="3" w:tplc="51CA4B5A">
      <w:start w:val="1"/>
      <w:numFmt w:val="decimal"/>
      <w:lvlText w:val="%4."/>
      <w:lvlJc w:val="left"/>
      <w:pPr>
        <w:ind w:left="2880" w:hanging="360"/>
      </w:pPr>
    </w:lvl>
    <w:lvl w:ilvl="4" w:tplc="51FA782A">
      <w:start w:val="1"/>
      <w:numFmt w:val="lowerLetter"/>
      <w:lvlText w:val="%5."/>
      <w:lvlJc w:val="left"/>
      <w:pPr>
        <w:ind w:left="3600" w:hanging="360"/>
      </w:pPr>
    </w:lvl>
    <w:lvl w:ilvl="5" w:tplc="4A6A3A1E">
      <w:start w:val="1"/>
      <w:numFmt w:val="lowerRoman"/>
      <w:lvlText w:val="%6."/>
      <w:lvlJc w:val="right"/>
      <w:pPr>
        <w:ind w:left="4320" w:hanging="180"/>
      </w:pPr>
    </w:lvl>
    <w:lvl w:ilvl="6" w:tplc="DCD44776">
      <w:start w:val="1"/>
      <w:numFmt w:val="decimal"/>
      <w:lvlText w:val="%7."/>
      <w:lvlJc w:val="left"/>
      <w:pPr>
        <w:ind w:left="5040" w:hanging="360"/>
      </w:pPr>
    </w:lvl>
    <w:lvl w:ilvl="7" w:tplc="CDDACACE">
      <w:start w:val="1"/>
      <w:numFmt w:val="lowerLetter"/>
      <w:lvlText w:val="%8."/>
      <w:lvlJc w:val="left"/>
      <w:pPr>
        <w:ind w:left="5760" w:hanging="360"/>
      </w:pPr>
    </w:lvl>
    <w:lvl w:ilvl="8" w:tplc="CF2429DC">
      <w:start w:val="1"/>
      <w:numFmt w:val="lowerRoman"/>
      <w:lvlText w:val="%9."/>
      <w:lvlJc w:val="right"/>
      <w:pPr>
        <w:ind w:left="6480" w:hanging="180"/>
      </w:pPr>
    </w:lvl>
  </w:abstractNum>
  <w:abstractNum w:abstractNumId="35" w15:restartNumberingAfterBreak="0">
    <w:nsid w:val="7E5218C4"/>
    <w:multiLevelType w:val="hybridMultilevel"/>
    <w:tmpl w:val="5D64609C"/>
    <w:lvl w:ilvl="0" w:tplc="943E8E3C">
      <w:start w:val="1"/>
      <w:numFmt w:val="bullet"/>
      <w:lvlText w:val=""/>
      <w:lvlJc w:val="left"/>
      <w:pPr>
        <w:ind w:left="720" w:hanging="360"/>
      </w:pPr>
      <w:rPr>
        <w:rFonts w:ascii="Symbol" w:hAnsi="Symbol" w:hint="default"/>
      </w:rPr>
    </w:lvl>
    <w:lvl w:ilvl="1" w:tplc="16D093CE">
      <w:start w:val="1"/>
      <w:numFmt w:val="bullet"/>
      <w:lvlText w:val="o"/>
      <w:lvlJc w:val="left"/>
      <w:pPr>
        <w:ind w:left="1440" w:hanging="360"/>
      </w:pPr>
      <w:rPr>
        <w:rFonts w:ascii="Courier New" w:hAnsi="Courier New" w:hint="default"/>
      </w:rPr>
    </w:lvl>
    <w:lvl w:ilvl="2" w:tplc="DD0EE5B2">
      <w:start w:val="1"/>
      <w:numFmt w:val="bullet"/>
      <w:lvlText w:val=""/>
      <w:lvlJc w:val="left"/>
      <w:pPr>
        <w:ind w:left="2160" w:hanging="360"/>
      </w:pPr>
      <w:rPr>
        <w:rFonts w:ascii="Wingdings" w:hAnsi="Wingdings" w:hint="default"/>
      </w:rPr>
    </w:lvl>
    <w:lvl w:ilvl="3" w:tplc="6220DEEE">
      <w:start w:val="1"/>
      <w:numFmt w:val="bullet"/>
      <w:lvlText w:val=""/>
      <w:lvlJc w:val="left"/>
      <w:pPr>
        <w:ind w:left="2880" w:hanging="360"/>
      </w:pPr>
      <w:rPr>
        <w:rFonts w:ascii="Symbol" w:hAnsi="Symbol" w:hint="default"/>
      </w:rPr>
    </w:lvl>
    <w:lvl w:ilvl="4" w:tplc="15E41ED8">
      <w:start w:val="1"/>
      <w:numFmt w:val="bullet"/>
      <w:lvlText w:val="o"/>
      <w:lvlJc w:val="left"/>
      <w:pPr>
        <w:ind w:left="3600" w:hanging="360"/>
      </w:pPr>
      <w:rPr>
        <w:rFonts w:ascii="Courier New" w:hAnsi="Courier New" w:hint="default"/>
      </w:rPr>
    </w:lvl>
    <w:lvl w:ilvl="5" w:tplc="9F3A1400">
      <w:start w:val="1"/>
      <w:numFmt w:val="bullet"/>
      <w:lvlText w:val=""/>
      <w:lvlJc w:val="left"/>
      <w:pPr>
        <w:ind w:left="4320" w:hanging="360"/>
      </w:pPr>
      <w:rPr>
        <w:rFonts w:ascii="Wingdings" w:hAnsi="Wingdings" w:hint="default"/>
      </w:rPr>
    </w:lvl>
    <w:lvl w:ilvl="6" w:tplc="C5D4CB8A">
      <w:start w:val="1"/>
      <w:numFmt w:val="bullet"/>
      <w:lvlText w:val=""/>
      <w:lvlJc w:val="left"/>
      <w:pPr>
        <w:ind w:left="5040" w:hanging="360"/>
      </w:pPr>
      <w:rPr>
        <w:rFonts w:ascii="Symbol" w:hAnsi="Symbol" w:hint="default"/>
      </w:rPr>
    </w:lvl>
    <w:lvl w:ilvl="7" w:tplc="EF10D0E0">
      <w:start w:val="1"/>
      <w:numFmt w:val="bullet"/>
      <w:lvlText w:val="o"/>
      <w:lvlJc w:val="left"/>
      <w:pPr>
        <w:ind w:left="5760" w:hanging="360"/>
      </w:pPr>
      <w:rPr>
        <w:rFonts w:ascii="Courier New" w:hAnsi="Courier New" w:hint="default"/>
      </w:rPr>
    </w:lvl>
    <w:lvl w:ilvl="8" w:tplc="CC5A403C">
      <w:start w:val="1"/>
      <w:numFmt w:val="bullet"/>
      <w:lvlText w:val=""/>
      <w:lvlJc w:val="left"/>
      <w:pPr>
        <w:ind w:left="6480" w:hanging="360"/>
      </w:pPr>
      <w:rPr>
        <w:rFonts w:ascii="Wingdings" w:hAnsi="Wingdings" w:hint="default"/>
      </w:rPr>
    </w:lvl>
  </w:abstractNum>
  <w:abstractNum w:abstractNumId="36" w15:restartNumberingAfterBreak="0">
    <w:nsid w:val="7EB89F33"/>
    <w:multiLevelType w:val="hybridMultilevel"/>
    <w:tmpl w:val="F64670AE"/>
    <w:lvl w:ilvl="0" w:tplc="33ACC8E2">
      <w:start w:val="1"/>
      <w:numFmt w:val="bullet"/>
      <w:lvlText w:val=""/>
      <w:lvlJc w:val="left"/>
      <w:pPr>
        <w:ind w:left="720" w:hanging="360"/>
      </w:pPr>
      <w:rPr>
        <w:rFonts w:ascii="Symbol" w:hAnsi="Symbol" w:hint="default"/>
      </w:rPr>
    </w:lvl>
    <w:lvl w:ilvl="1" w:tplc="FEDCCD00">
      <w:start w:val="1"/>
      <w:numFmt w:val="bullet"/>
      <w:lvlText w:val="o"/>
      <w:lvlJc w:val="left"/>
      <w:pPr>
        <w:ind w:left="1440" w:hanging="360"/>
      </w:pPr>
      <w:rPr>
        <w:rFonts w:ascii="Courier New" w:hAnsi="Courier New" w:hint="default"/>
      </w:rPr>
    </w:lvl>
    <w:lvl w:ilvl="2" w:tplc="08CCDEF6">
      <w:start w:val="1"/>
      <w:numFmt w:val="bullet"/>
      <w:lvlText w:val=""/>
      <w:lvlJc w:val="left"/>
      <w:pPr>
        <w:ind w:left="2160" w:hanging="360"/>
      </w:pPr>
      <w:rPr>
        <w:rFonts w:ascii="Wingdings" w:hAnsi="Wingdings" w:hint="default"/>
      </w:rPr>
    </w:lvl>
    <w:lvl w:ilvl="3" w:tplc="FF3095A8">
      <w:start w:val="1"/>
      <w:numFmt w:val="bullet"/>
      <w:lvlText w:val=""/>
      <w:lvlJc w:val="left"/>
      <w:pPr>
        <w:ind w:left="2880" w:hanging="360"/>
      </w:pPr>
      <w:rPr>
        <w:rFonts w:ascii="Symbol" w:hAnsi="Symbol" w:hint="default"/>
      </w:rPr>
    </w:lvl>
    <w:lvl w:ilvl="4" w:tplc="CD1E74C8">
      <w:start w:val="1"/>
      <w:numFmt w:val="bullet"/>
      <w:lvlText w:val="o"/>
      <w:lvlJc w:val="left"/>
      <w:pPr>
        <w:ind w:left="3600" w:hanging="360"/>
      </w:pPr>
      <w:rPr>
        <w:rFonts w:ascii="Courier New" w:hAnsi="Courier New" w:hint="default"/>
      </w:rPr>
    </w:lvl>
    <w:lvl w:ilvl="5" w:tplc="A12EF456">
      <w:start w:val="1"/>
      <w:numFmt w:val="bullet"/>
      <w:lvlText w:val=""/>
      <w:lvlJc w:val="left"/>
      <w:pPr>
        <w:ind w:left="4320" w:hanging="360"/>
      </w:pPr>
      <w:rPr>
        <w:rFonts w:ascii="Wingdings" w:hAnsi="Wingdings" w:hint="default"/>
      </w:rPr>
    </w:lvl>
    <w:lvl w:ilvl="6" w:tplc="09543D0A">
      <w:start w:val="1"/>
      <w:numFmt w:val="bullet"/>
      <w:lvlText w:val=""/>
      <w:lvlJc w:val="left"/>
      <w:pPr>
        <w:ind w:left="5040" w:hanging="360"/>
      </w:pPr>
      <w:rPr>
        <w:rFonts w:ascii="Symbol" w:hAnsi="Symbol" w:hint="default"/>
      </w:rPr>
    </w:lvl>
    <w:lvl w:ilvl="7" w:tplc="FA089484">
      <w:start w:val="1"/>
      <w:numFmt w:val="bullet"/>
      <w:lvlText w:val="o"/>
      <w:lvlJc w:val="left"/>
      <w:pPr>
        <w:ind w:left="5760" w:hanging="360"/>
      </w:pPr>
      <w:rPr>
        <w:rFonts w:ascii="Courier New" w:hAnsi="Courier New" w:hint="default"/>
      </w:rPr>
    </w:lvl>
    <w:lvl w:ilvl="8" w:tplc="0302BA52">
      <w:start w:val="1"/>
      <w:numFmt w:val="bullet"/>
      <w:lvlText w:val=""/>
      <w:lvlJc w:val="left"/>
      <w:pPr>
        <w:ind w:left="6480" w:hanging="360"/>
      </w:pPr>
      <w:rPr>
        <w:rFonts w:ascii="Wingdings" w:hAnsi="Wingdings" w:hint="default"/>
      </w:rPr>
    </w:lvl>
  </w:abstractNum>
  <w:abstractNum w:abstractNumId="37" w15:restartNumberingAfterBreak="0">
    <w:nsid w:val="7F8A00AF"/>
    <w:multiLevelType w:val="hybridMultilevel"/>
    <w:tmpl w:val="0C0A2FD6"/>
    <w:lvl w:ilvl="0" w:tplc="6DA6D060">
      <w:start w:val="1"/>
      <w:numFmt w:val="bullet"/>
      <w:lvlText w:val=""/>
      <w:lvlJc w:val="left"/>
      <w:pPr>
        <w:ind w:left="720" w:hanging="360"/>
      </w:pPr>
      <w:rPr>
        <w:rFonts w:ascii="Symbol" w:hAnsi="Symbol" w:hint="default"/>
      </w:rPr>
    </w:lvl>
    <w:lvl w:ilvl="1" w:tplc="9DFEC4C4">
      <w:start w:val="1"/>
      <w:numFmt w:val="bullet"/>
      <w:lvlText w:val="o"/>
      <w:lvlJc w:val="left"/>
      <w:pPr>
        <w:ind w:left="1440" w:hanging="360"/>
      </w:pPr>
      <w:rPr>
        <w:rFonts w:ascii="Courier New" w:hAnsi="Courier New" w:hint="default"/>
      </w:rPr>
    </w:lvl>
    <w:lvl w:ilvl="2" w:tplc="0D8618B2">
      <w:start w:val="1"/>
      <w:numFmt w:val="bullet"/>
      <w:lvlText w:val=""/>
      <w:lvlJc w:val="left"/>
      <w:pPr>
        <w:ind w:left="2160" w:hanging="360"/>
      </w:pPr>
      <w:rPr>
        <w:rFonts w:ascii="Wingdings" w:hAnsi="Wingdings" w:hint="default"/>
      </w:rPr>
    </w:lvl>
    <w:lvl w:ilvl="3" w:tplc="B7A00924">
      <w:start w:val="1"/>
      <w:numFmt w:val="bullet"/>
      <w:lvlText w:val=""/>
      <w:lvlJc w:val="left"/>
      <w:pPr>
        <w:ind w:left="2880" w:hanging="360"/>
      </w:pPr>
      <w:rPr>
        <w:rFonts w:ascii="Symbol" w:hAnsi="Symbol" w:hint="default"/>
      </w:rPr>
    </w:lvl>
    <w:lvl w:ilvl="4" w:tplc="E3E4650E">
      <w:start w:val="1"/>
      <w:numFmt w:val="bullet"/>
      <w:lvlText w:val="o"/>
      <w:lvlJc w:val="left"/>
      <w:pPr>
        <w:ind w:left="3600" w:hanging="360"/>
      </w:pPr>
      <w:rPr>
        <w:rFonts w:ascii="Courier New" w:hAnsi="Courier New" w:hint="default"/>
      </w:rPr>
    </w:lvl>
    <w:lvl w:ilvl="5" w:tplc="3712F6BE">
      <w:start w:val="1"/>
      <w:numFmt w:val="bullet"/>
      <w:lvlText w:val=""/>
      <w:lvlJc w:val="left"/>
      <w:pPr>
        <w:ind w:left="4320" w:hanging="360"/>
      </w:pPr>
      <w:rPr>
        <w:rFonts w:ascii="Wingdings" w:hAnsi="Wingdings" w:hint="default"/>
      </w:rPr>
    </w:lvl>
    <w:lvl w:ilvl="6" w:tplc="987073CE">
      <w:start w:val="1"/>
      <w:numFmt w:val="bullet"/>
      <w:lvlText w:val=""/>
      <w:lvlJc w:val="left"/>
      <w:pPr>
        <w:ind w:left="5040" w:hanging="360"/>
      </w:pPr>
      <w:rPr>
        <w:rFonts w:ascii="Symbol" w:hAnsi="Symbol" w:hint="default"/>
      </w:rPr>
    </w:lvl>
    <w:lvl w:ilvl="7" w:tplc="18B4F88E">
      <w:start w:val="1"/>
      <w:numFmt w:val="bullet"/>
      <w:lvlText w:val="o"/>
      <w:lvlJc w:val="left"/>
      <w:pPr>
        <w:ind w:left="5760" w:hanging="360"/>
      </w:pPr>
      <w:rPr>
        <w:rFonts w:ascii="Courier New" w:hAnsi="Courier New" w:hint="default"/>
      </w:rPr>
    </w:lvl>
    <w:lvl w:ilvl="8" w:tplc="E7309BDA">
      <w:start w:val="1"/>
      <w:numFmt w:val="bullet"/>
      <w:lvlText w:val=""/>
      <w:lvlJc w:val="left"/>
      <w:pPr>
        <w:ind w:left="6480" w:hanging="360"/>
      </w:pPr>
      <w:rPr>
        <w:rFonts w:ascii="Wingdings" w:hAnsi="Wingdings" w:hint="default"/>
      </w:rPr>
    </w:lvl>
  </w:abstractNum>
  <w:num w:numId="1" w16cid:durableId="511383589">
    <w:abstractNumId w:val="17"/>
  </w:num>
  <w:num w:numId="2" w16cid:durableId="1619605112">
    <w:abstractNumId w:val="22"/>
  </w:num>
  <w:num w:numId="3" w16cid:durableId="1582906887">
    <w:abstractNumId w:val="24"/>
  </w:num>
  <w:num w:numId="4" w16cid:durableId="1704208198">
    <w:abstractNumId w:val="1"/>
  </w:num>
  <w:num w:numId="5" w16cid:durableId="1152328707">
    <w:abstractNumId w:val="12"/>
  </w:num>
  <w:num w:numId="6" w16cid:durableId="1594819799">
    <w:abstractNumId w:val="23"/>
  </w:num>
  <w:num w:numId="7" w16cid:durableId="798761809">
    <w:abstractNumId w:val="7"/>
  </w:num>
  <w:num w:numId="8" w16cid:durableId="1213347138">
    <w:abstractNumId w:val="25"/>
  </w:num>
  <w:num w:numId="9" w16cid:durableId="154953425">
    <w:abstractNumId w:val="35"/>
  </w:num>
  <w:num w:numId="10" w16cid:durableId="2136825418">
    <w:abstractNumId w:val="30"/>
  </w:num>
  <w:num w:numId="11" w16cid:durableId="258173451">
    <w:abstractNumId w:val="36"/>
  </w:num>
  <w:num w:numId="12" w16cid:durableId="744187281">
    <w:abstractNumId w:val="21"/>
  </w:num>
  <w:num w:numId="13" w16cid:durableId="485166135">
    <w:abstractNumId w:val="18"/>
  </w:num>
  <w:num w:numId="14" w16cid:durableId="1442727978">
    <w:abstractNumId w:val="29"/>
  </w:num>
  <w:num w:numId="15" w16cid:durableId="616831361">
    <w:abstractNumId w:val="6"/>
  </w:num>
  <w:num w:numId="16" w16cid:durableId="1922328521">
    <w:abstractNumId w:val="4"/>
  </w:num>
  <w:num w:numId="17" w16cid:durableId="847330988">
    <w:abstractNumId w:val="34"/>
  </w:num>
  <w:num w:numId="18" w16cid:durableId="1917199772">
    <w:abstractNumId w:val="26"/>
  </w:num>
  <w:num w:numId="19" w16cid:durableId="1071347318">
    <w:abstractNumId w:val="14"/>
  </w:num>
  <w:num w:numId="20" w16cid:durableId="1968656538">
    <w:abstractNumId w:val="20"/>
  </w:num>
  <w:num w:numId="21" w16cid:durableId="1691493920">
    <w:abstractNumId w:val="31"/>
  </w:num>
  <w:num w:numId="22" w16cid:durableId="551236546">
    <w:abstractNumId w:val="32"/>
  </w:num>
  <w:num w:numId="23" w16cid:durableId="862746392">
    <w:abstractNumId w:val="16"/>
  </w:num>
  <w:num w:numId="24" w16cid:durableId="548611565">
    <w:abstractNumId w:val="37"/>
  </w:num>
  <w:num w:numId="25" w16cid:durableId="1945065913">
    <w:abstractNumId w:val="27"/>
  </w:num>
  <w:num w:numId="26" w16cid:durableId="1898785669">
    <w:abstractNumId w:val="15"/>
  </w:num>
  <w:num w:numId="27" w16cid:durableId="1874998150">
    <w:abstractNumId w:val="9"/>
  </w:num>
  <w:num w:numId="28" w16cid:durableId="1747459849">
    <w:abstractNumId w:val="33"/>
  </w:num>
  <w:num w:numId="29" w16cid:durableId="1425569494">
    <w:abstractNumId w:val="10"/>
  </w:num>
  <w:num w:numId="30" w16cid:durableId="1505242726">
    <w:abstractNumId w:val="5"/>
  </w:num>
  <w:num w:numId="31" w16cid:durableId="1521043083">
    <w:abstractNumId w:val="2"/>
  </w:num>
  <w:num w:numId="32" w16cid:durableId="406804330">
    <w:abstractNumId w:val="0"/>
  </w:num>
  <w:num w:numId="33" w16cid:durableId="1411846893">
    <w:abstractNumId w:val="28"/>
  </w:num>
  <w:num w:numId="34" w16cid:durableId="132531052">
    <w:abstractNumId w:val="8"/>
  </w:num>
  <w:num w:numId="35" w16cid:durableId="821310290">
    <w:abstractNumId w:val="11"/>
  </w:num>
  <w:num w:numId="36" w16cid:durableId="344093149">
    <w:abstractNumId w:val="19"/>
  </w:num>
  <w:num w:numId="37" w16cid:durableId="1508055182">
    <w:abstractNumId w:val="3"/>
  </w:num>
  <w:num w:numId="38" w16cid:durableId="5389305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37A93E"/>
    <w:rsid w:val="001FA657"/>
    <w:rsid w:val="0061AC4C"/>
    <w:rsid w:val="008E3217"/>
    <w:rsid w:val="00A537DA"/>
    <w:rsid w:val="00C2558C"/>
    <w:rsid w:val="00DB1C8E"/>
    <w:rsid w:val="01109932"/>
    <w:rsid w:val="0125054D"/>
    <w:rsid w:val="0141F9F8"/>
    <w:rsid w:val="01864B43"/>
    <w:rsid w:val="01AB83DF"/>
    <w:rsid w:val="0208D4B2"/>
    <w:rsid w:val="022AA026"/>
    <w:rsid w:val="0337297D"/>
    <w:rsid w:val="0345E368"/>
    <w:rsid w:val="038F616B"/>
    <w:rsid w:val="04799ABA"/>
    <w:rsid w:val="047EF085"/>
    <w:rsid w:val="0488325D"/>
    <w:rsid w:val="055BA832"/>
    <w:rsid w:val="05FECD83"/>
    <w:rsid w:val="061CDE9E"/>
    <w:rsid w:val="068DF252"/>
    <w:rsid w:val="06974B5D"/>
    <w:rsid w:val="06C69872"/>
    <w:rsid w:val="06F542A2"/>
    <w:rsid w:val="071A14C9"/>
    <w:rsid w:val="075CF28D"/>
    <w:rsid w:val="078B977B"/>
    <w:rsid w:val="078C2B3F"/>
    <w:rsid w:val="079CADD2"/>
    <w:rsid w:val="084FD57B"/>
    <w:rsid w:val="0878D502"/>
    <w:rsid w:val="091EA255"/>
    <w:rsid w:val="0941DF9B"/>
    <w:rsid w:val="094846F0"/>
    <w:rsid w:val="09878DE6"/>
    <w:rsid w:val="09B7988F"/>
    <w:rsid w:val="09D2BD00"/>
    <w:rsid w:val="0A257535"/>
    <w:rsid w:val="0A2CDE25"/>
    <w:rsid w:val="0A37A93E"/>
    <w:rsid w:val="0A3FDDDE"/>
    <w:rsid w:val="0A58E21A"/>
    <w:rsid w:val="0A6DCED7"/>
    <w:rsid w:val="0AAA6BB9"/>
    <w:rsid w:val="0AB12D35"/>
    <w:rsid w:val="0AD8060E"/>
    <w:rsid w:val="0AEE8ED3"/>
    <w:rsid w:val="0B350A60"/>
    <w:rsid w:val="0B6771DA"/>
    <w:rsid w:val="0B69BA66"/>
    <w:rsid w:val="0B96F4DA"/>
    <w:rsid w:val="0BD51576"/>
    <w:rsid w:val="0BF23743"/>
    <w:rsid w:val="0C32D15D"/>
    <w:rsid w:val="0C5B6E29"/>
    <w:rsid w:val="0C747595"/>
    <w:rsid w:val="0C8B6E12"/>
    <w:rsid w:val="0CC834A4"/>
    <w:rsid w:val="0CCBA757"/>
    <w:rsid w:val="0D140405"/>
    <w:rsid w:val="0D32C2F1"/>
    <w:rsid w:val="0D3F8E2E"/>
    <w:rsid w:val="0D4C6B9E"/>
    <w:rsid w:val="0DF22A70"/>
    <w:rsid w:val="0EDFEE7E"/>
    <w:rsid w:val="0F25D10E"/>
    <w:rsid w:val="0FA7FB85"/>
    <w:rsid w:val="0FBA0BD9"/>
    <w:rsid w:val="0FE39FE6"/>
    <w:rsid w:val="100DD8EB"/>
    <w:rsid w:val="1048AD6D"/>
    <w:rsid w:val="1081518F"/>
    <w:rsid w:val="10C61D3B"/>
    <w:rsid w:val="10DFF689"/>
    <w:rsid w:val="10EA93D5"/>
    <w:rsid w:val="1130FA12"/>
    <w:rsid w:val="11B8085C"/>
    <w:rsid w:val="11CE037B"/>
    <w:rsid w:val="11D458C4"/>
    <w:rsid w:val="11E3E65C"/>
    <w:rsid w:val="11EC808E"/>
    <w:rsid w:val="11FCAC0E"/>
    <w:rsid w:val="12755F15"/>
    <w:rsid w:val="127E184A"/>
    <w:rsid w:val="133D37AC"/>
    <w:rsid w:val="13462CDE"/>
    <w:rsid w:val="13583E62"/>
    <w:rsid w:val="13731397"/>
    <w:rsid w:val="1393A60F"/>
    <w:rsid w:val="13987C6F"/>
    <w:rsid w:val="14050C70"/>
    <w:rsid w:val="140666B0"/>
    <w:rsid w:val="144D7974"/>
    <w:rsid w:val="14864B15"/>
    <w:rsid w:val="14D1E620"/>
    <w:rsid w:val="14E3DC86"/>
    <w:rsid w:val="150EE3F8"/>
    <w:rsid w:val="153F1895"/>
    <w:rsid w:val="155876FD"/>
    <w:rsid w:val="15895A4F"/>
    <w:rsid w:val="15AB0CC9"/>
    <w:rsid w:val="15D2CBEE"/>
    <w:rsid w:val="16585AA7"/>
    <w:rsid w:val="1659B4D4"/>
    <w:rsid w:val="16A90400"/>
    <w:rsid w:val="16B97EC6"/>
    <w:rsid w:val="1731DE41"/>
    <w:rsid w:val="1776AB59"/>
    <w:rsid w:val="17B067BD"/>
    <w:rsid w:val="183CA7D8"/>
    <w:rsid w:val="1854C704"/>
    <w:rsid w:val="1900B706"/>
    <w:rsid w:val="19064998"/>
    <w:rsid w:val="191A90A7"/>
    <w:rsid w:val="1925E6E4"/>
    <w:rsid w:val="1927D535"/>
    <w:rsid w:val="19670530"/>
    <w:rsid w:val="19AE0AAA"/>
    <w:rsid w:val="19D95EB0"/>
    <w:rsid w:val="19E4D80B"/>
    <w:rsid w:val="19E5754C"/>
    <w:rsid w:val="19FC4D7E"/>
    <w:rsid w:val="1A557A05"/>
    <w:rsid w:val="1A94CFCF"/>
    <w:rsid w:val="1A9B45F6"/>
    <w:rsid w:val="1AD94184"/>
    <w:rsid w:val="1AE80172"/>
    <w:rsid w:val="1B49DB0B"/>
    <w:rsid w:val="1B88869F"/>
    <w:rsid w:val="1C593D6E"/>
    <w:rsid w:val="1C741B32"/>
    <w:rsid w:val="1CB84306"/>
    <w:rsid w:val="1CC0DEC4"/>
    <w:rsid w:val="1D2E1991"/>
    <w:rsid w:val="1DC6A4E4"/>
    <w:rsid w:val="1E397D26"/>
    <w:rsid w:val="1E55AB87"/>
    <w:rsid w:val="1E817BCD"/>
    <w:rsid w:val="1FA439E2"/>
    <w:rsid w:val="1FD5266C"/>
    <w:rsid w:val="2025ED32"/>
    <w:rsid w:val="2048D553"/>
    <w:rsid w:val="212592F8"/>
    <w:rsid w:val="214DF313"/>
    <w:rsid w:val="2308B92D"/>
    <w:rsid w:val="233946C7"/>
    <w:rsid w:val="23429115"/>
    <w:rsid w:val="23AF35D3"/>
    <w:rsid w:val="23F4230D"/>
    <w:rsid w:val="240335B2"/>
    <w:rsid w:val="240536FB"/>
    <w:rsid w:val="24199A10"/>
    <w:rsid w:val="24834682"/>
    <w:rsid w:val="24A12A0E"/>
    <w:rsid w:val="24BF8728"/>
    <w:rsid w:val="24C3765D"/>
    <w:rsid w:val="24C6CC1C"/>
    <w:rsid w:val="24CF9A22"/>
    <w:rsid w:val="24E90073"/>
    <w:rsid w:val="2522EDA5"/>
    <w:rsid w:val="254DCCF9"/>
    <w:rsid w:val="256FA6B4"/>
    <w:rsid w:val="259C0FFE"/>
    <w:rsid w:val="25D73711"/>
    <w:rsid w:val="25EE179F"/>
    <w:rsid w:val="26250B30"/>
    <w:rsid w:val="2680B69E"/>
    <w:rsid w:val="2720ABEF"/>
    <w:rsid w:val="27299204"/>
    <w:rsid w:val="274B72F2"/>
    <w:rsid w:val="27C0DB91"/>
    <w:rsid w:val="27C2CAC1"/>
    <w:rsid w:val="27FDCB75"/>
    <w:rsid w:val="281DE964"/>
    <w:rsid w:val="2924BED3"/>
    <w:rsid w:val="29BFBAB1"/>
    <w:rsid w:val="2A01BC47"/>
    <w:rsid w:val="2A9C4407"/>
    <w:rsid w:val="2B08A4E9"/>
    <w:rsid w:val="2B5CF7A7"/>
    <w:rsid w:val="2B6659DC"/>
    <w:rsid w:val="2BB09E27"/>
    <w:rsid w:val="2BB5A8CC"/>
    <w:rsid w:val="2BC2D7F3"/>
    <w:rsid w:val="2BCB69C9"/>
    <w:rsid w:val="2C24ABF5"/>
    <w:rsid w:val="2C59C929"/>
    <w:rsid w:val="2C82A2DD"/>
    <w:rsid w:val="2CA39FB5"/>
    <w:rsid w:val="2CB19E73"/>
    <w:rsid w:val="2CC418B7"/>
    <w:rsid w:val="2D0EBD03"/>
    <w:rsid w:val="2D1B5B93"/>
    <w:rsid w:val="2D644FE4"/>
    <w:rsid w:val="2D917E4A"/>
    <w:rsid w:val="2DA1E6AE"/>
    <w:rsid w:val="2E1F3803"/>
    <w:rsid w:val="2E4D07CE"/>
    <w:rsid w:val="2E5F85B0"/>
    <w:rsid w:val="2EEB5B57"/>
    <w:rsid w:val="2EF289C8"/>
    <w:rsid w:val="2F6E67EB"/>
    <w:rsid w:val="2F8A1B8F"/>
    <w:rsid w:val="2F8C42B7"/>
    <w:rsid w:val="2FB46350"/>
    <w:rsid w:val="2FD53654"/>
    <w:rsid w:val="30252635"/>
    <w:rsid w:val="302B0F79"/>
    <w:rsid w:val="3090CE1C"/>
    <w:rsid w:val="30F69666"/>
    <w:rsid w:val="30F81D18"/>
    <w:rsid w:val="3147BBFF"/>
    <w:rsid w:val="317D7EF7"/>
    <w:rsid w:val="3193C547"/>
    <w:rsid w:val="31AE5515"/>
    <w:rsid w:val="31D5BD7B"/>
    <w:rsid w:val="321EAA59"/>
    <w:rsid w:val="3237C107"/>
    <w:rsid w:val="32A08389"/>
    <w:rsid w:val="32DE2560"/>
    <w:rsid w:val="32EAEE73"/>
    <w:rsid w:val="3314FFA7"/>
    <w:rsid w:val="33194805"/>
    <w:rsid w:val="34684B25"/>
    <w:rsid w:val="35016E09"/>
    <w:rsid w:val="352A8ECB"/>
    <w:rsid w:val="353C5489"/>
    <w:rsid w:val="355C0C49"/>
    <w:rsid w:val="357288F7"/>
    <w:rsid w:val="35BE5439"/>
    <w:rsid w:val="35C835A3"/>
    <w:rsid w:val="35CE2113"/>
    <w:rsid w:val="3636A74B"/>
    <w:rsid w:val="36D50F5E"/>
    <w:rsid w:val="372195B9"/>
    <w:rsid w:val="3749E300"/>
    <w:rsid w:val="374CEC54"/>
    <w:rsid w:val="3760B373"/>
    <w:rsid w:val="378A15EB"/>
    <w:rsid w:val="3798917D"/>
    <w:rsid w:val="37B1FD0C"/>
    <w:rsid w:val="382D4706"/>
    <w:rsid w:val="38308646"/>
    <w:rsid w:val="39134AB0"/>
    <w:rsid w:val="391FB399"/>
    <w:rsid w:val="396AFDA2"/>
    <w:rsid w:val="397A634F"/>
    <w:rsid w:val="397FDE69"/>
    <w:rsid w:val="398EF13D"/>
    <w:rsid w:val="3A75B10F"/>
    <w:rsid w:val="3A88991E"/>
    <w:rsid w:val="3A98CDA1"/>
    <w:rsid w:val="3A9974B2"/>
    <w:rsid w:val="3AABE0E8"/>
    <w:rsid w:val="3AB25AA9"/>
    <w:rsid w:val="3B347C1B"/>
    <w:rsid w:val="3B4E920A"/>
    <w:rsid w:val="3B755B3A"/>
    <w:rsid w:val="3B94CD92"/>
    <w:rsid w:val="3BEAFA41"/>
    <w:rsid w:val="3C0A9EA9"/>
    <w:rsid w:val="3D56FA15"/>
    <w:rsid w:val="3D5954F2"/>
    <w:rsid w:val="3D71EBC8"/>
    <w:rsid w:val="3D7EB6A8"/>
    <w:rsid w:val="3DE98BE5"/>
    <w:rsid w:val="3DF30CBD"/>
    <w:rsid w:val="3E08FEF3"/>
    <w:rsid w:val="3E6DF83E"/>
    <w:rsid w:val="3ECC3BCE"/>
    <w:rsid w:val="3EE13C63"/>
    <w:rsid w:val="3F07AC5E"/>
    <w:rsid w:val="3FD6EDA0"/>
    <w:rsid w:val="40160480"/>
    <w:rsid w:val="404D0B17"/>
    <w:rsid w:val="4119B52C"/>
    <w:rsid w:val="413BB82A"/>
    <w:rsid w:val="415D7BDD"/>
    <w:rsid w:val="425312AF"/>
    <w:rsid w:val="4270AE9B"/>
    <w:rsid w:val="42735F69"/>
    <w:rsid w:val="428BFAE6"/>
    <w:rsid w:val="42955941"/>
    <w:rsid w:val="42B2B648"/>
    <w:rsid w:val="42D9CC3D"/>
    <w:rsid w:val="42F94C3E"/>
    <w:rsid w:val="432F521E"/>
    <w:rsid w:val="434F98A7"/>
    <w:rsid w:val="436D9A31"/>
    <w:rsid w:val="43E05DC4"/>
    <w:rsid w:val="43F01054"/>
    <w:rsid w:val="441B2384"/>
    <w:rsid w:val="4477F520"/>
    <w:rsid w:val="449A8A01"/>
    <w:rsid w:val="44B2C462"/>
    <w:rsid w:val="44C44FC8"/>
    <w:rsid w:val="454BD45C"/>
    <w:rsid w:val="4656E13F"/>
    <w:rsid w:val="46603D11"/>
    <w:rsid w:val="46790067"/>
    <w:rsid w:val="46E0A491"/>
    <w:rsid w:val="46E6F515"/>
    <w:rsid w:val="474EC452"/>
    <w:rsid w:val="47D5C04C"/>
    <w:rsid w:val="47EBCCBC"/>
    <w:rsid w:val="4847190A"/>
    <w:rsid w:val="484E9195"/>
    <w:rsid w:val="4854EDDD"/>
    <w:rsid w:val="485A2A0B"/>
    <w:rsid w:val="48FD2B9D"/>
    <w:rsid w:val="49049038"/>
    <w:rsid w:val="4942E0BF"/>
    <w:rsid w:val="497AC6C8"/>
    <w:rsid w:val="49D9AD1D"/>
    <w:rsid w:val="4AB84285"/>
    <w:rsid w:val="4AD2FE24"/>
    <w:rsid w:val="4B5D33D9"/>
    <w:rsid w:val="4B925DAB"/>
    <w:rsid w:val="4BB9C600"/>
    <w:rsid w:val="4BBFE5BF"/>
    <w:rsid w:val="4BE837EF"/>
    <w:rsid w:val="4C21DCA9"/>
    <w:rsid w:val="4D0E637E"/>
    <w:rsid w:val="4D149AFF"/>
    <w:rsid w:val="4D68FBDB"/>
    <w:rsid w:val="4D7296A4"/>
    <w:rsid w:val="4D9496E2"/>
    <w:rsid w:val="4DD13B28"/>
    <w:rsid w:val="4E520A1D"/>
    <w:rsid w:val="4E60BAFA"/>
    <w:rsid w:val="4E6148C9"/>
    <w:rsid w:val="4E78DB4C"/>
    <w:rsid w:val="4EE8019F"/>
    <w:rsid w:val="4F02983E"/>
    <w:rsid w:val="4F0ABBF6"/>
    <w:rsid w:val="4F0E6741"/>
    <w:rsid w:val="4F1C82F1"/>
    <w:rsid w:val="4F31B52C"/>
    <w:rsid w:val="4FA3F204"/>
    <w:rsid w:val="4FC031C5"/>
    <w:rsid w:val="50042C84"/>
    <w:rsid w:val="5049F6AF"/>
    <w:rsid w:val="506E36DF"/>
    <w:rsid w:val="508B5A7F"/>
    <w:rsid w:val="50997275"/>
    <w:rsid w:val="50AEB611"/>
    <w:rsid w:val="50C34BE6"/>
    <w:rsid w:val="5145C511"/>
    <w:rsid w:val="5173E029"/>
    <w:rsid w:val="517949C1"/>
    <w:rsid w:val="51D8C1BB"/>
    <w:rsid w:val="51F8B973"/>
    <w:rsid w:val="52017F7D"/>
    <w:rsid w:val="524A8672"/>
    <w:rsid w:val="52DFD5E9"/>
    <w:rsid w:val="53A2BD29"/>
    <w:rsid w:val="53A2F9BA"/>
    <w:rsid w:val="53F15DDD"/>
    <w:rsid w:val="542AB26F"/>
    <w:rsid w:val="542EE7D1"/>
    <w:rsid w:val="543E4E82"/>
    <w:rsid w:val="547A70CD"/>
    <w:rsid w:val="54EF93D8"/>
    <w:rsid w:val="55643F2C"/>
    <w:rsid w:val="5568EC3A"/>
    <w:rsid w:val="559D6FDE"/>
    <w:rsid w:val="55DCBF62"/>
    <w:rsid w:val="55DD7F3A"/>
    <w:rsid w:val="55E19353"/>
    <w:rsid w:val="562F897A"/>
    <w:rsid w:val="563355CF"/>
    <w:rsid w:val="56D4BBF5"/>
    <w:rsid w:val="5709FFE9"/>
    <w:rsid w:val="57467E1D"/>
    <w:rsid w:val="5749FEAA"/>
    <w:rsid w:val="5763AF62"/>
    <w:rsid w:val="57693874"/>
    <w:rsid w:val="57A59C37"/>
    <w:rsid w:val="57C1A660"/>
    <w:rsid w:val="57E288AF"/>
    <w:rsid w:val="581A8C9C"/>
    <w:rsid w:val="581B49C5"/>
    <w:rsid w:val="581CEC20"/>
    <w:rsid w:val="5832334C"/>
    <w:rsid w:val="58378EEC"/>
    <w:rsid w:val="58B54C84"/>
    <w:rsid w:val="5933FC9B"/>
    <w:rsid w:val="593FF8F3"/>
    <w:rsid w:val="5997583E"/>
    <w:rsid w:val="59AFF4D8"/>
    <w:rsid w:val="59DD8676"/>
    <w:rsid w:val="5A42E9B2"/>
    <w:rsid w:val="5A674359"/>
    <w:rsid w:val="5A67CBCF"/>
    <w:rsid w:val="5A85F88B"/>
    <w:rsid w:val="5AAAE6DD"/>
    <w:rsid w:val="5AE4ABBD"/>
    <w:rsid w:val="5AE55C20"/>
    <w:rsid w:val="5B8097A3"/>
    <w:rsid w:val="5BADCF0E"/>
    <w:rsid w:val="5BDE6903"/>
    <w:rsid w:val="5BFD3D13"/>
    <w:rsid w:val="5CC34203"/>
    <w:rsid w:val="5CED72FD"/>
    <w:rsid w:val="5CF05D43"/>
    <w:rsid w:val="5D24AE04"/>
    <w:rsid w:val="5D379258"/>
    <w:rsid w:val="5D421074"/>
    <w:rsid w:val="5D499F6F"/>
    <w:rsid w:val="5DD9101A"/>
    <w:rsid w:val="5E288326"/>
    <w:rsid w:val="5E491F13"/>
    <w:rsid w:val="5E89435E"/>
    <w:rsid w:val="5E931F47"/>
    <w:rsid w:val="5F167F5A"/>
    <w:rsid w:val="5F7218EF"/>
    <w:rsid w:val="5F8A8207"/>
    <w:rsid w:val="5FD35EE0"/>
    <w:rsid w:val="5FEB6D7C"/>
    <w:rsid w:val="5FEF2A2E"/>
    <w:rsid w:val="60225417"/>
    <w:rsid w:val="605BBA96"/>
    <w:rsid w:val="605C3831"/>
    <w:rsid w:val="6066FFF1"/>
    <w:rsid w:val="60672509"/>
    <w:rsid w:val="606A4D11"/>
    <w:rsid w:val="60A8E83E"/>
    <w:rsid w:val="60C2BE4F"/>
    <w:rsid w:val="60CE1999"/>
    <w:rsid w:val="61292B0D"/>
    <w:rsid w:val="6168B280"/>
    <w:rsid w:val="61A7BBC3"/>
    <w:rsid w:val="62608E5D"/>
    <w:rsid w:val="626CDDAE"/>
    <w:rsid w:val="634F223D"/>
    <w:rsid w:val="6353B49B"/>
    <w:rsid w:val="63736348"/>
    <w:rsid w:val="6383F1B0"/>
    <w:rsid w:val="6392D355"/>
    <w:rsid w:val="6397600A"/>
    <w:rsid w:val="644512D1"/>
    <w:rsid w:val="644D3540"/>
    <w:rsid w:val="64A33AA9"/>
    <w:rsid w:val="64B6545D"/>
    <w:rsid w:val="64BB5C13"/>
    <w:rsid w:val="64DD521D"/>
    <w:rsid w:val="64E72183"/>
    <w:rsid w:val="64F34D71"/>
    <w:rsid w:val="64F95EBD"/>
    <w:rsid w:val="6507242A"/>
    <w:rsid w:val="658843CE"/>
    <w:rsid w:val="6646A480"/>
    <w:rsid w:val="66AA6CF6"/>
    <w:rsid w:val="66B2CCC2"/>
    <w:rsid w:val="66C89A48"/>
    <w:rsid w:val="66D3FF59"/>
    <w:rsid w:val="67641E13"/>
    <w:rsid w:val="68BD61A0"/>
    <w:rsid w:val="69860ACC"/>
    <w:rsid w:val="69A0AA96"/>
    <w:rsid w:val="69C15685"/>
    <w:rsid w:val="69C51BA2"/>
    <w:rsid w:val="6A090488"/>
    <w:rsid w:val="6A3A3022"/>
    <w:rsid w:val="6A552D41"/>
    <w:rsid w:val="6A5BB4F1"/>
    <w:rsid w:val="6AA7FD64"/>
    <w:rsid w:val="6B383982"/>
    <w:rsid w:val="6B439DF3"/>
    <w:rsid w:val="6B45EFE6"/>
    <w:rsid w:val="6BADEC42"/>
    <w:rsid w:val="6BC7DDF5"/>
    <w:rsid w:val="6C5F3383"/>
    <w:rsid w:val="6C9BCB2C"/>
    <w:rsid w:val="6CB215C7"/>
    <w:rsid w:val="6CB4DD88"/>
    <w:rsid w:val="6CD11C39"/>
    <w:rsid w:val="6D261D6C"/>
    <w:rsid w:val="6D27A48A"/>
    <w:rsid w:val="6D2A9A03"/>
    <w:rsid w:val="6D2C63B5"/>
    <w:rsid w:val="6D9355B3"/>
    <w:rsid w:val="6DE97BAD"/>
    <w:rsid w:val="6DF4DDD4"/>
    <w:rsid w:val="6E605461"/>
    <w:rsid w:val="6E8718A6"/>
    <w:rsid w:val="6EA49506"/>
    <w:rsid w:val="6ECB4B6B"/>
    <w:rsid w:val="6F2D1088"/>
    <w:rsid w:val="6F70A18B"/>
    <w:rsid w:val="6FBE588B"/>
    <w:rsid w:val="6FC8D1F8"/>
    <w:rsid w:val="6FCAFC7A"/>
    <w:rsid w:val="7041DCDF"/>
    <w:rsid w:val="705EEF1F"/>
    <w:rsid w:val="706DA50B"/>
    <w:rsid w:val="70D1E7A0"/>
    <w:rsid w:val="71207613"/>
    <w:rsid w:val="7123E8A7"/>
    <w:rsid w:val="712FB075"/>
    <w:rsid w:val="71448589"/>
    <w:rsid w:val="71503DE3"/>
    <w:rsid w:val="7159E6CC"/>
    <w:rsid w:val="719294D7"/>
    <w:rsid w:val="71C4CFF9"/>
    <w:rsid w:val="71F33114"/>
    <w:rsid w:val="7221F05D"/>
    <w:rsid w:val="724E7384"/>
    <w:rsid w:val="727C635E"/>
    <w:rsid w:val="72B80E7C"/>
    <w:rsid w:val="72BFB908"/>
    <w:rsid w:val="73276354"/>
    <w:rsid w:val="73BD7BBE"/>
    <w:rsid w:val="73EA5CE5"/>
    <w:rsid w:val="73F528C3"/>
    <w:rsid w:val="7444540F"/>
    <w:rsid w:val="7448D774"/>
    <w:rsid w:val="74DD0CC5"/>
    <w:rsid w:val="74FA2368"/>
    <w:rsid w:val="753B4681"/>
    <w:rsid w:val="7549C95F"/>
    <w:rsid w:val="758198B6"/>
    <w:rsid w:val="75829951"/>
    <w:rsid w:val="75A3D22E"/>
    <w:rsid w:val="75A9AEFC"/>
    <w:rsid w:val="75BEBA19"/>
    <w:rsid w:val="7619EC45"/>
    <w:rsid w:val="762F685C"/>
    <w:rsid w:val="76874BA2"/>
    <w:rsid w:val="76892BDF"/>
    <w:rsid w:val="769BB719"/>
    <w:rsid w:val="773FA28F"/>
    <w:rsid w:val="774FD481"/>
    <w:rsid w:val="77BD4003"/>
    <w:rsid w:val="77C2C1E5"/>
    <w:rsid w:val="77C86EB8"/>
    <w:rsid w:val="77E678D8"/>
    <w:rsid w:val="77F69516"/>
    <w:rsid w:val="78324EEF"/>
    <w:rsid w:val="784A2E3C"/>
    <w:rsid w:val="78A3045B"/>
    <w:rsid w:val="78B59B07"/>
    <w:rsid w:val="78DB72F0"/>
    <w:rsid w:val="78DDF5E0"/>
    <w:rsid w:val="78E26824"/>
    <w:rsid w:val="792F2A27"/>
    <w:rsid w:val="794BD1C9"/>
    <w:rsid w:val="794EE404"/>
    <w:rsid w:val="79946B46"/>
    <w:rsid w:val="79A7CBBB"/>
    <w:rsid w:val="7ADAF937"/>
    <w:rsid w:val="7AE583AC"/>
    <w:rsid w:val="7B26A6C2"/>
    <w:rsid w:val="7B428EBA"/>
    <w:rsid w:val="7B715B08"/>
    <w:rsid w:val="7BAF672E"/>
    <w:rsid w:val="7C3F5C69"/>
    <w:rsid w:val="7C673A5F"/>
    <w:rsid w:val="7CC18CAD"/>
    <w:rsid w:val="7CC2A021"/>
    <w:rsid w:val="7D3A1726"/>
    <w:rsid w:val="7D91B04A"/>
    <w:rsid w:val="7E1C6F33"/>
    <w:rsid w:val="7E82D1E6"/>
    <w:rsid w:val="7E8BBB57"/>
    <w:rsid w:val="7F4AB474"/>
    <w:rsid w:val="7F8746BE"/>
    <w:rsid w:val="7F8FE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A93E"/>
  <w15:chartTrackingRefBased/>
  <w15:docId w15:val="{8E394F7B-3167-4D6E-9B4B-5206111E2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 w:type="paragraph" w:customStyle="1" w:styleId="Nornal">
    <w:name w:val="Nornal"/>
    <w:basedOn w:val="Normal"/>
    <w:link w:val="NornalChar"/>
    <w:uiPriority w:val="1"/>
    <w:qFormat/>
    <w:rsid w:val="42F94C3E"/>
    <w:rPr>
      <w:rFonts w:ascii="Arial" w:hAnsi="Arial" w:cs="Arial"/>
      <w:sz w:val="22"/>
      <w:szCs w:val="22"/>
    </w:rPr>
  </w:style>
  <w:style w:type="character" w:customStyle="1" w:styleId="NornalChar">
    <w:name w:val="Nornal Char"/>
    <w:basedOn w:val="DefaultParagraphFont"/>
    <w:link w:val="Nornal"/>
    <w:uiPriority w:val="1"/>
    <w:rsid w:val="42F94C3E"/>
    <w:rPr>
      <w:rFonts w:ascii="Arial" w:eastAsiaTheme="minorEastAsia" w:hAnsi="Arial" w:cs="Arial"/>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working-time-rules" TargetMode="External"/><Relationship Id="rId18" Type="http://schemas.openxmlformats.org/officeDocument/2006/relationships/hyperlink" Target="https://www.cipd.org/uk/knowledge/factsheets/redundancy-factsheet/" TargetMode="External"/><Relationship Id="rId26" Type="http://schemas.openxmlformats.org/officeDocument/2006/relationships/hyperlink" Target="https://www.cipd.org/uk/knowledge/employment-law/flexible-working/" TargetMode="External"/><Relationship Id="rId39" Type="http://schemas.openxmlformats.org/officeDocument/2006/relationships/hyperlink" Target="https://www.gov.uk/staff-redundant" TargetMode="External"/><Relationship Id="rId21" Type="http://schemas.openxmlformats.org/officeDocument/2006/relationships/hyperlink" Target="https://www.cipd.org/uk/knowledge/employment-law/recruitment/" TargetMode="External"/><Relationship Id="rId34" Type="http://schemas.openxmlformats.org/officeDocument/2006/relationships/hyperlink" Target="https://www.cipd.org/uk/knowledge/factsheets/tupe-factsheet/" TargetMode="External"/><Relationship Id="rId42" Type="http://schemas.openxmlformats.org/officeDocument/2006/relationships/theme" Target="theme/theme1.xml"/><Relationship Id="rId7" Type="http://schemas.openxmlformats.org/officeDocument/2006/relationships/hyperlink" Target="https://www.acas.org.uk/rest-breaks" TargetMode="External"/><Relationship Id="rId2" Type="http://schemas.openxmlformats.org/officeDocument/2006/relationships/styles" Target="styles.xml"/><Relationship Id="rId16" Type="http://schemas.openxmlformats.org/officeDocument/2006/relationships/hyperlink" Target="https://www.acas.org.uk/statutory-flexible-working-requests/the-right-to-request" TargetMode="External"/><Relationship Id="rId20" Type="http://schemas.openxmlformats.org/officeDocument/2006/relationships/hyperlink" Target="https://www.cipd.org/globalassets/media/knowledge/knowledge-hub/reports/2017-pdfs/2017-employment-regulation-in-the-uk-burden-or-benefit-report-21622.pdf" TargetMode="External"/><Relationship Id="rId29" Type="http://schemas.openxmlformats.org/officeDocument/2006/relationships/hyperlink" Target="https://www.legislation.gov.uk/ukpga/2023/33/section/1/enacted"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s.org.uk/sites/default/files/2021-03/settlement-agreements.pdf" TargetMode="External"/><Relationship Id="rId11" Type="http://schemas.openxmlformats.org/officeDocument/2006/relationships/hyperlink" Target="https://www.acas.org.uk/payslips" TargetMode="External"/><Relationship Id="rId24" Type="http://schemas.openxmlformats.org/officeDocument/2006/relationships/hyperlink" Target="https://www.cipd.org/uk/knowledge/employment-law/tupe/" TargetMode="External"/><Relationship Id="rId32" Type="http://schemas.openxmlformats.org/officeDocument/2006/relationships/hyperlink" Target="https://www.legislation.gov.uk/ukpga/1998/39/contents" TargetMode="External"/><Relationship Id="rId37" Type="http://schemas.openxmlformats.org/officeDocument/2006/relationships/hyperlink" Target="https://www.legislation.gov.uk/uksi/2006/246/contents/made" TargetMode="External"/><Relationship Id="rId40" Type="http://schemas.openxmlformats.org/officeDocument/2006/relationships/hyperlink" Target="https://www.legislation.gov.uk/uksi/1998/1833/contents/made" TargetMode="External"/><Relationship Id="rId5" Type="http://schemas.openxmlformats.org/officeDocument/2006/relationships/image" Target="media/image1.png"/><Relationship Id="rId15" Type="http://schemas.openxmlformats.org/officeDocument/2006/relationships/hyperlink" Target="https://www.acas.org.uk/paternity-rights-leave-and-pay" TargetMode="External"/><Relationship Id="rId23" Type="http://schemas.openxmlformats.org/officeDocument/2006/relationships/hyperlink" Target="https://www.cipd.org/uk/knowledge/employment-law/equal-pay/" TargetMode="External"/><Relationship Id="rId28" Type="http://schemas.openxmlformats.org/officeDocument/2006/relationships/hyperlink" Target="https://www.legislation.gov.uk/ukpga/1996/18/contents" TargetMode="External"/><Relationship Id="rId36" Type="http://schemas.openxmlformats.org/officeDocument/2006/relationships/hyperlink" Target="https://www.cipd.org/uk/knowledge/factsheets/uk-court-system-factsheet/" TargetMode="External"/><Relationship Id="rId10" Type="http://schemas.openxmlformats.org/officeDocument/2006/relationships/hyperlink" Target="https://www.acas.org.uk/national-minimum-wage-entitlement" TargetMode="External"/><Relationship Id="rId19" Type="http://schemas.openxmlformats.org/officeDocument/2006/relationships/hyperlink" Target="https://www.cipd.org/uk/knowledge/factsheets/maternity-paternity-rights-factsheet/" TargetMode="External"/><Relationship Id="rId31" Type="http://schemas.openxmlformats.org/officeDocument/2006/relationships/hyperlink" Target="https://buse.de/en/insights/china-establishes-first-labor-court/" TargetMode="External"/><Relationship Id="rId4" Type="http://schemas.openxmlformats.org/officeDocument/2006/relationships/webSettings" Target="webSettings.xml"/><Relationship Id="rId9" Type="http://schemas.openxmlformats.org/officeDocument/2006/relationships/hyperlink" Target="https://www.acas.org.uk/equal-pay/equal-pay-law" TargetMode="External"/><Relationship Id="rId14" Type="http://schemas.openxmlformats.org/officeDocument/2006/relationships/hyperlink" Target="https://www.acas.org.uk/checking-holiday-entitlement" TargetMode="External"/><Relationship Id="rId22" Type="http://schemas.openxmlformats.org/officeDocument/2006/relationships/hyperlink" Target="https://www.cipd.org/uk/views-and-insights/cipd-viewpoint/employment-status-rights/" TargetMode="External"/><Relationship Id="rId27" Type="http://schemas.openxmlformats.org/officeDocument/2006/relationships/hyperlink" Target="https://www.citizensadvice.org.uk/work/redundancy/check-your-rights-if-youre-made-redundant/if-youre-being-made-redundant/redundancy-notice-period/"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gov.uk/government/publications/good-work-the-taylor-review-of-modern-working-practices" TargetMode="External"/><Relationship Id="rId43" Type="http://schemas.microsoft.com/office/2020/10/relationships/intelligence" Target="intelligence2.xml"/><Relationship Id="rId8" Type="http://schemas.openxmlformats.org/officeDocument/2006/relationships/hyperlink" Target="https://www.acas.org.uk/discrimination-and-the-law" TargetMode="External"/><Relationship Id="rId3" Type="http://schemas.openxmlformats.org/officeDocument/2006/relationships/settings" Target="settings.xml"/><Relationship Id="rId12" Type="http://schemas.openxmlformats.org/officeDocument/2006/relationships/hyperlink" Target="https://www.acas.org.uk/checking-sick-pay/sick-pay-and-holiday-pay" TargetMode="External"/><Relationship Id="rId17" Type="http://schemas.openxmlformats.org/officeDocument/2006/relationships/hyperlink" Target="https://www.cipd.org/uk/knowledge/factsheets/tribunals-factsheet/" TargetMode="External"/><Relationship Id="rId25" Type="http://schemas.openxmlformats.org/officeDocument/2006/relationships/hyperlink" Target="https://www.cipd.org/uk/knowledge/employment-law/statutory-rates/" TargetMode="External"/><Relationship Id="rId33" Type="http://schemas.openxmlformats.org/officeDocument/2006/relationships/hyperlink" Target="https://www.lewissilkin.com/en/insights/cot3-or-settlement-agreement-spot-the-differences" TargetMode="External"/><Relationship Id="rId38" Type="http://schemas.openxmlformats.org/officeDocument/2006/relationships/hyperlink" Target="https://www.gov.uk/courts-tribunals/employment-tribu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5239</Words>
  <Characters>29867</Characters>
  <Application>Microsoft Office Word</Application>
  <DocSecurity>0</DocSecurity>
  <Lines>248</Lines>
  <Paragraphs>70</Paragraphs>
  <ScaleCrop>false</ScaleCrop>
  <Company/>
  <LinksUpToDate>false</LinksUpToDate>
  <CharactersWithSpaces>35036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Vickery (2236215)</dc:creator>
  <cp:keywords/>
  <dc:description/>
  <cp:lastModifiedBy>sydney vickery</cp:lastModifiedBy>
  <cp:revision>2</cp:revision>
  <dcterms:created xsi:type="dcterms:W3CDTF">2024-03-17T15:47:00Z</dcterms:created>
  <dcterms:modified xsi:type="dcterms:W3CDTF">2024-05-03T20:36:00Z</dcterms:modified>
</cp:coreProperties>
</file>