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3C365" w14:textId="77777777" w:rsidR="004E0843" w:rsidRDefault="004E0843" w:rsidP="004E0843">
      <w:pPr>
        <w:jc w:val="center"/>
        <w:rPr>
          <w:rFonts w:ascii="Arial" w:hAnsi="Arial" w:cs="Arial"/>
          <w:sz w:val="32"/>
          <w:szCs w:val="32"/>
        </w:rPr>
      </w:pPr>
    </w:p>
    <w:p w14:paraId="7B5C5BA0" w14:textId="77777777" w:rsidR="004E0843" w:rsidRDefault="004E0843" w:rsidP="004E0843">
      <w:pPr>
        <w:jc w:val="center"/>
        <w:rPr>
          <w:rFonts w:ascii="Arial" w:hAnsi="Arial" w:cs="Arial"/>
          <w:sz w:val="32"/>
          <w:szCs w:val="32"/>
        </w:rPr>
      </w:pPr>
    </w:p>
    <w:p w14:paraId="65EEDAE5" w14:textId="77777777" w:rsidR="004E0843" w:rsidRDefault="004E0843" w:rsidP="004E0843">
      <w:pPr>
        <w:jc w:val="center"/>
        <w:rPr>
          <w:rFonts w:ascii="Arial" w:hAnsi="Arial" w:cs="Arial"/>
          <w:sz w:val="32"/>
          <w:szCs w:val="32"/>
        </w:rPr>
      </w:pPr>
    </w:p>
    <w:p w14:paraId="0651F0EE" w14:textId="77777777" w:rsidR="004E0843" w:rsidRDefault="004E0843" w:rsidP="004E0843">
      <w:pPr>
        <w:jc w:val="center"/>
        <w:rPr>
          <w:rFonts w:ascii="Arial" w:hAnsi="Arial" w:cs="Arial"/>
          <w:sz w:val="32"/>
          <w:szCs w:val="32"/>
        </w:rPr>
      </w:pPr>
    </w:p>
    <w:p w14:paraId="2BD43BDB" w14:textId="690084E3" w:rsidR="004E0843" w:rsidRDefault="004E0843" w:rsidP="004E0843">
      <w:pPr>
        <w:jc w:val="center"/>
        <w:rPr>
          <w:rFonts w:ascii="Arial" w:hAnsi="Arial" w:cs="Arial"/>
          <w:sz w:val="32"/>
          <w:szCs w:val="32"/>
        </w:rPr>
      </w:pPr>
    </w:p>
    <w:p w14:paraId="53F6E782" w14:textId="421C4769" w:rsidR="004E0843" w:rsidRDefault="004E0843" w:rsidP="004E0843">
      <w:pPr>
        <w:jc w:val="center"/>
        <w:rPr>
          <w:rFonts w:ascii="Arial" w:hAnsi="Arial" w:cs="Arial"/>
          <w:sz w:val="32"/>
          <w:szCs w:val="32"/>
        </w:rPr>
      </w:pPr>
    </w:p>
    <w:p w14:paraId="51EC512C" w14:textId="77777777" w:rsidR="004E0843" w:rsidRDefault="004E0843" w:rsidP="004E0843">
      <w:pPr>
        <w:jc w:val="center"/>
        <w:rPr>
          <w:rFonts w:ascii="Arial" w:hAnsi="Arial" w:cs="Arial"/>
          <w:sz w:val="32"/>
          <w:szCs w:val="32"/>
        </w:rPr>
      </w:pPr>
    </w:p>
    <w:p w14:paraId="5DDC8888" w14:textId="77777777" w:rsidR="004E0843" w:rsidRDefault="004E0843" w:rsidP="004E0843">
      <w:pPr>
        <w:jc w:val="center"/>
        <w:rPr>
          <w:rFonts w:ascii="Arial" w:hAnsi="Arial" w:cs="Arial"/>
          <w:sz w:val="32"/>
          <w:szCs w:val="32"/>
        </w:rPr>
      </w:pPr>
    </w:p>
    <w:p w14:paraId="5FF513FF" w14:textId="77777777" w:rsidR="004E0843" w:rsidRDefault="004E0843" w:rsidP="004E0843">
      <w:pPr>
        <w:jc w:val="center"/>
        <w:rPr>
          <w:rFonts w:ascii="Arial" w:hAnsi="Arial" w:cs="Arial"/>
          <w:sz w:val="32"/>
          <w:szCs w:val="32"/>
        </w:rPr>
      </w:pPr>
    </w:p>
    <w:p w14:paraId="06A0FC6D" w14:textId="77777777" w:rsidR="004E0843" w:rsidRDefault="004E0843" w:rsidP="004E0843">
      <w:pPr>
        <w:jc w:val="center"/>
        <w:rPr>
          <w:rFonts w:ascii="Arial" w:hAnsi="Arial" w:cs="Arial"/>
          <w:sz w:val="32"/>
          <w:szCs w:val="32"/>
        </w:rPr>
      </w:pPr>
    </w:p>
    <w:p w14:paraId="6C0B3399" w14:textId="580D05B6" w:rsidR="004E0843" w:rsidRPr="004E0843" w:rsidRDefault="004E0843" w:rsidP="004E0843">
      <w:pPr>
        <w:jc w:val="center"/>
        <w:rPr>
          <w:rFonts w:ascii="Arial" w:hAnsi="Arial" w:cs="Arial"/>
          <w:sz w:val="32"/>
          <w:szCs w:val="32"/>
        </w:rPr>
      </w:pPr>
      <w:r w:rsidRPr="004E0843">
        <w:rPr>
          <w:rFonts w:ascii="Arial" w:hAnsi="Arial" w:cs="Arial"/>
          <w:sz w:val="32"/>
          <w:szCs w:val="32"/>
        </w:rPr>
        <w:t>Student Name: Andreia Dumitrascu</w:t>
      </w:r>
    </w:p>
    <w:p w14:paraId="0A682910" w14:textId="334F4701" w:rsidR="004E0843" w:rsidRPr="004E0843" w:rsidRDefault="004E0843" w:rsidP="004E0843">
      <w:pPr>
        <w:jc w:val="center"/>
        <w:rPr>
          <w:rFonts w:ascii="Arial" w:hAnsi="Arial" w:cs="Arial"/>
          <w:sz w:val="32"/>
          <w:szCs w:val="32"/>
        </w:rPr>
      </w:pPr>
      <w:r w:rsidRPr="004E0843">
        <w:rPr>
          <w:rFonts w:ascii="Arial" w:hAnsi="Arial" w:cs="Arial"/>
          <w:sz w:val="32"/>
          <w:szCs w:val="32"/>
        </w:rPr>
        <w:t>Student code: 1905740</w:t>
      </w:r>
    </w:p>
    <w:p w14:paraId="0DE5997F" w14:textId="0363C536" w:rsidR="004E0843" w:rsidRPr="004E0843" w:rsidRDefault="004E0843" w:rsidP="004E0843">
      <w:pPr>
        <w:jc w:val="center"/>
        <w:rPr>
          <w:rFonts w:ascii="Arial" w:hAnsi="Arial" w:cs="Arial"/>
          <w:sz w:val="32"/>
          <w:szCs w:val="32"/>
        </w:rPr>
      </w:pPr>
      <w:r w:rsidRPr="004E0843">
        <w:rPr>
          <w:rFonts w:ascii="Arial" w:hAnsi="Arial" w:cs="Arial"/>
          <w:sz w:val="32"/>
          <w:szCs w:val="32"/>
        </w:rPr>
        <w:t>Module: Foreign Languages and Cultural Awareness</w:t>
      </w:r>
    </w:p>
    <w:p w14:paraId="62148DB3" w14:textId="259165E9" w:rsidR="004E0843" w:rsidRPr="004E0843" w:rsidRDefault="004E0843" w:rsidP="004E0843">
      <w:pPr>
        <w:jc w:val="center"/>
        <w:rPr>
          <w:rFonts w:ascii="Arial" w:hAnsi="Arial" w:cs="Arial"/>
          <w:sz w:val="32"/>
          <w:szCs w:val="32"/>
        </w:rPr>
      </w:pPr>
      <w:r w:rsidRPr="004E0843">
        <w:rPr>
          <w:rFonts w:ascii="Arial" w:hAnsi="Arial" w:cs="Arial"/>
          <w:sz w:val="32"/>
          <w:szCs w:val="32"/>
        </w:rPr>
        <w:t>Lecturer: Olu Adegbite</w:t>
      </w:r>
    </w:p>
    <w:p w14:paraId="71E65937" w14:textId="71F2F081" w:rsidR="004E0843" w:rsidRDefault="004E0843" w:rsidP="004E0843">
      <w:pPr>
        <w:jc w:val="center"/>
        <w:rPr>
          <w:rFonts w:ascii="Arial" w:hAnsi="Arial" w:cs="Arial"/>
          <w:sz w:val="32"/>
          <w:szCs w:val="32"/>
        </w:rPr>
      </w:pPr>
    </w:p>
    <w:p w14:paraId="100177CE" w14:textId="235DE5E4" w:rsidR="004E0843" w:rsidRDefault="004E0843" w:rsidP="004E0843">
      <w:pPr>
        <w:jc w:val="center"/>
        <w:rPr>
          <w:rFonts w:ascii="Arial" w:hAnsi="Arial" w:cs="Arial"/>
          <w:sz w:val="32"/>
          <w:szCs w:val="32"/>
        </w:rPr>
      </w:pPr>
    </w:p>
    <w:p w14:paraId="64491D50" w14:textId="63F67CD2" w:rsidR="004E0843" w:rsidRDefault="004E0843" w:rsidP="004E0843">
      <w:pPr>
        <w:jc w:val="center"/>
        <w:rPr>
          <w:rFonts w:ascii="Arial" w:hAnsi="Arial" w:cs="Arial"/>
          <w:sz w:val="32"/>
          <w:szCs w:val="32"/>
        </w:rPr>
      </w:pPr>
    </w:p>
    <w:p w14:paraId="021F80AD" w14:textId="0D980E0B" w:rsidR="004E0843" w:rsidRDefault="004E0843" w:rsidP="004E0843">
      <w:pPr>
        <w:jc w:val="center"/>
        <w:rPr>
          <w:rFonts w:ascii="Arial" w:hAnsi="Arial" w:cs="Arial"/>
          <w:sz w:val="32"/>
          <w:szCs w:val="32"/>
        </w:rPr>
      </w:pPr>
    </w:p>
    <w:p w14:paraId="1D5F8162" w14:textId="73F35EB8" w:rsidR="004E0843" w:rsidRDefault="004E0843" w:rsidP="004E0843">
      <w:pPr>
        <w:jc w:val="center"/>
        <w:rPr>
          <w:rFonts w:ascii="Arial" w:hAnsi="Arial" w:cs="Arial"/>
          <w:sz w:val="32"/>
          <w:szCs w:val="32"/>
        </w:rPr>
      </w:pPr>
    </w:p>
    <w:p w14:paraId="5A85BC0B" w14:textId="578BCDEF" w:rsidR="004E0843" w:rsidRDefault="004E0843" w:rsidP="004E0843">
      <w:pPr>
        <w:jc w:val="center"/>
        <w:rPr>
          <w:rFonts w:ascii="Arial" w:hAnsi="Arial" w:cs="Arial"/>
          <w:sz w:val="32"/>
          <w:szCs w:val="32"/>
        </w:rPr>
      </w:pPr>
    </w:p>
    <w:p w14:paraId="29681ECB" w14:textId="1A722AD7" w:rsidR="004E0843" w:rsidRDefault="004E0843" w:rsidP="004E0843">
      <w:pPr>
        <w:jc w:val="center"/>
        <w:rPr>
          <w:rFonts w:ascii="Arial" w:hAnsi="Arial" w:cs="Arial"/>
          <w:sz w:val="32"/>
          <w:szCs w:val="32"/>
        </w:rPr>
      </w:pPr>
    </w:p>
    <w:p w14:paraId="28E22C76" w14:textId="07D060BF" w:rsidR="004E0843" w:rsidRDefault="004E0843" w:rsidP="004E0843">
      <w:pPr>
        <w:jc w:val="center"/>
        <w:rPr>
          <w:rFonts w:ascii="Arial" w:hAnsi="Arial" w:cs="Arial"/>
          <w:sz w:val="32"/>
          <w:szCs w:val="32"/>
        </w:rPr>
      </w:pPr>
    </w:p>
    <w:p w14:paraId="601C2380" w14:textId="328AD478" w:rsidR="004E0843" w:rsidRDefault="004E0843" w:rsidP="004E0843">
      <w:pPr>
        <w:jc w:val="center"/>
        <w:rPr>
          <w:rFonts w:ascii="Arial" w:hAnsi="Arial" w:cs="Arial"/>
          <w:sz w:val="32"/>
          <w:szCs w:val="32"/>
        </w:rPr>
      </w:pPr>
    </w:p>
    <w:p w14:paraId="1305D9CF" w14:textId="6281A859" w:rsidR="004E0843" w:rsidRDefault="004E0843" w:rsidP="004E0843">
      <w:pPr>
        <w:jc w:val="center"/>
        <w:rPr>
          <w:rFonts w:ascii="Arial" w:hAnsi="Arial" w:cs="Arial"/>
          <w:sz w:val="32"/>
          <w:szCs w:val="32"/>
        </w:rPr>
      </w:pPr>
    </w:p>
    <w:p w14:paraId="2324497B" w14:textId="4223C3C8" w:rsidR="004E0843" w:rsidRDefault="004E0843" w:rsidP="004E0843">
      <w:pPr>
        <w:jc w:val="center"/>
        <w:rPr>
          <w:rFonts w:ascii="Arial" w:hAnsi="Arial" w:cs="Arial"/>
          <w:sz w:val="32"/>
          <w:szCs w:val="32"/>
        </w:rPr>
      </w:pPr>
    </w:p>
    <w:p w14:paraId="72C64740" w14:textId="77777777" w:rsidR="004E0843" w:rsidRDefault="004E0843" w:rsidP="004E0843">
      <w:pPr>
        <w:jc w:val="center"/>
        <w:rPr>
          <w:rFonts w:ascii="Arial" w:hAnsi="Arial" w:cs="Arial"/>
          <w:sz w:val="32"/>
          <w:szCs w:val="32"/>
        </w:rPr>
      </w:pPr>
    </w:p>
    <w:p w14:paraId="466B472A" w14:textId="77777777" w:rsidR="004E0843" w:rsidRDefault="004E0843" w:rsidP="004E0843">
      <w:pPr>
        <w:jc w:val="center"/>
        <w:rPr>
          <w:rFonts w:ascii="Arial" w:hAnsi="Arial" w:cs="Arial"/>
          <w:sz w:val="32"/>
          <w:szCs w:val="32"/>
        </w:rPr>
      </w:pPr>
    </w:p>
    <w:p w14:paraId="3CC47C4D" w14:textId="77777777" w:rsidR="004E0843" w:rsidRDefault="004E0843" w:rsidP="004E0843">
      <w:pPr>
        <w:jc w:val="center"/>
        <w:rPr>
          <w:rFonts w:ascii="Arial" w:hAnsi="Arial" w:cs="Arial"/>
          <w:sz w:val="32"/>
          <w:szCs w:val="32"/>
        </w:rPr>
      </w:pPr>
    </w:p>
    <w:p w14:paraId="5ACAB8E6" w14:textId="77777777" w:rsidR="004E0843" w:rsidRDefault="004E0843" w:rsidP="004E0843">
      <w:pPr>
        <w:jc w:val="center"/>
        <w:rPr>
          <w:rFonts w:ascii="Arial" w:hAnsi="Arial" w:cs="Arial"/>
          <w:sz w:val="32"/>
          <w:szCs w:val="32"/>
        </w:rPr>
      </w:pPr>
    </w:p>
    <w:p w14:paraId="3D65ED14" w14:textId="77777777" w:rsidR="004E0843" w:rsidRDefault="004E0843" w:rsidP="004E0843">
      <w:pPr>
        <w:jc w:val="center"/>
        <w:rPr>
          <w:rFonts w:ascii="Arial" w:hAnsi="Arial" w:cs="Arial"/>
          <w:sz w:val="32"/>
          <w:szCs w:val="32"/>
        </w:rPr>
      </w:pPr>
    </w:p>
    <w:p w14:paraId="10C9B5D7" w14:textId="77777777" w:rsidR="004E0843" w:rsidRDefault="004E0843" w:rsidP="004E0843">
      <w:pPr>
        <w:jc w:val="center"/>
        <w:rPr>
          <w:rFonts w:ascii="Arial" w:hAnsi="Arial" w:cs="Arial"/>
          <w:sz w:val="32"/>
          <w:szCs w:val="32"/>
        </w:rPr>
      </w:pPr>
    </w:p>
    <w:p w14:paraId="48D5479F" w14:textId="77777777" w:rsidR="004E0843" w:rsidRDefault="004E0843" w:rsidP="004E0843">
      <w:pPr>
        <w:jc w:val="center"/>
        <w:rPr>
          <w:rFonts w:ascii="Arial" w:hAnsi="Arial" w:cs="Arial"/>
          <w:sz w:val="32"/>
          <w:szCs w:val="32"/>
        </w:rPr>
      </w:pPr>
    </w:p>
    <w:p w14:paraId="05FEE964" w14:textId="77777777" w:rsidR="004E0843" w:rsidRDefault="004E0843" w:rsidP="004E0843">
      <w:pPr>
        <w:jc w:val="center"/>
        <w:rPr>
          <w:rFonts w:ascii="Arial" w:hAnsi="Arial" w:cs="Arial"/>
          <w:sz w:val="32"/>
          <w:szCs w:val="32"/>
        </w:rPr>
      </w:pPr>
    </w:p>
    <w:p w14:paraId="711AB029" w14:textId="392971C8" w:rsidR="004E0843" w:rsidRDefault="004E0843" w:rsidP="004E0843">
      <w:pPr>
        <w:jc w:val="center"/>
        <w:rPr>
          <w:rFonts w:ascii="Arial" w:hAnsi="Arial" w:cs="Arial"/>
          <w:sz w:val="32"/>
          <w:szCs w:val="32"/>
        </w:rPr>
      </w:pPr>
      <w:r>
        <w:rPr>
          <w:rFonts w:ascii="Arial" w:hAnsi="Arial" w:cs="Arial"/>
          <w:sz w:val="32"/>
          <w:szCs w:val="32"/>
        </w:rPr>
        <w:t xml:space="preserve">TABLE OF CONTENTS </w:t>
      </w:r>
    </w:p>
    <w:p w14:paraId="351E68BA" w14:textId="3C2A84A2" w:rsidR="004E0843" w:rsidRDefault="004E0843" w:rsidP="004E0843">
      <w:pPr>
        <w:pStyle w:val="ListParagraph"/>
        <w:numPr>
          <w:ilvl w:val="0"/>
          <w:numId w:val="1"/>
        </w:numPr>
        <w:rPr>
          <w:rFonts w:ascii="Arial" w:hAnsi="Arial" w:cs="Arial"/>
          <w:b/>
          <w:bCs/>
          <w:sz w:val="28"/>
          <w:szCs w:val="28"/>
        </w:rPr>
      </w:pPr>
      <w:r>
        <w:rPr>
          <w:rFonts w:ascii="Arial" w:hAnsi="Arial" w:cs="Arial"/>
          <w:b/>
          <w:bCs/>
          <w:sz w:val="28"/>
          <w:szCs w:val="28"/>
        </w:rPr>
        <w:t>Introduction                                                                            p.03</w:t>
      </w:r>
    </w:p>
    <w:p w14:paraId="24C63031" w14:textId="1A6ABEA4" w:rsidR="004E0843" w:rsidRPr="00632488" w:rsidRDefault="004E0843" w:rsidP="00632488">
      <w:pPr>
        <w:pStyle w:val="ListParagraph"/>
        <w:numPr>
          <w:ilvl w:val="0"/>
          <w:numId w:val="1"/>
        </w:numPr>
        <w:rPr>
          <w:rFonts w:ascii="Arial" w:hAnsi="Arial" w:cs="Arial"/>
          <w:b/>
          <w:bCs/>
          <w:sz w:val="28"/>
          <w:szCs w:val="28"/>
        </w:rPr>
      </w:pPr>
      <w:r>
        <w:rPr>
          <w:rFonts w:ascii="Arial" w:hAnsi="Arial" w:cs="Arial"/>
          <w:b/>
          <w:bCs/>
          <w:sz w:val="28"/>
          <w:szCs w:val="28"/>
        </w:rPr>
        <w:t xml:space="preserve">About cultural awareness                </w:t>
      </w:r>
      <w:r w:rsidR="00632488">
        <w:rPr>
          <w:rFonts w:ascii="Arial" w:hAnsi="Arial" w:cs="Arial"/>
          <w:b/>
          <w:bCs/>
          <w:sz w:val="28"/>
          <w:szCs w:val="28"/>
        </w:rPr>
        <w:t xml:space="preserve">                                     p.03</w:t>
      </w:r>
    </w:p>
    <w:p w14:paraId="6B708BEE" w14:textId="0C2069AE" w:rsidR="004E0843" w:rsidRDefault="004E0843" w:rsidP="004E0843">
      <w:pPr>
        <w:pStyle w:val="ListParagraph"/>
        <w:numPr>
          <w:ilvl w:val="0"/>
          <w:numId w:val="1"/>
        </w:numPr>
        <w:rPr>
          <w:rFonts w:ascii="Arial" w:hAnsi="Arial" w:cs="Arial"/>
          <w:b/>
          <w:bCs/>
          <w:sz w:val="28"/>
          <w:szCs w:val="28"/>
        </w:rPr>
      </w:pPr>
      <w:r>
        <w:rPr>
          <w:rFonts w:ascii="Arial" w:hAnsi="Arial" w:cs="Arial"/>
          <w:b/>
          <w:bCs/>
          <w:sz w:val="28"/>
          <w:szCs w:val="28"/>
        </w:rPr>
        <w:t>Countries for discussion                                                      p.0</w:t>
      </w:r>
      <w:r w:rsidR="00632488">
        <w:rPr>
          <w:rFonts w:ascii="Arial" w:hAnsi="Arial" w:cs="Arial"/>
          <w:b/>
          <w:bCs/>
          <w:sz w:val="28"/>
          <w:szCs w:val="28"/>
        </w:rPr>
        <w:t>4</w:t>
      </w:r>
    </w:p>
    <w:p w14:paraId="787B5582" w14:textId="5282F25B" w:rsidR="004E0843" w:rsidRDefault="004E0843" w:rsidP="004E0843">
      <w:pPr>
        <w:pStyle w:val="ListParagraph"/>
        <w:numPr>
          <w:ilvl w:val="0"/>
          <w:numId w:val="1"/>
        </w:numPr>
        <w:rPr>
          <w:rFonts w:ascii="Arial" w:hAnsi="Arial" w:cs="Arial"/>
          <w:b/>
          <w:bCs/>
          <w:sz w:val="28"/>
          <w:szCs w:val="28"/>
        </w:rPr>
      </w:pPr>
      <w:r>
        <w:rPr>
          <w:rFonts w:ascii="Arial" w:hAnsi="Arial" w:cs="Arial"/>
          <w:b/>
          <w:bCs/>
          <w:sz w:val="28"/>
          <w:szCs w:val="28"/>
        </w:rPr>
        <w:t>SERVQUE Model                                                                    p.0</w:t>
      </w:r>
      <w:r w:rsidR="00632488">
        <w:rPr>
          <w:rFonts w:ascii="Arial" w:hAnsi="Arial" w:cs="Arial"/>
          <w:b/>
          <w:bCs/>
          <w:sz w:val="28"/>
          <w:szCs w:val="28"/>
        </w:rPr>
        <w:t>6</w:t>
      </w:r>
    </w:p>
    <w:p w14:paraId="15E68C5B" w14:textId="4F0EEBC4" w:rsidR="004E0843" w:rsidRPr="00632488" w:rsidRDefault="004E0843" w:rsidP="00632488">
      <w:pPr>
        <w:pStyle w:val="ListParagraph"/>
        <w:numPr>
          <w:ilvl w:val="0"/>
          <w:numId w:val="1"/>
        </w:numPr>
        <w:rPr>
          <w:rFonts w:ascii="Arial" w:hAnsi="Arial" w:cs="Arial"/>
          <w:b/>
          <w:bCs/>
          <w:sz w:val="28"/>
          <w:szCs w:val="28"/>
        </w:rPr>
      </w:pPr>
      <w:r>
        <w:rPr>
          <w:rFonts w:ascii="Arial" w:hAnsi="Arial" w:cs="Arial"/>
          <w:b/>
          <w:bCs/>
          <w:sz w:val="28"/>
          <w:szCs w:val="28"/>
        </w:rPr>
        <w:t>Do’s &amp; Don’ts                                                                          p.0</w:t>
      </w:r>
      <w:r w:rsidR="00632488">
        <w:rPr>
          <w:rFonts w:ascii="Arial" w:hAnsi="Arial" w:cs="Arial"/>
          <w:b/>
          <w:bCs/>
          <w:sz w:val="28"/>
          <w:szCs w:val="28"/>
        </w:rPr>
        <w:t>6</w:t>
      </w:r>
    </w:p>
    <w:p w14:paraId="7C83FCB6" w14:textId="1B8B340C" w:rsidR="004E0843" w:rsidRDefault="004E0843" w:rsidP="004E0843">
      <w:pPr>
        <w:pStyle w:val="ListParagraph"/>
        <w:numPr>
          <w:ilvl w:val="0"/>
          <w:numId w:val="1"/>
        </w:numPr>
        <w:rPr>
          <w:rFonts w:ascii="Arial" w:hAnsi="Arial" w:cs="Arial"/>
          <w:b/>
          <w:bCs/>
          <w:sz w:val="28"/>
          <w:szCs w:val="28"/>
        </w:rPr>
      </w:pPr>
      <w:r>
        <w:rPr>
          <w:rFonts w:ascii="Arial" w:hAnsi="Arial" w:cs="Arial"/>
          <w:b/>
          <w:bCs/>
          <w:sz w:val="28"/>
          <w:szCs w:val="28"/>
        </w:rPr>
        <w:t>References                                                                              p.</w:t>
      </w:r>
      <w:r w:rsidR="00632488">
        <w:rPr>
          <w:rFonts w:ascii="Arial" w:hAnsi="Arial" w:cs="Arial"/>
          <w:b/>
          <w:bCs/>
          <w:sz w:val="28"/>
          <w:szCs w:val="28"/>
        </w:rPr>
        <w:t>07</w:t>
      </w:r>
    </w:p>
    <w:p w14:paraId="465882EE" w14:textId="77777777" w:rsidR="00632488" w:rsidRDefault="00632488" w:rsidP="00632488">
      <w:pPr>
        <w:pStyle w:val="ListParagraph"/>
        <w:rPr>
          <w:rFonts w:ascii="Arial" w:hAnsi="Arial" w:cs="Arial"/>
          <w:b/>
          <w:bCs/>
          <w:sz w:val="28"/>
          <w:szCs w:val="28"/>
        </w:rPr>
      </w:pPr>
    </w:p>
    <w:p w14:paraId="29C9E2C1" w14:textId="501CE39E" w:rsidR="004E0843" w:rsidRDefault="004E0843" w:rsidP="004E0843">
      <w:pPr>
        <w:rPr>
          <w:rFonts w:ascii="Arial" w:hAnsi="Arial" w:cs="Arial"/>
          <w:b/>
          <w:bCs/>
          <w:sz w:val="28"/>
          <w:szCs w:val="28"/>
        </w:rPr>
      </w:pPr>
    </w:p>
    <w:p w14:paraId="7F551456" w14:textId="7DFA35AD" w:rsidR="004E0843" w:rsidRDefault="004E0843" w:rsidP="004E0843">
      <w:pPr>
        <w:rPr>
          <w:rFonts w:ascii="Arial" w:hAnsi="Arial" w:cs="Arial"/>
          <w:b/>
          <w:bCs/>
          <w:sz w:val="28"/>
          <w:szCs w:val="28"/>
        </w:rPr>
      </w:pPr>
    </w:p>
    <w:p w14:paraId="02EA3998" w14:textId="6EB0268D" w:rsidR="004E0843" w:rsidRDefault="004E0843" w:rsidP="004E0843">
      <w:pPr>
        <w:rPr>
          <w:rFonts w:ascii="Arial" w:hAnsi="Arial" w:cs="Arial"/>
          <w:b/>
          <w:bCs/>
          <w:sz w:val="28"/>
          <w:szCs w:val="28"/>
        </w:rPr>
      </w:pPr>
    </w:p>
    <w:p w14:paraId="76C3E11D" w14:textId="53A00A0C" w:rsidR="004E0843" w:rsidRDefault="004E0843" w:rsidP="004E0843">
      <w:pPr>
        <w:rPr>
          <w:rFonts w:ascii="Arial" w:hAnsi="Arial" w:cs="Arial"/>
          <w:b/>
          <w:bCs/>
          <w:sz w:val="28"/>
          <w:szCs w:val="28"/>
        </w:rPr>
      </w:pPr>
    </w:p>
    <w:p w14:paraId="3DAE5995" w14:textId="64AF8032" w:rsidR="004E0843" w:rsidRDefault="004E0843" w:rsidP="004E0843">
      <w:pPr>
        <w:rPr>
          <w:rFonts w:ascii="Arial" w:hAnsi="Arial" w:cs="Arial"/>
          <w:b/>
          <w:bCs/>
          <w:sz w:val="28"/>
          <w:szCs w:val="28"/>
        </w:rPr>
      </w:pPr>
    </w:p>
    <w:p w14:paraId="3BD5DA8D" w14:textId="162E2BA4" w:rsidR="004E0843" w:rsidRDefault="004E0843" w:rsidP="004E0843">
      <w:pPr>
        <w:rPr>
          <w:rFonts w:ascii="Arial" w:hAnsi="Arial" w:cs="Arial"/>
          <w:b/>
          <w:bCs/>
          <w:sz w:val="28"/>
          <w:szCs w:val="28"/>
        </w:rPr>
      </w:pPr>
    </w:p>
    <w:p w14:paraId="044CF2F2" w14:textId="1710E284" w:rsidR="004E0843" w:rsidRDefault="004E0843" w:rsidP="004E0843">
      <w:pPr>
        <w:rPr>
          <w:rFonts w:ascii="Arial" w:hAnsi="Arial" w:cs="Arial"/>
          <w:b/>
          <w:bCs/>
          <w:sz w:val="28"/>
          <w:szCs w:val="28"/>
        </w:rPr>
      </w:pPr>
    </w:p>
    <w:p w14:paraId="7DCEA90E" w14:textId="7C388CBF" w:rsidR="004E0843" w:rsidRDefault="004E0843" w:rsidP="004E0843">
      <w:pPr>
        <w:rPr>
          <w:rFonts w:ascii="Arial" w:hAnsi="Arial" w:cs="Arial"/>
          <w:b/>
          <w:bCs/>
          <w:sz w:val="28"/>
          <w:szCs w:val="28"/>
        </w:rPr>
      </w:pPr>
    </w:p>
    <w:p w14:paraId="207C7599" w14:textId="61B82BF2" w:rsidR="004E0843" w:rsidRDefault="004E0843" w:rsidP="004E0843">
      <w:pPr>
        <w:rPr>
          <w:rFonts w:ascii="Arial" w:hAnsi="Arial" w:cs="Arial"/>
          <w:b/>
          <w:bCs/>
          <w:sz w:val="28"/>
          <w:szCs w:val="28"/>
        </w:rPr>
      </w:pPr>
    </w:p>
    <w:p w14:paraId="717ADA0C" w14:textId="110BF739" w:rsidR="004E0843" w:rsidRDefault="004E0843" w:rsidP="004E0843">
      <w:pPr>
        <w:rPr>
          <w:rFonts w:ascii="Arial" w:hAnsi="Arial" w:cs="Arial"/>
          <w:b/>
          <w:bCs/>
          <w:sz w:val="28"/>
          <w:szCs w:val="28"/>
        </w:rPr>
      </w:pPr>
    </w:p>
    <w:p w14:paraId="1317F8BC" w14:textId="19AE1286" w:rsidR="004E0843" w:rsidRDefault="004E0843" w:rsidP="004E0843">
      <w:pPr>
        <w:rPr>
          <w:rFonts w:ascii="Arial" w:hAnsi="Arial" w:cs="Arial"/>
          <w:b/>
          <w:bCs/>
          <w:sz w:val="28"/>
          <w:szCs w:val="28"/>
        </w:rPr>
      </w:pPr>
    </w:p>
    <w:p w14:paraId="46096A6F" w14:textId="7244F04C" w:rsidR="004E0843" w:rsidRDefault="004E0843" w:rsidP="004E0843">
      <w:pPr>
        <w:rPr>
          <w:rFonts w:ascii="Arial" w:hAnsi="Arial" w:cs="Arial"/>
          <w:b/>
          <w:bCs/>
          <w:sz w:val="28"/>
          <w:szCs w:val="28"/>
        </w:rPr>
      </w:pPr>
    </w:p>
    <w:p w14:paraId="59C39ADB" w14:textId="23D32378" w:rsidR="004E0843" w:rsidRDefault="004E0843" w:rsidP="00632488">
      <w:pPr>
        <w:pStyle w:val="ListParagraph"/>
        <w:numPr>
          <w:ilvl w:val="0"/>
          <w:numId w:val="2"/>
        </w:numPr>
        <w:jc w:val="both"/>
        <w:rPr>
          <w:rFonts w:ascii="Arial" w:hAnsi="Arial" w:cs="Arial"/>
          <w:b/>
          <w:bCs/>
          <w:sz w:val="28"/>
          <w:szCs w:val="28"/>
        </w:rPr>
      </w:pPr>
      <w:r w:rsidRPr="004E0843">
        <w:rPr>
          <w:rFonts w:ascii="Arial" w:hAnsi="Arial" w:cs="Arial"/>
          <w:b/>
          <w:bCs/>
          <w:sz w:val="28"/>
          <w:szCs w:val="28"/>
        </w:rPr>
        <w:lastRenderedPageBreak/>
        <w:t xml:space="preserve">Introduction </w:t>
      </w:r>
    </w:p>
    <w:p w14:paraId="08BD8BC4" w14:textId="682FCC9A" w:rsidR="00000CE4" w:rsidRDefault="004E0843" w:rsidP="00632488">
      <w:pPr>
        <w:jc w:val="both"/>
        <w:rPr>
          <w:rFonts w:ascii="Arial" w:hAnsi="Arial" w:cs="Arial"/>
          <w:sz w:val="24"/>
          <w:szCs w:val="24"/>
        </w:rPr>
      </w:pPr>
      <w:r>
        <w:rPr>
          <w:rFonts w:ascii="Arial" w:hAnsi="Arial" w:cs="Arial"/>
          <w:sz w:val="24"/>
          <w:szCs w:val="24"/>
        </w:rPr>
        <w:t>To begin with, the report will identify the key meaning of cultural awareness and its importance in the hospitality and tourism industry. More to add, the actual purpose of the report is to design a short handbook for the employees that are working with a lot of customers and that are sometimes struggling to be at the high level that the guests expect. By the end of the report, information about the SERVQUE Model</w:t>
      </w:r>
      <w:r w:rsidR="00000CE4">
        <w:rPr>
          <w:rFonts w:ascii="Arial" w:hAnsi="Arial" w:cs="Arial"/>
          <w:sz w:val="24"/>
          <w:szCs w:val="24"/>
        </w:rPr>
        <w:t>, which is representing five dimensions that need to be followed by all the employees of hospitality and tourism environments. The report, therefore, will be ended with a table that indicates advices with do’s and don’ts for the members of staff.</w:t>
      </w:r>
    </w:p>
    <w:p w14:paraId="2CBB9DEB" w14:textId="717EA339" w:rsidR="00000CE4" w:rsidRDefault="00000CE4" w:rsidP="00632488">
      <w:pPr>
        <w:jc w:val="both"/>
        <w:rPr>
          <w:rFonts w:ascii="Arial" w:hAnsi="Arial" w:cs="Arial"/>
          <w:sz w:val="24"/>
          <w:szCs w:val="24"/>
        </w:rPr>
      </w:pPr>
      <w:r>
        <w:rPr>
          <w:rFonts w:ascii="Arial" w:hAnsi="Arial" w:cs="Arial"/>
          <w:sz w:val="24"/>
          <w:szCs w:val="24"/>
        </w:rPr>
        <w:t xml:space="preserve">The chosen countries for this report are Germany and China, both of them being so developed when it comes about tourism and both of them being frequently visited by a lot of guests that are coming from everywhere. </w:t>
      </w:r>
    </w:p>
    <w:p w14:paraId="2248A643" w14:textId="560A2B0C" w:rsidR="00A415EA" w:rsidRDefault="00A415EA" w:rsidP="00632488">
      <w:pPr>
        <w:jc w:val="both"/>
        <w:rPr>
          <w:rFonts w:ascii="Arial" w:hAnsi="Arial" w:cs="Arial"/>
          <w:sz w:val="24"/>
          <w:szCs w:val="24"/>
        </w:rPr>
      </w:pPr>
      <w:r>
        <w:rPr>
          <w:rFonts w:ascii="Arial" w:hAnsi="Arial" w:cs="Arial"/>
          <w:sz w:val="24"/>
          <w:szCs w:val="24"/>
        </w:rPr>
        <w:t>Culture is the one that explains the diversity as people from everywhere are accessing hospitality services. Diversity is focused on a strategy that recognises individuality and believes in benefits of diversity within organisations (Groschl, 2011)</w:t>
      </w:r>
    </w:p>
    <w:p w14:paraId="43BD3517" w14:textId="582A8008" w:rsidR="00000CE4" w:rsidRPr="004E0843" w:rsidRDefault="004554AB" w:rsidP="00632488">
      <w:pPr>
        <w:jc w:val="both"/>
        <w:rPr>
          <w:rFonts w:ascii="Arial" w:hAnsi="Arial" w:cs="Arial"/>
          <w:sz w:val="24"/>
          <w:szCs w:val="24"/>
        </w:rPr>
      </w:pPr>
      <w:r>
        <w:rPr>
          <w:rFonts w:ascii="Arial" w:hAnsi="Arial" w:cs="Arial"/>
          <w:sz w:val="24"/>
          <w:szCs w:val="24"/>
        </w:rPr>
        <w:t xml:space="preserve">Cultural awareness is defined as being the self-examination and in-depth exploration of one’s own cultural and professional background (Guyton, 2019). Therefore, through the cultural awareness the employees must understand different concepts and ideas facing a variety of cultural differences. As a result to this the hotels must necessarily </w:t>
      </w:r>
      <w:r w:rsidR="00A415EA">
        <w:rPr>
          <w:rFonts w:ascii="Arial" w:hAnsi="Arial" w:cs="Arial"/>
          <w:sz w:val="24"/>
          <w:szCs w:val="24"/>
        </w:rPr>
        <w:t xml:space="preserve">have employees that know how to distinct the international guests and know how to cooperate/ communicate with them. </w:t>
      </w:r>
    </w:p>
    <w:p w14:paraId="6053952D" w14:textId="0A1BAD96" w:rsidR="004E0843" w:rsidRDefault="004E0843" w:rsidP="00632488">
      <w:pPr>
        <w:pStyle w:val="ListParagraph"/>
        <w:numPr>
          <w:ilvl w:val="0"/>
          <w:numId w:val="2"/>
        </w:numPr>
        <w:jc w:val="both"/>
        <w:rPr>
          <w:rFonts w:ascii="Arial" w:hAnsi="Arial" w:cs="Arial"/>
          <w:b/>
          <w:bCs/>
          <w:sz w:val="28"/>
          <w:szCs w:val="28"/>
        </w:rPr>
      </w:pPr>
      <w:r>
        <w:rPr>
          <w:rFonts w:ascii="Arial" w:hAnsi="Arial" w:cs="Arial"/>
          <w:b/>
          <w:bCs/>
          <w:sz w:val="28"/>
          <w:szCs w:val="28"/>
        </w:rPr>
        <w:t>About cultural awareness</w:t>
      </w:r>
    </w:p>
    <w:p w14:paraId="228FFA05" w14:textId="4D60D6FF" w:rsidR="002722BE" w:rsidRDefault="002722BE" w:rsidP="00632488">
      <w:pPr>
        <w:jc w:val="both"/>
        <w:rPr>
          <w:rFonts w:ascii="Arial" w:hAnsi="Arial" w:cs="Arial"/>
          <w:sz w:val="24"/>
          <w:szCs w:val="24"/>
        </w:rPr>
      </w:pPr>
      <w:r>
        <w:rPr>
          <w:rFonts w:ascii="Arial" w:hAnsi="Arial" w:cs="Arial"/>
          <w:sz w:val="24"/>
          <w:szCs w:val="24"/>
        </w:rPr>
        <w:t xml:space="preserve">Cultural awareness is not just respecting other countries and cultures with their traditions and etc, but it is </w:t>
      </w:r>
      <w:r w:rsidR="00163D70">
        <w:rPr>
          <w:rFonts w:ascii="Arial" w:hAnsi="Arial" w:cs="Arial"/>
          <w:sz w:val="24"/>
          <w:szCs w:val="24"/>
        </w:rPr>
        <w:t>at</w:t>
      </w:r>
      <w:r>
        <w:rPr>
          <w:rFonts w:ascii="Arial" w:hAnsi="Arial" w:cs="Arial"/>
          <w:sz w:val="24"/>
          <w:szCs w:val="24"/>
        </w:rPr>
        <w:t xml:space="preserve"> the same time vital and relevant to guest services levels.</w:t>
      </w:r>
    </w:p>
    <w:p w14:paraId="1724D6B8" w14:textId="26B94231" w:rsidR="00D638F5" w:rsidRDefault="00D638F5" w:rsidP="00632488">
      <w:pPr>
        <w:jc w:val="both"/>
        <w:rPr>
          <w:rFonts w:ascii="Arial" w:hAnsi="Arial" w:cs="Arial"/>
          <w:sz w:val="24"/>
          <w:szCs w:val="24"/>
        </w:rPr>
      </w:pPr>
      <w:r>
        <w:rPr>
          <w:rFonts w:ascii="Arial" w:hAnsi="Arial" w:cs="Arial"/>
          <w:sz w:val="24"/>
          <w:szCs w:val="24"/>
        </w:rPr>
        <w:t xml:space="preserve">Great cultural awareness skills are helping the hospitality employees communicate better with people from other countries and it is easier to understand their choices, their decisions, traditions, actions, etc. Moreover, because the industry is a service-oriented whose mission is to meet specific consumer needs most of the time through person contact (Ronin, 2020). </w:t>
      </w:r>
    </w:p>
    <w:p w14:paraId="2C2D29EB" w14:textId="0CA7EA90" w:rsidR="00D638F5" w:rsidRDefault="00D638F5" w:rsidP="00632488">
      <w:pPr>
        <w:jc w:val="both"/>
        <w:rPr>
          <w:rFonts w:ascii="Arial" w:hAnsi="Arial" w:cs="Arial"/>
          <w:sz w:val="24"/>
          <w:szCs w:val="24"/>
        </w:rPr>
      </w:pPr>
      <w:r>
        <w:rPr>
          <w:rFonts w:ascii="Arial" w:hAnsi="Arial" w:cs="Arial"/>
          <w:sz w:val="24"/>
          <w:szCs w:val="24"/>
        </w:rPr>
        <w:t xml:space="preserve">To ensure that great cultural awareness is developed in the hospitality and tourism employees there are five important aspects that need </w:t>
      </w:r>
      <w:r w:rsidR="00263FC7">
        <w:rPr>
          <w:rFonts w:ascii="Arial" w:hAnsi="Arial" w:cs="Arial"/>
          <w:sz w:val="24"/>
          <w:szCs w:val="24"/>
        </w:rPr>
        <w:t>(</w:t>
      </w:r>
      <w:proofErr w:type="spellStart"/>
      <w:r w:rsidR="00263FC7">
        <w:rPr>
          <w:rFonts w:ascii="Arial" w:hAnsi="Arial" w:cs="Arial"/>
          <w:sz w:val="24"/>
          <w:szCs w:val="24"/>
        </w:rPr>
        <w:t>Zingle</w:t>
      </w:r>
      <w:proofErr w:type="spellEnd"/>
      <w:r w:rsidR="00263FC7">
        <w:rPr>
          <w:rFonts w:ascii="Arial" w:hAnsi="Arial" w:cs="Arial"/>
          <w:sz w:val="24"/>
          <w:szCs w:val="24"/>
        </w:rPr>
        <w:t>, 2019)</w:t>
      </w:r>
      <w:r>
        <w:rPr>
          <w:rFonts w:ascii="Arial" w:hAnsi="Arial" w:cs="Arial"/>
          <w:sz w:val="24"/>
          <w:szCs w:val="24"/>
        </w:rPr>
        <w:t xml:space="preserve">to be followed: </w:t>
      </w:r>
    </w:p>
    <w:p w14:paraId="43CC4B68" w14:textId="60727C3A" w:rsidR="00D638F5" w:rsidRPr="00D638F5" w:rsidRDefault="00D638F5" w:rsidP="00632488">
      <w:pPr>
        <w:pStyle w:val="ListParagraph"/>
        <w:numPr>
          <w:ilvl w:val="0"/>
          <w:numId w:val="4"/>
        </w:numPr>
        <w:jc w:val="both"/>
        <w:rPr>
          <w:rFonts w:ascii="Arial" w:hAnsi="Arial" w:cs="Arial"/>
          <w:i/>
          <w:iCs/>
          <w:sz w:val="24"/>
          <w:szCs w:val="24"/>
        </w:rPr>
      </w:pPr>
      <w:r w:rsidRPr="00D638F5">
        <w:rPr>
          <w:rFonts w:ascii="Arial" w:hAnsi="Arial" w:cs="Arial"/>
          <w:i/>
          <w:iCs/>
          <w:sz w:val="24"/>
          <w:szCs w:val="24"/>
        </w:rPr>
        <w:t>Get training for global citizenship</w:t>
      </w:r>
      <w:r>
        <w:rPr>
          <w:rFonts w:ascii="Arial" w:hAnsi="Arial" w:cs="Arial"/>
          <w:i/>
          <w:iCs/>
          <w:sz w:val="24"/>
          <w:szCs w:val="24"/>
        </w:rPr>
        <w:t>-</w:t>
      </w:r>
      <w:r>
        <w:rPr>
          <w:rFonts w:ascii="Arial" w:hAnsi="Arial" w:cs="Arial"/>
          <w:sz w:val="24"/>
          <w:szCs w:val="24"/>
        </w:rPr>
        <w:t xml:space="preserve"> As this will support the employees to get more cultural knowledge </w:t>
      </w:r>
      <w:r w:rsidR="00263FC7">
        <w:rPr>
          <w:rFonts w:ascii="Arial" w:hAnsi="Arial" w:cs="Arial"/>
          <w:sz w:val="24"/>
          <w:szCs w:val="24"/>
        </w:rPr>
        <w:t xml:space="preserve">as this will also help them understand the differences and the way the differences are influencing the people. </w:t>
      </w:r>
    </w:p>
    <w:p w14:paraId="36628D37" w14:textId="2F09E742" w:rsidR="00D638F5" w:rsidRPr="00D638F5" w:rsidRDefault="00D638F5" w:rsidP="00632488">
      <w:pPr>
        <w:pStyle w:val="ListParagraph"/>
        <w:numPr>
          <w:ilvl w:val="0"/>
          <w:numId w:val="4"/>
        </w:numPr>
        <w:jc w:val="both"/>
        <w:rPr>
          <w:rFonts w:ascii="Arial" w:hAnsi="Arial" w:cs="Arial"/>
          <w:i/>
          <w:iCs/>
          <w:sz w:val="24"/>
          <w:szCs w:val="24"/>
        </w:rPr>
      </w:pPr>
      <w:r w:rsidRPr="00D638F5">
        <w:rPr>
          <w:rFonts w:ascii="Arial" w:hAnsi="Arial" w:cs="Arial"/>
          <w:i/>
          <w:iCs/>
          <w:sz w:val="24"/>
          <w:szCs w:val="24"/>
        </w:rPr>
        <w:t>Bridge the culture gap with good communication skills</w:t>
      </w:r>
      <w:r w:rsidR="00263FC7">
        <w:rPr>
          <w:rFonts w:ascii="Arial" w:hAnsi="Arial" w:cs="Arial"/>
          <w:i/>
          <w:iCs/>
          <w:sz w:val="24"/>
          <w:szCs w:val="24"/>
        </w:rPr>
        <w:t>-</w:t>
      </w:r>
      <w:r w:rsidR="00263FC7">
        <w:rPr>
          <w:rFonts w:ascii="Arial" w:hAnsi="Arial" w:cs="Arial"/>
          <w:sz w:val="24"/>
          <w:szCs w:val="24"/>
        </w:rPr>
        <w:t xml:space="preserve"> As the communication skills are the most important when dealing with international guests. Most of the time it is difficult to understand their requests for a variety of reasons, one of them being the miss understanding of the language (Lad, 2017). </w:t>
      </w:r>
    </w:p>
    <w:p w14:paraId="53D2ACE1" w14:textId="5997EA01" w:rsidR="00D638F5" w:rsidRPr="00D638F5" w:rsidRDefault="00D638F5" w:rsidP="00632488">
      <w:pPr>
        <w:pStyle w:val="ListParagraph"/>
        <w:numPr>
          <w:ilvl w:val="0"/>
          <w:numId w:val="4"/>
        </w:numPr>
        <w:jc w:val="both"/>
        <w:rPr>
          <w:rFonts w:ascii="Arial" w:hAnsi="Arial" w:cs="Arial"/>
          <w:i/>
          <w:iCs/>
          <w:sz w:val="24"/>
          <w:szCs w:val="24"/>
        </w:rPr>
      </w:pPr>
      <w:r w:rsidRPr="00D638F5">
        <w:rPr>
          <w:rFonts w:ascii="Arial" w:hAnsi="Arial" w:cs="Arial"/>
          <w:i/>
          <w:iCs/>
          <w:sz w:val="24"/>
          <w:szCs w:val="24"/>
        </w:rPr>
        <w:t>Practice good manners</w:t>
      </w:r>
      <w:r w:rsidR="00263FC7">
        <w:rPr>
          <w:rFonts w:ascii="Arial" w:hAnsi="Arial" w:cs="Arial"/>
          <w:i/>
          <w:iCs/>
          <w:sz w:val="24"/>
          <w:szCs w:val="24"/>
        </w:rPr>
        <w:t>-</w:t>
      </w:r>
      <w:r w:rsidR="00263FC7">
        <w:rPr>
          <w:rFonts w:ascii="Arial" w:hAnsi="Arial" w:cs="Arial"/>
          <w:sz w:val="24"/>
          <w:szCs w:val="24"/>
        </w:rPr>
        <w:t xml:space="preserve"> because the manners are respected all over the world and there are no excuses for hospitality and tourism employees to </w:t>
      </w:r>
      <w:r w:rsidR="001947A4">
        <w:rPr>
          <w:rFonts w:ascii="Arial" w:hAnsi="Arial" w:cs="Arial"/>
          <w:sz w:val="24"/>
          <w:szCs w:val="24"/>
        </w:rPr>
        <w:t xml:space="preserve">not respect the guests with good manners. </w:t>
      </w:r>
    </w:p>
    <w:p w14:paraId="3DC737A7" w14:textId="580BE65E" w:rsidR="00D638F5" w:rsidRPr="00D638F5" w:rsidRDefault="00D638F5" w:rsidP="00632488">
      <w:pPr>
        <w:pStyle w:val="ListParagraph"/>
        <w:numPr>
          <w:ilvl w:val="0"/>
          <w:numId w:val="4"/>
        </w:numPr>
        <w:jc w:val="both"/>
        <w:rPr>
          <w:rFonts w:ascii="Arial" w:hAnsi="Arial" w:cs="Arial"/>
          <w:i/>
          <w:iCs/>
          <w:sz w:val="24"/>
          <w:szCs w:val="24"/>
        </w:rPr>
      </w:pPr>
      <w:r w:rsidRPr="00D638F5">
        <w:rPr>
          <w:rFonts w:ascii="Arial" w:hAnsi="Arial" w:cs="Arial"/>
          <w:i/>
          <w:iCs/>
          <w:sz w:val="24"/>
          <w:szCs w:val="24"/>
        </w:rPr>
        <w:lastRenderedPageBreak/>
        <w:t>Celebrate tradition holidays</w:t>
      </w:r>
      <w:r w:rsidR="001947A4">
        <w:rPr>
          <w:rFonts w:ascii="Arial" w:hAnsi="Arial" w:cs="Arial"/>
          <w:sz w:val="24"/>
          <w:szCs w:val="24"/>
        </w:rPr>
        <w:t xml:space="preserve">- this being an important thing because it does help with the culture literacy and knowledge of traditions so once the guests from those “studied” countries are coming, the hotel will know how to outline things that they would be originally interested in. </w:t>
      </w:r>
    </w:p>
    <w:p w14:paraId="00CEFA33" w14:textId="70791920" w:rsidR="00632488" w:rsidRPr="00632488" w:rsidRDefault="00D638F5" w:rsidP="00632488">
      <w:pPr>
        <w:pStyle w:val="ListParagraph"/>
        <w:numPr>
          <w:ilvl w:val="0"/>
          <w:numId w:val="4"/>
        </w:numPr>
        <w:jc w:val="both"/>
        <w:rPr>
          <w:rFonts w:ascii="Arial" w:hAnsi="Arial" w:cs="Arial"/>
          <w:i/>
          <w:iCs/>
          <w:sz w:val="24"/>
          <w:szCs w:val="24"/>
        </w:rPr>
      </w:pPr>
      <w:r w:rsidRPr="00D638F5">
        <w:rPr>
          <w:rFonts w:ascii="Arial" w:hAnsi="Arial" w:cs="Arial"/>
          <w:i/>
          <w:iCs/>
          <w:sz w:val="24"/>
          <w:szCs w:val="24"/>
        </w:rPr>
        <w:t>Observe and listen to foreign customers and colleagues</w:t>
      </w:r>
      <w:r w:rsidR="001947A4">
        <w:rPr>
          <w:rFonts w:ascii="Arial" w:hAnsi="Arial" w:cs="Arial"/>
          <w:i/>
          <w:iCs/>
          <w:sz w:val="24"/>
          <w:szCs w:val="24"/>
        </w:rPr>
        <w:t>-</w:t>
      </w:r>
      <w:r w:rsidR="001947A4">
        <w:rPr>
          <w:rFonts w:ascii="Arial" w:hAnsi="Arial" w:cs="Arial"/>
          <w:sz w:val="24"/>
          <w:szCs w:val="24"/>
        </w:rPr>
        <w:t xml:space="preserve"> And this is important because all the international guests need to be well-understood and carefully listened because making sure that clear understanding is on place is not the easiest thing to do with international guests that may not even speak the same language</w:t>
      </w:r>
      <w:r w:rsidR="00C86280">
        <w:rPr>
          <w:rFonts w:ascii="Arial" w:hAnsi="Arial" w:cs="Arial"/>
          <w:sz w:val="24"/>
          <w:szCs w:val="24"/>
        </w:rPr>
        <w:t xml:space="preserve"> (Christo, 2018)</w:t>
      </w:r>
      <w:r w:rsidR="001947A4">
        <w:rPr>
          <w:rFonts w:ascii="Arial" w:hAnsi="Arial" w:cs="Arial"/>
          <w:sz w:val="24"/>
          <w:szCs w:val="24"/>
        </w:rPr>
        <w:t xml:space="preserve">. </w:t>
      </w:r>
    </w:p>
    <w:p w14:paraId="70C5DDAD" w14:textId="77777777" w:rsidR="00632488" w:rsidRPr="00632488" w:rsidRDefault="00632488" w:rsidP="00632488">
      <w:pPr>
        <w:pStyle w:val="ListParagraph"/>
        <w:numPr>
          <w:ilvl w:val="0"/>
          <w:numId w:val="4"/>
        </w:numPr>
        <w:jc w:val="both"/>
        <w:rPr>
          <w:rFonts w:ascii="Arial" w:hAnsi="Arial" w:cs="Arial"/>
          <w:i/>
          <w:iCs/>
          <w:sz w:val="24"/>
          <w:szCs w:val="24"/>
        </w:rPr>
      </w:pPr>
    </w:p>
    <w:p w14:paraId="019E740E" w14:textId="1C3A39FA" w:rsidR="00D638F5" w:rsidRPr="00D638F5" w:rsidRDefault="00632488" w:rsidP="00632488">
      <w:pPr>
        <w:pStyle w:val="ListParagraph"/>
        <w:jc w:val="both"/>
        <w:rPr>
          <w:rFonts w:ascii="Arial" w:hAnsi="Arial" w:cs="Arial"/>
          <w:i/>
          <w:iCs/>
          <w:sz w:val="24"/>
          <w:szCs w:val="24"/>
        </w:rPr>
      </w:pPr>
      <w:r>
        <w:rPr>
          <w:noProof/>
        </w:rPr>
        <w:drawing>
          <wp:inline distT="0" distB="0" distL="0" distR="0" wp14:anchorId="78F42966" wp14:editId="053F825F">
            <wp:extent cx="4182407" cy="2343150"/>
            <wp:effectExtent l="0" t="0" r="8890" b="0"/>
            <wp:docPr id="1" name="Picture 1" descr="Seven practices you can implement to increase cultural aware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 practices you can implement to increase cultural awarenes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4620" cy="2349992"/>
                    </a:xfrm>
                    <a:prstGeom prst="rect">
                      <a:avLst/>
                    </a:prstGeom>
                    <a:noFill/>
                    <a:ln>
                      <a:noFill/>
                    </a:ln>
                  </pic:spPr>
                </pic:pic>
              </a:graphicData>
            </a:graphic>
          </wp:inline>
        </w:drawing>
      </w:r>
    </w:p>
    <w:p w14:paraId="7DDE764F" w14:textId="77777777" w:rsidR="00D638F5" w:rsidRPr="00D638F5" w:rsidRDefault="00D638F5" w:rsidP="00632488">
      <w:pPr>
        <w:pStyle w:val="ListParagraph"/>
        <w:jc w:val="both"/>
        <w:rPr>
          <w:rFonts w:ascii="Arial" w:hAnsi="Arial" w:cs="Arial"/>
          <w:sz w:val="24"/>
          <w:szCs w:val="24"/>
        </w:rPr>
      </w:pPr>
    </w:p>
    <w:p w14:paraId="2901D12C" w14:textId="3D965548" w:rsidR="004E0843" w:rsidRPr="001947A4" w:rsidRDefault="004E0843" w:rsidP="00632488">
      <w:pPr>
        <w:pStyle w:val="ListParagraph"/>
        <w:numPr>
          <w:ilvl w:val="0"/>
          <w:numId w:val="2"/>
        </w:numPr>
        <w:jc w:val="both"/>
        <w:rPr>
          <w:rFonts w:ascii="Arial" w:hAnsi="Arial" w:cs="Arial"/>
          <w:sz w:val="24"/>
          <w:szCs w:val="24"/>
        </w:rPr>
      </w:pPr>
      <w:r w:rsidRPr="002722BE">
        <w:rPr>
          <w:rFonts w:ascii="Arial" w:hAnsi="Arial" w:cs="Arial"/>
          <w:b/>
          <w:bCs/>
          <w:sz w:val="28"/>
          <w:szCs w:val="28"/>
        </w:rPr>
        <w:t>Countries for discussion</w:t>
      </w:r>
    </w:p>
    <w:p w14:paraId="4B52861E" w14:textId="37601664" w:rsidR="001947A4" w:rsidRDefault="001947A4" w:rsidP="00632488">
      <w:pPr>
        <w:jc w:val="both"/>
        <w:rPr>
          <w:rFonts w:ascii="Arial" w:hAnsi="Arial" w:cs="Arial"/>
          <w:sz w:val="24"/>
          <w:szCs w:val="24"/>
        </w:rPr>
      </w:pPr>
      <w:r>
        <w:rPr>
          <w:rFonts w:ascii="Arial" w:hAnsi="Arial" w:cs="Arial"/>
          <w:sz w:val="24"/>
          <w:szCs w:val="24"/>
        </w:rPr>
        <w:t>As seen in the introduction the chosen countries are Germany and China, and one reason why this countries have been chosen is because they are two countries that are frequently visited by people from the worldwide and the employees automatically have a massive responsibility facing the guests they are dealing with.</w:t>
      </w:r>
    </w:p>
    <w:p w14:paraId="67A0D8EC" w14:textId="77777777" w:rsidR="0027764A" w:rsidRDefault="001947A4" w:rsidP="00632488">
      <w:pPr>
        <w:jc w:val="both"/>
        <w:rPr>
          <w:rFonts w:ascii="Arial" w:hAnsi="Arial" w:cs="Arial"/>
          <w:sz w:val="24"/>
          <w:szCs w:val="24"/>
        </w:rPr>
      </w:pPr>
      <w:r>
        <w:rPr>
          <w:rFonts w:ascii="Arial" w:hAnsi="Arial" w:cs="Arial"/>
          <w:sz w:val="24"/>
          <w:szCs w:val="24"/>
        </w:rPr>
        <w:t>In the first place Germany is a country that is visited by a lot of international people for many reasons, for example, one of the reasons has to do with the palaces and castles that are representing the history of Germany as well as their traditions</w:t>
      </w:r>
      <w:r w:rsidR="00C86280">
        <w:rPr>
          <w:rFonts w:ascii="Arial" w:hAnsi="Arial" w:cs="Arial"/>
          <w:sz w:val="24"/>
          <w:szCs w:val="24"/>
        </w:rPr>
        <w:t xml:space="preserve"> (Dearsley, 2019)</w:t>
      </w:r>
      <w:r>
        <w:rPr>
          <w:rFonts w:ascii="Arial" w:hAnsi="Arial" w:cs="Arial"/>
          <w:sz w:val="24"/>
          <w:szCs w:val="24"/>
        </w:rPr>
        <w:t xml:space="preserve">. More to add </w:t>
      </w:r>
      <w:r w:rsidR="00C86280">
        <w:rPr>
          <w:rFonts w:ascii="Arial" w:hAnsi="Arial" w:cs="Arial"/>
          <w:sz w:val="24"/>
          <w:szCs w:val="24"/>
        </w:rPr>
        <w:t>people are going to Germany and most of the time they are coming back with a positive impression and this because of the intention they have to respect all the citizens no matter where they are coming from, the only negative aspect that may influence the impression the tourists are shaping has to do with their non-existent sense of humour (Walsh, 2017)</w:t>
      </w:r>
      <w:r w:rsidR="00136BFB">
        <w:rPr>
          <w:rFonts w:ascii="Arial" w:hAnsi="Arial" w:cs="Arial"/>
          <w:sz w:val="24"/>
          <w:szCs w:val="24"/>
        </w:rPr>
        <w:t xml:space="preserve">. Next to the positives, the negative side of Germany when it comes to hospitality and tourism reflects the fact that the employees from hotels do not accept all the time to communicate with people that do not know English language and most of the time the guests are obligated to use other resources such as google translate to be able to communicate with the receptionist (Kumari, </w:t>
      </w:r>
      <w:r w:rsidR="0027764A">
        <w:rPr>
          <w:rFonts w:ascii="Arial" w:hAnsi="Arial" w:cs="Arial"/>
          <w:sz w:val="24"/>
          <w:szCs w:val="24"/>
        </w:rPr>
        <w:t xml:space="preserve">2018). As a result to what has been mentioned, the employees from Germany must start and focus more on the communication with the foreigners as there are thousands of people that do not know the language and once they arrive to Germany and see that no one can understand any other language they will start to be disappointed and even if the </w:t>
      </w:r>
      <w:r w:rsidR="0027764A">
        <w:rPr>
          <w:rFonts w:ascii="Arial" w:hAnsi="Arial" w:cs="Arial"/>
          <w:sz w:val="24"/>
          <w:szCs w:val="24"/>
        </w:rPr>
        <w:lastRenderedPageBreak/>
        <w:t>surroundings worth the effort as long as they are not feeling comfortable that is for nothing (Thorpe, 2018).</w:t>
      </w:r>
    </w:p>
    <w:p w14:paraId="49F1E11F" w14:textId="7F0FFFEC" w:rsidR="00864629" w:rsidRDefault="0027764A" w:rsidP="00632488">
      <w:pPr>
        <w:jc w:val="both"/>
        <w:rPr>
          <w:rFonts w:ascii="Arial" w:hAnsi="Arial" w:cs="Arial"/>
          <w:sz w:val="24"/>
          <w:szCs w:val="24"/>
        </w:rPr>
      </w:pPr>
      <w:r>
        <w:rPr>
          <w:rFonts w:ascii="Arial" w:hAnsi="Arial" w:cs="Arial"/>
          <w:sz w:val="24"/>
          <w:szCs w:val="24"/>
        </w:rPr>
        <w:t>Now, speaking about china, the main thing to mention about foreign tourists is that most of them rather go in coastal cities such as Beijing, Guilin, Yunnan and Shanghai because they do consider that the services, the people and the employees are more developed to the behaviour with the foreigners travellers and next to that they chose those locations because they are full of attractions and full of surprises (</w:t>
      </w:r>
      <w:proofErr w:type="spellStart"/>
      <w:r>
        <w:rPr>
          <w:rFonts w:ascii="Arial" w:hAnsi="Arial" w:cs="Arial"/>
          <w:sz w:val="24"/>
          <w:szCs w:val="24"/>
        </w:rPr>
        <w:t>Hinsbergh</w:t>
      </w:r>
      <w:proofErr w:type="spellEnd"/>
      <w:r>
        <w:rPr>
          <w:rFonts w:ascii="Arial" w:hAnsi="Arial" w:cs="Arial"/>
          <w:sz w:val="24"/>
          <w:szCs w:val="24"/>
        </w:rPr>
        <w:t>, 2020)</w:t>
      </w:r>
      <w:r w:rsidR="00864629">
        <w:rPr>
          <w:rFonts w:ascii="Arial" w:hAnsi="Arial" w:cs="Arial"/>
          <w:sz w:val="24"/>
          <w:szCs w:val="24"/>
        </w:rPr>
        <w:t xml:space="preserve">. Focusing on the current situation, china does not have as many issues related to the cultural awareness skills in the employees and one reason for this has to do with the extra advanced technology, they are using in most of the hotels. For example, now they have changed the in-hotel check in with a digital one that allow people to check in just before they arrive at the hotel. This is an advantage for both the Chinese employees but as well for the guests as awkward situations in which mis understandings are coming in the way (Wong, 2019). </w:t>
      </w:r>
    </w:p>
    <w:p w14:paraId="1912F05C" w14:textId="2D72DA61" w:rsidR="00860CE8" w:rsidRDefault="00864629" w:rsidP="00632488">
      <w:pPr>
        <w:jc w:val="both"/>
        <w:rPr>
          <w:rFonts w:ascii="Arial" w:hAnsi="Arial" w:cs="Arial"/>
          <w:sz w:val="24"/>
          <w:szCs w:val="24"/>
        </w:rPr>
      </w:pPr>
      <w:r>
        <w:rPr>
          <w:rFonts w:ascii="Arial" w:hAnsi="Arial" w:cs="Arial"/>
          <w:sz w:val="24"/>
          <w:szCs w:val="24"/>
        </w:rPr>
        <w:t xml:space="preserve">As a short conclusion to what has been mentioned, the main difference between the chosen countries is that in Germany the </w:t>
      </w:r>
      <w:r w:rsidR="00860CE8">
        <w:rPr>
          <w:rFonts w:ascii="Arial" w:hAnsi="Arial" w:cs="Arial"/>
          <w:sz w:val="24"/>
          <w:szCs w:val="24"/>
        </w:rPr>
        <w:t xml:space="preserve">employees are not respecting other cultures as much and they tend to keep the personal distance from people, whereas in China everyone is happy and friendly and everyone is trying as much as possible to keep everything right and to keep everyone satisfied with what is being given. More to add, china has got advantages because of the technology that is introduced and because of the </w:t>
      </w:r>
      <w:r w:rsidR="00FF4335">
        <w:rPr>
          <w:rFonts w:ascii="Arial" w:hAnsi="Arial" w:cs="Arial"/>
          <w:sz w:val="24"/>
          <w:szCs w:val="24"/>
        </w:rPr>
        <w:t xml:space="preserve">variation between cultures that are living there (BBC, 2020). </w:t>
      </w:r>
    </w:p>
    <w:p w14:paraId="2A3084E5" w14:textId="77777777" w:rsidR="00632488" w:rsidRDefault="00632488" w:rsidP="00632488">
      <w:pPr>
        <w:jc w:val="both"/>
        <w:rPr>
          <w:rFonts w:ascii="Arial" w:hAnsi="Arial" w:cs="Arial"/>
          <w:sz w:val="24"/>
          <w:szCs w:val="24"/>
        </w:rPr>
      </w:pPr>
    </w:p>
    <w:p w14:paraId="01D7717B" w14:textId="5F970F67" w:rsidR="00632488" w:rsidRDefault="00632488" w:rsidP="00632488">
      <w:pPr>
        <w:jc w:val="both"/>
        <w:rPr>
          <w:rFonts w:ascii="Arial" w:hAnsi="Arial" w:cs="Arial"/>
          <w:sz w:val="24"/>
          <w:szCs w:val="24"/>
        </w:rPr>
      </w:pPr>
      <w:r>
        <w:rPr>
          <w:rFonts w:ascii="Arial" w:hAnsi="Arial" w:cs="Arial"/>
          <w:sz w:val="24"/>
          <w:szCs w:val="24"/>
        </w:rPr>
        <w:t xml:space="preserve">              </w:t>
      </w:r>
      <w:r>
        <w:rPr>
          <w:rFonts w:ascii="Arial" w:hAnsi="Arial" w:cs="Arial"/>
          <w:noProof/>
        </w:rPr>
        <w:drawing>
          <wp:inline distT="0" distB="0" distL="0" distR="0" wp14:anchorId="32B9DFB4" wp14:editId="2ED7F230">
            <wp:extent cx="4085703" cy="2533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8752" cy="2541742"/>
                    </a:xfrm>
                    <a:prstGeom prst="rect">
                      <a:avLst/>
                    </a:prstGeom>
                    <a:noFill/>
                    <a:ln>
                      <a:noFill/>
                    </a:ln>
                  </pic:spPr>
                </pic:pic>
              </a:graphicData>
            </a:graphic>
          </wp:inline>
        </w:drawing>
      </w:r>
    </w:p>
    <w:p w14:paraId="4136D848" w14:textId="6C001274" w:rsidR="00632488" w:rsidRDefault="00632488" w:rsidP="00632488">
      <w:pPr>
        <w:jc w:val="both"/>
        <w:rPr>
          <w:rFonts w:ascii="Arial" w:hAnsi="Arial" w:cs="Arial"/>
          <w:sz w:val="24"/>
          <w:szCs w:val="24"/>
        </w:rPr>
      </w:pPr>
    </w:p>
    <w:p w14:paraId="59D0DF28" w14:textId="3D0DD47A" w:rsidR="00632488" w:rsidRDefault="00632488" w:rsidP="00632488">
      <w:pPr>
        <w:jc w:val="both"/>
        <w:rPr>
          <w:rFonts w:ascii="Arial" w:hAnsi="Arial" w:cs="Arial"/>
          <w:sz w:val="24"/>
          <w:szCs w:val="24"/>
        </w:rPr>
      </w:pPr>
    </w:p>
    <w:p w14:paraId="569D2915" w14:textId="663DDF85" w:rsidR="00632488" w:rsidRDefault="00632488" w:rsidP="00632488">
      <w:pPr>
        <w:jc w:val="both"/>
        <w:rPr>
          <w:rFonts w:ascii="Arial" w:hAnsi="Arial" w:cs="Arial"/>
          <w:sz w:val="24"/>
          <w:szCs w:val="24"/>
        </w:rPr>
      </w:pPr>
    </w:p>
    <w:p w14:paraId="6EB4E9CC" w14:textId="2D7A3A4F" w:rsidR="00632488" w:rsidRDefault="00632488" w:rsidP="00632488">
      <w:pPr>
        <w:jc w:val="both"/>
        <w:rPr>
          <w:rFonts w:ascii="Arial" w:hAnsi="Arial" w:cs="Arial"/>
          <w:sz w:val="24"/>
          <w:szCs w:val="24"/>
        </w:rPr>
      </w:pPr>
    </w:p>
    <w:p w14:paraId="451BC4A3" w14:textId="77777777" w:rsidR="00632488" w:rsidRDefault="00632488" w:rsidP="00632488">
      <w:pPr>
        <w:jc w:val="both"/>
        <w:rPr>
          <w:rFonts w:ascii="Arial" w:hAnsi="Arial" w:cs="Arial"/>
          <w:sz w:val="24"/>
          <w:szCs w:val="24"/>
        </w:rPr>
      </w:pPr>
    </w:p>
    <w:p w14:paraId="2139DD02" w14:textId="77777777" w:rsidR="00FF4335" w:rsidRDefault="004E0843" w:rsidP="00632488">
      <w:pPr>
        <w:pStyle w:val="ListParagraph"/>
        <w:numPr>
          <w:ilvl w:val="0"/>
          <w:numId w:val="2"/>
        </w:numPr>
        <w:jc w:val="both"/>
        <w:rPr>
          <w:rFonts w:ascii="Arial" w:hAnsi="Arial" w:cs="Arial"/>
          <w:b/>
          <w:bCs/>
          <w:sz w:val="28"/>
          <w:szCs w:val="28"/>
        </w:rPr>
      </w:pPr>
      <w:r w:rsidRPr="00864629">
        <w:rPr>
          <w:rFonts w:ascii="Arial" w:hAnsi="Arial" w:cs="Arial"/>
          <w:b/>
          <w:bCs/>
          <w:sz w:val="28"/>
          <w:szCs w:val="28"/>
        </w:rPr>
        <w:lastRenderedPageBreak/>
        <w:t>SERVQU</w:t>
      </w:r>
      <w:r w:rsidR="00FF4335">
        <w:rPr>
          <w:rFonts w:ascii="Arial" w:hAnsi="Arial" w:cs="Arial"/>
          <w:b/>
          <w:bCs/>
          <w:sz w:val="28"/>
          <w:szCs w:val="28"/>
        </w:rPr>
        <w:t xml:space="preserve">AL </w:t>
      </w:r>
      <w:r w:rsidRPr="00864629">
        <w:rPr>
          <w:rFonts w:ascii="Arial" w:hAnsi="Arial" w:cs="Arial"/>
          <w:b/>
          <w:bCs/>
          <w:sz w:val="28"/>
          <w:szCs w:val="28"/>
        </w:rPr>
        <w:t>MODEL</w:t>
      </w:r>
    </w:p>
    <w:p w14:paraId="106E903C" w14:textId="03B6AA62" w:rsidR="004E0843" w:rsidRDefault="00FF4335" w:rsidP="00632488">
      <w:pPr>
        <w:jc w:val="both"/>
        <w:rPr>
          <w:rFonts w:ascii="Arial" w:hAnsi="Arial" w:cs="Arial"/>
          <w:sz w:val="24"/>
          <w:szCs w:val="24"/>
        </w:rPr>
      </w:pPr>
      <w:r>
        <w:rPr>
          <w:rFonts w:ascii="Arial" w:hAnsi="Arial" w:cs="Arial"/>
          <w:sz w:val="24"/>
          <w:szCs w:val="24"/>
        </w:rPr>
        <w:t xml:space="preserve">SERVQUAL Model is commonly used to measure the quality of services in order to meet the </w:t>
      </w:r>
      <w:r w:rsidR="00404270">
        <w:rPr>
          <w:rFonts w:ascii="Arial" w:hAnsi="Arial" w:cs="Arial"/>
          <w:sz w:val="24"/>
          <w:szCs w:val="24"/>
        </w:rPr>
        <w:t>customers’</w:t>
      </w:r>
      <w:r>
        <w:rPr>
          <w:rFonts w:ascii="Arial" w:hAnsi="Arial" w:cs="Arial"/>
          <w:sz w:val="24"/>
          <w:szCs w:val="24"/>
        </w:rPr>
        <w:t xml:space="preserve"> expectations</w:t>
      </w:r>
      <w:r w:rsidR="00404270">
        <w:rPr>
          <w:rFonts w:ascii="Arial" w:hAnsi="Arial" w:cs="Arial"/>
          <w:sz w:val="24"/>
          <w:szCs w:val="24"/>
        </w:rPr>
        <w:t xml:space="preserve"> (Gronroos, 1982). The SERVQUAL Model has initially been developed by Parasuraman </w:t>
      </w:r>
      <w:r w:rsidR="00404270">
        <w:rPr>
          <w:rFonts w:ascii="Arial" w:hAnsi="Arial" w:cs="Arial"/>
          <w:i/>
          <w:iCs/>
          <w:sz w:val="24"/>
          <w:szCs w:val="24"/>
        </w:rPr>
        <w:t xml:space="preserve">et al. (1985) </w:t>
      </w:r>
      <w:r w:rsidR="00404270">
        <w:rPr>
          <w:rFonts w:ascii="Arial" w:hAnsi="Arial" w:cs="Arial"/>
          <w:sz w:val="24"/>
          <w:szCs w:val="24"/>
        </w:rPr>
        <w:t xml:space="preserve">and its aim has been to outline five important dimensions of guest services that are precepted by guests when looking onto hospitality and tourism industries. The five dimensions of </w:t>
      </w:r>
      <w:proofErr w:type="gramStart"/>
      <w:r w:rsidR="00404270">
        <w:rPr>
          <w:rFonts w:ascii="Arial" w:hAnsi="Arial" w:cs="Arial"/>
          <w:sz w:val="24"/>
          <w:szCs w:val="24"/>
        </w:rPr>
        <w:t>guests</w:t>
      </w:r>
      <w:proofErr w:type="gramEnd"/>
      <w:r w:rsidR="00404270">
        <w:rPr>
          <w:rFonts w:ascii="Arial" w:hAnsi="Arial" w:cs="Arial"/>
          <w:sz w:val="24"/>
          <w:szCs w:val="24"/>
        </w:rPr>
        <w:t xml:space="preserve"> services and their quality are the following: </w:t>
      </w:r>
    </w:p>
    <w:p w14:paraId="11B31798" w14:textId="2E5873B3" w:rsidR="00404270" w:rsidRPr="00404270" w:rsidRDefault="00404270" w:rsidP="00632488">
      <w:pPr>
        <w:pStyle w:val="ListParagraph"/>
        <w:numPr>
          <w:ilvl w:val="0"/>
          <w:numId w:val="4"/>
        </w:numPr>
        <w:jc w:val="both"/>
        <w:rPr>
          <w:rFonts w:ascii="Arial" w:hAnsi="Arial" w:cs="Arial"/>
          <w:b/>
          <w:bCs/>
          <w:sz w:val="24"/>
          <w:szCs w:val="24"/>
        </w:rPr>
      </w:pPr>
      <w:r w:rsidRPr="00404270">
        <w:rPr>
          <w:rFonts w:ascii="Arial" w:hAnsi="Arial" w:cs="Arial"/>
          <w:b/>
          <w:bCs/>
          <w:sz w:val="24"/>
          <w:szCs w:val="24"/>
        </w:rPr>
        <w:t>Tangibles</w:t>
      </w:r>
      <w:r>
        <w:rPr>
          <w:rFonts w:ascii="Arial" w:hAnsi="Arial" w:cs="Arial"/>
          <w:b/>
          <w:bCs/>
          <w:sz w:val="24"/>
          <w:szCs w:val="24"/>
        </w:rPr>
        <w:t xml:space="preserve">: </w:t>
      </w:r>
      <w:r>
        <w:rPr>
          <w:rFonts w:ascii="Arial" w:hAnsi="Arial" w:cs="Arial"/>
          <w:sz w:val="24"/>
          <w:szCs w:val="24"/>
        </w:rPr>
        <w:t xml:space="preserve">This dimension strictly speaks about the physical facilities and the material that is provided for those facilities. This is an important dimension because a lot of customers are focusing on physical facilities such as fitness suit especially when their holiday are about two weeks long as there are many that cannot miss. </w:t>
      </w:r>
    </w:p>
    <w:p w14:paraId="50355E35" w14:textId="49DD46F9" w:rsidR="00404270" w:rsidRPr="00404270" w:rsidRDefault="00404270" w:rsidP="00632488">
      <w:pPr>
        <w:pStyle w:val="ListParagraph"/>
        <w:numPr>
          <w:ilvl w:val="0"/>
          <w:numId w:val="4"/>
        </w:numPr>
        <w:jc w:val="both"/>
        <w:rPr>
          <w:rFonts w:ascii="Arial" w:hAnsi="Arial" w:cs="Arial"/>
          <w:b/>
          <w:bCs/>
          <w:sz w:val="24"/>
          <w:szCs w:val="24"/>
        </w:rPr>
      </w:pPr>
      <w:r w:rsidRPr="00404270">
        <w:rPr>
          <w:rFonts w:ascii="Arial" w:hAnsi="Arial" w:cs="Arial"/>
          <w:b/>
          <w:bCs/>
          <w:sz w:val="24"/>
          <w:szCs w:val="24"/>
        </w:rPr>
        <w:t>Reliability</w:t>
      </w:r>
      <w:r>
        <w:rPr>
          <w:rFonts w:ascii="Arial" w:hAnsi="Arial" w:cs="Arial"/>
          <w:b/>
          <w:bCs/>
          <w:sz w:val="24"/>
          <w:szCs w:val="24"/>
        </w:rPr>
        <w:t>-</w:t>
      </w:r>
      <w:r>
        <w:rPr>
          <w:rFonts w:ascii="Arial" w:hAnsi="Arial" w:cs="Arial"/>
          <w:sz w:val="24"/>
          <w:szCs w:val="24"/>
        </w:rPr>
        <w:t xml:space="preserve"> Is the dimension that outlines the employee’s ability of getting done the things that were promised to the guest. For example, if the guest requests something and </w:t>
      </w:r>
      <w:r w:rsidR="00876CC9">
        <w:rPr>
          <w:rFonts w:ascii="Arial" w:hAnsi="Arial" w:cs="Arial"/>
          <w:sz w:val="24"/>
          <w:szCs w:val="24"/>
        </w:rPr>
        <w:t xml:space="preserve">employees are saying that it is going to be done in a specific period of time than the guest expects to have that thing ready in the time that has been mentioned to them. </w:t>
      </w:r>
    </w:p>
    <w:p w14:paraId="0B87CB95" w14:textId="33AA674B" w:rsidR="00404270" w:rsidRPr="00404270" w:rsidRDefault="00404270" w:rsidP="00632488">
      <w:pPr>
        <w:pStyle w:val="ListParagraph"/>
        <w:numPr>
          <w:ilvl w:val="0"/>
          <w:numId w:val="4"/>
        </w:numPr>
        <w:jc w:val="both"/>
        <w:rPr>
          <w:rFonts w:ascii="Arial" w:hAnsi="Arial" w:cs="Arial"/>
          <w:b/>
          <w:bCs/>
          <w:sz w:val="24"/>
          <w:szCs w:val="24"/>
        </w:rPr>
      </w:pPr>
      <w:r w:rsidRPr="00404270">
        <w:rPr>
          <w:rFonts w:ascii="Arial" w:hAnsi="Arial" w:cs="Arial"/>
          <w:b/>
          <w:bCs/>
          <w:sz w:val="24"/>
          <w:szCs w:val="24"/>
        </w:rPr>
        <w:t>Responsiveness</w:t>
      </w:r>
      <w:r w:rsidR="00876CC9">
        <w:rPr>
          <w:rFonts w:ascii="Arial" w:hAnsi="Arial" w:cs="Arial"/>
          <w:b/>
          <w:bCs/>
          <w:sz w:val="24"/>
          <w:szCs w:val="24"/>
        </w:rPr>
        <w:t>-</w:t>
      </w:r>
      <w:r w:rsidR="00876CC9">
        <w:rPr>
          <w:rFonts w:ascii="Arial" w:hAnsi="Arial" w:cs="Arial"/>
          <w:sz w:val="24"/>
          <w:szCs w:val="24"/>
        </w:rPr>
        <w:t xml:space="preserve"> refers to the prompt responses to the guests, requests. For example, if there are guests asking for additional sugar in their coffee make sure that they are receiving their sugar without waiting ages for it</w:t>
      </w:r>
    </w:p>
    <w:p w14:paraId="5779A2AE" w14:textId="0211B471" w:rsidR="00404270" w:rsidRPr="00404270" w:rsidRDefault="00404270" w:rsidP="00632488">
      <w:pPr>
        <w:pStyle w:val="ListParagraph"/>
        <w:numPr>
          <w:ilvl w:val="0"/>
          <w:numId w:val="4"/>
        </w:numPr>
        <w:jc w:val="both"/>
        <w:rPr>
          <w:rFonts w:ascii="Arial" w:hAnsi="Arial" w:cs="Arial"/>
          <w:b/>
          <w:bCs/>
          <w:sz w:val="24"/>
          <w:szCs w:val="24"/>
        </w:rPr>
      </w:pPr>
      <w:r w:rsidRPr="00404270">
        <w:rPr>
          <w:rFonts w:ascii="Arial" w:hAnsi="Arial" w:cs="Arial"/>
          <w:b/>
          <w:bCs/>
          <w:sz w:val="24"/>
          <w:szCs w:val="24"/>
        </w:rPr>
        <w:t>Assurance</w:t>
      </w:r>
      <w:r w:rsidR="00876CC9">
        <w:rPr>
          <w:rFonts w:ascii="Arial" w:hAnsi="Arial" w:cs="Arial"/>
          <w:b/>
          <w:bCs/>
          <w:sz w:val="24"/>
          <w:szCs w:val="24"/>
        </w:rPr>
        <w:t xml:space="preserve">- </w:t>
      </w:r>
      <w:r w:rsidR="00876CC9">
        <w:rPr>
          <w:rFonts w:ascii="Arial" w:hAnsi="Arial" w:cs="Arial"/>
          <w:sz w:val="24"/>
          <w:szCs w:val="24"/>
        </w:rPr>
        <w:t xml:space="preserve">outlines the employee’s ability of making themselves trusted by showing confidence and great knowledge of the things that are done. By showing confidence the guests will start to trust more and to feel like they can put their words on you. </w:t>
      </w:r>
    </w:p>
    <w:p w14:paraId="138AE8E5" w14:textId="2AFC6251" w:rsidR="00632488" w:rsidRPr="00632488" w:rsidRDefault="00404270" w:rsidP="00632488">
      <w:pPr>
        <w:pStyle w:val="ListParagraph"/>
        <w:numPr>
          <w:ilvl w:val="0"/>
          <w:numId w:val="4"/>
        </w:numPr>
        <w:jc w:val="both"/>
        <w:rPr>
          <w:rFonts w:ascii="Arial" w:hAnsi="Arial" w:cs="Arial"/>
          <w:b/>
          <w:bCs/>
          <w:sz w:val="24"/>
          <w:szCs w:val="24"/>
        </w:rPr>
      </w:pPr>
      <w:r w:rsidRPr="00404270">
        <w:rPr>
          <w:rFonts w:ascii="Arial" w:hAnsi="Arial" w:cs="Arial"/>
          <w:b/>
          <w:bCs/>
          <w:sz w:val="24"/>
          <w:szCs w:val="24"/>
        </w:rPr>
        <w:t>Empathy</w:t>
      </w:r>
      <w:r w:rsidR="00876CC9">
        <w:rPr>
          <w:rFonts w:ascii="Arial" w:hAnsi="Arial" w:cs="Arial"/>
          <w:b/>
          <w:bCs/>
          <w:sz w:val="24"/>
          <w:szCs w:val="24"/>
        </w:rPr>
        <w:t>-</w:t>
      </w:r>
      <w:r w:rsidR="00876CC9">
        <w:rPr>
          <w:rFonts w:ascii="Arial" w:hAnsi="Arial" w:cs="Arial"/>
          <w:sz w:val="24"/>
          <w:szCs w:val="24"/>
        </w:rPr>
        <w:t xml:space="preserve"> is the dimension that is supporting all the employees to communicate with ease to the guests and it is also supporting to build up a great professional relation between the employee and guest. </w:t>
      </w:r>
    </w:p>
    <w:p w14:paraId="2F54837C" w14:textId="77777777" w:rsidR="00632488" w:rsidRPr="00632488" w:rsidRDefault="00632488" w:rsidP="00632488">
      <w:pPr>
        <w:pStyle w:val="ListParagraph"/>
        <w:numPr>
          <w:ilvl w:val="0"/>
          <w:numId w:val="4"/>
        </w:numPr>
        <w:jc w:val="both"/>
        <w:rPr>
          <w:rFonts w:ascii="Arial" w:hAnsi="Arial" w:cs="Arial"/>
          <w:b/>
          <w:bCs/>
          <w:sz w:val="24"/>
          <w:szCs w:val="24"/>
        </w:rPr>
      </w:pPr>
    </w:p>
    <w:p w14:paraId="756400DA" w14:textId="2F356BFD" w:rsidR="004E0843" w:rsidRDefault="004E0843" w:rsidP="004E0843">
      <w:pPr>
        <w:pStyle w:val="ListParagraph"/>
        <w:numPr>
          <w:ilvl w:val="0"/>
          <w:numId w:val="2"/>
        </w:numPr>
        <w:rPr>
          <w:rFonts w:ascii="Arial" w:hAnsi="Arial" w:cs="Arial"/>
          <w:b/>
          <w:bCs/>
          <w:sz w:val="28"/>
          <w:szCs w:val="28"/>
        </w:rPr>
      </w:pPr>
      <w:r>
        <w:rPr>
          <w:rFonts w:ascii="Arial" w:hAnsi="Arial" w:cs="Arial"/>
          <w:b/>
          <w:bCs/>
          <w:sz w:val="28"/>
          <w:szCs w:val="28"/>
        </w:rPr>
        <w:t xml:space="preserve">Do’s and Don’ts </w:t>
      </w:r>
    </w:p>
    <w:tbl>
      <w:tblPr>
        <w:tblStyle w:val="TableGrid"/>
        <w:tblW w:w="0" w:type="auto"/>
        <w:tblLook w:val="04A0" w:firstRow="1" w:lastRow="0" w:firstColumn="1" w:lastColumn="0" w:noHBand="0" w:noVBand="1"/>
      </w:tblPr>
      <w:tblGrid>
        <w:gridCol w:w="4508"/>
        <w:gridCol w:w="4508"/>
      </w:tblGrid>
      <w:tr w:rsidR="00632488" w14:paraId="3C4D5938" w14:textId="77777777" w:rsidTr="00632488">
        <w:tc>
          <w:tcPr>
            <w:tcW w:w="4508" w:type="dxa"/>
          </w:tcPr>
          <w:p w14:paraId="1405BAA4" w14:textId="0438ABCD" w:rsidR="00632488" w:rsidRDefault="00632488" w:rsidP="00876CC9">
            <w:pPr>
              <w:rPr>
                <w:rFonts w:ascii="Arial" w:hAnsi="Arial" w:cs="Arial"/>
                <w:sz w:val="24"/>
                <w:szCs w:val="24"/>
              </w:rPr>
            </w:pPr>
            <w:r w:rsidRPr="00632488">
              <w:rPr>
                <w:rFonts w:ascii="Arial" w:hAnsi="Arial" w:cs="Arial"/>
                <w:b/>
                <w:bCs/>
                <w:sz w:val="24"/>
                <w:szCs w:val="24"/>
                <w:u w:val="single"/>
              </w:rPr>
              <w:t>DO’S</w:t>
            </w:r>
            <w:r>
              <w:rPr>
                <w:rFonts w:ascii="Arial" w:hAnsi="Arial" w:cs="Arial"/>
                <w:sz w:val="24"/>
                <w:szCs w:val="24"/>
              </w:rPr>
              <w:t xml:space="preserve"> </w:t>
            </w:r>
          </w:p>
        </w:tc>
        <w:tc>
          <w:tcPr>
            <w:tcW w:w="4508" w:type="dxa"/>
          </w:tcPr>
          <w:p w14:paraId="3AD5EF62" w14:textId="58847407" w:rsidR="00632488" w:rsidRDefault="00632488" w:rsidP="00876CC9">
            <w:pPr>
              <w:rPr>
                <w:rFonts w:ascii="Arial" w:hAnsi="Arial" w:cs="Arial"/>
                <w:sz w:val="24"/>
                <w:szCs w:val="24"/>
              </w:rPr>
            </w:pPr>
            <w:r w:rsidRPr="00632488">
              <w:rPr>
                <w:rFonts w:ascii="Arial" w:hAnsi="Arial" w:cs="Arial"/>
                <w:b/>
                <w:bCs/>
                <w:sz w:val="24"/>
                <w:szCs w:val="24"/>
                <w:u w:val="single"/>
              </w:rPr>
              <w:t>DON’TS</w:t>
            </w:r>
          </w:p>
        </w:tc>
      </w:tr>
      <w:tr w:rsidR="00632488" w14:paraId="6339D93C" w14:textId="77777777" w:rsidTr="00632488">
        <w:tc>
          <w:tcPr>
            <w:tcW w:w="4508" w:type="dxa"/>
          </w:tcPr>
          <w:p w14:paraId="7E649248" w14:textId="1D0C6B88" w:rsidR="00632488" w:rsidRPr="00632488" w:rsidRDefault="00632488" w:rsidP="00876CC9">
            <w:pPr>
              <w:rPr>
                <w:rFonts w:ascii="Arial" w:hAnsi="Arial" w:cs="Arial"/>
                <w:sz w:val="24"/>
                <w:szCs w:val="24"/>
              </w:rPr>
            </w:pPr>
            <w:r>
              <w:rPr>
                <w:rFonts w:ascii="Arial" w:hAnsi="Arial" w:cs="Arial"/>
                <w:sz w:val="24"/>
                <w:szCs w:val="24"/>
              </w:rPr>
              <w:t>Respect each guest no matter where they are coming from</w:t>
            </w:r>
          </w:p>
        </w:tc>
        <w:tc>
          <w:tcPr>
            <w:tcW w:w="4508" w:type="dxa"/>
          </w:tcPr>
          <w:p w14:paraId="734CC54C" w14:textId="0F8FC661" w:rsidR="00632488" w:rsidRDefault="00632488" w:rsidP="00876CC9">
            <w:pPr>
              <w:rPr>
                <w:rFonts w:ascii="Arial" w:hAnsi="Arial" w:cs="Arial"/>
                <w:sz w:val="24"/>
                <w:szCs w:val="24"/>
              </w:rPr>
            </w:pPr>
            <w:r>
              <w:rPr>
                <w:rFonts w:ascii="Arial" w:hAnsi="Arial" w:cs="Arial"/>
                <w:sz w:val="24"/>
                <w:szCs w:val="24"/>
              </w:rPr>
              <w:t xml:space="preserve">Do not laugh if the guest does not have the best communication </w:t>
            </w:r>
          </w:p>
        </w:tc>
      </w:tr>
      <w:tr w:rsidR="00632488" w14:paraId="4594A2EF" w14:textId="77777777" w:rsidTr="00632488">
        <w:tc>
          <w:tcPr>
            <w:tcW w:w="4508" w:type="dxa"/>
          </w:tcPr>
          <w:p w14:paraId="3D4FD0E7" w14:textId="399FF450" w:rsidR="00632488" w:rsidRDefault="00632488" w:rsidP="00876CC9">
            <w:pPr>
              <w:rPr>
                <w:rFonts w:ascii="Arial" w:hAnsi="Arial" w:cs="Arial"/>
                <w:sz w:val="24"/>
                <w:szCs w:val="24"/>
              </w:rPr>
            </w:pPr>
            <w:r>
              <w:rPr>
                <w:rFonts w:ascii="Arial" w:hAnsi="Arial" w:cs="Arial"/>
                <w:sz w:val="24"/>
                <w:szCs w:val="24"/>
              </w:rPr>
              <w:t xml:space="preserve">Treat all of the guests equally </w:t>
            </w:r>
          </w:p>
        </w:tc>
        <w:tc>
          <w:tcPr>
            <w:tcW w:w="4508" w:type="dxa"/>
          </w:tcPr>
          <w:p w14:paraId="3A0DFC4B" w14:textId="2894AF7E" w:rsidR="00632488" w:rsidRDefault="00632488" w:rsidP="00876CC9">
            <w:pPr>
              <w:rPr>
                <w:rFonts w:ascii="Arial" w:hAnsi="Arial" w:cs="Arial"/>
                <w:sz w:val="24"/>
                <w:szCs w:val="24"/>
              </w:rPr>
            </w:pPr>
            <w:r>
              <w:rPr>
                <w:rFonts w:ascii="Arial" w:hAnsi="Arial" w:cs="Arial"/>
                <w:sz w:val="24"/>
                <w:szCs w:val="24"/>
              </w:rPr>
              <w:t>Make jokes if the guest seems to be tired</w:t>
            </w:r>
          </w:p>
        </w:tc>
      </w:tr>
      <w:tr w:rsidR="00632488" w14:paraId="3E06FAB3" w14:textId="77777777" w:rsidTr="00632488">
        <w:tc>
          <w:tcPr>
            <w:tcW w:w="4508" w:type="dxa"/>
          </w:tcPr>
          <w:p w14:paraId="723B94EC" w14:textId="68484DBF" w:rsidR="00632488" w:rsidRDefault="00632488" w:rsidP="00876CC9">
            <w:pPr>
              <w:rPr>
                <w:rFonts w:ascii="Arial" w:hAnsi="Arial" w:cs="Arial"/>
                <w:sz w:val="24"/>
                <w:szCs w:val="24"/>
              </w:rPr>
            </w:pPr>
            <w:r>
              <w:rPr>
                <w:rFonts w:ascii="Arial" w:hAnsi="Arial" w:cs="Arial"/>
                <w:sz w:val="24"/>
                <w:szCs w:val="24"/>
              </w:rPr>
              <w:t xml:space="preserve">Speak about traditions from the guest’s country </w:t>
            </w:r>
          </w:p>
        </w:tc>
        <w:tc>
          <w:tcPr>
            <w:tcW w:w="4508" w:type="dxa"/>
          </w:tcPr>
          <w:p w14:paraId="72CD035D" w14:textId="16AD0481" w:rsidR="00632488" w:rsidRDefault="00632488" w:rsidP="00876CC9">
            <w:pPr>
              <w:rPr>
                <w:rFonts w:ascii="Arial" w:hAnsi="Arial" w:cs="Arial"/>
                <w:sz w:val="24"/>
                <w:szCs w:val="24"/>
              </w:rPr>
            </w:pPr>
            <w:r>
              <w:rPr>
                <w:rFonts w:ascii="Arial" w:hAnsi="Arial" w:cs="Arial"/>
                <w:sz w:val="24"/>
                <w:szCs w:val="24"/>
              </w:rPr>
              <w:t>Speak too much if the guest does not seem to be interested in more than just getting the room sorted</w:t>
            </w:r>
          </w:p>
        </w:tc>
      </w:tr>
    </w:tbl>
    <w:p w14:paraId="13460EDF" w14:textId="5844FF84" w:rsidR="004E0843" w:rsidRDefault="004E0843" w:rsidP="00632488">
      <w:pPr>
        <w:rPr>
          <w:rFonts w:ascii="Arial" w:hAnsi="Arial" w:cs="Arial"/>
          <w:b/>
          <w:bCs/>
          <w:sz w:val="28"/>
          <w:szCs w:val="28"/>
        </w:rPr>
      </w:pPr>
    </w:p>
    <w:p w14:paraId="6A0B5221" w14:textId="4F5A9A66" w:rsidR="00632488" w:rsidRDefault="00632488" w:rsidP="00632488">
      <w:pPr>
        <w:rPr>
          <w:rFonts w:ascii="Arial" w:hAnsi="Arial" w:cs="Arial"/>
          <w:b/>
          <w:bCs/>
          <w:sz w:val="28"/>
          <w:szCs w:val="28"/>
        </w:rPr>
      </w:pPr>
    </w:p>
    <w:p w14:paraId="61E20FCC" w14:textId="3884EFA8" w:rsidR="00632488" w:rsidRDefault="00632488" w:rsidP="00632488">
      <w:pPr>
        <w:rPr>
          <w:rFonts w:ascii="Arial" w:hAnsi="Arial" w:cs="Arial"/>
          <w:b/>
          <w:bCs/>
          <w:sz w:val="28"/>
          <w:szCs w:val="28"/>
        </w:rPr>
      </w:pPr>
    </w:p>
    <w:p w14:paraId="5EEAE51C" w14:textId="74643E48" w:rsidR="00632488" w:rsidRDefault="00632488" w:rsidP="00632488">
      <w:pPr>
        <w:rPr>
          <w:rFonts w:ascii="Arial" w:hAnsi="Arial" w:cs="Arial"/>
          <w:b/>
          <w:bCs/>
          <w:sz w:val="28"/>
          <w:szCs w:val="28"/>
        </w:rPr>
      </w:pPr>
    </w:p>
    <w:p w14:paraId="44B64B90" w14:textId="77777777" w:rsidR="00632488" w:rsidRPr="00632488" w:rsidRDefault="00632488" w:rsidP="00632488">
      <w:pPr>
        <w:rPr>
          <w:rFonts w:ascii="Arial" w:hAnsi="Arial" w:cs="Arial"/>
          <w:b/>
          <w:bCs/>
          <w:sz w:val="28"/>
          <w:szCs w:val="28"/>
        </w:rPr>
      </w:pPr>
    </w:p>
    <w:p w14:paraId="1A95707E" w14:textId="4C346992" w:rsidR="004554AB" w:rsidRDefault="004E0843" w:rsidP="004554AB">
      <w:pPr>
        <w:pStyle w:val="ListParagraph"/>
        <w:numPr>
          <w:ilvl w:val="0"/>
          <w:numId w:val="2"/>
        </w:numPr>
        <w:rPr>
          <w:rFonts w:ascii="Arial" w:hAnsi="Arial" w:cs="Arial"/>
          <w:b/>
          <w:bCs/>
          <w:sz w:val="28"/>
          <w:szCs w:val="28"/>
        </w:rPr>
      </w:pPr>
      <w:r>
        <w:rPr>
          <w:rFonts w:ascii="Arial" w:hAnsi="Arial" w:cs="Arial"/>
          <w:b/>
          <w:bCs/>
          <w:sz w:val="28"/>
          <w:szCs w:val="28"/>
        </w:rPr>
        <w:lastRenderedPageBreak/>
        <w:t xml:space="preserve">References </w:t>
      </w:r>
    </w:p>
    <w:p w14:paraId="6876F5D3" w14:textId="17342209" w:rsidR="00FF4335" w:rsidRDefault="00FF4335" w:rsidP="004554AB">
      <w:pPr>
        <w:rPr>
          <w:rFonts w:ascii="Arial" w:hAnsi="Arial" w:cs="Arial"/>
          <w:sz w:val="24"/>
          <w:szCs w:val="24"/>
        </w:rPr>
      </w:pPr>
      <w:r>
        <w:rPr>
          <w:rFonts w:ascii="Arial" w:hAnsi="Arial" w:cs="Arial"/>
          <w:sz w:val="24"/>
          <w:szCs w:val="24"/>
        </w:rPr>
        <w:t xml:space="preserve">BBC, (2020), “A point of view: How china sees a multicultural world” available on: </w:t>
      </w:r>
      <w:hyperlink r:id="rId9" w:history="1">
        <w:r>
          <w:rPr>
            <w:rStyle w:val="Hyperlink"/>
          </w:rPr>
          <w:t>https://www.bbc.co.uk/news/magazine-20083309</w:t>
        </w:r>
      </w:hyperlink>
      <w:r>
        <w:t xml:space="preserve"> </w:t>
      </w:r>
      <w:r>
        <w:rPr>
          <w:rFonts w:ascii="Arial" w:hAnsi="Arial" w:cs="Arial"/>
          <w:sz w:val="24"/>
          <w:szCs w:val="24"/>
        </w:rPr>
        <w:t>accessed on: 30 July 2020</w:t>
      </w:r>
    </w:p>
    <w:p w14:paraId="4A21B429" w14:textId="68F05EEF" w:rsidR="00C86280" w:rsidRDefault="00C86280" w:rsidP="004554AB">
      <w:pPr>
        <w:rPr>
          <w:rFonts w:ascii="Arial" w:hAnsi="Arial" w:cs="Arial"/>
          <w:sz w:val="24"/>
          <w:szCs w:val="24"/>
        </w:rPr>
      </w:pPr>
      <w:r>
        <w:rPr>
          <w:rFonts w:ascii="Arial" w:hAnsi="Arial" w:cs="Arial"/>
          <w:sz w:val="24"/>
          <w:szCs w:val="24"/>
        </w:rPr>
        <w:t xml:space="preserve">Christo, M. (2018), “Cultural awareness in tourism &amp; hospitality”, available on: </w:t>
      </w:r>
      <w:hyperlink r:id="rId10" w:history="1">
        <w:r>
          <w:rPr>
            <w:rStyle w:val="Hyperlink"/>
          </w:rPr>
          <w:t>https://www.slideshare.net/PennVillanueva/cultural-awareness-in-tourism-hospitality</w:t>
        </w:r>
      </w:hyperlink>
      <w:r>
        <w:t xml:space="preserve"> </w:t>
      </w:r>
      <w:r>
        <w:rPr>
          <w:rFonts w:ascii="Arial" w:hAnsi="Arial" w:cs="Arial"/>
          <w:sz w:val="24"/>
          <w:szCs w:val="24"/>
        </w:rPr>
        <w:t>accessed on: 29 July 2020</w:t>
      </w:r>
    </w:p>
    <w:p w14:paraId="24DC541D" w14:textId="10AA6140" w:rsidR="00C86280" w:rsidRDefault="00C86280" w:rsidP="004554AB">
      <w:pPr>
        <w:rPr>
          <w:rFonts w:ascii="Arial" w:hAnsi="Arial" w:cs="Arial"/>
          <w:sz w:val="24"/>
          <w:szCs w:val="24"/>
        </w:rPr>
      </w:pPr>
      <w:r>
        <w:rPr>
          <w:rFonts w:ascii="Arial" w:hAnsi="Arial" w:cs="Arial"/>
          <w:sz w:val="24"/>
          <w:szCs w:val="24"/>
        </w:rPr>
        <w:t xml:space="preserve">Dearsley, B. (2019), “The top-rated tourist attractions in Germany”, available on: </w:t>
      </w:r>
      <w:hyperlink r:id="rId11" w:history="1">
        <w:r>
          <w:rPr>
            <w:rStyle w:val="Hyperlink"/>
          </w:rPr>
          <w:t>https://www.planetware.com/tourist-attractions/germany-d.htm</w:t>
        </w:r>
      </w:hyperlink>
      <w:r>
        <w:rPr>
          <w:rFonts w:ascii="Arial" w:hAnsi="Arial" w:cs="Arial"/>
          <w:sz w:val="24"/>
          <w:szCs w:val="24"/>
        </w:rPr>
        <w:t>accessed on: 29 July 2020</w:t>
      </w:r>
    </w:p>
    <w:p w14:paraId="41861E89" w14:textId="356588FB" w:rsidR="00A415EA" w:rsidRDefault="00A415EA" w:rsidP="004554AB">
      <w:pPr>
        <w:rPr>
          <w:rFonts w:ascii="Arial" w:hAnsi="Arial" w:cs="Arial"/>
          <w:sz w:val="24"/>
          <w:szCs w:val="24"/>
        </w:rPr>
      </w:pPr>
      <w:r>
        <w:rPr>
          <w:rFonts w:ascii="Arial" w:hAnsi="Arial" w:cs="Arial"/>
          <w:sz w:val="24"/>
          <w:szCs w:val="24"/>
        </w:rPr>
        <w:t xml:space="preserve">Groschl, S. (2011), “Diversity management strategies of global hotel corporate web site exploration” available on: </w:t>
      </w:r>
      <w:hyperlink r:id="rId12" w:history="1">
        <w:r>
          <w:rPr>
            <w:rStyle w:val="Hyperlink"/>
          </w:rPr>
          <w:t>https://www.researchgate.net/publication/235309072_Diversity_management_strategies_of_global_hotel_groups_A_corporate_web_site_based_exploration</w:t>
        </w:r>
      </w:hyperlink>
      <w:r>
        <w:t xml:space="preserve"> </w:t>
      </w:r>
      <w:r>
        <w:rPr>
          <w:rFonts w:ascii="Arial" w:hAnsi="Arial" w:cs="Arial"/>
          <w:sz w:val="24"/>
          <w:szCs w:val="24"/>
        </w:rPr>
        <w:t xml:space="preserve">accessed on: 30 July 2020 </w:t>
      </w:r>
    </w:p>
    <w:p w14:paraId="1344E013" w14:textId="7B806E46" w:rsidR="00404270" w:rsidRPr="00404270" w:rsidRDefault="00404270" w:rsidP="004554AB">
      <w:pPr>
        <w:rPr>
          <w:rFonts w:ascii="Arial" w:hAnsi="Arial" w:cs="Arial"/>
          <w:i/>
          <w:iCs/>
          <w:sz w:val="24"/>
          <w:szCs w:val="24"/>
        </w:rPr>
      </w:pPr>
      <w:r>
        <w:rPr>
          <w:rFonts w:ascii="Arial" w:hAnsi="Arial" w:cs="Arial"/>
          <w:sz w:val="24"/>
          <w:szCs w:val="24"/>
        </w:rPr>
        <w:t xml:space="preserve">Gronroos, C. (1982), “Strategic management and marketing in the services sector” </w:t>
      </w:r>
      <w:r>
        <w:rPr>
          <w:rFonts w:ascii="Arial" w:hAnsi="Arial" w:cs="Arial"/>
          <w:i/>
          <w:iCs/>
          <w:sz w:val="24"/>
          <w:szCs w:val="24"/>
        </w:rPr>
        <w:t xml:space="preserve">Swedish school of economics and business administration, </w:t>
      </w:r>
      <w:proofErr w:type="spellStart"/>
      <w:r>
        <w:rPr>
          <w:rFonts w:ascii="Arial" w:hAnsi="Arial" w:cs="Arial"/>
          <w:i/>
          <w:iCs/>
          <w:sz w:val="24"/>
          <w:szCs w:val="24"/>
        </w:rPr>
        <w:t>Helsingfors</w:t>
      </w:r>
      <w:proofErr w:type="spellEnd"/>
      <w:r>
        <w:rPr>
          <w:rFonts w:ascii="Arial" w:hAnsi="Arial" w:cs="Arial"/>
          <w:i/>
          <w:iCs/>
          <w:sz w:val="24"/>
          <w:szCs w:val="24"/>
        </w:rPr>
        <w:t xml:space="preserve"> </w:t>
      </w:r>
    </w:p>
    <w:p w14:paraId="11C2D371" w14:textId="4647A745" w:rsidR="004554AB" w:rsidRDefault="004554AB" w:rsidP="004554AB">
      <w:pPr>
        <w:rPr>
          <w:rFonts w:ascii="Arial" w:hAnsi="Arial" w:cs="Arial"/>
          <w:i/>
          <w:iCs/>
          <w:sz w:val="24"/>
          <w:szCs w:val="24"/>
        </w:rPr>
      </w:pPr>
      <w:r>
        <w:rPr>
          <w:rFonts w:ascii="Arial" w:hAnsi="Arial" w:cs="Arial"/>
          <w:sz w:val="24"/>
          <w:szCs w:val="24"/>
        </w:rPr>
        <w:t xml:space="preserve">Guyton, G. (2019), “Understanding cultural awareness”, available on: </w:t>
      </w:r>
      <w:hyperlink r:id="rId13" w:history="1">
        <w:r>
          <w:rPr>
            <w:rStyle w:val="Hyperlink"/>
          </w:rPr>
          <w:t>https://www.glenguyton.com/2019/09/11/promoting-cultural-competence-in-the-workplace-understanding-the-difference-between-cultural-competence-and-awareness/</w:t>
        </w:r>
      </w:hyperlink>
      <w:r>
        <w:t xml:space="preserve"> </w:t>
      </w:r>
      <w:r>
        <w:rPr>
          <w:rFonts w:ascii="Arial" w:hAnsi="Arial" w:cs="Arial"/>
          <w:i/>
          <w:iCs/>
          <w:sz w:val="24"/>
          <w:szCs w:val="24"/>
        </w:rPr>
        <w:t xml:space="preserve">last accessed on: 30 July 2020 </w:t>
      </w:r>
    </w:p>
    <w:p w14:paraId="45E8CAAC" w14:textId="7243E1AB" w:rsidR="0027764A" w:rsidRPr="0027764A" w:rsidRDefault="0027764A" w:rsidP="004554AB">
      <w:pPr>
        <w:rPr>
          <w:rFonts w:ascii="Arial" w:hAnsi="Arial" w:cs="Arial"/>
          <w:sz w:val="24"/>
          <w:szCs w:val="24"/>
        </w:rPr>
      </w:pPr>
      <w:proofErr w:type="spellStart"/>
      <w:r>
        <w:rPr>
          <w:rFonts w:ascii="Arial" w:hAnsi="Arial" w:cs="Arial"/>
          <w:sz w:val="24"/>
          <w:szCs w:val="24"/>
        </w:rPr>
        <w:t>Hinsbergh</w:t>
      </w:r>
      <w:proofErr w:type="spellEnd"/>
      <w:r>
        <w:rPr>
          <w:rFonts w:ascii="Arial" w:hAnsi="Arial" w:cs="Arial"/>
          <w:sz w:val="24"/>
          <w:szCs w:val="24"/>
        </w:rPr>
        <w:t xml:space="preserve">, G. (2020), “China tourism: Currents trends”, available on: </w:t>
      </w:r>
      <w:hyperlink r:id="rId14" w:history="1">
        <w:r>
          <w:rPr>
            <w:rStyle w:val="Hyperlink"/>
          </w:rPr>
          <w:t>https://www.chinahighlights.com/travelguide/tourism.htm</w:t>
        </w:r>
      </w:hyperlink>
      <w:r>
        <w:rPr>
          <w:rFonts w:ascii="Arial" w:hAnsi="Arial" w:cs="Arial"/>
          <w:sz w:val="24"/>
          <w:szCs w:val="24"/>
        </w:rPr>
        <w:t xml:space="preserve"> accessed on: 29 July 2020</w:t>
      </w:r>
    </w:p>
    <w:p w14:paraId="78FD2E44" w14:textId="664A3A8A" w:rsidR="0027764A" w:rsidRPr="0027764A" w:rsidRDefault="0027764A" w:rsidP="004554AB">
      <w:pPr>
        <w:rPr>
          <w:rFonts w:ascii="Arial" w:hAnsi="Arial" w:cs="Arial"/>
          <w:sz w:val="24"/>
          <w:szCs w:val="24"/>
        </w:rPr>
      </w:pPr>
      <w:r>
        <w:rPr>
          <w:rFonts w:ascii="Arial" w:hAnsi="Arial" w:cs="Arial"/>
          <w:sz w:val="24"/>
          <w:szCs w:val="24"/>
        </w:rPr>
        <w:t xml:space="preserve">Kumari, P. (2018), “Things you should avoid when travelling to Germany”, available on: </w:t>
      </w:r>
      <w:hyperlink r:id="rId15" w:history="1">
        <w:r>
          <w:rPr>
            <w:rStyle w:val="Hyperlink"/>
          </w:rPr>
          <w:t>https://www.scoopwhoop.com/10-things-you-should-avoid-doing-while-travelling-in-germany/</w:t>
        </w:r>
      </w:hyperlink>
      <w:r>
        <w:t xml:space="preserve"> </w:t>
      </w:r>
      <w:r>
        <w:rPr>
          <w:rFonts w:ascii="Arial" w:hAnsi="Arial" w:cs="Arial"/>
          <w:sz w:val="24"/>
          <w:szCs w:val="24"/>
        </w:rPr>
        <w:t>accessed on: 29 July 2020</w:t>
      </w:r>
    </w:p>
    <w:p w14:paraId="265ED44F" w14:textId="1F0391C6" w:rsidR="00C86280" w:rsidRPr="00263FC7" w:rsidRDefault="00263FC7" w:rsidP="004554AB">
      <w:pPr>
        <w:rPr>
          <w:rFonts w:ascii="Arial" w:hAnsi="Arial" w:cs="Arial"/>
          <w:sz w:val="24"/>
          <w:szCs w:val="24"/>
        </w:rPr>
      </w:pPr>
      <w:r>
        <w:rPr>
          <w:rFonts w:ascii="Arial" w:hAnsi="Arial" w:cs="Arial"/>
          <w:sz w:val="24"/>
          <w:szCs w:val="24"/>
        </w:rPr>
        <w:t xml:space="preserve">Lad, K. (2017), “Tips to deal with international guests in hotels” available on: </w:t>
      </w:r>
      <w:hyperlink r:id="rId16" w:history="1">
        <w:r>
          <w:rPr>
            <w:rStyle w:val="Hyperlink"/>
          </w:rPr>
          <w:t>https://www.hotelnewsresource.com/article96537.html</w:t>
        </w:r>
      </w:hyperlink>
      <w:r>
        <w:rPr>
          <w:rFonts w:ascii="Arial" w:hAnsi="Arial" w:cs="Arial"/>
          <w:sz w:val="24"/>
          <w:szCs w:val="24"/>
        </w:rPr>
        <w:t>accessed on: 29 July 2020</w:t>
      </w:r>
    </w:p>
    <w:p w14:paraId="7DA4CBBF" w14:textId="37FA8AC9" w:rsidR="00404270" w:rsidRPr="00404270" w:rsidRDefault="00404270" w:rsidP="004554AB">
      <w:pPr>
        <w:rPr>
          <w:rFonts w:ascii="Arial" w:hAnsi="Arial" w:cs="Arial"/>
          <w:sz w:val="24"/>
          <w:szCs w:val="24"/>
        </w:rPr>
      </w:pPr>
      <w:r>
        <w:rPr>
          <w:rFonts w:ascii="Arial" w:hAnsi="Arial" w:cs="Arial"/>
          <w:sz w:val="24"/>
          <w:szCs w:val="24"/>
        </w:rPr>
        <w:t xml:space="preserve">Parasuraman, A., Zeithaml, V.A. and Berry, L.L. (1985), “A conceptual model of service quality and its implication” </w:t>
      </w:r>
      <w:r>
        <w:rPr>
          <w:rFonts w:ascii="Arial" w:hAnsi="Arial" w:cs="Arial"/>
          <w:b/>
          <w:bCs/>
          <w:i/>
          <w:iCs/>
          <w:sz w:val="24"/>
          <w:szCs w:val="24"/>
        </w:rPr>
        <w:t xml:space="preserve">Journal of Marketing, </w:t>
      </w:r>
      <w:r>
        <w:rPr>
          <w:rFonts w:ascii="Arial" w:hAnsi="Arial" w:cs="Arial"/>
          <w:sz w:val="24"/>
          <w:szCs w:val="24"/>
        </w:rPr>
        <w:t>vol. 49, Fall, pp.41-50</w:t>
      </w:r>
    </w:p>
    <w:p w14:paraId="5CB1417C" w14:textId="6C6BC656" w:rsidR="00D638F5" w:rsidRDefault="00D638F5" w:rsidP="004554AB">
      <w:pPr>
        <w:rPr>
          <w:rFonts w:ascii="Arial" w:hAnsi="Arial" w:cs="Arial"/>
          <w:sz w:val="24"/>
          <w:szCs w:val="24"/>
        </w:rPr>
      </w:pPr>
      <w:r>
        <w:rPr>
          <w:rFonts w:ascii="Arial" w:hAnsi="Arial" w:cs="Arial"/>
          <w:sz w:val="24"/>
          <w:szCs w:val="24"/>
        </w:rPr>
        <w:t xml:space="preserve">Ronin, R. (2020), “What is hospitality and tourism industry”, available on: </w:t>
      </w:r>
      <w:hyperlink r:id="rId17" w:history="1">
        <w:r>
          <w:rPr>
            <w:rStyle w:val="Hyperlink"/>
          </w:rPr>
          <w:t>https://www.quora.com/What-is-hospitality-and-tourism-industry</w:t>
        </w:r>
      </w:hyperlink>
      <w:r>
        <w:t xml:space="preserve"> </w:t>
      </w:r>
      <w:r>
        <w:rPr>
          <w:rFonts w:ascii="Arial" w:hAnsi="Arial" w:cs="Arial"/>
          <w:sz w:val="24"/>
          <w:szCs w:val="24"/>
        </w:rPr>
        <w:t>accessed on: 28 July 2020</w:t>
      </w:r>
    </w:p>
    <w:p w14:paraId="07A48E7C" w14:textId="3AFC04E8" w:rsidR="0027764A" w:rsidRDefault="0027764A" w:rsidP="004554AB">
      <w:pPr>
        <w:rPr>
          <w:rFonts w:ascii="Arial" w:hAnsi="Arial" w:cs="Arial"/>
          <w:sz w:val="24"/>
          <w:szCs w:val="24"/>
        </w:rPr>
      </w:pPr>
      <w:r>
        <w:rPr>
          <w:rFonts w:ascii="Arial" w:hAnsi="Arial" w:cs="Arial"/>
          <w:sz w:val="24"/>
          <w:szCs w:val="24"/>
        </w:rPr>
        <w:t xml:space="preserve">Thorpe, J. (2018), “Why do we like to travel”, available on: </w:t>
      </w:r>
      <w:hyperlink r:id="rId18" w:history="1">
        <w:r>
          <w:rPr>
            <w:rStyle w:val="Hyperlink"/>
          </w:rPr>
          <w:t>https://www.bustle.com/p/why-do-we-like-to-travel-so-much-heres-why-wanderlust-is-such-a-strong-feeling-according-to-science-9399514</w:t>
        </w:r>
      </w:hyperlink>
      <w:r>
        <w:t xml:space="preserve"> </w:t>
      </w:r>
      <w:r>
        <w:rPr>
          <w:rFonts w:ascii="Arial" w:hAnsi="Arial" w:cs="Arial"/>
          <w:sz w:val="24"/>
          <w:szCs w:val="24"/>
        </w:rPr>
        <w:t>accessed on: 29 July 2020</w:t>
      </w:r>
    </w:p>
    <w:p w14:paraId="715D41F4" w14:textId="5C0B994D" w:rsidR="00C86280" w:rsidRDefault="00C86280" w:rsidP="004554AB">
      <w:pPr>
        <w:rPr>
          <w:rFonts w:ascii="Arial" w:hAnsi="Arial" w:cs="Arial"/>
          <w:sz w:val="24"/>
          <w:szCs w:val="24"/>
        </w:rPr>
      </w:pPr>
      <w:r>
        <w:rPr>
          <w:rFonts w:ascii="Arial" w:hAnsi="Arial" w:cs="Arial"/>
          <w:sz w:val="24"/>
          <w:szCs w:val="24"/>
        </w:rPr>
        <w:t>Walsh, C. (2017), “Good reasons to travel to Germany”, available on:</w:t>
      </w:r>
      <w:r w:rsidRPr="00C86280">
        <w:t xml:space="preserve"> </w:t>
      </w:r>
      <w:hyperlink r:id="rId19" w:history="1">
        <w:r>
          <w:rPr>
            <w:rStyle w:val="Hyperlink"/>
          </w:rPr>
          <w:t>https://www.guideadvisor.com/stories/good-reasons-to-move-to-germany-guide/</w:t>
        </w:r>
      </w:hyperlink>
      <w:r>
        <w:t xml:space="preserve"> </w:t>
      </w:r>
      <w:r>
        <w:rPr>
          <w:rFonts w:ascii="Arial" w:hAnsi="Arial" w:cs="Arial"/>
          <w:sz w:val="24"/>
          <w:szCs w:val="24"/>
        </w:rPr>
        <w:t xml:space="preserve"> accessed on: 29 July 2020</w:t>
      </w:r>
    </w:p>
    <w:p w14:paraId="44050028" w14:textId="209A7A65" w:rsidR="00864629" w:rsidRDefault="00864629" w:rsidP="004554AB">
      <w:pPr>
        <w:rPr>
          <w:rFonts w:ascii="Arial" w:hAnsi="Arial" w:cs="Arial"/>
          <w:sz w:val="24"/>
          <w:szCs w:val="24"/>
        </w:rPr>
      </w:pPr>
      <w:r>
        <w:rPr>
          <w:rFonts w:ascii="Arial" w:hAnsi="Arial" w:cs="Arial"/>
          <w:sz w:val="24"/>
          <w:szCs w:val="24"/>
        </w:rPr>
        <w:t xml:space="preserve">Wong, M. H. (2019), “High-tech hotel warns in China”, available on: </w:t>
      </w:r>
      <w:hyperlink r:id="rId20" w:history="1">
        <w:r>
          <w:rPr>
            <w:rStyle w:val="Hyperlink"/>
          </w:rPr>
          <w:t>https://edition.cnn.com/travel/article/china-high-tech-hotels/index.html</w:t>
        </w:r>
      </w:hyperlink>
      <w:r>
        <w:rPr>
          <w:rFonts w:ascii="Arial" w:hAnsi="Arial" w:cs="Arial"/>
          <w:sz w:val="24"/>
          <w:szCs w:val="24"/>
        </w:rPr>
        <w:t xml:space="preserve"> accessed on: 30 July 2020</w:t>
      </w:r>
    </w:p>
    <w:p w14:paraId="0D008231" w14:textId="799EFE45" w:rsidR="00263FC7" w:rsidRPr="00D638F5" w:rsidRDefault="00263FC7" w:rsidP="004554AB">
      <w:pPr>
        <w:rPr>
          <w:rFonts w:ascii="Arial" w:hAnsi="Arial" w:cs="Arial"/>
          <w:sz w:val="24"/>
          <w:szCs w:val="24"/>
        </w:rPr>
      </w:pPr>
      <w:proofErr w:type="spellStart"/>
      <w:r>
        <w:rPr>
          <w:rFonts w:ascii="Arial" w:hAnsi="Arial" w:cs="Arial"/>
          <w:sz w:val="24"/>
          <w:szCs w:val="24"/>
        </w:rPr>
        <w:lastRenderedPageBreak/>
        <w:t>Zingle</w:t>
      </w:r>
      <w:proofErr w:type="spellEnd"/>
      <w:r>
        <w:rPr>
          <w:rFonts w:ascii="Arial" w:hAnsi="Arial" w:cs="Arial"/>
          <w:sz w:val="24"/>
          <w:szCs w:val="24"/>
        </w:rPr>
        <w:t xml:space="preserve">, M. (2019), “How can hotels make international guests feel extra special”, available on: </w:t>
      </w:r>
      <w:hyperlink r:id="rId21" w:history="1">
        <w:r>
          <w:rPr>
            <w:rStyle w:val="Hyperlink"/>
          </w:rPr>
          <w:t>https://www.zingle.com/how-hotels-can-make-international-guests-feel-extra-special/</w:t>
        </w:r>
      </w:hyperlink>
      <w:r>
        <w:t xml:space="preserve"> </w:t>
      </w:r>
      <w:r>
        <w:rPr>
          <w:rFonts w:ascii="Arial" w:hAnsi="Arial" w:cs="Arial"/>
          <w:sz w:val="24"/>
          <w:szCs w:val="24"/>
        </w:rPr>
        <w:t>accessed on: 29 July 2020</w:t>
      </w:r>
    </w:p>
    <w:sectPr w:rsidR="00263FC7" w:rsidRPr="00D638F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284FE" w14:textId="77777777" w:rsidR="00BB4869" w:rsidRDefault="00BB4869" w:rsidP="004E0843">
      <w:pPr>
        <w:spacing w:after="0" w:line="240" w:lineRule="auto"/>
      </w:pPr>
      <w:r>
        <w:separator/>
      </w:r>
    </w:p>
  </w:endnote>
  <w:endnote w:type="continuationSeparator" w:id="0">
    <w:p w14:paraId="0A2EEE96" w14:textId="77777777" w:rsidR="00BB4869" w:rsidRDefault="00BB4869" w:rsidP="004E0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0544161"/>
      <w:docPartObj>
        <w:docPartGallery w:val="Page Numbers (Bottom of Page)"/>
        <w:docPartUnique/>
      </w:docPartObj>
    </w:sdtPr>
    <w:sdtContent>
      <w:sdt>
        <w:sdtPr>
          <w:id w:val="-1705238520"/>
          <w:docPartObj>
            <w:docPartGallery w:val="Page Numbers (Top of Page)"/>
            <w:docPartUnique/>
          </w:docPartObj>
        </w:sdtPr>
        <w:sdtContent>
          <w:p w14:paraId="1830AF5E" w14:textId="71BA0E69" w:rsidR="002722BE" w:rsidRDefault="002722B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BBE4B0" w14:textId="77777777" w:rsidR="002722BE" w:rsidRDefault="00272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F58EFB" w14:textId="77777777" w:rsidR="00BB4869" w:rsidRDefault="00BB4869" w:rsidP="004E0843">
      <w:pPr>
        <w:spacing w:after="0" w:line="240" w:lineRule="auto"/>
      </w:pPr>
      <w:r>
        <w:separator/>
      </w:r>
    </w:p>
  </w:footnote>
  <w:footnote w:type="continuationSeparator" w:id="0">
    <w:p w14:paraId="5E5F1FFB" w14:textId="77777777" w:rsidR="00BB4869" w:rsidRDefault="00BB4869" w:rsidP="004E0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1421D"/>
    <w:multiLevelType w:val="hybridMultilevel"/>
    <w:tmpl w:val="3DA2E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27DE2"/>
    <w:multiLevelType w:val="hybridMultilevel"/>
    <w:tmpl w:val="0646F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6B5618"/>
    <w:multiLevelType w:val="hybridMultilevel"/>
    <w:tmpl w:val="0AF0F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D01785"/>
    <w:multiLevelType w:val="hybridMultilevel"/>
    <w:tmpl w:val="58BA44C8"/>
    <w:lvl w:ilvl="0" w:tplc="1212B3C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843"/>
    <w:rsid w:val="00000CE4"/>
    <w:rsid w:val="00136BFB"/>
    <w:rsid w:val="00163D70"/>
    <w:rsid w:val="001947A4"/>
    <w:rsid w:val="00263FC7"/>
    <w:rsid w:val="002722BE"/>
    <w:rsid w:val="0027764A"/>
    <w:rsid w:val="00404270"/>
    <w:rsid w:val="004554AB"/>
    <w:rsid w:val="004E0843"/>
    <w:rsid w:val="00632488"/>
    <w:rsid w:val="00860CE8"/>
    <w:rsid w:val="00864629"/>
    <w:rsid w:val="00876CC9"/>
    <w:rsid w:val="00A30C90"/>
    <w:rsid w:val="00A415EA"/>
    <w:rsid w:val="00BB4869"/>
    <w:rsid w:val="00C86280"/>
    <w:rsid w:val="00D638F5"/>
    <w:rsid w:val="00EB0225"/>
    <w:rsid w:val="00FF4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7AF04"/>
  <w15:chartTrackingRefBased/>
  <w15:docId w15:val="{10901C43-56AE-4979-AF79-B8459E9CE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843"/>
    <w:pPr>
      <w:ind w:left="720"/>
      <w:contextualSpacing/>
    </w:pPr>
  </w:style>
  <w:style w:type="paragraph" w:styleId="Header">
    <w:name w:val="header"/>
    <w:basedOn w:val="Normal"/>
    <w:link w:val="HeaderChar"/>
    <w:uiPriority w:val="99"/>
    <w:unhideWhenUsed/>
    <w:rsid w:val="004E0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843"/>
  </w:style>
  <w:style w:type="paragraph" w:styleId="Footer">
    <w:name w:val="footer"/>
    <w:basedOn w:val="Normal"/>
    <w:link w:val="FooterChar"/>
    <w:uiPriority w:val="99"/>
    <w:unhideWhenUsed/>
    <w:rsid w:val="004E0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843"/>
  </w:style>
  <w:style w:type="character" w:styleId="Hyperlink">
    <w:name w:val="Hyperlink"/>
    <w:basedOn w:val="DefaultParagraphFont"/>
    <w:uiPriority w:val="99"/>
    <w:semiHidden/>
    <w:unhideWhenUsed/>
    <w:rsid w:val="004554AB"/>
    <w:rPr>
      <w:color w:val="0000FF"/>
      <w:u w:val="single"/>
    </w:rPr>
  </w:style>
  <w:style w:type="table" w:styleId="TableGrid">
    <w:name w:val="Table Grid"/>
    <w:basedOn w:val="TableNormal"/>
    <w:uiPriority w:val="39"/>
    <w:rsid w:val="00632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lenguyton.com/2019/09/11/promoting-cultural-competence-in-the-workplace-understanding-the-difference-between-cultural-competence-and-awareness/" TargetMode="External"/><Relationship Id="rId18" Type="http://schemas.openxmlformats.org/officeDocument/2006/relationships/hyperlink" Target="https://www.bustle.com/p/why-do-we-like-to-travel-so-much-heres-why-wanderlust-is-such-a-strong-feeling-according-to-science-9399514" TargetMode="External"/><Relationship Id="rId3" Type="http://schemas.openxmlformats.org/officeDocument/2006/relationships/settings" Target="settings.xml"/><Relationship Id="rId21" Type="http://schemas.openxmlformats.org/officeDocument/2006/relationships/hyperlink" Target="https://www.zingle.com/how-hotels-can-make-international-guests-feel-extra-special/" TargetMode="External"/><Relationship Id="rId7" Type="http://schemas.openxmlformats.org/officeDocument/2006/relationships/image" Target="media/image1.jpeg"/><Relationship Id="rId12" Type="http://schemas.openxmlformats.org/officeDocument/2006/relationships/hyperlink" Target="https://www.researchgate.net/publication/235309072_Diversity_management_strategies_of_global_hotel_groups_A_corporate_web_site_based_exploration" TargetMode="External"/><Relationship Id="rId17" Type="http://schemas.openxmlformats.org/officeDocument/2006/relationships/hyperlink" Target="https://www.quora.com/What-is-hospitality-and-tourism-industry" TargetMode="External"/><Relationship Id="rId2" Type="http://schemas.openxmlformats.org/officeDocument/2006/relationships/styles" Target="styles.xml"/><Relationship Id="rId16" Type="http://schemas.openxmlformats.org/officeDocument/2006/relationships/hyperlink" Target="https://www.hotelnewsresource.com/article96537.html" TargetMode="External"/><Relationship Id="rId20" Type="http://schemas.openxmlformats.org/officeDocument/2006/relationships/hyperlink" Target="https://edition.cnn.com/travel/article/china-high-tech-hotels/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netware.com/tourist-attractions/germany-d.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oopwhoop.com/10-things-you-should-avoid-doing-while-travelling-in-germany/" TargetMode="External"/><Relationship Id="rId23" Type="http://schemas.openxmlformats.org/officeDocument/2006/relationships/fontTable" Target="fontTable.xml"/><Relationship Id="rId10" Type="http://schemas.openxmlformats.org/officeDocument/2006/relationships/hyperlink" Target="https://www.slideshare.net/PennVillanueva/cultural-awareness-in-tourism-hospitality" TargetMode="External"/><Relationship Id="rId19" Type="http://schemas.openxmlformats.org/officeDocument/2006/relationships/hyperlink" Target="https://www.guideadvisor.com/stories/good-reasons-to-move-to-germany-guide/" TargetMode="External"/><Relationship Id="rId4" Type="http://schemas.openxmlformats.org/officeDocument/2006/relationships/webSettings" Target="webSettings.xml"/><Relationship Id="rId9" Type="http://schemas.openxmlformats.org/officeDocument/2006/relationships/hyperlink" Target="https://www.bbc.co.uk/news/magazine-20083309" TargetMode="External"/><Relationship Id="rId14" Type="http://schemas.openxmlformats.org/officeDocument/2006/relationships/hyperlink" Target="https://www.chinahighlights.com/travelguide/tourism.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1127</TotalTime>
  <Pages>1</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4</cp:revision>
  <dcterms:created xsi:type="dcterms:W3CDTF">2020-07-29T21:56:00Z</dcterms:created>
  <dcterms:modified xsi:type="dcterms:W3CDTF">2020-07-30T22:29:00Z</dcterms:modified>
</cp:coreProperties>
</file>