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589889310"/>
        <w:docPartObj>
          <w:docPartGallery w:val="Cover Pages"/>
          <w:docPartUnique/>
        </w:docPartObj>
      </w:sdtPr>
      <w:sdtEndPr>
        <w:rPr>
          <w:rFonts w:eastAsiaTheme="minorHAnsi"/>
          <w:color w:val="auto"/>
          <w:kern w:val="2"/>
          <w:lang w:val="en-GB"/>
          <w14:ligatures w14:val="standardContextual"/>
        </w:rPr>
      </w:sdtEndPr>
      <w:sdtContent>
        <w:p w14:paraId="41250C4D" w14:textId="16ED79B1" w:rsidR="006254C0" w:rsidRDefault="006254C0">
          <w:pPr>
            <w:pStyle w:val="NoSpacing"/>
            <w:spacing w:before="1540" w:after="240"/>
            <w:jc w:val="center"/>
            <w:rPr>
              <w:color w:val="4472C4" w:themeColor="accent1"/>
            </w:rPr>
          </w:pPr>
          <w:r>
            <w:rPr>
              <w:noProof/>
              <w:color w:val="4472C4" w:themeColor="accent1"/>
            </w:rPr>
            <w:drawing>
              <wp:inline distT="0" distB="0" distL="0" distR="0" wp14:anchorId="5857DFEA" wp14:editId="3E36010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caps/>
              <w:color w:val="4472C4" w:themeColor="accent1"/>
              <w:sz w:val="96"/>
              <w:szCs w:val="96"/>
            </w:rPr>
            <w:alias w:val="Title"/>
            <w:tag w:val=""/>
            <w:id w:val="1735040861"/>
            <w:placeholder>
              <w:docPart w:val="513828C8A9BE438C95FBEB86DCADAF1F"/>
            </w:placeholder>
            <w:dataBinding w:prefixMappings="xmlns:ns0='http://purl.org/dc/elements/1.1/' xmlns:ns1='http://schemas.openxmlformats.org/package/2006/metadata/core-properties' " w:xpath="/ns1:coreProperties[1]/ns0:title[1]" w:storeItemID="{6C3C8BC8-F283-45AE-878A-BAB7291924A1}"/>
            <w:text/>
          </w:sdtPr>
          <w:sdtContent>
            <w:p w14:paraId="4555BBD7" w14:textId="4E65E301" w:rsidR="006254C0" w:rsidRPr="000D23C1" w:rsidRDefault="000D23C1">
              <w:pPr>
                <w:pStyle w:val="NoSpacing"/>
                <w:pBdr>
                  <w:top w:val="single" w:sz="6" w:space="6" w:color="4472C4" w:themeColor="accent1"/>
                  <w:bottom w:val="single" w:sz="6" w:space="6" w:color="4472C4" w:themeColor="accent1"/>
                </w:pBdr>
                <w:spacing w:after="240"/>
                <w:jc w:val="center"/>
                <w:rPr>
                  <w:rFonts w:ascii="Algerian" w:eastAsiaTheme="majorEastAsia" w:hAnsi="Algerian" w:cstheme="majorBidi"/>
                  <w:caps/>
                  <w:color w:val="4472C4" w:themeColor="accent1"/>
                  <w:sz w:val="96"/>
                  <w:szCs w:val="96"/>
                </w:rPr>
              </w:pPr>
              <w:r w:rsidRPr="000D23C1">
                <w:rPr>
                  <w:rFonts w:ascii="Algerian" w:eastAsiaTheme="majorEastAsia" w:hAnsi="Algerian" w:cstheme="majorBidi"/>
                  <w:caps/>
                  <w:color w:val="4472C4" w:themeColor="accent1"/>
                  <w:sz w:val="96"/>
                  <w:szCs w:val="96"/>
                </w:rPr>
                <w:t>Report</w:t>
              </w:r>
            </w:p>
          </w:sdtContent>
        </w:sdt>
        <w:sdt>
          <w:sdtPr>
            <w:rPr>
              <w:rFonts w:ascii="Algerian" w:hAnsi="Algerian"/>
              <w:color w:val="4472C4" w:themeColor="accent1"/>
              <w:sz w:val="52"/>
              <w:szCs w:val="52"/>
            </w:rPr>
            <w:alias w:val="Subtitle"/>
            <w:tag w:val=""/>
            <w:id w:val="328029620"/>
            <w:placeholder>
              <w:docPart w:val="337CCB53E04C4EA58B1A2A0DAB1DC83F"/>
            </w:placeholder>
            <w:dataBinding w:prefixMappings="xmlns:ns0='http://purl.org/dc/elements/1.1/' xmlns:ns1='http://schemas.openxmlformats.org/package/2006/metadata/core-properties' " w:xpath="/ns1:coreProperties[1]/ns0:subject[1]" w:storeItemID="{6C3C8BC8-F283-45AE-878A-BAB7291924A1}"/>
            <w:text/>
          </w:sdtPr>
          <w:sdtContent>
            <w:p w14:paraId="05140718" w14:textId="44DB23B5" w:rsidR="006254C0" w:rsidRPr="00E5203F" w:rsidRDefault="000D23C1">
              <w:pPr>
                <w:pStyle w:val="NoSpacing"/>
                <w:jc w:val="center"/>
                <w:rPr>
                  <w:rFonts w:ascii="Algerian" w:hAnsi="Algerian"/>
                  <w:color w:val="4472C4" w:themeColor="accent1"/>
                  <w:sz w:val="52"/>
                  <w:szCs w:val="52"/>
                </w:rPr>
              </w:pPr>
              <w:r w:rsidRPr="00E5203F">
                <w:rPr>
                  <w:rFonts w:ascii="Algerian" w:hAnsi="Algerian"/>
                  <w:color w:val="4472C4" w:themeColor="accent1"/>
                  <w:sz w:val="52"/>
                  <w:szCs w:val="52"/>
                </w:rPr>
                <w:t>Olga Jarmusevica - 511</w:t>
              </w:r>
              <w:r w:rsidR="00E5203F" w:rsidRPr="00E5203F">
                <w:rPr>
                  <w:rFonts w:ascii="Algerian" w:hAnsi="Algerian"/>
                  <w:color w:val="4472C4" w:themeColor="accent1"/>
                  <w:sz w:val="52"/>
                  <w:szCs w:val="52"/>
                </w:rPr>
                <w:t>5871</w:t>
              </w:r>
            </w:p>
          </w:sdtContent>
        </w:sdt>
        <w:p w14:paraId="6C60CAFB" w14:textId="5857DB71" w:rsidR="006254C0" w:rsidRDefault="006254C0">
          <w:pPr>
            <w:pStyle w:val="NoSpacing"/>
            <w:spacing w:before="480"/>
            <w:jc w:val="center"/>
            <w:rPr>
              <w:color w:val="4472C4" w:themeColor="accent1"/>
            </w:rPr>
          </w:pPr>
          <w:r>
            <w:rPr>
              <w:noProof/>
              <w:color w:val="4472C4" w:themeColor="accent1"/>
            </w:rPr>
            <w:drawing>
              <wp:inline distT="0" distB="0" distL="0" distR="0" wp14:anchorId="31379CBF" wp14:editId="0906898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4EBB0F" w14:textId="3D8A57E4" w:rsidR="006254C0" w:rsidRDefault="00E5203F">
          <w:r>
            <w:rPr>
              <w:noProof/>
              <w:color w:val="4472C4" w:themeColor="accent1"/>
            </w:rPr>
            <mc:AlternateContent>
              <mc:Choice Requires="wps">
                <w:drawing>
                  <wp:anchor distT="0" distB="0" distL="114300" distR="114300" simplePos="0" relativeHeight="251658752" behindDoc="0" locked="0" layoutInCell="1" allowOverlap="1" wp14:anchorId="38D24E66" wp14:editId="630AA066">
                    <wp:simplePos x="0" y="0"/>
                    <wp:positionH relativeFrom="margin">
                      <wp:align>right</wp:align>
                    </wp:positionH>
                    <wp:positionV relativeFrom="page">
                      <wp:posOffset>6978650</wp:posOffset>
                    </wp:positionV>
                    <wp:extent cx="6553200" cy="140970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40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hAnsi="Algerian"/>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D8EE79" w14:textId="2395F0C0" w:rsidR="006254C0" w:rsidRPr="00E5203F" w:rsidRDefault="00E5203F">
                                    <w:pPr>
                                      <w:pStyle w:val="NoSpacing"/>
                                      <w:spacing w:after="40"/>
                                      <w:jc w:val="center"/>
                                      <w:rPr>
                                        <w:rFonts w:ascii="Algerian" w:hAnsi="Algerian"/>
                                        <w:caps/>
                                        <w:color w:val="4472C4" w:themeColor="accent1"/>
                                        <w:sz w:val="48"/>
                                        <w:szCs w:val="48"/>
                                      </w:rPr>
                                    </w:pPr>
                                    <w:r w:rsidRPr="00E5203F">
                                      <w:rPr>
                                        <w:rFonts w:ascii="Algerian" w:hAnsi="Algerian"/>
                                        <w:caps/>
                                        <w:color w:val="4472C4" w:themeColor="accent1"/>
                                        <w:sz w:val="48"/>
                                        <w:szCs w:val="48"/>
                                      </w:rPr>
                                      <w:t>Living with care: the older person</w:t>
                                    </w:r>
                                  </w:p>
                                </w:sdtContent>
                              </w:sdt>
                              <w:p w14:paraId="1E4182BB" w14:textId="1B730254" w:rsidR="006254C0" w:rsidRPr="00E5203F" w:rsidRDefault="006254C0">
                                <w:pPr>
                                  <w:pStyle w:val="NoSpacing"/>
                                  <w:jc w:val="center"/>
                                  <w:rPr>
                                    <w:rFonts w:ascii="Algerian" w:hAnsi="Algerian"/>
                                    <w:color w:val="4472C4" w:themeColor="accent1"/>
                                    <w:sz w:val="44"/>
                                    <w:szCs w:val="44"/>
                                  </w:rPr>
                                </w:pPr>
                                <w:sdt>
                                  <w:sdtPr>
                                    <w:rPr>
                                      <w:rFonts w:ascii="Algerian" w:hAnsi="Algerian"/>
                                      <w:caps/>
                                      <w:color w:val="4472C4" w:themeColor="accen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00E5203F" w:rsidRPr="00E5203F">
                                      <w:rPr>
                                        <w:rFonts w:ascii="Algerian" w:hAnsi="Algerian"/>
                                        <w:caps/>
                                        <w:color w:val="4472C4" w:themeColor="accent1"/>
                                        <w:sz w:val="44"/>
                                        <w:szCs w:val="44"/>
                                      </w:rPr>
                                      <w:t>BMHP6009</w:t>
                                    </w:r>
                                  </w:sdtContent>
                                </w:sdt>
                              </w:p>
                              <w:p w14:paraId="524113A1" w14:textId="7D269488" w:rsidR="006254C0" w:rsidRPr="00E5203F" w:rsidRDefault="006254C0">
                                <w:pPr>
                                  <w:pStyle w:val="NoSpacing"/>
                                  <w:jc w:val="center"/>
                                  <w:rPr>
                                    <w:rFonts w:ascii="Algerian" w:hAnsi="Algerian"/>
                                    <w:color w:val="4472C4" w:themeColor="accent1"/>
                                    <w:sz w:val="44"/>
                                    <w:szCs w:val="44"/>
                                  </w:rPr>
                                </w:pPr>
                                <w:sdt>
                                  <w:sdtPr>
                                    <w:rPr>
                                      <w:rFonts w:ascii="Algerian" w:hAnsi="Algerian"/>
                                      <w:color w:val="4472C4" w:themeColor="accent1"/>
                                      <w:sz w:val="44"/>
                                      <w:szCs w:val="44"/>
                                    </w:rPr>
                                    <w:alias w:val="Address"/>
                                    <w:tag w:val=""/>
                                    <w:id w:val="-726379553"/>
                                    <w:dataBinding w:prefixMappings="xmlns:ns0='http://schemas.microsoft.com/office/2006/coverPageProps' " w:xpath="/ns0:CoverPageProperties[1]/ns0:CompanyAddress[1]" w:storeItemID="{55AF091B-3C7A-41E3-B477-F2FDAA23CFDA}"/>
                                    <w:text/>
                                  </w:sdtPr>
                                  <w:sdtContent>
                                    <w:r w:rsidR="00E5203F" w:rsidRPr="00E5203F">
                                      <w:rPr>
                                        <w:rFonts w:ascii="Algerian" w:hAnsi="Algerian"/>
                                        <w:color w:val="4472C4" w:themeColor="accent1"/>
                                        <w:sz w:val="44"/>
                                        <w:szCs w:val="44"/>
                                      </w:rPr>
                                      <w:t>REBECCA STEWART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8D24E66" id="_x0000_t202" coordsize="21600,21600" o:spt="202" path="m,l,21600r21600,l21600,xe">
                    <v:stroke joinstyle="miter"/>
                    <v:path gradientshapeok="t" o:connecttype="rect"/>
                  </v:shapetype>
                  <v:shape id="Text Box 146" o:spid="_x0000_s1026" type="#_x0000_t202" style="position:absolute;margin-left:464.8pt;margin-top:549.5pt;width:516pt;height:111pt;z-index:25165875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" filled="f" stroked="f" strokeweight=".5pt">
                    <v:textbox inset="0,0,0,0">
                      <w:txbxContent>
                        <w:sdt>
                          <w:sdtPr>
                            <w:rPr>
                              <w:rFonts w:ascii="Algerian" w:hAnsi="Algerian"/>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D8EE79" w14:textId="2395F0C0" w:rsidR="006254C0" w:rsidRPr="00E5203F" w:rsidRDefault="00E5203F">
                              <w:pPr>
                                <w:pStyle w:val="NoSpacing"/>
                                <w:spacing w:after="40"/>
                                <w:jc w:val="center"/>
                                <w:rPr>
                                  <w:rFonts w:ascii="Algerian" w:hAnsi="Algerian"/>
                                  <w:caps/>
                                  <w:color w:val="4472C4" w:themeColor="accent1"/>
                                  <w:sz w:val="48"/>
                                  <w:szCs w:val="48"/>
                                </w:rPr>
                              </w:pPr>
                              <w:r w:rsidRPr="00E5203F">
                                <w:rPr>
                                  <w:rFonts w:ascii="Algerian" w:hAnsi="Algerian"/>
                                  <w:caps/>
                                  <w:color w:val="4472C4" w:themeColor="accent1"/>
                                  <w:sz w:val="48"/>
                                  <w:szCs w:val="48"/>
                                </w:rPr>
                                <w:t>Living with care: the older person</w:t>
                              </w:r>
                            </w:p>
                          </w:sdtContent>
                        </w:sdt>
                        <w:p w14:paraId="1E4182BB" w14:textId="1B730254" w:rsidR="006254C0" w:rsidRPr="00E5203F" w:rsidRDefault="006254C0">
                          <w:pPr>
                            <w:pStyle w:val="NoSpacing"/>
                            <w:jc w:val="center"/>
                            <w:rPr>
                              <w:rFonts w:ascii="Algerian" w:hAnsi="Algerian"/>
                              <w:color w:val="4472C4" w:themeColor="accent1"/>
                              <w:sz w:val="44"/>
                              <w:szCs w:val="44"/>
                            </w:rPr>
                          </w:pPr>
                          <w:sdt>
                            <w:sdtPr>
                              <w:rPr>
                                <w:rFonts w:ascii="Algerian" w:hAnsi="Algerian"/>
                                <w:caps/>
                                <w:color w:val="4472C4" w:themeColor="accen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00E5203F" w:rsidRPr="00E5203F">
                                <w:rPr>
                                  <w:rFonts w:ascii="Algerian" w:hAnsi="Algerian"/>
                                  <w:caps/>
                                  <w:color w:val="4472C4" w:themeColor="accent1"/>
                                  <w:sz w:val="44"/>
                                  <w:szCs w:val="44"/>
                                </w:rPr>
                                <w:t>BMHP6009</w:t>
                              </w:r>
                            </w:sdtContent>
                          </w:sdt>
                        </w:p>
                        <w:p w14:paraId="524113A1" w14:textId="7D269488" w:rsidR="006254C0" w:rsidRPr="00E5203F" w:rsidRDefault="006254C0">
                          <w:pPr>
                            <w:pStyle w:val="NoSpacing"/>
                            <w:jc w:val="center"/>
                            <w:rPr>
                              <w:rFonts w:ascii="Algerian" w:hAnsi="Algerian"/>
                              <w:color w:val="4472C4" w:themeColor="accent1"/>
                              <w:sz w:val="44"/>
                              <w:szCs w:val="44"/>
                            </w:rPr>
                          </w:pPr>
                          <w:sdt>
                            <w:sdtPr>
                              <w:rPr>
                                <w:rFonts w:ascii="Algerian" w:hAnsi="Algerian"/>
                                <w:color w:val="4472C4" w:themeColor="accent1"/>
                                <w:sz w:val="44"/>
                                <w:szCs w:val="44"/>
                              </w:rPr>
                              <w:alias w:val="Address"/>
                              <w:tag w:val=""/>
                              <w:id w:val="-726379553"/>
                              <w:dataBinding w:prefixMappings="xmlns:ns0='http://schemas.microsoft.com/office/2006/coverPageProps' " w:xpath="/ns0:CoverPageProperties[1]/ns0:CompanyAddress[1]" w:storeItemID="{55AF091B-3C7A-41E3-B477-F2FDAA23CFDA}"/>
                              <w:text/>
                            </w:sdtPr>
                            <w:sdtContent>
                              <w:r w:rsidR="00E5203F" w:rsidRPr="00E5203F">
                                <w:rPr>
                                  <w:rFonts w:ascii="Algerian" w:hAnsi="Algerian"/>
                                  <w:color w:val="4472C4" w:themeColor="accent1"/>
                                  <w:sz w:val="44"/>
                                  <w:szCs w:val="44"/>
                                </w:rPr>
                                <w:t>REBECCA STEWART</w:t>
                              </w:r>
                            </w:sdtContent>
                          </w:sdt>
                        </w:p>
                      </w:txbxContent>
                    </v:textbox>
                    <w10:wrap anchorx="margin" anchory="page"/>
                  </v:shape>
                </w:pict>
              </mc:Fallback>
            </mc:AlternateContent>
          </w:r>
          <w:r w:rsidR="006254C0">
            <w:br w:type="page"/>
          </w:r>
        </w:p>
      </w:sdtContent>
    </w:sdt>
    <w:p w14:paraId="50BEB649" w14:textId="6B150EB3" w:rsidR="00D66A93" w:rsidRDefault="00E5203F">
      <w:pPr>
        <w:rPr>
          <w:rFonts w:ascii="Arial" w:hAnsi="Arial" w:cs="Arial"/>
          <w:b/>
          <w:bCs/>
          <w:sz w:val="24"/>
          <w:szCs w:val="24"/>
        </w:rPr>
      </w:pPr>
      <w:r w:rsidRPr="00E5203F">
        <w:rPr>
          <w:rFonts w:ascii="Arial" w:hAnsi="Arial" w:cs="Arial"/>
          <w:b/>
          <w:bCs/>
          <w:sz w:val="24"/>
          <w:szCs w:val="24"/>
        </w:rPr>
        <w:lastRenderedPageBreak/>
        <w:t>Introduction:</w:t>
      </w:r>
    </w:p>
    <w:p w14:paraId="59414929" w14:textId="55AB30B3" w:rsidR="00FA0C69" w:rsidRPr="00FA0C69" w:rsidRDefault="00FA0C69" w:rsidP="001275A8">
      <w:pPr>
        <w:spacing w:line="360" w:lineRule="auto"/>
        <w:rPr>
          <w:rFonts w:ascii="Arial" w:hAnsi="Arial" w:cs="Arial"/>
        </w:rPr>
      </w:pPr>
      <w:r>
        <w:rPr>
          <w:rFonts w:ascii="Arial" w:hAnsi="Arial" w:cs="Arial"/>
        </w:rPr>
        <w:t xml:space="preserve">This report will explain the definition of what </w:t>
      </w:r>
      <w:r w:rsidR="00E7511F">
        <w:rPr>
          <w:rFonts w:ascii="Arial" w:hAnsi="Arial" w:cs="Arial"/>
        </w:rPr>
        <w:t>“Old Age” is</w:t>
      </w:r>
      <w:r>
        <w:rPr>
          <w:rFonts w:ascii="Arial" w:hAnsi="Arial" w:cs="Arial"/>
        </w:rPr>
        <w:t>.</w:t>
      </w:r>
      <w:r w:rsidR="00501FD5">
        <w:rPr>
          <w:rFonts w:ascii="Arial" w:hAnsi="Arial" w:cs="Arial"/>
        </w:rPr>
        <w:t xml:space="preserve"> </w:t>
      </w:r>
      <w:r w:rsidR="000D7C19">
        <w:rPr>
          <w:rFonts w:ascii="Arial" w:hAnsi="Arial" w:cs="Arial"/>
        </w:rPr>
        <w:t xml:space="preserve">The </w:t>
      </w:r>
      <w:r w:rsidR="001B51CC">
        <w:rPr>
          <w:rFonts w:ascii="Arial" w:hAnsi="Arial" w:cs="Arial"/>
        </w:rPr>
        <w:t xml:space="preserve">“Old Age” is </w:t>
      </w:r>
      <w:r w:rsidR="007379BD">
        <w:rPr>
          <w:rFonts w:ascii="Arial" w:hAnsi="Arial" w:cs="Arial"/>
        </w:rPr>
        <w:t xml:space="preserve">the range of people </w:t>
      </w:r>
      <w:r w:rsidR="00A1746A">
        <w:rPr>
          <w:rFonts w:ascii="Arial" w:hAnsi="Arial" w:cs="Arial"/>
        </w:rPr>
        <w:t>ages</w:t>
      </w:r>
      <w:r w:rsidR="007B7138">
        <w:rPr>
          <w:rFonts w:ascii="Arial" w:hAnsi="Arial" w:cs="Arial"/>
        </w:rPr>
        <w:t>, nearest to expected</w:t>
      </w:r>
      <w:r w:rsidR="000D7C19">
        <w:rPr>
          <w:rFonts w:ascii="Arial" w:hAnsi="Arial" w:cs="Arial"/>
        </w:rPr>
        <w:t xml:space="preserve"> </w:t>
      </w:r>
      <w:r w:rsidR="00A5646C">
        <w:rPr>
          <w:rFonts w:ascii="Arial" w:hAnsi="Arial" w:cs="Arial"/>
        </w:rPr>
        <w:t>and exc</w:t>
      </w:r>
      <w:r w:rsidR="008C67C5">
        <w:rPr>
          <w:rFonts w:ascii="Arial" w:hAnsi="Arial" w:cs="Arial"/>
        </w:rPr>
        <w:t>eeding life expectancy.</w:t>
      </w:r>
      <w:r>
        <w:rPr>
          <w:rFonts w:ascii="Arial" w:hAnsi="Arial" w:cs="Arial"/>
        </w:rPr>
        <w:t xml:space="preserve"> </w:t>
      </w:r>
      <w:r w:rsidR="00E7511F">
        <w:rPr>
          <w:rFonts w:ascii="Arial" w:hAnsi="Arial" w:cs="Arial"/>
        </w:rPr>
        <w:t xml:space="preserve">Also, </w:t>
      </w:r>
      <w:r>
        <w:rPr>
          <w:rFonts w:ascii="Arial" w:hAnsi="Arial" w:cs="Arial"/>
        </w:rPr>
        <w:t xml:space="preserve">will </w:t>
      </w:r>
      <w:r w:rsidR="00E7511F">
        <w:rPr>
          <w:rFonts w:ascii="Arial" w:hAnsi="Arial" w:cs="Arial"/>
        </w:rPr>
        <w:t xml:space="preserve">be </w:t>
      </w:r>
      <w:r>
        <w:rPr>
          <w:rFonts w:ascii="Arial" w:hAnsi="Arial" w:cs="Arial"/>
        </w:rPr>
        <w:t>discuss</w:t>
      </w:r>
      <w:r w:rsidR="00E7511F">
        <w:rPr>
          <w:rFonts w:ascii="Arial" w:hAnsi="Arial" w:cs="Arial"/>
        </w:rPr>
        <w:t>ed about</w:t>
      </w:r>
      <w:r>
        <w:rPr>
          <w:rFonts w:ascii="Arial" w:hAnsi="Arial" w:cs="Arial"/>
        </w:rPr>
        <w:t xml:space="preserve"> ageing population</w:t>
      </w:r>
      <w:r w:rsidR="00E7511F">
        <w:rPr>
          <w:rFonts w:ascii="Arial" w:hAnsi="Arial" w:cs="Arial"/>
        </w:rPr>
        <w:t xml:space="preserve"> and will be explained how and why the number of oldest people has changed. </w:t>
      </w:r>
      <w:r w:rsidR="009F38E3">
        <w:rPr>
          <w:rFonts w:ascii="Arial" w:hAnsi="Arial" w:cs="Arial"/>
        </w:rPr>
        <w:t xml:space="preserve">Furthermore, will be sorted out financial issues, mental health issues </w:t>
      </w:r>
      <w:r w:rsidR="00BA2BA4">
        <w:rPr>
          <w:rFonts w:ascii="Arial" w:hAnsi="Arial" w:cs="Arial"/>
        </w:rPr>
        <w:t>including effect of Covid – 19 on the oldest people health. All the information will be based on a Bernard case study</w:t>
      </w:r>
      <w:r w:rsidR="001275A8">
        <w:rPr>
          <w:rFonts w:ascii="Arial" w:hAnsi="Arial" w:cs="Arial"/>
        </w:rPr>
        <w:t>, therefore, will be talked about Bernard’s life and look at how his health affects his place of residence. Analysing health services responses to the policy and practice. Moreover, will be including relevant theories of ageing and recommendations.</w:t>
      </w:r>
    </w:p>
    <w:p w14:paraId="7736B418" w14:textId="1AC22B12" w:rsidR="00E5203F" w:rsidRPr="00873DEB" w:rsidRDefault="00E5203F" w:rsidP="00873DEB">
      <w:pPr>
        <w:spacing w:line="360" w:lineRule="auto"/>
        <w:rPr>
          <w:rFonts w:ascii="Arial" w:hAnsi="Arial" w:cs="Arial"/>
          <w:b/>
          <w:bCs/>
          <w:sz w:val="24"/>
          <w:szCs w:val="24"/>
        </w:rPr>
      </w:pPr>
      <w:r w:rsidRPr="00873DEB">
        <w:rPr>
          <w:rFonts w:ascii="Arial" w:hAnsi="Arial" w:cs="Arial"/>
          <w:b/>
          <w:bCs/>
          <w:sz w:val="24"/>
          <w:szCs w:val="24"/>
        </w:rPr>
        <w:t>Main body:</w:t>
      </w:r>
    </w:p>
    <w:p w14:paraId="296759F3" w14:textId="2709EF53" w:rsidR="00917993" w:rsidRDefault="008A1EC7" w:rsidP="00532811">
      <w:pPr>
        <w:spacing w:line="360" w:lineRule="auto"/>
        <w:rPr>
          <w:rFonts w:ascii="Arial" w:hAnsi="Arial" w:cs="Arial"/>
        </w:rPr>
      </w:pPr>
      <w:r>
        <w:rPr>
          <w:rFonts w:ascii="Arial" w:hAnsi="Arial" w:cs="Arial"/>
        </w:rPr>
        <w:t>Bernard is 81 years old man</w:t>
      </w:r>
      <w:r w:rsidR="0097426C">
        <w:rPr>
          <w:rFonts w:ascii="Arial" w:hAnsi="Arial" w:cs="Arial"/>
        </w:rPr>
        <w:t xml:space="preserve">, who lives in </w:t>
      </w:r>
      <w:r w:rsidR="00306978">
        <w:rPr>
          <w:rFonts w:ascii="Arial" w:hAnsi="Arial" w:cs="Arial"/>
        </w:rPr>
        <w:t>care home</w:t>
      </w:r>
      <w:r w:rsidR="008357AF">
        <w:rPr>
          <w:rFonts w:ascii="Arial" w:hAnsi="Arial" w:cs="Arial"/>
        </w:rPr>
        <w:t xml:space="preserve">. He </w:t>
      </w:r>
      <w:r w:rsidR="00C35232">
        <w:rPr>
          <w:rFonts w:ascii="Arial" w:hAnsi="Arial" w:cs="Arial"/>
        </w:rPr>
        <w:t>is having persistent UTIs</w:t>
      </w:r>
      <w:r w:rsidR="00F70879">
        <w:rPr>
          <w:rFonts w:ascii="Arial" w:hAnsi="Arial" w:cs="Arial"/>
        </w:rPr>
        <w:t xml:space="preserve"> and problems with his sugar level. Bernard’s wife can</w:t>
      </w:r>
      <w:r w:rsidR="00784578">
        <w:rPr>
          <w:rFonts w:ascii="Arial" w:hAnsi="Arial" w:cs="Arial"/>
        </w:rPr>
        <w:t xml:space="preserve">’t manage by herself to look after </w:t>
      </w:r>
      <w:r w:rsidR="00532811">
        <w:rPr>
          <w:rFonts w:ascii="Arial" w:hAnsi="Arial" w:cs="Arial"/>
        </w:rPr>
        <w:t>him;</w:t>
      </w:r>
      <w:r w:rsidR="00784578">
        <w:rPr>
          <w:rFonts w:ascii="Arial" w:hAnsi="Arial" w:cs="Arial"/>
        </w:rPr>
        <w:t xml:space="preserve"> therefore, he c</w:t>
      </w:r>
      <w:r w:rsidR="00C10F04">
        <w:rPr>
          <w:rFonts w:ascii="Arial" w:hAnsi="Arial" w:cs="Arial"/>
        </w:rPr>
        <w:t xml:space="preserve">an’t </w:t>
      </w:r>
      <w:r w:rsidR="00CF078D">
        <w:rPr>
          <w:rFonts w:ascii="Arial" w:hAnsi="Arial" w:cs="Arial"/>
        </w:rPr>
        <w:t>return</w:t>
      </w:r>
      <w:r w:rsidR="00C10F04">
        <w:rPr>
          <w:rFonts w:ascii="Arial" w:hAnsi="Arial" w:cs="Arial"/>
        </w:rPr>
        <w:t xml:space="preserve"> home from hospital and are staying in </w:t>
      </w:r>
      <w:r w:rsidR="009D37D5">
        <w:rPr>
          <w:rFonts w:ascii="Arial" w:hAnsi="Arial" w:cs="Arial"/>
        </w:rPr>
        <w:t xml:space="preserve">residential care. </w:t>
      </w:r>
      <w:r w:rsidR="007A5A58">
        <w:rPr>
          <w:rFonts w:ascii="Arial" w:hAnsi="Arial" w:cs="Arial"/>
        </w:rPr>
        <w:t xml:space="preserve">They will assist </w:t>
      </w:r>
      <w:r w:rsidR="000B6CA8">
        <w:rPr>
          <w:rFonts w:ascii="Arial" w:hAnsi="Arial" w:cs="Arial"/>
        </w:rPr>
        <w:t xml:space="preserve">Bernard’s in care </w:t>
      </w:r>
      <w:r w:rsidR="009D37D5">
        <w:rPr>
          <w:rFonts w:ascii="Arial" w:hAnsi="Arial" w:cs="Arial"/>
        </w:rPr>
        <w:t>He is having big family, who came often visit him</w:t>
      </w:r>
      <w:r w:rsidR="000023FA">
        <w:rPr>
          <w:rFonts w:ascii="Arial" w:hAnsi="Arial" w:cs="Arial"/>
        </w:rPr>
        <w:t xml:space="preserve">. </w:t>
      </w:r>
      <w:r w:rsidR="008E2EFB">
        <w:rPr>
          <w:rFonts w:ascii="Arial" w:hAnsi="Arial" w:cs="Arial"/>
        </w:rPr>
        <w:t>Furthermore, he is having a Type 1 diabetes and vascular dementia.</w:t>
      </w:r>
      <w:r w:rsidR="00CF078D">
        <w:rPr>
          <w:rFonts w:ascii="Arial" w:hAnsi="Arial" w:cs="Arial"/>
        </w:rPr>
        <w:t xml:space="preserve"> </w:t>
      </w:r>
      <w:r w:rsidR="0084115C">
        <w:rPr>
          <w:rFonts w:ascii="Arial" w:hAnsi="Arial" w:cs="Arial"/>
        </w:rPr>
        <w:t xml:space="preserve">Bernard’s need </w:t>
      </w:r>
      <w:r w:rsidR="00917993">
        <w:rPr>
          <w:rFonts w:ascii="Arial" w:hAnsi="Arial" w:cs="Arial"/>
        </w:rPr>
        <w:t>constant care and nurse or care staff supervision.</w:t>
      </w:r>
      <w:r w:rsidR="009733C1">
        <w:rPr>
          <w:rFonts w:ascii="Arial" w:hAnsi="Arial" w:cs="Arial"/>
        </w:rPr>
        <w:t xml:space="preserve"> He could be at risk if he came back home, because his wife </w:t>
      </w:r>
      <w:r w:rsidR="00ED27AC">
        <w:rPr>
          <w:rFonts w:ascii="Arial" w:hAnsi="Arial" w:cs="Arial"/>
        </w:rPr>
        <w:t>can’t coop alone.</w:t>
      </w:r>
      <w:r w:rsidR="005545C7">
        <w:rPr>
          <w:rFonts w:ascii="Arial" w:hAnsi="Arial" w:cs="Arial"/>
        </w:rPr>
        <w:t xml:space="preserve"> </w:t>
      </w:r>
      <w:r w:rsidR="008D240D">
        <w:rPr>
          <w:rFonts w:ascii="Arial" w:hAnsi="Arial" w:cs="Arial"/>
        </w:rPr>
        <w:t xml:space="preserve">Bernard </w:t>
      </w:r>
      <w:r w:rsidR="00D709DA">
        <w:rPr>
          <w:rFonts w:ascii="Arial" w:hAnsi="Arial" w:cs="Arial"/>
        </w:rPr>
        <w:t xml:space="preserve">may </w:t>
      </w:r>
      <w:r w:rsidR="00DD45FF">
        <w:rPr>
          <w:rFonts w:ascii="Arial" w:hAnsi="Arial" w:cs="Arial"/>
        </w:rPr>
        <w:t xml:space="preserve">behave inappropriately. He </w:t>
      </w:r>
      <w:r w:rsidR="005545C7">
        <w:rPr>
          <w:rFonts w:ascii="Arial" w:hAnsi="Arial" w:cs="Arial"/>
        </w:rPr>
        <w:t>had a several incidents</w:t>
      </w:r>
      <w:r w:rsidR="002D7A61">
        <w:rPr>
          <w:rFonts w:ascii="Arial" w:hAnsi="Arial" w:cs="Arial"/>
        </w:rPr>
        <w:t xml:space="preserve"> </w:t>
      </w:r>
      <w:r w:rsidR="00301D02">
        <w:rPr>
          <w:rFonts w:ascii="Arial" w:hAnsi="Arial" w:cs="Arial"/>
        </w:rPr>
        <w:t>during his stay in care home.</w:t>
      </w:r>
      <w:r w:rsidR="006C2D5A">
        <w:rPr>
          <w:rFonts w:ascii="Arial" w:hAnsi="Arial" w:cs="Arial"/>
        </w:rPr>
        <w:t xml:space="preserve"> He went </w:t>
      </w:r>
      <w:r w:rsidR="00F95C5F">
        <w:rPr>
          <w:rFonts w:ascii="Arial" w:hAnsi="Arial" w:cs="Arial"/>
        </w:rPr>
        <w:t>several times to a local pub without money and order beer</w:t>
      </w:r>
      <w:r w:rsidR="00C07C68">
        <w:rPr>
          <w:rFonts w:ascii="Arial" w:hAnsi="Arial" w:cs="Arial"/>
        </w:rPr>
        <w:t xml:space="preserve"> or helped </w:t>
      </w:r>
      <w:r w:rsidR="000B5B54">
        <w:rPr>
          <w:rFonts w:ascii="Arial" w:hAnsi="Arial" w:cs="Arial"/>
        </w:rPr>
        <w:t xml:space="preserve">maintenance team to fix something. He </w:t>
      </w:r>
      <w:r w:rsidR="002F76A8">
        <w:rPr>
          <w:rFonts w:ascii="Arial" w:hAnsi="Arial" w:cs="Arial"/>
        </w:rPr>
        <w:t>pretends</w:t>
      </w:r>
      <w:r w:rsidR="000B5B54">
        <w:rPr>
          <w:rFonts w:ascii="Arial" w:hAnsi="Arial" w:cs="Arial"/>
        </w:rPr>
        <w:t xml:space="preserve"> that he work</w:t>
      </w:r>
      <w:r w:rsidR="00657666">
        <w:rPr>
          <w:rFonts w:ascii="Arial" w:hAnsi="Arial" w:cs="Arial"/>
        </w:rPr>
        <w:t xml:space="preserve">s there. </w:t>
      </w:r>
      <w:r w:rsidR="008C7D9F">
        <w:rPr>
          <w:rFonts w:ascii="Arial" w:hAnsi="Arial" w:cs="Arial"/>
        </w:rPr>
        <w:t>Th</w:t>
      </w:r>
      <w:r w:rsidR="002F76A8">
        <w:rPr>
          <w:rFonts w:ascii="Arial" w:hAnsi="Arial" w:cs="Arial"/>
        </w:rPr>
        <w:t xml:space="preserve">erefore, if he had stayed at home </w:t>
      </w:r>
      <w:r w:rsidR="00FD4256">
        <w:rPr>
          <w:rFonts w:ascii="Arial" w:hAnsi="Arial" w:cs="Arial"/>
        </w:rPr>
        <w:t xml:space="preserve">he might done another inappropriate </w:t>
      </w:r>
      <w:r w:rsidR="008E0FAC">
        <w:rPr>
          <w:rFonts w:ascii="Arial" w:hAnsi="Arial" w:cs="Arial"/>
        </w:rPr>
        <w:t>thing</w:t>
      </w:r>
      <w:r w:rsidR="00FD4256">
        <w:rPr>
          <w:rFonts w:ascii="Arial" w:hAnsi="Arial" w:cs="Arial"/>
        </w:rPr>
        <w:t>.</w:t>
      </w:r>
      <w:r w:rsidR="008E0FAC">
        <w:rPr>
          <w:rFonts w:ascii="Arial" w:hAnsi="Arial" w:cs="Arial"/>
        </w:rPr>
        <w:t xml:space="preserve"> In this case,</w:t>
      </w:r>
      <w:r w:rsidR="00000103">
        <w:rPr>
          <w:rFonts w:ascii="Arial" w:hAnsi="Arial" w:cs="Arial"/>
        </w:rPr>
        <w:t xml:space="preserve"> something may happen to </w:t>
      </w:r>
      <w:r w:rsidR="00234DB7">
        <w:rPr>
          <w:rFonts w:ascii="Arial" w:hAnsi="Arial" w:cs="Arial"/>
        </w:rPr>
        <w:t>him,</w:t>
      </w:r>
      <w:r w:rsidR="00000103">
        <w:rPr>
          <w:rFonts w:ascii="Arial" w:hAnsi="Arial" w:cs="Arial"/>
        </w:rPr>
        <w:t xml:space="preserve"> or he may harm himself, so he needs to be </w:t>
      </w:r>
      <w:r w:rsidR="00160A33">
        <w:rPr>
          <w:rFonts w:ascii="Arial" w:hAnsi="Arial" w:cs="Arial"/>
        </w:rPr>
        <w:t>monitored by trained personnel.</w:t>
      </w:r>
    </w:p>
    <w:p w14:paraId="637FCB21" w14:textId="21160283" w:rsidR="00C72F58" w:rsidRDefault="008E75EA" w:rsidP="00532811">
      <w:pPr>
        <w:spacing w:line="360" w:lineRule="auto"/>
        <w:rPr>
          <w:rFonts w:ascii="Arial" w:hAnsi="Arial" w:cs="Arial"/>
        </w:rPr>
      </w:pPr>
      <w:r>
        <w:rPr>
          <w:rFonts w:ascii="Arial" w:hAnsi="Arial" w:cs="Arial"/>
        </w:rPr>
        <w:t xml:space="preserve">Bernards need a medical help </w:t>
      </w:r>
      <w:r w:rsidR="00633900">
        <w:rPr>
          <w:rFonts w:ascii="Arial" w:hAnsi="Arial" w:cs="Arial"/>
        </w:rPr>
        <w:t>because he has a dementia.</w:t>
      </w:r>
      <w:r w:rsidR="005C5662">
        <w:rPr>
          <w:rFonts w:ascii="Arial" w:hAnsi="Arial" w:cs="Arial"/>
        </w:rPr>
        <w:t xml:space="preserve"> Dementia </w:t>
      </w:r>
      <w:r w:rsidR="008623E1">
        <w:rPr>
          <w:rFonts w:ascii="Arial" w:hAnsi="Arial" w:cs="Arial"/>
        </w:rPr>
        <w:t>is a disease that destroys the brain.</w:t>
      </w:r>
      <w:r w:rsidR="00515DEE">
        <w:rPr>
          <w:rFonts w:ascii="Arial" w:hAnsi="Arial" w:cs="Arial"/>
        </w:rPr>
        <w:t xml:space="preserve"> </w:t>
      </w:r>
      <w:r w:rsidR="0007387F">
        <w:rPr>
          <w:rFonts w:ascii="Arial" w:hAnsi="Arial" w:cs="Arial"/>
        </w:rPr>
        <w:t xml:space="preserve">This disease can occur after a </w:t>
      </w:r>
      <w:r w:rsidR="008B05F5">
        <w:rPr>
          <w:rFonts w:ascii="Arial" w:hAnsi="Arial" w:cs="Arial"/>
        </w:rPr>
        <w:t>stroke,</w:t>
      </w:r>
      <w:r w:rsidR="0007387F">
        <w:rPr>
          <w:rFonts w:ascii="Arial" w:hAnsi="Arial" w:cs="Arial"/>
        </w:rPr>
        <w:t xml:space="preserve"> or mini stroke that damages blood vessels in the brain. </w:t>
      </w:r>
      <w:r w:rsidR="00515DEE">
        <w:rPr>
          <w:rFonts w:ascii="Arial" w:hAnsi="Arial" w:cs="Arial"/>
        </w:rPr>
        <w:t>This illness leads to memory loss, bad concentration, difficulties with thinking etc.</w:t>
      </w:r>
      <w:r w:rsidR="008623E1">
        <w:rPr>
          <w:rFonts w:ascii="Arial" w:hAnsi="Arial" w:cs="Arial"/>
        </w:rPr>
        <w:t xml:space="preserve"> As a result of this disease,</w:t>
      </w:r>
      <w:r w:rsidR="0098653B">
        <w:rPr>
          <w:rFonts w:ascii="Arial" w:hAnsi="Arial" w:cs="Arial"/>
        </w:rPr>
        <w:t xml:space="preserve"> a person can’t recognise relatives or family members</w:t>
      </w:r>
      <w:r w:rsidR="009A06EE">
        <w:rPr>
          <w:rFonts w:ascii="Arial" w:hAnsi="Arial" w:cs="Arial"/>
        </w:rPr>
        <w:t>, does not realise where he is and ceases to recognise</w:t>
      </w:r>
      <w:r w:rsidR="009603EC">
        <w:rPr>
          <w:rFonts w:ascii="Arial" w:hAnsi="Arial" w:cs="Arial"/>
        </w:rPr>
        <w:t xml:space="preserve"> the environment around him. </w:t>
      </w:r>
      <w:r w:rsidR="00515DEE">
        <w:rPr>
          <w:rFonts w:ascii="Arial" w:hAnsi="Arial" w:cs="Arial"/>
        </w:rPr>
        <w:t xml:space="preserve">Moreover, a person with this illness could experience changes in mood or behaviour. </w:t>
      </w:r>
      <w:r w:rsidR="009603EC">
        <w:rPr>
          <w:rFonts w:ascii="Arial" w:hAnsi="Arial" w:cs="Arial"/>
        </w:rPr>
        <w:t xml:space="preserve">There are also several stages of this disease that can </w:t>
      </w:r>
      <w:r w:rsidR="00403F9B">
        <w:rPr>
          <w:rFonts w:ascii="Arial" w:hAnsi="Arial" w:cs="Arial"/>
        </w:rPr>
        <w:t xml:space="preserve">worsen his condition to the point of aggression. When a person’s brain switches off for a </w:t>
      </w:r>
      <w:r w:rsidR="001B3EA1">
        <w:rPr>
          <w:rFonts w:ascii="Arial" w:hAnsi="Arial" w:cs="Arial"/>
        </w:rPr>
        <w:t>moment</w:t>
      </w:r>
      <w:r w:rsidR="00403F9B">
        <w:rPr>
          <w:rFonts w:ascii="Arial" w:hAnsi="Arial" w:cs="Arial"/>
        </w:rPr>
        <w:t xml:space="preserve"> and he does</w:t>
      </w:r>
      <w:r w:rsidR="00BC7B17">
        <w:rPr>
          <w:rFonts w:ascii="Arial" w:hAnsi="Arial" w:cs="Arial"/>
        </w:rPr>
        <w:t>n’t understand what he’s doing. In such cases, he may hit someone or do something without</w:t>
      </w:r>
      <w:r w:rsidR="001B3EA1">
        <w:rPr>
          <w:rFonts w:ascii="Arial" w:hAnsi="Arial" w:cs="Arial"/>
        </w:rPr>
        <w:t xml:space="preserve"> realising it.</w:t>
      </w:r>
      <w:r w:rsidR="00515DEE">
        <w:rPr>
          <w:rFonts w:ascii="Arial" w:hAnsi="Arial" w:cs="Arial"/>
        </w:rPr>
        <w:t xml:space="preserve"> Therefore, he needs constant monitoring by medical personnel in order to understand the extent of his illness and progression and to be there at the right moment to </w:t>
      </w:r>
      <w:r w:rsidR="008B05F5">
        <w:rPr>
          <w:rFonts w:ascii="Arial" w:hAnsi="Arial" w:cs="Arial"/>
        </w:rPr>
        <w:t>help</w:t>
      </w:r>
      <w:r w:rsidR="00515DEE">
        <w:rPr>
          <w:rFonts w:ascii="Arial" w:hAnsi="Arial" w:cs="Arial"/>
        </w:rPr>
        <w:t>. Also, under constant supervision he will feel safe.</w:t>
      </w:r>
      <w:r w:rsidR="0007387F">
        <w:rPr>
          <w:rFonts w:ascii="Arial" w:hAnsi="Arial" w:cs="Arial"/>
        </w:rPr>
        <w:t xml:space="preserve"> In connection with the latest examinations Bernard has a mental issue because he is not aware of his actions. His mind doesn’t understand of what he is doing. Dementia progresses differently on each individual; however, most people will </w:t>
      </w:r>
      <w:r w:rsidR="0007387F">
        <w:rPr>
          <w:rFonts w:ascii="Arial" w:hAnsi="Arial" w:cs="Arial"/>
        </w:rPr>
        <w:lastRenderedPageBreak/>
        <w:t>have the same symptoms on different stage. The</w:t>
      </w:r>
      <w:r w:rsidR="008B05F5">
        <w:rPr>
          <w:rFonts w:ascii="Arial" w:hAnsi="Arial" w:cs="Arial"/>
        </w:rPr>
        <w:t xml:space="preserve"> most common stages in</w:t>
      </w:r>
      <w:r w:rsidR="0007387F">
        <w:rPr>
          <w:rFonts w:ascii="Arial" w:hAnsi="Arial" w:cs="Arial"/>
        </w:rPr>
        <w:t xml:space="preserve"> vascular dementia</w:t>
      </w:r>
      <w:r w:rsidR="008B05F5">
        <w:rPr>
          <w:rFonts w:ascii="Arial" w:hAnsi="Arial" w:cs="Arial"/>
        </w:rPr>
        <w:t xml:space="preserve"> are Stroke – related dementia, which occurs after a stroke; Multi – infarct dementia, which occurs after mini – stroke; Mixed dementia, which occurs when a patient having Alzheimer’s and vascular dementia at the same time. Vascular dementia occurs </w:t>
      </w:r>
      <w:r w:rsidR="008A467B">
        <w:rPr>
          <w:rFonts w:ascii="Arial" w:hAnsi="Arial" w:cs="Arial"/>
        </w:rPr>
        <w:t>because of</w:t>
      </w:r>
      <w:r w:rsidR="008B05F5">
        <w:rPr>
          <w:rFonts w:ascii="Arial" w:hAnsi="Arial" w:cs="Arial"/>
        </w:rPr>
        <w:t xml:space="preserve"> disrupt blood flow to the brain, therefore, it’s important to watch for a </w:t>
      </w:r>
      <w:r w:rsidR="008A467B">
        <w:rPr>
          <w:rFonts w:ascii="Arial" w:hAnsi="Arial" w:cs="Arial"/>
        </w:rPr>
        <w:t>new symptom. The progression of vascular dementia is a varies for each individually, therefore, Bernard will be safer in care home.</w:t>
      </w:r>
      <w:r w:rsidR="00E10EBC">
        <w:rPr>
          <w:rFonts w:ascii="Arial" w:hAnsi="Arial" w:cs="Arial"/>
        </w:rPr>
        <w:t xml:space="preserve"> Also, he has a Type 1 diabetes. It’s a serious health condition that occurs when immune system mistakenly attacks beta cells within the pancreas, which than stop produce insulin. As a result, glucose level become high, and your body can’t function as normal until your insulin level will be normal. Therefore, Bernard needs to do insulin injections regularly, but with vascular dementia he will not be able to do it by himself. He needs a care who manage to look after his health and keep records on it.</w:t>
      </w:r>
      <w:r w:rsidR="00F35603">
        <w:rPr>
          <w:rFonts w:ascii="Arial" w:hAnsi="Arial" w:cs="Arial"/>
        </w:rPr>
        <w:t xml:space="preserve"> There </w:t>
      </w:r>
      <w:r w:rsidR="00F06930">
        <w:rPr>
          <w:rFonts w:ascii="Arial" w:hAnsi="Arial" w:cs="Arial"/>
        </w:rPr>
        <w:t>are</w:t>
      </w:r>
      <w:r w:rsidR="00F35603">
        <w:rPr>
          <w:rFonts w:ascii="Arial" w:hAnsi="Arial" w:cs="Arial"/>
        </w:rPr>
        <w:t xml:space="preserve"> two options for </w:t>
      </w:r>
      <w:r w:rsidR="00770304">
        <w:rPr>
          <w:rFonts w:ascii="Arial" w:hAnsi="Arial" w:cs="Arial"/>
        </w:rPr>
        <w:t xml:space="preserve">Bernard go back </w:t>
      </w:r>
      <w:r w:rsidR="00F06930">
        <w:rPr>
          <w:rFonts w:ascii="Arial" w:hAnsi="Arial" w:cs="Arial"/>
        </w:rPr>
        <w:t>for domiciliary care</w:t>
      </w:r>
      <w:r w:rsidR="00770304">
        <w:rPr>
          <w:rFonts w:ascii="Arial" w:hAnsi="Arial" w:cs="Arial"/>
        </w:rPr>
        <w:t xml:space="preserve"> or stay in residential care.</w:t>
      </w:r>
      <w:r w:rsidR="00E10EBC">
        <w:rPr>
          <w:rFonts w:ascii="Arial" w:hAnsi="Arial" w:cs="Arial"/>
        </w:rPr>
        <w:t xml:space="preserve"> </w:t>
      </w:r>
      <w:r w:rsidR="00B56A12">
        <w:rPr>
          <w:rFonts w:ascii="Arial" w:hAnsi="Arial" w:cs="Arial"/>
        </w:rPr>
        <w:t xml:space="preserve">Domiciliary care is support </w:t>
      </w:r>
      <w:r w:rsidR="00F06930">
        <w:rPr>
          <w:rFonts w:ascii="Arial" w:hAnsi="Arial" w:cs="Arial"/>
        </w:rPr>
        <w:t xml:space="preserve">at their home. When care assistant </w:t>
      </w:r>
      <w:r w:rsidR="0018603B">
        <w:rPr>
          <w:rFonts w:ascii="Arial" w:hAnsi="Arial" w:cs="Arial"/>
        </w:rPr>
        <w:t xml:space="preserve">and nurses coming to clients home and check how he feels and what medication he </w:t>
      </w:r>
      <w:r w:rsidR="00212822">
        <w:rPr>
          <w:rFonts w:ascii="Arial" w:hAnsi="Arial" w:cs="Arial"/>
        </w:rPr>
        <w:t>uses</w:t>
      </w:r>
      <w:r w:rsidR="0018603B">
        <w:rPr>
          <w:rFonts w:ascii="Arial" w:hAnsi="Arial" w:cs="Arial"/>
        </w:rPr>
        <w:t xml:space="preserve">. Moreover, care assistant </w:t>
      </w:r>
      <w:r w:rsidR="00D43E8B">
        <w:rPr>
          <w:rFonts w:ascii="Arial" w:hAnsi="Arial" w:cs="Arial"/>
        </w:rPr>
        <w:t>could help with personal care, cleaning, shopping</w:t>
      </w:r>
      <w:r w:rsidR="00212822">
        <w:rPr>
          <w:rFonts w:ascii="Arial" w:hAnsi="Arial" w:cs="Arial"/>
        </w:rPr>
        <w:t>, with most of the tasks.</w:t>
      </w:r>
      <w:r w:rsidR="00C001D4">
        <w:rPr>
          <w:rFonts w:ascii="Arial" w:hAnsi="Arial" w:cs="Arial"/>
        </w:rPr>
        <w:t xml:space="preserve"> In this case he is staying at home with his wife and </w:t>
      </w:r>
      <w:r w:rsidR="001660D4">
        <w:rPr>
          <w:rFonts w:ascii="Arial" w:hAnsi="Arial" w:cs="Arial"/>
        </w:rPr>
        <w:t xml:space="preserve">care support him at home, but </w:t>
      </w:r>
      <w:r w:rsidR="0033677A">
        <w:rPr>
          <w:rFonts w:ascii="Arial" w:hAnsi="Arial" w:cs="Arial"/>
        </w:rPr>
        <w:t>it’s</w:t>
      </w:r>
      <w:r w:rsidR="001660D4">
        <w:rPr>
          <w:rFonts w:ascii="Arial" w:hAnsi="Arial" w:cs="Arial"/>
        </w:rPr>
        <w:t xml:space="preserve"> not </w:t>
      </w:r>
      <w:r w:rsidR="00074D8E">
        <w:rPr>
          <w:rFonts w:ascii="Arial" w:hAnsi="Arial" w:cs="Arial"/>
        </w:rPr>
        <w:t>appropriate</w:t>
      </w:r>
      <w:r w:rsidR="001660D4">
        <w:rPr>
          <w:rFonts w:ascii="Arial" w:hAnsi="Arial" w:cs="Arial"/>
        </w:rPr>
        <w:t xml:space="preserve"> for Bernard because he need a </w:t>
      </w:r>
      <w:r w:rsidR="0033677A">
        <w:rPr>
          <w:rFonts w:ascii="Arial" w:hAnsi="Arial" w:cs="Arial"/>
        </w:rPr>
        <w:t xml:space="preserve">regular monitoring. He </w:t>
      </w:r>
      <w:r w:rsidR="00074D8E">
        <w:rPr>
          <w:rFonts w:ascii="Arial" w:hAnsi="Arial" w:cs="Arial"/>
        </w:rPr>
        <w:t>stays</w:t>
      </w:r>
      <w:r w:rsidR="0033677A">
        <w:rPr>
          <w:rFonts w:ascii="Arial" w:hAnsi="Arial" w:cs="Arial"/>
        </w:rPr>
        <w:t xml:space="preserve"> in hospital for 3 years</w:t>
      </w:r>
      <w:r w:rsidR="00074D8E">
        <w:rPr>
          <w:rFonts w:ascii="Arial" w:hAnsi="Arial" w:cs="Arial"/>
        </w:rPr>
        <w:t>, that’s mean he</w:t>
      </w:r>
      <w:r w:rsidR="00212822">
        <w:rPr>
          <w:rFonts w:ascii="Arial" w:hAnsi="Arial" w:cs="Arial"/>
        </w:rPr>
        <w:t xml:space="preserve"> </w:t>
      </w:r>
      <w:r w:rsidR="00074D8E">
        <w:rPr>
          <w:rFonts w:ascii="Arial" w:hAnsi="Arial" w:cs="Arial"/>
        </w:rPr>
        <w:t xml:space="preserve">already receive </w:t>
      </w:r>
      <w:r w:rsidR="002D49BF">
        <w:rPr>
          <w:rFonts w:ascii="Arial" w:hAnsi="Arial" w:cs="Arial"/>
        </w:rPr>
        <w:t xml:space="preserve">all the care what he needs in hospital. </w:t>
      </w:r>
      <w:r w:rsidR="00DD235B">
        <w:rPr>
          <w:rFonts w:ascii="Arial" w:hAnsi="Arial" w:cs="Arial"/>
        </w:rPr>
        <w:t xml:space="preserve">There is another option for him to take care for 24 hr every day, but </w:t>
      </w:r>
      <w:r w:rsidR="001A5D6F">
        <w:rPr>
          <w:rFonts w:ascii="Arial" w:hAnsi="Arial" w:cs="Arial"/>
        </w:rPr>
        <w:t>it’s</w:t>
      </w:r>
      <w:r w:rsidR="00DD235B">
        <w:rPr>
          <w:rFonts w:ascii="Arial" w:hAnsi="Arial" w:cs="Arial"/>
        </w:rPr>
        <w:t xml:space="preserve"> become very </w:t>
      </w:r>
      <w:r w:rsidR="001A5D6F">
        <w:rPr>
          <w:rFonts w:ascii="Arial" w:hAnsi="Arial" w:cs="Arial"/>
        </w:rPr>
        <w:t xml:space="preserve">expensive and maybe </w:t>
      </w:r>
      <w:r w:rsidR="000443ED">
        <w:rPr>
          <w:rFonts w:ascii="Arial" w:hAnsi="Arial" w:cs="Arial"/>
        </w:rPr>
        <w:t>it will be</w:t>
      </w:r>
      <w:r w:rsidR="001A5D6F">
        <w:rPr>
          <w:rFonts w:ascii="Arial" w:hAnsi="Arial" w:cs="Arial"/>
        </w:rPr>
        <w:t xml:space="preserve"> difficult for his wife to live with someone </w:t>
      </w:r>
      <w:r w:rsidR="002C7DE7">
        <w:rPr>
          <w:rFonts w:ascii="Arial" w:hAnsi="Arial" w:cs="Arial"/>
        </w:rPr>
        <w:t>else in their home.</w:t>
      </w:r>
      <w:r w:rsidR="001A5D6F">
        <w:rPr>
          <w:rFonts w:ascii="Arial" w:hAnsi="Arial" w:cs="Arial"/>
        </w:rPr>
        <w:t xml:space="preserve"> </w:t>
      </w:r>
      <w:r w:rsidR="00E10EBC">
        <w:rPr>
          <w:rFonts w:ascii="Arial" w:hAnsi="Arial" w:cs="Arial"/>
        </w:rPr>
        <w:t>On my opinion, Bernards must stay in residential care</w:t>
      </w:r>
      <w:r w:rsidR="005B6328">
        <w:rPr>
          <w:rFonts w:ascii="Arial" w:hAnsi="Arial" w:cs="Arial"/>
        </w:rPr>
        <w:t>. Residential care provides care and support to all the clients. They provide comfortable living spaces, if the clients feel like they are at home. Moreover, they provide with caring support, engage in activities, prepare healthy meals. They provide for each client a specific nutrition and exercise program which, has been developed individually. Also, visits and walks are allowed there. Family members can come and visit them at any allotted time.</w:t>
      </w:r>
      <w:r w:rsidR="002077FF">
        <w:rPr>
          <w:rFonts w:ascii="Arial" w:hAnsi="Arial" w:cs="Arial"/>
        </w:rPr>
        <w:t xml:space="preserve"> The most important thing </w:t>
      </w:r>
      <w:r w:rsidR="00787417">
        <w:rPr>
          <w:rFonts w:ascii="Arial" w:hAnsi="Arial" w:cs="Arial"/>
        </w:rPr>
        <w:t>is</w:t>
      </w:r>
      <w:r w:rsidR="002077FF">
        <w:rPr>
          <w:rFonts w:ascii="Arial" w:hAnsi="Arial" w:cs="Arial"/>
        </w:rPr>
        <w:t xml:space="preserve"> that he will be constantly under surveillance because he will be watched by nurses and care assistances. They record in their documents every change in behaviour, speech, movement and nutrition. </w:t>
      </w:r>
      <w:r w:rsidR="00C72F58">
        <w:rPr>
          <w:rFonts w:ascii="Arial" w:hAnsi="Arial" w:cs="Arial"/>
        </w:rPr>
        <w:t>Then</w:t>
      </w:r>
      <w:r w:rsidR="002077FF">
        <w:rPr>
          <w:rFonts w:ascii="Arial" w:hAnsi="Arial" w:cs="Arial"/>
        </w:rPr>
        <w:t xml:space="preserve"> medical staff or GP compare it with the previous data and draw up the correct medical prescription if suddenly his condition begins to progres</w:t>
      </w:r>
      <w:r w:rsidR="00474FFA">
        <w:rPr>
          <w:rFonts w:ascii="Arial" w:hAnsi="Arial" w:cs="Arial"/>
        </w:rPr>
        <w:t>s.</w:t>
      </w:r>
    </w:p>
    <w:p w14:paraId="24090514" w14:textId="3705BA1C" w:rsidR="00F7658E" w:rsidRDefault="00FC17F6" w:rsidP="00532811">
      <w:pPr>
        <w:spacing w:line="360" w:lineRule="auto"/>
        <w:rPr>
          <w:rFonts w:ascii="Arial" w:hAnsi="Arial" w:cs="Arial"/>
        </w:rPr>
      </w:pPr>
      <w:r>
        <w:rPr>
          <w:rFonts w:ascii="Arial" w:hAnsi="Arial" w:cs="Arial"/>
        </w:rPr>
        <w:t xml:space="preserve">In some </w:t>
      </w:r>
      <w:r w:rsidR="003643D8">
        <w:rPr>
          <w:rFonts w:ascii="Arial" w:hAnsi="Arial" w:cs="Arial"/>
        </w:rPr>
        <w:t>cases,</w:t>
      </w:r>
      <w:r>
        <w:rPr>
          <w:rFonts w:ascii="Arial" w:hAnsi="Arial" w:cs="Arial"/>
        </w:rPr>
        <w:t xml:space="preserve"> people choose a domiciliary care in other residential care. It’s </w:t>
      </w:r>
      <w:r w:rsidR="000A016D">
        <w:rPr>
          <w:rFonts w:ascii="Arial" w:hAnsi="Arial" w:cs="Arial"/>
        </w:rPr>
        <w:t xml:space="preserve">much </w:t>
      </w:r>
      <w:r w:rsidR="001C7746">
        <w:rPr>
          <w:rFonts w:ascii="Arial" w:hAnsi="Arial" w:cs="Arial"/>
        </w:rPr>
        <w:t>depending</w:t>
      </w:r>
      <w:r w:rsidR="000A016D">
        <w:rPr>
          <w:rFonts w:ascii="Arial" w:hAnsi="Arial" w:cs="Arial"/>
        </w:rPr>
        <w:t xml:space="preserve"> on the financial situation of clients and the severity of their health conditions.</w:t>
      </w:r>
      <w:r w:rsidR="00FA2DC8">
        <w:rPr>
          <w:rFonts w:ascii="Arial" w:hAnsi="Arial" w:cs="Arial"/>
        </w:rPr>
        <w:t xml:space="preserve"> Some people </w:t>
      </w:r>
      <w:r w:rsidR="00CA612B">
        <w:rPr>
          <w:rFonts w:ascii="Arial" w:hAnsi="Arial" w:cs="Arial"/>
        </w:rPr>
        <w:t xml:space="preserve">trying to coop by themselves and worsen the condition </w:t>
      </w:r>
      <w:r w:rsidR="001C7746">
        <w:rPr>
          <w:rFonts w:ascii="Arial" w:hAnsi="Arial" w:cs="Arial"/>
        </w:rPr>
        <w:t>of their health.</w:t>
      </w:r>
      <w:r w:rsidR="001A0ADA">
        <w:rPr>
          <w:rFonts w:ascii="Arial" w:hAnsi="Arial" w:cs="Arial"/>
        </w:rPr>
        <w:t xml:space="preserve"> Therefore, there is benefits and help from government to </w:t>
      </w:r>
      <w:r w:rsidR="00416942">
        <w:rPr>
          <w:rFonts w:ascii="Arial" w:hAnsi="Arial" w:cs="Arial"/>
        </w:rPr>
        <w:t>make li</w:t>
      </w:r>
      <w:r w:rsidR="00207667">
        <w:rPr>
          <w:rFonts w:ascii="Arial" w:hAnsi="Arial" w:cs="Arial"/>
        </w:rPr>
        <w:t xml:space="preserve">fe easier for older people who cannot afford payments for treatment or </w:t>
      </w:r>
      <w:r w:rsidR="00EA373B">
        <w:rPr>
          <w:rFonts w:ascii="Arial" w:hAnsi="Arial" w:cs="Arial"/>
        </w:rPr>
        <w:t>care support.</w:t>
      </w:r>
    </w:p>
    <w:p w14:paraId="3932E9C5" w14:textId="1869DBB6" w:rsidR="001C7746" w:rsidRPr="00474FFA" w:rsidRDefault="00B2369C" w:rsidP="00532811">
      <w:pPr>
        <w:spacing w:line="360" w:lineRule="auto"/>
        <w:rPr>
          <w:rFonts w:ascii="Arial" w:hAnsi="Arial" w:cs="Arial"/>
        </w:rPr>
      </w:pPr>
      <w:r>
        <w:rPr>
          <w:rFonts w:ascii="Arial" w:hAnsi="Arial" w:cs="Arial"/>
        </w:rPr>
        <w:lastRenderedPageBreak/>
        <w:t>During Covid</w:t>
      </w:r>
      <w:r w:rsidR="00200F4E">
        <w:rPr>
          <w:rFonts w:ascii="Arial" w:hAnsi="Arial" w:cs="Arial"/>
        </w:rPr>
        <w:t xml:space="preserve">, many older people became seriously ill, some condition worsened, and some </w:t>
      </w:r>
      <w:r w:rsidR="00DF5EA7">
        <w:rPr>
          <w:rFonts w:ascii="Arial" w:hAnsi="Arial" w:cs="Arial"/>
        </w:rPr>
        <w:t xml:space="preserve">died. </w:t>
      </w:r>
      <w:r w:rsidR="0007692D">
        <w:rPr>
          <w:rFonts w:ascii="Arial" w:hAnsi="Arial" w:cs="Arial"/>
        </w:rPr>
        <w:t>Depending on the severity of the disease, some people</w:t>
      </w:r>
      <w:r w:rsidR="000443ED">
        <w:rPr>
          <w:rFonts w:ascii="Arial" w:hAnsi="Arial" w:cs="Arial"/>
        </w:rPr>
        <w:t xml:space="preserve"> could not recover.</w:t>
      </w:r>
    </w:p>
    <w:p w14:paraId="71790DB2" w14:textId="465BE28E" w:rsidR="00234DB7" w:rsidRDefault="00185176" w:rsidP="00532811">
      <w:pPr>
        <w:spacing w:line="360" w:lineRule="auto"/>
        <w:rPr>
          <w:rFonts w:ascii="Arial" w:hAnsi="Arial" w:cs="Arial"/>
        </w:rPr>
      </w:pPr>
      <w:r>
        <w:rPr>
          <w:rFonts w:ascii="Arial" w:hAnsi="Arial" w:cs="Arial"/>
        </w:rPr>
        <w:t>The Care Act 2014 is an act relating to support and care for adults. The main point of this act is to provide information about care and support services to help clients make the best choice for themselves. They offer support for planning clients care. There are 6 principles for Care Act: empowerment, protection, prevention, proportionality, partnership and accountability. Providers must do everything what they can if client could get a person – centred care.</w:t>
      </w:r>
      <w:r w:rsidR="00474FFA">
        <w:rPr>
          <w:rFonts w:ascii="Arial" w:hAnsi="Arial" w:cs="Arial"/>
        </w:rPr>
        <w:t xml:space="preserve"> Person – centred care is about to give to the client all appropriate care of the needs of individuals. Ensuring that care is provided with respect and responsibility. Person – centred care includes patient preferences, access to care, family and friends, physical comfort, emotional support, information and education.</w:t>
      </w:r>
      <w:r w:rsidR="00581275">
        <w:rPr>
          <w:rFonts w:ascii="Arial" w:hAnsi="Arial" w:cs="Arial"/>
        </w:rPr>
        <w:t xml:space="preserve"> In connection</w:t>
      </w:r>
      <w:r w:rsidR="00A14CBA">
        <w:rPr>
          <w:rFonts w:ascii="Arial" w:hAnsi="Arial" w:cs="Arial"/>
        </w:rPr>
        <w:t xml:space="preserve"> with thi</w:t>
      </w:r>
      <w:r w:rsidR="00A96CBB">
        <w:rPr>
          <w:rFonts w:ascii="Arial" w:hAnsi="Arial" w:cs="Arial"/>
        </w:rPr>
        <w:t xml:space="preserve">s </w:t>
      </w:r>
      <w:proofErr w:type="gramStart"/>
      <w:r w:rsidR="00A14CBA">
        <w:rPr>
          <w:rFonts w:ascii="Arial" w:hAnsi="Arial" w:cs="Arial"/>
        </w:rPr>
        <w:t>act ,</w:t>
      </w:r>
      <w:proofErr w:type="gramEnd"/>
      <w:r w:rsidR="00A14CBA">
        <w:rPr>
          <w:rFonts w:ascii="Arial" w:hAnsi="Arial" w:cs="Arial"/>
        </w:rPr>
        <w:t xml:space="preserve"> medical professional perform their duties and try to fully comply</w:t>
      </w:r>
      <w:r w:rsidR="00A96CBB">
        <w:rPr>
          <w:rFonts w:ascii="Arial" w:hAnsi="Arial" w:cs="Arial"/>
        </w:rPr>
        <w:t xml:space="preserve"> with the rules and show the care and r4espact to each client.</w:t>
      </w:r>
    </w:p>
    <w:p w14:paraId="163058E6" w14:textId="781AFA1D" w:rsidR="003429A3" w:rsidRPr="008A1EC7" w:rsidRDefault="00026095" w:rsidP="00532811">
      <w:pPr>
        <w:spacing w:line="360" w:lineRule="auto"/>
        <w:rPr>
          <w:rFonts w:ascii="Arial" w:hAnsi="Arial" w:cs="Arial"/>
        </w:rPr>
      </w:pPr>
      <w:r>
        <w:rPr>
          <w:rFonts w:ascii="Arial" w:hAnsi="Arial" w:cs="Arial"/>
        </w:rPr>
        <w:t>Social theories of aging are expected progression</w:t>
      </w:r>
      <w:r w:rsidR="001A0605">
        <w:rPr>
          <w:rFonts w:ascii="Arial" w:hAnsi="Arial" w:cs="Arial"/>
        </w:rPr>
        <w:t>s from midlife to older life based on social factors.</w:t>
      </w:r>
      <w:r w:rsidR="003212E7">
        <w:rPr>
          <w:rFonts w:ascii="Arial" w:hAnsi="Arial" w:cs="Arial"/>
        </w:rPr>
        <w:t xml:space="preserve"> Disengagement theory is </w:t>
      </w:r>
      <w:r w:rsidR="007D7C04">
        <w:rPr>
          <w:rFonts w:ascii="Arial" w:hAnsi="Arial" w:cs="Arial"/>
        </w:rPr>
        <w:t xml:space="preserve">the primary theory, which </w:t>
      </w:r>
      <w:r w:rsidR="00E57930">
        <w:rPr>
          <w:rFonts w:ascii="Arial" w:hAnsi="Arial" w:cs="Arial"/>
        </w:rPr>
        <w:t>is the process of individuals with</w:t>
      </w:r>
      <w:r w:rsidR="00C35B10">
        <w:rPr>
          <w:rFonts w:ascii="Arial" w:hAnsi="Arial" w:cs="Arial"/>
        </w:rPr>
        <w:t>drawing and isolating from social because of their age.</w:t>
      </w:r>
      <w:r w:rsidR="00A446C5">
        <w:rPr>
          <w:rFonts w:ascii="Arial" w:hAnsi="Arial" w:cs="Arial"/>
        </w:rPr>
        <w:t xml:space="preserve"> In Bernards case, on the contrary, he is not isolated</w:t>
      </w:r>
      <w:r w:rsidR="00C65498">
        <w:rPr>
          <w:rFonts w:ascii="Arial" w:hAnsi="Arial" w:cs="Arial"/>
        </w:rPr>
        <w:t xml:space="preserve"> from society. Moreover, he communicates with other people who are living in residential </w:t>
      </w:r>
      <w:r w:rsidR="00D05111">
        <w:rPr>
          <w:rFonts w:ascii="Arial" w:hAnsi="Arial" w:cs="Arial"/>
        </w:rPr>
        <w:t xml:space="preserve">home, as well as </w:t>
      </w:r>
      <w:r w:rsidR="00C96707">
        <w:rPr>
          <w:rFonts w:ascii="Arial" w:hAnsi="Arial" w:cs="Arial"/>
        </w:rPr>
        <w:t>with family members and medical staff</w:t>
      </w:r>
      <w:r w:rsidR="00494611">
        <w:rPr>
          <w:rFonts w:ascii="Arial" w:hAnsi="Arial" w:cs="Arial"/>
        </w:rPr>
        <w:t xml:space="preserve">. He allowed to walk around and talk to others. In </w:t>
      </w:r>
      <w:r w:rsidR="00873DEB">
        <w:rPr>
          <w:rFonts w:ascii="Arial" w:hAnsi="Arial" w:cs="Arial"/>
        </w:rPr>
        <w:t>residential home he is constantly given attention and care.</w:t>
      </w:r>
      <w:r w:rsidR="009A12F6">
        <w:rPr>
          <w:rFonts w:ascii="Arial" w:hAnsi="Arial" w:cs="Arial"/>
        </w:rPr>
        <w:t xml:space="preserve"> He is active </w:t>
      </w:r>
      <w:r w:rsidR="002F5205">
        <w:rPr>
          <w:rFonts w:ascii="Arial" w:hAnsi="Arial" w:cs="Arial"/>
        </w:rPr>
        <w:t>physically active person and he wan</w:t>
      </w:r>
      <w:r w:rsidR="00AA6BB1">
        <w:rPr>
          <w:rFonts w:ascii="Arial" w:hAnsi="Arial" w:cs="Arial"/>
        </w:rPr>
        <w:t xml:space="preserve">ts to be useful and tries to </w:t>
      </w:r>
      <w:r w:rsidR="00AD7B3D">
        <w:rPr>
          <w:rFonts w:ascii="Arial" w:hAnsi="Arial" w:cs="Arial"/>
        </w:rPr>
        <w:t xml:space="preserve">occupy himself with something, but psychologically he doesn’t understand anything because he has vascular </w:t>
      </w:r>
      <w:r w:rsidR="008470A6">
        <w:rPr>
          <w:rFonts w:ascii="Arial" w:hAnsi="Arial" w:cs="Arial"/>
        </w:rPr>
        <w:t>dementia.</w:t>
      </w:r>
    </w:p>
    <w:p w14:paraId="086B71D7" w14:textId="795FE612" w:rsidR="00E5203F" w:rsidRDefault="00E5203F">
      <w:pPr>
        <w:rPr>
          <w:rFonts w:ascii="Arial" w:hAnsi="Arial" w:cs="Arial"/>
          <w:b/>
          <w:bCs/>
          <w:sz w:val="24"/>
          <w:szCs w:val="24"/>
        </w:rPr>
      </w:pPr>
      <w:r>
        <w:rPr>
          <w:rFonts w:ascii="Arial" w:hAnsi="Arial" w:cs="Arial"/>
          <w:b/>
          <w:bCs/>
          <w:sz w:val="24"/>
          <w:szCs w:val="24"/>
        </w:rPr>
        <w:t>Conclusion:</w:t>
      </w:r>
    </w:p>
    <w:p w14:paraId="6DB8B5E5" w14:textId="77F8BA94" w:rsidR="002077FF" w:rsidRPr="00704E70" w:rsidRDefault="002077FF" w:rsidP="00704E70">
      <w:pPr>
        <w:spacing w:line="360" w:lineRule="auto"/>
        <w:rPr>
          <w:rFonts w:ascii="Arial" w:hAnsi="Arial" w:cs="Arial"/>
        </w:rPr>
      </w:pPr>
      <w:r w:rsidRPr="00704E70">
        <w:rPr>
          <w:rFonts w:ascii="Arial" w:hAnsi="Arial" w:cs="Arial"/>
        </w:rPr>
        <w:t>In conclusion</w:t>
      </w:r>
      <w:r w:rsidR="00923C19" w:rsidRPr="00704E70">
        <w:rPr>
          <w:rFonts w:ascii="Arial" w:hAnsi="Arial" w:cs="Arial"/>
        </w:rPr>
        <w:t xml:space="preserve"> of this report</w:t>
      </w:r>
      <w:r w:rsidR="005555F3" w:rsidRPr="00704E70">
        <w:rPr>
          <w:rFonts w:ascii="Arial" w:hAnsi="Arial" w:cs="Arial"/>
        </w:rPr>
        <w:t>,</w:t>
      </w:r>
      <w:r w:rsidR="00923C19" w:rsidRPr="00704E70">
        <w:rPr>
          <w:rFonts w:ascii="Arial" w:hAnsi="Arial" w:cs="Arial"/>
        </w:rPr>
        <w:t xml:space="preserve"> </w:t>
      </w:r>
      <w:r w:rsidR="006224EE" w:rsidRPr="00704E70">
        <w:rPr>
          <w:rFonts w:ascii="Arial" w:hAnsi="Arial" w:cs="Arial"/>
        </w:rPr>
        <w:t xml:space="preserve">I could say that in this case study residential care is much better than </w:t>
      </w:r>
      <w:r w:rsidR="005555F3" w:rsidRPr="00704E70">
        <w:rPr>
          <w:rFonts w:ascii="Arial" w:hAnsi="Arial" w:cs="Arial"/>
        </w:rPr>
        <w:t>domiciliary</w:t>
      </w:r>
      <w:r w:rsidR="006224EE" w:rsidRPr="00704E70">
        <w:rPr>
          <w:rFonts w:ascii="Arial" w:hAnsi="Arial" w:cs="Arial"/>
        </w:rPr>
        <w:t xml:space="preserve"> care</w:t>
      </w:r>
      <w:r w:rsidR="005555F3" w:rsidRPr="00704E70">
        <w:rPr>
          <w:rFonts w:ascii="Arial" w:hAnsi="Arial" w:cs="Arial"/>
        </w:rPr>
        <w:t xml:space="preserve">. Bernard will receive all the appropriate care when he </w:t>
      </w:r>
      <w:r w:rsidR="00E46C62" w:rsidRPr="00704E70">
        <w:rPr>
          <w:rFonts w:ascii="Arial" w:hAnsi="Arial" w:cs="Arial"/>
        </w:rPr>
        <w:t>needs</w:t>
      </w:r>
      <w:r w:rsidR="005555F3" w:rsidRPr="00704E70">
        <w:rPr>
          <w:rFonts w:ascii="Arial" w:hAnsi="Arial" w:cs="Arial"/>
        </w:rPr>
        <w:t xml:space="preserve"> it.</w:t>
      </w:r>
      <w:r w:rsidR="00E46C62" w:rsidRPr="00704E70">
        <w:rPr>
          <w:rFonts w:ascii="Arial" w:hAnsi="Arial" w:cs="Arial"/>
        </w:rPr>
        <w:t xml:space="preserve"> He will be monitored 24 hr a day</w:t>
      </w:r>
      <w:r w:rsidR="00E51418" w:rsidRPr="00704E70">
        <w:rPr>
          <w:rFonts w:ascii="Arial" w:hAnsi="Arial" w:cs="Arial"/>
        </w:rPr>
        <w:t xml:space="preserve"> by spec</w:t>
      </w:r>
      <w:r w:rsidR="007E6232" w:rsidRPr="00704E70">
        <w:rPr>
          <w:rFonts w:ascii="Arial" w:hAnsi="Arial" w:cs="Arial"/>
        </w:rPr>
        <w:t>ially trained p</w:t>
      </w:r>
      <w:r w:rsidR="008307F5" w:rsidRPr="00704E70">
        <w:rPr>
          <w:rFonts w:ascii="Arial" w:hAnsi="Arial" w:cs="Arial"/>
        </w:rPr>
        <w:t>ersonnel.</w:t>
      </w:r>
      <w:r w:rsidR="00446263" w:rsidRPr="00704E70">
        <w:rPr>
          <w:rFonts w:ascii="Arial" w:hAnsi="Arial" w:cs="Arial"/>
        </w:rPr>
        <w:t xml:space="preserve"> He does</w:t>
      </w:r>
      <w:r w:rsidR="007218FE" w:rsidRPr="00704E70">
        <w:rPr>
          <w:rFonts w:ascii="Arial" w:hAnsi="Arial" w:cs="Arial"/>
        </w:rPr>
        <w:t xml:space="preserve"> not need to be afraid that is his insulin level drops, he will become </w:t>
      </w:r>
      <w:r w:rsidR="00357C12" w:rsidRPr="00704E70">
        <w:rPr>
          <w:rFonts w:ascii="Arial" w:hAnsi="Arial" w:cs="Arial"/>
        </w:rPr>
        <w:t>ill,</w:t>
      </w:r>
      <w:r w:rsidR="007218FE" w:rsidRPr="00704E70">
        <w:rPr>
          <w:rFonts w:ascii="Arial" w:hAnsi="Arial" w:cs="Arial"/>
        </w:rPr>
        <w:t xml:space="preserve"> and no one </w:t>
      </w:r>
      <w:r w:rsidR="00520DFA" w:rsidRPr="00704E70">
        <w:rPr>
          <w:rFonts w:ascii="Arial" w:hAnsi="Arial" w:cs="Arial"/>
        </w:rPr>
        <w:t xml:space="preserve">will be able to help. After all, if he were at home, his wife could not </w:t>
      </w:r>
      <w:r w:rsidR="00357C12" w:rsidRPr="00704E70">
        <w:rPr>
          <w:rFonts w:ascii="Arial" w:hAnsi="Arial" w:cs="Arial"/>
        </w:rPr>
        <w:t>look after him over day and night, she must sleep as well.</w:t>
      </w:r>
      <w:r w:rsidR="00A076C6" w:rsidRPr="00704E70">
        <w:rPr>
          <w:rFonts w:ascii="Arial" w:hAnsi="Arial" w:cs="Arial"/>
        </w:rPr>
        <w:t xml:space="preserve"> Moreover, in a </w:t>
      </w:r>
      <w:r w:rsidR="0049778A" w:rsidRPr="00704E70">
        <w:rPr>
          <w:rFonts w:ascii="Arial" w:hAnsi="Arial" w:cs="Arial"/>
        </w:rPr>
        <w:t>daytime</w:t>
      </w:r>
      <w:r w:rsidR="00A076C6" w:rsidRPr="00704E70">
        <w:rPr>
          <w:rFonts w:ascii="Arial" w:hAnsi="Arial" w:cs="Arial"/>
        </w:rPr>
        <w:t xml:space="preserve"> she could go somewhere, for example to a doctor appointment and </w:t>
      </w:r>
      <w:r w:rsidR="00BC2CD0" w:rsidRPr="00704E70">
        <w:rPr>
          <w:rFonts w:ascii="Arial" w:hAnsi="Arial" w:cs="Arial"/>
        </w:rPr>
        <w:t xml:space="preserve">Bernard must stay alone at home, but he </w:t>
      </w:r>
      <w:r w:rsidR="0049778A" w:rsidRPr="00704E70">
        <w:rPr>
          <w:rFonts w:ascii="Arial" w:hAnsi="Arial" w:cs="Arial"/>
        </w:rPr>
        <w:t>needs</w:t>
      </w:r>
      <w:r w:rsidR="00BC2CD0" w:rsidRPr="00704E70">
        <w:rPr>
          <w:rFonts w:ascii="Arial" w:hAnsi="Arial" w:cs="Arial"/>
        </w:rPr>
        <w:t xml:space="preserve"> a constant care and supervision</w:t>
      </w:r>
      <w:r w:rsidR="00BA27D5" w:rsidRPr="00704E70">
        <w:rPr>
          <w:rFonts w:ascii="Arial" w:hAnsi="Arial" w:cs="Arial"/>
        </w:rPr>
        <w:t>.</w:t>
      </w:r>
      <w:r w:rsidR="00565745" w:rsidRPr="00704E70">
        <w:rPr>
          <w:rFonts w:ascii="Arial" w:hAnsi="Arial" w:cs="Arial"/>
        </w:rPr>
        <w:t xml:space="preserve"> According to a Care </w:t>
      </w:r>
      <w:r w:rsidR="0049778A" w:rsidRPr="00704E70">
        <w:rPr>
          <w:rFonts w:ascii="Arial" w:hAnsi="Arial" w:cs="Arial"/>
        </w:rPr>
        <w:t xml:space="preserve">Act </w:t>
      </w:r>
      <w:r w:rsidR="00565745" w:rsidRPr="00704E70">
        <w:rPr>
          <w:rFonts w:ascii="Arial" w:hAnsi="Arial" w:cs="Arial"/>
        </w:rPr>
        <w:t xml:space="preserve">2014, </w:t>
      </w:r>
      <w:r w:rsidR="0049778A" w:rsidRPr="00704E70">
        <w:rPr>
          <w:rFonts w:ascii="Arial" w:hAnsi="Arial" w:cs="Arial"/>
        </w:rPr>
        <w:t>Bernard and</w:t>
      </w:r>
      <w:r w:rsidR="00F94732" w:rsidRPr="00704E70">
        <w:rPr>
          <w:rFonts w:ascii="Arial" w:hAnsi="Arial" w:cs="Arial"/>
        </w:rPr>
        <w:t xml:space="preserve"> his family will get all the information and </w:t>
      </w:r>
      <w:r w:rsidR="00D01712" w:rsidRPr="00704E70">
        <w:rPr>
          <w:rFonts w:ascii="Arial" w:hAnsi="Arial" w:cs="Arial"/>
        </w:rPr>
        <w:t xml:space="preserve">education they need to make his life </w:t>
      </w:r>
      <w:r w:rsidR="00746FAA" w:rsidRPr="00704E70">
        <w:rPr>
          <w:rFonts w:ascii="Arial" w:hAnsi="Arial" w:cs="Arial"/>
        </w:rPr>
        <w:t>comfortable.</w:t>
      </w:r>
      <w:r w:rsidR="00850AD3" w:rsidRPr="00704E70">
        <w:rPr>
          <w:rFonts w:ascii="Arial" w:hAnsi="Arial" w:cs="Arial"/>
        </w:rPr>
        <w:t xml:space="preserve"> Care services </w:t>
      </w:r>
      <w:r w:rsidR="00704E70" w:rsidRPr="00704E70">
        <w:rPr>
          <w:rFonts w:ascii="Arial" w:hAnsi="Arial" w:cs="Arial"/>
        </w:rPr>
        <w:t>promote</w:t>
      </w:r>
      <w:r w:rsidR="00850AD3" w:rsidRPr="00704E70">
        <w:rPr>
          <w:rFonts w:ascii="Arial" w:hAnsi="Arial" w:cs="Arial"/>
        </w:rPr>
        <w:t xml:space="preserve"> positive well</w:t>
      </w:r>
      <w:r w:rsidR="00B61382" w:rsidRPr="00704E70">
        <w:rPr>
          <w:rFonts w:ascii="Arial" w:hAnsi="Arial" w:cs="Arial"/>
        </w:rPr>
        <w:t xml:space="preserve">being, support independence and </w:t>
      </w:r>
      <w:r w:rsidR="005073D7" w:rsidRPr="00704E70">
        <w:rPr>
          <w:rFonts w:ascii="Arial" w:hAnsi="Arial" w:cs="Arial"/>
        </w:rPr>
        <w:t>promote respect.</w:t>
      </w:r>
      <w:r w:rsidR="006F4A93">
        <w:rPr>
          <w:rFonts w:ascii="Arial" w:hAnsi="Arial" w:cs="Arial"/>
        </w:rPr>
        <w:t xml:space="preserve"> </w:t>
      </w:r>
      <w:r w:rsidR="00E006B8">
        <w:rPr>
          <w:rFonts w:ascii="Arial" w:hAnsi="Arial" w:cs="Arial"/>
        </w:rPr>
        <w:t>Moreover, he will be surrounded by attention and care</w:t>
      </w:r>
      <w:r w:rsidR="00B64632">
        <w:rPr>
          <w:rFonts w:ascii="Arial" w:hAnsi="Arial" w:cs="Arial"/>
        </w:rPr>
        <w:t xml:space="preserve">. He will also be able to communicate with his neighbours </w:t>
      </w:r>
      <w:r w:rsidR="00657A08">
        <w:rPr>
          <w:rFonts w:ascii="Arial" w:hAnsi="Arial" w:cs="Arial"/>
        </w:rPr>
        <w:t xml:space="preserve">who live in the same care home. Bernards could make a </w:t>
      </w:r>
      <w:r w:rsidR="005D150C">
        <w:rPr>
          <w:rFonts w:ascii="Arial" w:hAnsi="Arial" w:cs="Arial"/>
        </w:rPr>
        <w:t xml:space="preserve">new friend of the same age category and meet them how often he </w:t>
      </w:r>
      <w:r w:rsidR="005D150C">
        <w:rPr>
          <w:rFonts w:ascii="Arial" w:hAnsi="Arial" w:cs="Arial"/>
        </w:rPr>
        <w:lastRenderedPageBreak/>
        <w:t>likes</w:t>
      </w:r>
      <w:r w:rsidR="006D4309">
        <w:rPr>
          <w:rFonts w:ascii="Arial" w:hAnsi="Arial" w:cs="Arial"/>
        </w:rPr>
        <w:t xml:space="preserve"> and his family members visiting him quit often.</w:t>
      </w:r>
      <w:r w:rsidR="007D6356">
        <w:rPr>
          <w:rFonts w:ascii="Arial" w:hAnsi="Arial" w:cs="Arial"/>
        </w:rPr>
        <w:t xml:space="preserve"> </w:t>
      </w:r>
      <w:r w:rsidR="005D150C">
        <w:rPr>
          <w:rFonts w:ascii="Arial" w:hAnsi="Arial" w:cs="Arial"/>
        </w:rPr>
        <w:t>Therefore, he will not feel lonely</w:t>
      </w:r>
      <w:r w:rsidR="00D64383">
        <w:rPr>
          <w:rFonts w:ascii="Arial" w:hAnsi="Arial" w:cs="Arial"/>
        </w:rPr>
        <w:t xml:space="preserve"> and will be surrounded by care and support.</w:t>
      </w:r>
    </w:p>
    <w:p w14:paraId="3A1BD26C" w14:textId="38D0D14B" w:rsidR="00E5203F" w:rsidRDefault="00E5203F">
      <w:pPr>
        <w:rPr>
          <w:rFonts w:ascii="Arial" w:hAnsi="Arial" w:cs="Arial"/>
          <w:b/>
          <w:bCs/>
          <w:sz w:val="24"/>
          <w:szCs w:val="24"/>
        </w:rPr>
      </w:pPr>
      <w:r>
        <w:rPr>
          <w:rFonts w:ascii="Arial" w:hAnsi="Arial" w:cs="Arial"/>
          <w:b/>
          <w:bCs/>
          <w:sz w:val="24"/>
          <w:szCs w:val="24"/>
        </w:rPr>
        <w:t>Recommendations:</w:t>
      </w:r>
    </w:p>
    <w:p w14:paraId="3A0E8217" w14:textId="3173E491" w:rsidR="009B55A0" w:rsidRPr="009B55A0" w:rsidRDefault="004D3451" w:rsidP="0075781B">
      <w:pPr>
        <w:spacing w:line="360" w:lineRule="auto"/>
        <w:rPr>
          <w:rFonts w:ascii="Arial" w:hAnsi="Arial" w:cs="Arial"/>
        </w:rPr>
      </w:pPr>
      <w:r>
        <w:rPr>
          <w:rFonts w:ascii="Arial" w:hAnsi="Arial" w:cs="Arial"/>
        </w:rPr>
        <w:t>In the future</w:t>
      </w:r>
      <w:r w:rsidR="00CE7B63">
        <w:rPr>
          <w:rFonts w:ascii="Arial" w:hAnsi="Arial" w:cs="Arial"/>
        </w:rPr>
        <w:t>, I would suggest more communication with his wife</w:t>
      </w:r>
      <w:r w:rsidR="000C419F">
        <w:rPr>
          <w:rFonts w:ascii="Arial" w:hAnsi="Arial" w:cs="Arial"/>
        </w:rPr>
        <w:t xml:space="preserve"> because he might miss her since they lived together for a</w:t>
      </w:r>
      <w:r w:rsidR="009B4261">
        <w:rPr>
          <w:rFonts w:ascii="Arial" w:hAnsi="Arial" w:cs="Arial"/>
        </w:rPr>
        <w:t xml:space="preserve"> years. The problem is </w:t>
      </w:r>
      <w:r w:rsidR="00F85FE5">
        <w:rPr>
          <w:rFonts w:ascii="Arial" w:hAnsi="Arial" w:cs="Arial"/>
        </w:rPr>
        <w:t>that she begins to panic when entering the residential house</w:t>
      </w:r>
      <w:r w:rsidR="003A1471">
        <w:rPr>
          <w:rFonts w:ascii="Arial" w:hAnsi="Arial" w:cs="Arial"/>
        </w:rPr>
        <w:t xml:space="preserve">. Perhaps you can </w:t>
      </w:r>
      <w:r w:rsidR="00C51950">
        <w:rPr>
          <w:rFonts w:ascii="Arial" w:hAnsi="Arial" w:cs="Arial"/>
        </w:rPr>
        <w:t>introduce walks in the park near residential home with</w:t>
      </w:r>
      <w:r w:rsidR="008344E4">
        <w:rPr>
          <w:rFonts w:ascii="Arial" w:hAnsi="Arial" w:cs="Arial"/>
        </w:rPr>
        <w:t xml:space="preserve"> Bernard, his wife and</w:t>
      </w:r>
      <w:r w:rsidR="00C51950">
        <w:rPr>
          <w:rFonts w:ascii="Arial" w:hAnsi="Arial" w:cs="Arial"/>
        </w:rPr>
        <w:t xml:space="preserve"> care assistant</w:t>
      </w:r>
      <w:r w:rsidR="008344E4">
        <w:rPr>
          <w:rFonts w:ascii="Arial" w:hAnsi="Arial" w:cs="Arial"/>
        </w:rPr>
        <w:t xml:space="preserve">, so that Bernard can be monitored and at the same </w:t>
      </w:r>
      <w:r w:rsidR="0075781B">
        <w:rPr>
          <w:rFonts w:ascii="Arial" w:hAnsi="Arial" w:cs="Arial"/>
        </w:rPr>
        <w:t>time he can spend more time with his wife.</w:t>
      </w:r>
      <w:r w:rsidR="00F81BA0">
        <w:rPr>
          <w:rFonts w:ascii="Arial" w:hAnsi="Arial" w:cs="Arial"/>
        </w:rPr>
        <w:t xml:space="preserve"> Moreover, I would suggest </w:t>
      </w:r>
      <w:r w:rsidR="00441C06">
        <w:rPr>
          <w:rFonts w:ascii="Arial" w:hAnsi="Arial" w:cs="Arial"/>
        </w:rPr>
        <w:t>making his room like back home. Family members could</w:t>
      </w:r>
      <w:r w:rsidR="00DC5F70">
        <w:rPr>
          <w:rFonts w:ascii="Arial" w:hAnsi="Arial" w:cs="Arial"/>
        </w:rPr>
        <w:t xml:space="preserve"> bring some memorable things and photographs to make him feel comfor</w:t>
      </w:r>
      <w:r w:rsidR="00E3698D">
        <w:rPr>
          <w:rFonts w:ascii="Arial" w:hAnsi="Arial" w:cs="Arial"/>
        </w:rPr>
        <w:t>table.</w:t>
      </w:r>
    </w:p>
    <w:p w14:paraId="5DD415AF" w14:textId="2C50B58A" w:rsidR="00E5203F" w:rsidRDefault="00E5203F">
      <w:pPr>
        <w:rPr>
          <w:rFonts w:ascii="Arial" w:hAnsi="Arial" w:cs="Arial"/>
          <w:b/>
          <w:bCs/>
          <w:sz w:val="24"/>
          <w:szCs w:val="24"/>
        </w:rPr>
      </w:pPr>
      <w:r>
        <w:rPr>
          <w:rFonts w:ascii="Arial" w:hAnsi="Arial" w:cs="Arial"/>
          <w:b/>
          <w:bCs/>
          <w:sz w:val="24"/>
          <w:szCs w:val="24"/>
        </w:rPr>
        <w:br w:type="page"/>
      </w:r>
    </w:p>
    <w:p w14:paraId="2F51363E" w14:textId="1196D51C" w:rsidR="00E5203F" w:rsidRDefault="00E5203F">
      <w:pPr>
        <w:rPr>
          <w:rFonts w:ascii="Arial" w:hAnsi="Arial" w:cs="Arial"/>
          <w:b/>
          <w:bCs/>
          <w:sz w:val="24"/>
          <w:szCs w:val="24"/>
        </w:rPr>
      </w:pPr>
      <w:r>
        <w:rPr>
          <w:rFonts w:ascii="Arial" w:hAnsi="Arial" w:cs="Arial"/>
          <w:b/>
          <w:bCs/>
          <w:sz w:val="24"/>
          <w:szCs w:val="24"/>
        </w:rPr>
        <w:lastRenderedPageBreak/>
        <w:t>Reference List:</w:t>
      </w:r>
    </w:p>
    <w:p w14:paraId="3985DC7E" w14:textId="6515EB94" w:rsidR="00E5203F" w:rsidRPr="00774DBD" w:rsidRDefault="004F6F7E" w:rsidP="00774DBD">
      <w:pPr>
        <w:pStyle w:val="ListParagraph"/>
        <w:numPr>
          <w:ilvl w:val="0"/>
          <w:numId w:val="1"/>
        </w:numPr>
        <w:spacing w:line="360" w:lineRule="auto"/>
        <w:rPr>
          <w:rFonts w:ascii="Arial" w:hAnsi="Arial" w:cs="Arial"/>
          <w:b/>
          <w:bCs/>
        </w:rPr>
      </w:pPr>
      <w:r w:rsidRPr="00774DBD">
        <w:rPr>
          <w:rFonts w:ascii="Arial" w:hAnsi="Arial" w:cs="Arial"/>
        </w:rPr>
        <w:t>Levin, E., Sinclair, I., Gorbach, P. (1989). Families, Services and Confusion in Old Age</w:t>
      </w:r>
      <w:r w:rsidR="004C281A" w:rsidRPr="00774DBD">
        <w:rPr>
          <w:rFonts w:ascii="Arial" w:hAnsi="Arial" w:cs="Arial"/>
        </w:rPr>
        <w:t>, Avebury.</w:t>
      </w:r>
    </w:p>
    <w:p w14:paraId="53AA838B" w14:textId="56CD1F25" w:rsidR="004C281A" w:rsidRPr="00774DBD" w:rsidRDefault="004C281A" w:rsidP="00774DBD">
      <w:pPr>
        <w:pStyle w:val="ListParagraph"/>
        <w:numPr>
          <w:ilvl w:val="0"/>
          <w:numId w:val="1"/>
        </w:numPr>
        <w:spacing w:line="360" w:lineRule="auto"/>
        <w:rPr>
          <w:rFonts w:ascii="Arial" w:hAnsi="Arial" w:cs="Arial"/>
          <w:b/>
          <w:bCs/>
        </w:rPr>
      </w:pPr>
      <w:r w:rsidRPr="00774DBD">
        <w:rPr>
          <w:rFonts w:ascii="Arial" w:hAnsi="Arial" w:cs="Arial"/>
        </w:rPr>
        <w:t>Rodda, J., Boyce, N., Walker, Z. (2008). The Old Age Psychiatry Handbook: A Practical Guide, Wiley – Interscience, 1</w:t>
      </w:r>
      <w:r w:rsidRPr="00774DBD">
        <w:rPr>
          <w:rFonts w:ascii="Arial" w:hAnsi="Arial" w:cs="Arial"/>
          <w:vertAlign w:val="superscript"/>
        </w:rPr>
        <w:t>st</w:t>
      </w:r>
      <w:r w:rsidRPr="00774DBD">
        <w:rPr>
          <w:rFonts w:ascii="Arial" w:hAnsi="Arial" w:cs="Arial"/>
        </w:rPr>
        <w:t xml:space="preserve"> edition.</w:t>
      </w:r>
    </w:p>
    <w:p w14:paraId="631F2A8D" w14:textId="42489BC3" w:rsidR="004C281A" w:rsidRPr="00774DBD" w:rsidRDefault="004C281A" w:rsidP="00774DBD">
      <w:pPr>
        <w:pStyle w:val="ListParagraph"/>
        <w:numPr>
          <w:ilvl w:val="0"/>
          <w:numId w:val="1"/>
        </w:numPr>
        <w:spacing w:line="360" w:lineRule="auto"/>
        <w:rPr>
          <w:rFonts w:ascii="Arial" w:hAnsi="Arial" w:cs="Arial"/>
          <w:b/>
          <w:bCs/>
        </w:rPr>
      </w:pPr>
      <w:r w:rsidRPr="00774DBD">
        <w:rPr>
          <w:rFonts w:ascii="Arial" w:hAnsi="Arial" w:cs="Arial"/>
        </w:rPr>
        <w:t>Fennell, G., Phillipson, P., Evers, H. (1988). Sociology of Old Age, Open University Press.</w:t>
      </w:r>
    </w:p>
    <w:p w14:paraId="7149F866" w14:textId="64E0AF3D" w:rsidR="00911126" w:rsidRPr="00774DBD" w:rsidRDefault="00911126" w:rsidP="00774DBD">
      <w:pPr>
        <w:pStyle w:val="ListParagraph"/>
        <w:numPr>
          <w:ilvl w:val="0"/>
          <w:numId w:val="1"/>
        </w:numPr>
        <w:spacing w:line="360" w:lineRule="auto"/>
        <w:rPr>
          <w:rFonts w:ascii="Arial" w:hAnsi="Arial" w:cs="Arial"/>
          <w:b/>
          <w:bCs/>
        </w:rPr>
      </w:pPr>
      <w:r w:rsidRPr="00774DBD">
        <w:rPr>
          <w:rFonts w:ascii="Arial" w:hAnsi="Arial" w:cs="Arial"/>
        </w:rPr>
        <w:t>Shenfield, B. (1957). Social Policies for Old Age, London: Routledge and Kegan Paul, 1</w:t>
      </w:r>
      <w:r w:rsidRPr="00774DBD">
        <w:rPr>
          <w:rFonts w:ascii="Arial" w:hAnsi="Arial" w:cs="Arial"/>
          <w:vertAlign w:val="superscript"/>
        </w:rPr>
        <w:t>st</w:t>
      </w:r>
      <w:r w:rsidRPr="00774DBD">
        <w:rPr>
          <w:rFonts w:ascii="Arial" w:hAnsi="Arial" w:cs="Arial"/>
        </w:rPr>
        <w:t xml:space="preserve"> edition.</w:t>
      </w:r>
    </w:p>
    <w:p w14:paraId="36CCA42D" w14:textId="760CC089" w:rsidR="00911126" w:rsidRPr="00774DBD" w:rsidRDefault="00911126" w:rsidP="00774DBD">
      <w:pPr>
        <w:pStyle w:val="ListParagraph"/>
        <w:numPr>
          <w:ilvl w:val="0"/>
          <w:numId w:val="1"/>
        </w:numPr>
        <w:spacing w:line="360" w:lineRule="auto"/>
        <w:rPr>
          <w:rFonts w:ascii="Arial" w:hAnsi="Arial" w:cs="Arial"/>
          <w:b/>
          <w:bCs/>
        </w:rPr>
      </w:pPr>
      <w:r w:rsidRPr="00774DBD">
        <w:rPr>
          <w:rFonts w:ascii="Arial" w:hAnsi="Arial" w:cs="Arial"/>
        </w:rPr>
        <w:t>Johns, R. (2011). Social Work, Social Policy and Older People, Learning Matters, 1</w:t>
      </w:r>
      <w:r w:rsidRPr="00774DBD">
        <w:rPr>
          <w:rFonts w:ascii="Arial" w:hAnsi="Arial" w:cs="Arial"/>
          <w:vertAlign w:val="superscript"/>
        </w:rPr>
        <w:t>st</w:t>
      </w:r>
      <w:r w:rsidRPr="00774DBD">
        <w:rPr>
          <w:rFonts w:ascii="Arial" w:hAnsi="Arial" w:cs="Arial"/>
        </w:rPr>
        <w:t xml:space="preserve"> edition.</w:t>
      </w:r>
    </w:p>
    <w:p w14:paraId="46B79509" w14:textId="38EE8955" w:rsidR="00911126" w:rsidRPr="00774DBD" w:rsidRDefault="00911126" w:rsidP="00774DBD">
      <w:pPr>
        <w:pStyle w:val="ListParagraph"/>
        <w:numPr>
          <w:ilvl w:val="0"/>
          <w:numId w:val="1"/>
        </w:numPr>
        <w:spacing w:line="360" w:lineRule="auto"/>
        <w:rPr>
          <w:rFonts w:ascii="Arial" w:hAnsi="Arial" w:cs="Arial"/>
          <w:b/>
          <w:bCs/>
        </w:rPr>
      </w:pPr>
      <w:r w:rsidRPr="00774DBD">
        <w:rPr>
          <w:rFonts w:ascii="Arial" w:hAnsi="Arial" w:cs="Arial"/>
        </w:rPr>
        <w:t xml:space="preserve">Nolan, M. (2001). Working With Older People </w:t>
      </w:r>
      <w:r w:rsidR="001D24B3" w:rsidRPr="00774DBD">
        <w:rPr>
          <w:rFonts w:ascii="Arial" w:hAnsi="Arial" w:cs="Arial"/>
        </w:rPr>
        <w:t>and</w:t>
      </w:r>
      <w:r w:rsidRPr="00774DBD">
        <w:rPr>
          <w:rFonts w:ascii="Arial" w:hAnsi="Arial" w:cs="Arial"/>
        </w:rPr>
        <w:t xml:space="preserve"> Their Families, Open University Press, 1</w:t>
      </w:r>
      <w:r w:rsidRPr="00774DBD">
        <w:rPr>
          <w:rFonts w:ascii="Arial" w:hAnsi="Arial" w:cs="Arial"/>
          <w:vertAlign w:val="superscript"/>
        </w:rPr>
        <w:t>st</w:t>
      </w:r>
      <w:r w:rsidRPr="00774DBD">
        <w:rPr>
          <w:rFonts w:ascii="Arial" w:hAnsi="Arial" w:cs="Arial"/>
        </w:rPr>
        <w:t xml:space="preserve"> edition.</w:t>
      </w:r>
    </w:p>
    <w:p w14:paraId="5D50C343" w14:textId="51B66A46" w:rsidR="00911126" w:rsidRPr="00774DBD" w:rsidRDefault="001D24B3" w:rsidP="00774DBD">
      <w:pPr>
        <w:pStyle w:val="ListParagraph"/>
        <w:numPr>
          <w:ilvl w:val="0"/>
          <w:numId w:val="1"/>
        </w:numPr>
        <w:spacing w:line="360" w:lineRule="auto"/>
        <w:rPr>
          <w:rFonts w:ascii="Arial" w:hAnsi="Arial" w:cs="Arial"/>
          <w:b/>
          <w:bCs/>
        </w:rPr>
      </w:pPr>
      <w:r w:rsidRPr="00774DBD">
        <w:rPr>
          <w:rFonts w:ascii="Arial" w:hAnsi="Arial" w:cs="Arial"/>
        </w:rPr>
        <w:t>Ash, A. (2014). Safeguarding Older People from Abuse: Critical Contexts to Policy and Practice, Policy Press.</w:t>
      </w:r>
    </w:p>
    <w:p w14:paraId="5D65437E" w14:textId="2D8C206B" w:rsidR="00725E74" w:rsidRPr="00774DBD" w:rsidRDefault="00725E74" w:rsidP="00774DBD">
      <w:pPr>
        <w:pStyle w:val="ListParagraph"/>
        <w:numPr>
          <w:ilvl w:val="0"/>
          <w:numId w:val="1"/>
        </w:numPr>
        <w:spacing w:line="360" w:lineRule="auto"/>
        <w:rPr>
          <w:rFonts w:ascii="Arial" w:hAnsi="Arial" w:cs="Arial"/>
          <w:b/>
          <w:bCs/>
        </w:rPr>
      </w:pPr>
      <w:r w:rsidRPr="00774DBD">
        <w:rPr>
          <w:rFonts w:ascii="Arial" w:hAnsi="Arial" w:cs="Arial"/>
        </w:rPr>
        <w:t>Mor, V. (2014). Regulating Long – Term Care Quality: An International Comparison, Cambridge University Press.</w:t>
      </w:r>
    </w:p>
    <w:p w14:paraId="133BB70F" w14:textId="77777777" w:rsidR="00C227D1" w:rsidRPr="00774DBD" w:rsidRDefault="00725E74" w:rsidP="00774DBD">
      <w:pPr>
        <w:pStyle w:val="ListParagraph"/>
        <w:numPr>
          <w:ilvl w:val="0"/>
          <w:numId w:val="1"/>
        </w:numPr>
        <w:spacing w:line="360" w:lineRule="auto"/>
        <w:rPr>
          <w:rFonts w:ascii="Arial" w:hAnsi="Arial" w:cs="Arial"/>
          <w:b/>
          <w:bCs/>
        </w:rPr>
      </w:pPr>
      <w:r w:rsidRPr="00774DBD">
        <w:rPr>
          <w:rFonts w:ascii="Arial" w:hAnsi="Arial" w:cs="Arial"/>
        </w:rPr>
        <w:t xml:space="preserve">Andrews, J. (2020). Care Homes: </w:t>
      </w:r>
      <w:r w:rsidR="00C227D1" w:rsidRPr="00774DBD">
        <w:rPr>
          <w:rFonts w:ascii="Arial" w:hAnsi="Arial" w:cs="Arial"/>
        </w:rPr>
        <w:t xml:space="preserve">The One Stop Guide: </w:t>
      </w:r>
      <w:proofErr w:type="gramStart"/>
      <w:r w:rsidR="00C227D1" w:rsidRPr="00774DBD">
        <w:rPr>
          <w:rFonts w:ascii="Arial" w:hAnsi="Arial" w:cs="Arial"/>
        </w:rPr>
        <w:t>When,</w:t>
      </w:r>
      <w:proofErr w:type="gramEnd"/>
      <w:r w:rsidR="00C227D1" w:rsidRPr="00774DBD">
        <w:rPr>
          <w:rFonts w:ascii="Arial" w:hAnsi="Arial" w:cs="Arial"/>
        </w:rPr>
        <w:t xml:space="preserve"> Why and How to Choose a Care Home, Souvenir Press, Main Edition.</w:t>
      </w:r>
    </w:p>
    <w:p w14:paraId="631A3127" w14:textId="49CB392D" w:rsidR="00C227D1" w:rsidRPr="00774DBD" w:rsidRDefault="00C227D1" w:rsidP="00774DBD">
      <w:pPr>
        <w:pStyle w:val="ListParagraph"/>
        <w:numPr>
          <w:ilvl w:val="0"/>
          <w:numId w:val="1"/>
        </w:numPr>
        <w:spacing w:line="360" w:lineRule="auto"/>
        <w:rPr>
          <w:rFonts w:ascii="Arial" w:hAnsi="Arial" w:cs="Arial"/>
          <w:b/>
          <w:bCs/>
        </w:rPr>
      </w:pPr>
      <w:r w:rsidRPr="00774DBD">
        <w:rPr>
          <w:rFonts w:ascii="Arial" w:hAnsi="Arial" w:cs="Arial"/>
        </w:rPr>
        <w:t>Suggs, E. (2020). Taking Care of the Elderly at Home</w:t>
      </w:r>
      <w:r w:rsidR="00AE4EA2" w:rsidRPr="00774DBD">
        <w:rPr>
          <w:rFonts w:ascii="Arial" w:hAnsi="Arial" w:cs="Arial"/>
        </w:rPr>
        <w:t>, Independently Published.</w:t>
      </w:r>
    </w:p>
    <w:p w14:paraId="59F40148" w14:textId="10DAC25C" w:rsidR="00AE4EA2" w:rsidRPr="00774DBD" w:rsidRDefault="00AE4EA2" w:rsidP="00774DBD">
      <w:pPr>
        <w:pStyle w:val="ListParagraph"/>
        <w:numPr>
          <w:ilvl w:val="0"/>
          <w:numId w:val="1"/>
        </w:numPr>
        <w:spacing w:line="360" w:lineRule="auto"/>
        <w:rPr>
          <w:rFonts w:ascii="Arial" w:hAnsi="Arial" w:cs="Arial"/>
          <w:b/>
          <w:bCs/>
        </w:rPr>
      </w:pPr>
      <w:r w:rsidRPr="00774DBD">
        <w:rPr>
          <w:rFonts w:ascii="Arial" w:hAnsi="Arial" w:cs="Arial"/>
        </w:rPr>
        <w:t>Hoffman, S. (2015). Aging with a Plan: How a Little Thought Today Can Vastly Improve Your Tomorrow, Praeger.</w:t>
      </w:r>
    </w:p>
    <w:p w14:paraId="5CE22AD9" w14:textId="3BB6C4E0" w:rsidR="00AE4EA2" w:rsidRPr="00774DBD" w:rsidRDefault="00AE4EA2" w:rsidP="00774DBD">
      <w:pPr>
        <w:pStyle w:val="ListParagraph"/>
        <w:numPr>
          <w:ilvl w:val="0"/>
          <w:numId w:val="1"/>
        </w:numPr>
        <w:spacing w:line="360" w:lineRule="auto"/>
        <w:rPr>
          <w:rFonts w:ascii="Arial" w:hAnsi="Arial" w:cs="Arial"/>
          <w:b/>
          <w:bCs/>
        </w:rPr>
      </w:pPr>
      <w:r w:rsidRPr="00774DBD">
        <w:rPr>
          <w:rFonts w:ascii="Arial" w:hAnsi="Arial" w:cs="Arial"/>
        </w:rPr>
        <w:t>Whitehead, P. (2014). Caring for an Elderly Person at Home, New Generation Publishing Limited.</w:t>
      </w:r>
    </w:p>
    <w:p w14:paraId="52823EC6" w14:textId="18560835" w:rsidR="001723F8" w:rsidRPr="00774DBD" w:rsidRDefault="001723F8" w:rsidP="00774DBD">
      <w:pPr>
        <w:pStyle w:val="ListParagraph"/>
        <w:numPr>
          <w:ilvl w:val="0"/>
          <w:numId w:val="1"/>
        </w:numPr>
        <w:spacing w:line="360" w:lineRule="auto"/>
        <w:rPr>
          <w:rFonts w:ascii="Arial" w:hAnsi="Arial" w:cs="Arial"/>
          <w:b/>
          <w:bCs/>
        </w:rPr>
      </w:pPr>
      <w:r w:rsidRPr="00774DBD">
        <w:rPr>
          <w:rFonts w:ascii="Arial" w:hAnsi="Arial" w:cs="Arial"/>
        </w:rPr>
        <w:t xml:space="preserve">Terry, D., Mlinac, M., Steadman – Wood, P. (2021). Providing Home Care </w:t>
      </w:r>
      <w:r w:rsidR="009E6C81" w:rsidRPr="00774DBD">
        <w:rPr>
          <w:rFonts w:ascii="Arial" w:hAnsi="Arial" w:cs="Arial"/>
        </w:rPr>
        <w:t>for</w:t>
      </w:r>
      <w:r w:rsidRPr="00774DBD">
        <w:rPr>
          <w:rFonts w:ascii="Arial" w:hAnsi="Arial" w:cs="Arial"/>
        </w:rPr>
        <w:t xml:space="preserve"> Older Adults </w:t>
      </w:r>
      <w:r w:rsidR="009E6C81" w:rsidRPr="00774DBD">
        <w:rPr>
          <w:rFonts w:ascii="Arial" w:hAnsi="Arial" w:cs="Arial"/>
        </w:rPr>
        <w:t>a</w:t>
      </w:r>
      <w:r w:rsidRPr="00774DBD">
        <w:rPr>
          <w:rFonts w:ascii="Arial" w:hAnsi="Arial" w:cs="Arial"/>
        </w:rPr>
        <w:t xml:space="preserve"> Professional Guide </w:t>
      </w:r>
      <w:r w:rsidR="00826916" w:rsidRPr="00774DBD">
        <w:rPr>
          <w:rFonts w:ascii="Arial" w:hAnsi="Arial" w:cs="Arial"/>
        </w:rPr>
        <w:t>for</w:t>
      </w:r>
      <w:r w:rsidRPr="00774DBD">
        <w:rPr>
          <w:rFonts w:ascii="Arial" w:hAnsi="Arial" w:cs="Arial"/>
        </w:rPr>
        <w:t xml:space="preserve"> Mental Health Practitioners.</w:t>
      </w:r>
    </w:p>
    <w:p w14:paraId="47724F40" w14:textId="1C5E84E8" w:rsidR="001723F8" w:rsidRPr="00774DBD" w:rsidRDefault="001723F8" w:rsidP="00774DBD">
      <w:pPr>
        <w:pStyle w:val="ListParagraph"/>
        <w:numPr>
          <w:ilvl w:val="0"/>
          <w:numId w:val="1"/>
        </w:numPr>
        <w:spacing w:line="360" w:lineRule="auto"/>
        <w:rPr>
          <w:rFonts w:ascii="Arial" w:hAnsi="Arial" w:cs="Arial"/>
          <w:b/>
          <w:bCs/>
        </w:rPr>
      </w:pPr>
      <w:r w:rsidRPr="00774DBD">
        <w:rPr>
          <w:rFonts w:ascii="Arial" w:hAnsi="Arial" w:cs="Arial"/>
        </w:rPr>
        <w:t>Norman, I. (</w:t>
      </w:r>
      <w:r w:rsidR="009E6C81" w:rsidRPr="00774DBD">
        <w:rPr>
          <w:rFonts w:ascii="Arial" w:hAnsi="Arial" w:cs="Arial"/>
        </w:rPr>
        <w:t>1996). Mental Health Care for Elderly People, Elsevier Health Sciences.</w:t>
      </w:r>
    </w:p>
    <w:p w14:paraId="1511513B" w14:textId="15CB4F74" w:rsidR="009E6C81" w:rsidRPr="00774DBD" w:rsidRDefault="009E6C81" w:rsidP="00774DBD">
      <w:pPr>
        <w:pStyle w:val="ListParagraph"/>
        <w:numPr>
          <w:ilvl w:val="0"/>
          <w:numId w:val="1"/>
        </w:numPr>
        <w:spacing w:line="360" w:lineRule="auto"/>
        <w:rPr>
          <w:rFonts w:ascii="Arial" w:hAnsi="Arial" w:cs="Arial"/>
          <w:b/>
          <w:bCs/>
        </w:rPr>
      </w:pPr>
      <w:r w:rsidRPr="00774DBD">
        <w:rPr>
          <w:rFonts w:ascii="Arial" w:hAnsi="Arial" w:cs="Arial"/>
        </w:rPr>
        <w:t>Santabalbina, F., Gonzalez, S., Vina, J. (2021). Health Care for Older Adults, MDPI AG.</w:t>
      </w:r>
    </w:p>
    <w:p w14:paraId="162C4428" w14:textId="1B9CF256" w:rsidR="009E6C81" w:rsidRPr="00774DBD" w:rsidRDefault="0094381D" w:rsidP="00774DBD">
      <w:pPr>
        <w:pStyle w:val="ListParagraph"/>
        <w:numPr>
          <w:ilvl w:val="0"/>
          <w:numId w:val="1"/>
        </w:numPr>
        <w:spacing w:line="360" w:lineRule="auto"/>
        <w:rPr>
          <w:rFonts w:ascii="Arial" w:hAnsi="Arial" w:cs="Arial"/>
          <w:b/>
          <w:bCs/>
        </w:rPr>
      </w:pPr>
      <w:r w:rsidRPr="00774DBD">
        <w:rPr>
          <w:rFonts w:ascii="Arial" w:hAnsi="Arial" w:cs="Arial"/>
        </w:rPr>
        <w:t>Miller, E. (2020). Older Adults and Covid – 19: Implications for Aging Policy and Practice, Routledge, 1</w:t>
      </w:r>
      <w:r w:rsidRPr="00774DBD">
        <w:rPr>
          <w:rFonts w:ascii="Arial" w:hAnsi="Arial" w:cs="Arial"/>
          <w:vertAlign w:val="superscript"/>
        </w:rPr>
        <w:t>st</w:t>
      </w:r>
      <w:r w:rsidRPr="00774DBD">
        <w:rPr>
          <w:rFonts w:ascii="Arial" w:hAnsi="Arial" w:cs="Arial"/>
        </w:rPr>
        <w:t xml:space="preserve"> edition.</w:t>
      </w:r>
    </w:p>
    <w:p w14:paraId="5E8FB6FE" w14:textId="4B2B25B1" w:rsidR="0094381D" w:rsidRPr="00774DBD" w:rsidRDefault="007C59C4" w:rsidP="00774DBD">
      <w:pPr>
        <w:pStyle w:val="ListParagraph"/>
        <w:numPr>
          <w:ilvl w:val="0"/>
          <w:numId w:val="1"/>
        </w:numPr>
        <w:spacing w:line="360" w:lineRule="auto"/>
        <w:rPr>
          <w:rFonts w:ascii="Arial" w:hAnsi="Arial" w:cs="Arial"/>
          <w:b/>
          <w:bCs/>
        </w:rPr>
      </w:pPr>
      <w:r w:rsidRPr="00774DBD">
        <w:rPr>
          <w:rFonts w:ascii="Arial" w:hAnsi="Arial" w:cs="Arial"/>
        </w:rPr>
        <w:t xml:space="preserve">Muriithi, </w:t>
      </w:r>
      <w:r w:rsidR="00387485" w:rsidRPr="00774DBD">
        <w:rPr>
          <w:rFonts w:ascii="Arial" w:hAnsi="Arial" w:cs="Arial"/>
        </w:rPr>
        <w:t>V. (2022). Health and Social Care</w:t>
      </w:r>
      <w:r w:rsidR="00C33A62" w:rsidRPr="00774DBD">
        <w:rPr>
          <w:rFonts w:ascii="Arial" w:hAnsi="Arial" w:cs="Arial"/>
        </w:rPr>
        <w:t xml:space="preserve"> Legislation (UK), </w:t>
      </w:r>
      <w:r w:rsidR="005120A6" w:rsidRPr="00774DBD">
        <w:rPr>
          <w:rFonts w:ascii="Arial" w:hAnsi="Arial" w:cs="Arial"/>
        </w:rPr>
        <w:t xml:space="preserve">Independently </w:t>
      </w:r>
      <w:r w:rsidR="00FE4A2B" w:rsidRPr="00774DBD">
        <w:rPr>
          <w:rFonts w:ascii="Arial" w:hAnsi="Arial" w:cs="Arial"/>
        </w:rPr>
        <w:t>Published.</w:t>
      </w:r>
    </w:p>
    <w:p w14:paraId="4D2708DA" w14:textId="2091852D" w:rsidR="00FE4A2B" w:rsidRPr="00774DBD" w:rsidRDefault="00CF6CD4" w:rsidP="00774DBD">
      <w:pPr>
        <w:pStyle w:val="ListParagraph"/>
        <w:numPr>
          <w:ilvl w:val="0"/>
          <w:numId w:val="1"/>
        </w:numPr>
        <w:spacing w:line="360" w:lineRule="auto"/>
        <w:rPr>
          <w:rFonts w:ascii="Arial" w:hAnsi="Arial" w:cs="Arial"/>
          <w:b/>
          <w:bCs/>
        </w:rPr>
      </w:pPr>
      <w:r w:rsidRPr="00774DBD">
        <w:rPr>
          <w:rFonts w:ascii="Arial" w:hAnsi="Arial" w:cs="Arial"/>
        </w:rPr>
        <w:t>The Law Library</w:t>
      </w:r>
      <w:r w:rsidR="001F151C" w:rsidRPr="00774DBD">
        <w:rPr>
          <w:rFonts w:ascii="Arial" w:hAnsi="Arial" w:cs="Arial"/>
        </w:rPr>
        <w:t xml:space="preserve">. (2018). Health and Social Care </w:t>
      </w:r>
      <w:r w:rsidR="004D6138" w:rsidRPr="00774DBD">
        <w:rPr>
          <w:rFonts w:ascii="Arial" w:hAnsi="Arial" w:cs="Arial"/>
        </w:rPr>
        <w:t>Act 2012</w:t>
      </w:r>
      <w:r w:rsidR="003748E0" w:rsidRPr="00774DBD">
        <w:rPr>
          <w:rFonts w:ascii="Arial" w:hAnsi="Arial" w:cs="Arial"/>
        </w:rPr>
        <w:t>, CreateSpace</w:t>
      </w:r>
      <w:r w:rsidR="00340052" w:rsidRPr="00774DBD">
        <w:rPr>
          <w:rFonts w:ascii="Arial" w:hAnsi="Arial" w:cs="Arial"/>
        </w:rPr>
        <w:t xml:space="preserve"> Independent Publishing Platform</w:t>
      </w:r>
      <w:r w:rsidR="00346777" w:rsidRPr="00774DBD">
        <w:rPr>
          <w:rFonts w:ascii="Arial" w:hAnsi="Arial" w:cs="Arial"/>
        </w:rPr>
        <w:t>.</w:t>
      </w:r>
    </w:p>
    <w:p w14:paraId="144BFE19" w14:textId="1ED3083E" w:rsidR="00346777" w:rsidRPr="00774DBD" w:rsidRDefault="008B625C" w:rsidP="00774DBD">
      <w:pPr>
        <w:pStyle w:val="ListParagraph"/>
        <w:numPr>
          <w:ilvl w:val="0"/>
          <w:numId w:val="1"/>
        </w:numPr>
        <w:spacing w:line="360" w:lineRule="auto"/>
        <w:rPr>
          <w:rFonts w:ascii="Arial" w:hAnsi="Arial" w:cs="Arial"/>
          <w:b/>
          <w:bCs/>
        </w:rPr>
      </w:pPr>
      <w:r w:rsidRPr="00774DBD">
        <w:rPr>
          <w:rFonts w:ascii="Arial" w:hAnsi="Arial" w:cs="Arial"/>
        </w:rPr>
        <w:lastRenderedPageBreak/>
        <w:t>Feldon, P. (</w:t>
      </w:r>
      <w:r w:rsidR="00BD0891" w:rsidRPr="00774DBD">
        <w:rPr>
          <w:rFonts w:ascii="Arial" w:hAnsi="Arial" w:cs="Arial"/>
        </w:rPr>
        <w:t xml:space="preserve">2014). The Social Workers Guide to the Care Act 2014, </w:t>
      </w:r>
      <w:r w:rsidR="00B005D3" w:rsidRPr="00774DBD">
        <w:rPr>
          <w:rFonts w:ascii="Arial" w:hAnsi="Arial" w:cs="Arial"/>
        </w:rPr>
        <w:t>Critical Publishing, 2</w:t>
      </w:r>
      <w:r w:rsidR="00B005D3" w:rsidRPr="00774DBD">
        <w:rPr>
          <w:rFonts w:ascii="Arial" w:hAnsi="Arial" w:cs="Arial"/>
          <w:vertAlign w:val="superscript"/>
        </w:rPr>
        <w:t>nd</w:t>
      </w:r>
      <w:r w:rsidR="00B005D3" w:rsidRPr="00774DBD">
        <w:rPr>
          <w:rFonts w:ascii="Arial" w:hAnsi="Arial" w:cs="Arial"/>
        </w:rPr>
        <w:t xml:space="preserve"> edition.</w:t>
      </w:r>
    </w:p>
    <w:p w14:paraId="590ABD11" w14:textId="26B6F672" w:rsidR="00054690" w:rsidRPr="00774DBD" w:rsidRDefault="00644E5F" w:rsidP="00774DBD">
      <w:pPr>
        <w:pStyle w:val="ListParagraph"/>
        <w:numPr>
          <w:ilvl w:val="0"/>
          <w:numId w:val="1"/>
        </w:numPr>
        <w:spacing w:line="360" w:lineRule="auto"/>
        <w:rPr>
          <w:rFonts w:ascii="Arial" w:hAnsi="Arial" w:cs="Arial"/>
          <w:b/>
          <w:bCs/>
        </w:rPr>
      </w:pPr>
      <w:r w:rsidRPr="00774DBD">
        <w:rPr>
          <w:rFonts w:ascii="Arial" w:hAnsi="Arial" w:cs="Arial"/>
        </w:rPr>
        <w:t>Powell, J. (</w:t>
      </w:r>
      <w:r w:rsidR="00140377" w:rsidRPr="00774DBD">
        <w:rPr>
          <w:rFonts w:ascii="Arial" w:hAnsi="Arial" w:cs="Arial"/>
        </w:rPr>
        <w:t xml:space="preserve">2022). Sociology of Aging and Death, </w:t>
      </w:r>
      <w:r w:rsidR="00F01721" w:rsidRPr="00774DBD">
        <w:rPr>
          <w:rFonts w:ascii="Arial" w:hAnsi="Arial" w:cs="Arial"/>
        </w:rPr>
        <w:t xml:space="preserve">Springer </w:t>
      </w:r>
      <w:r w:rsidR="00A10F93" w:rsidRPr="00774DBD">
        <w:rPr>
          <w:rFonts w:ascii="Arial" w:hAnsi="Arial" w:cs="Arial"/>
        </w:rPr>
        <w:t>Cham.</w:t>
      </w:r>
    </w:p>
    <w:p w14:paraId="4BF414EF" w14:textId="441F88BC" w:rsidR="00E5203F" w:rsidRDefault="00E5203F" w:rsidP="00AF7058">
      <w:pPr>
        <w:rPr>
          <w:rFonts w:ascii="Arial" w:hAnsi="Arial" w:cs="Arial"/>
          <w:b/>
          <w:bCs/>
          <w:sz w:val="24"/>
          <w:szCs w:val="24"/>
        </w:rPr>
      </w:pPr>
      <w:r w:rsidRPr="00AF7058">
        <w:rPr>
          <w:rFonts w:ascii="Arial" w:hAnsi="Arial" w:cs="Arial"/>
          <w:b/>
          <w:bCs/>
          <w:sz w:val="24"/>
          <w:szCs w:val="24"/>
        </w:rPr>
        <w:t>Appendices:</w:t>
      </w:r>
    </w:p>
    <w:p w14:paraId="68ADD98D" w14:textId="42BC91B8" w:rsidR="00C72F58" w:rsidRPr="00AF7058" w:rsidRDefault="00C72F58" w:rsidP="00AF7058">
      <w:pPr>
        <w:rPr>
          <w:rFonts w:ascii="Arial" w:hAnsi="Arial" w:cs="Arial"/>
          <w:b/>
          <w:bCs/>
          <w:sz w:val="24"/>
          <w:szCs w:val="24"/>
        </w:rPr>
      </w:pPr>
    </w:p>
    <w:p w14:paraId="7327A951" w14:textId="00F31E43" w:rsidR="00E5203F" w:rsidRPr="00E5203F" w:rsidRDefault="00C50AAC">
      <w:pPr>
        <w:rPr>
          <w:rFonts w:ascii="Arial" w:hAnsi="Arial" w:cs="Arial"/>
          <w:sz w:val="24"/>
          <w:szCs w:val="24"/>
        </w:rPr>
      </w:pPr>
      <w:r>
        <w:rPr>
          <w:rFonts w:ascii="Arial" w:hAnsi="Arial" w:cs="Arial"/>
          <w:noProof/>
          <w:sz w:val="24"/>
          <w:szCs w:val="24"/>
        </w:rPr>
        <w:drawing>
          <wp:inline distT="0" distB="0" distL="0" distR="0" wp14:anchorId="09DCA458" wp14:editId="1B800A40">
            <wp:extent cx="3714750" cy="5372891"/>
            <wp:effectExtent l="0" t="0" r="0" b="0"/>
            <wp:docPr id="297145706" name="Picture 1"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45706" name="Picture 1" descr="A person in a black shi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16398" cy="5375274"/>
                    </a:xfrm>
                    <a:prstGeom prst="rect">
                      <a:avLst/>
                    </a:prstGeom>
                  </pic:spPr>
                </pic:pic>
              </a:graphicData>
            </a:graphic>
          </wp:inline>
        </w:drawing>
      </w:r>
    </w:p>
    <w:sectPr w:rsidR="00E5203F" w:rsidRPr="00E5203F" w:rsidSect="006254C0">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674"/>
    <w:multiLevelType w:val="hybridMultilevel"/>
    <w:tmpl w:val="7B0AA6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7C6E4E47"/>
    <w:multiLevelType w:val="hybridMultilevel"/>
    <w:tmpl w:val="5968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461198">
    <w:abstractNumId w:val="1"/>
  </w:num>
  <w:num w:numId="2" w16cid:durableId="803276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C0"/>
    <w:rsid w:val="00000103"/>
    <w:rsid w:val="000023FA"/>
    <w:rsid w:val="00026095"/>
    <w:rsid w:val="000443ED"/>
    <w:rsid w:val="00054690"/>
    <w:rsid w:val="0007387F"/>
    <w:rsid w:val="00074D8E"/>
    <w:rsid w:val="0007692D"/>
    <w:rsid w:val="000A016D"/>
    <w:rsid w:val="000B5B54"/>
    <w:rsid w:val="000B6CA8"/>
    <w:rsid w:val="000C419F"/>
    <w:rsid w:val="000D23C1"/>
    <w:rsid w:val="000D7C19"/>
    <w:rsid w:val="00100497"/>
    <w:rsid w:val="001120FB"/>
    <w:rsid w:val="001275A8"/>
    <w:rsid w:val="00140377"/>
    <w:rsid w:val="00160A33"/>
    <w:rsid w:val="001660D4"/>
    <w:rsid w:val="001723F8"/>
    <w:rsid w:val="00185176"/>
    <w:rsid w:val="0018603B"/>
    <w:rsid w:val="001A0605"/>
    <w:rsid w:val="001A0ADA"/>
    <w:rsid w:val="001A5D6F"/>
    <w:rsid w:val="001B3EA1"/>
    <w:rsid w:val="001B51CC"/>
    <w:rsid w:val="001C23C9"/>
    <w:rsid w:val="001C7746"/>
    <w:rsid w:val="001D24B3"/>
    <w:rsid w:val="001F151C"/>
    <w:rsid w:val="00200F4E"/>
    <w:rsid w:val="00207667"/>
    <w:rsid w:val="002077FF"/>
    <w:rsid w:val="00212822"/>
    <w:rsid w:val="00234DB7"/>
    <w:rsid w:val="002C7DE7"/>
    <w:rsid w:val="002D49BF"/>
    <w:rsid w:val="002D7A61"/>
    <w:rsid w:val="002F5205"/>
    <w:rsid w:val="002F76A8"/>
    <w:rsid w:val="0030116A"/>
    <w:rsid w:val="00301D02"/>
    <w:rsid w:val="00306978"/>
    <w:rsid w:val="0031309E"/>
    <w:rsid w:val="003212E7"/>
    <w:rsid w:val="0033677A"/>
    <w:rsid w:val="00340052"/>
    <w:rsid w:val="003429A3"/>
    <w:rsid w:val="00346777"/>
    <w:rsid w:val="00357C12"/>
    <w:rsid w:val="003643D8"/>
    <w:rsid w:val="003748E0"/>
    <w:rsid w:val="00387485"/>
    <w:rsid w:val="003A1471"/>
    <w:rsid w:val="00403F9B"/>
    <w:rsid w:val="00416942"/>
    <w:rsid w:val="00441C06"/>
    <w:rsid w:val="00446263"/>
    <w:rsid w:val="00474FFA"/>
    <w:rsid w:val="00494611"/>
    <w:rsid w:val="0049778A"/>
    <w:rsid w:val="004C281A"/>
    <w:rsid w:val="004D3451"/>
    <w:rsid w:val="004D6138"/>
    <w:rsid w:val="004F6F7E"/>
    <w:rsid w:val="00501FD5"/>
    <w:rsid w:val="005073D7"/>
    <w:rsid w:val="005120A6"/>
    <w:rsid w:val="00515DEE"/>
    <w:rsid w:val="00520DFA"/>
    <w:rsid w:val="00524E62"/>
    <w:rsid w:val="00532811"/>
    <w:rsid w:val="005545C7"/>
    <w:rsid w:val="005555F3"/>
    <w:rsid w:val="00565745"/>
    <w:rsid w:val="00581275"/>
    <w:rsid w:val="005B6328"/>
    <w:rsid w:val="005C5662"/>
    <w:rsid w:val="005D150C"/>
    <w:rsid w:val="005E6E93"/>
    <w:rsid w:val="00610026"/>
    <w:rsid w:val="006224EE"/>
    <w:rsid w:val="006254C0"/>
    <w:rsid w:val="00633900"/>
    <w:rsid w:val="00634EFC"/>
    <w:rsid w:val="00644E5F"/>
    <w:rsid w:val="00657666"/>
    <w:rsid w:val="00657A08"/>
    <w:rsid w:val="00694ED1"/>
    <w:rsid w:val="006C2D5A"/>
    <w:rsid w:val="006D4309"/>
    <w:rsid w:val="006F4A93"/>
    <w:rsid w:val="00704E70"/>
    <w:rsid w:val="007218FE"/>
    <w:rsid w:val="00725E74"/>
    <w:rsid w:val="007379BD"/>
    <w:rsid w:val="00745453"/>
    <w:rsid w:val="00746FAA"/>
    <w:rsid w:val="0075781B"/>
    <w:rsid w:val="00770304"/>
    <w:rsid w:val="00774DBD"/>
    <w:rsid w:val="00784578"/>
    <w:rsid w:val="00787417"/>
    <w:rsid w:val="007A5A58"/>
    <w:rsid w:val="007B05A8"/>
    <w:rsid w:val="007B7138"/>
    <w:rsid w:val="007C59C4"/>
    <w:rsid w:val="007D6356"/>
    <w:rsid w:val="007D7C04"/>
    <w:rsid w:val="007E6232"/>
    <w:rsid w:val="007E7618"/>
    <w:rsid w:val="00826916"/>
    <w:rsid w:val="008307F5"/>
    <w:rsid w:val="008344E4"/>
    <w:rsid w:val="008357AF"/>
    <w:rsid w:val="0084115C"/>
    <w:rsid w:val="008470A6"/>
    <w:rsid w:val="00850AD3"/>
    <w:rsid w:val="008623E1"/>
    <w:rsid w:val="00873DEB"/>
    <w:rsid w:val="008A1EC7"/>
    <w:rsid w:val="008A467B"/>
    <w:rsid w:val="008B05F5"/>
    <w:rsid w:val="008B625C"/>
    <w:rsid w:val="008C67C5"/>
    <w:rsid w:val="008C7D9F"/>
    <w:rsid w:val="008D0206"/>
    <w:rsid w:val="008D240D"/>
    <w:rsid w:val="008E0FAC"/>
    <w:rsid w:val="008E2EFB"/>
    <w:rsid w:val="008E75EA"/>
    <w:rsid w:val="008F41BE"/>
    <w:rsid w:val="00911126"/>
    <w:rsid w:val="00917993"/>
    <w:rsid w:val="00923C19"/>
    <w:rsid w:val="0094381D"/>
    <w:rsid w:val="009603EC"/>
    <w:rsid w:val="009733C1"/>
    <w:rsid w:val="0097426C"/>
    <w:rsid w:val="00977D37"/>
    <w:rsid w:val="0098653B"/>
    <w:rsid w:val="00994D2B"/>
    <w:rsid w:val="009A06EE"/>
    <w:rsid w:val="009A12F6"/>
    <w:rsid w:val="009B4261"/>
    <w:rsid w:val="009B55A0"/>
    <w:rsid w:val="009D37D5"/>
    <w:rsid w:val="009E6C81"/>
    <w:rsid w:val="009F0616"/>
    <w:rsid w:val="009F38E3"/>
    <w:rsid w:val="00A076C6"/>
    <w:rsid w:val="00A10F93"/>
    <w:rsid w:val="00A14CBA"/>
    <w:rsid w:val="00A1746A"/>
    <w:rsid w:val="00A446C5"/>
    <w:rsid w:val="00A5646C"/>
    <w:rsid w:val="00A90840"/>
    <w:rsid w:val="00A96CBB"/>
    <w:rsid w:val="00AA6BB1"/>
    <w:rsid w:val="00AD7B3D"/>
    <w:rsid w:val="00AE04CD"/>
    <w:rsid w:val="00AE4EA2"/>
    <w:rsid w:val="00AF7058"/>
    <w:rsid w:val="00B005D3"/>
    <w:rsid w:val="00B2369C"/>
    <w:rsid w:val="00B56A12"/>
    <w:rsid w:val="00B61382"/>
    <w:rsid w:val="00B64632"/>
    <w:rsid w:val="00BA27D5"/>
    <w:rsid w:val="00BA2BA4"/>
    <w:rsid w:val="00BC2CD0"/>
    <w:rsid w:val="00BC7B17"/>
    <w:rsid w:val="00BD0891"/>
    <w:rsid w:val="00C001D4"/>
    <w:rsid w:val="00C07C68"/>
    <w:rsid w:val="00C10F04"/>
    <w:rsid w:val="00C227D1"/>
    <w:rsid w:val="00C33A62"/>
    <w:rsid w:val="00C35232"/>
    <w:rsid w:val="00C35B10"/>
    <w:rsid w:val="00C50AAC"/>
    <w:rsid w:val="00C51950"/>
    <w:rsid w:val="00C65498"/>
    <w:rsid w:val="00C72F58"/>
    <w:rsid w:val="00C96707"/>
    <w:rsid w:val="00CA612B"/>
    <w:rsid w:val="00CE7B63"/>
    <w:rsid w:val="00CF078D"/>
    <w:rsid w:val="00CF6CD4"/>
    <w:rsid w:val="00D01712"/>
    <w:rsid w:val="00D05111"/>
    <w:rsid w:val="00D43E8B"/>
    <w:rsid w:val="00D64383"/>
    <w:rsid w:val="00D65A66"/>
    <w:rsid w:val="00D66A93"/>
    <w:rsid w:val="00D709DA"/>
    <w:rsid w:val="00DC5F70"/>
    <w:rsid w:val="00DD235B"/>
    <w:rsid w:val="00DD45FF"/>
    <w:rsid w:val="00DF5EA7"/>
    <w:rsid w:val="00E006B8"/>
    <w:rsid w:val="00E10EBC"/>
    <w:rsid w:val="00E15DEF"/>
    <w:rsid w:val="00E3698D"/>
    <w:rsid w:val="00E46C62"/>
    <w:rsid w:val="00E51418"/>
    <w:rsid w:val="00E5203F"/>
    <w:rsid w:val="00E57930"/>
    <w:rsid w:val="00E7511F"/>
    <w:rsid w:val="00EA373B"/>
    <w:rsid w:val="00ED27AC"/>
    <w:rsid w:val="00F01721"/>
    <w:rsid w:val="00F06930"/>
    <w:rsid w:val="00F35603"/>
    <w:rsid w:val="00F70879"/>
    <w:rsid w:val="00F7658E"/>
    <w:rsid w:val="00F81BA0"/>
    <w:rsid w:val="00F85FE5"/>
    <w:rsid w:val="00F94732"/>
    <w:rsid w:val="00F95C5F"/>
    <w:rsid w:val="00FA0C69"/>
    <w:rsid w:val="00FA2DC8"/>
    <w:rsid w:val="00FB65E2"/>
    <w:rsid w:val="00FC17F6"/>
    <w:rsid w:val="00FD148D"/>
    <w:rsid w:val="00FD4256"/>
    <w:rsid w:val="00FE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104BB"/>
  <w15:chartTrackingRefBased/>
  <w15:docId w15:val="{1A43D5B8-E93E-40C6-97F8-5F469C6F3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4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54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54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54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54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5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4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54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54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54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54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5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4C0"/>
    <w:rPr>
      <w:rFonts w:eastAsiaTheme="majorEastAsia" w:cstheme="majorBidi"/>
      <w:color w:val="272727" w:themeColor="text1" w:themeTint="D8"/>
    </w:rPr>
  </w:style>
  <w:style w:type="paragraph" w:styleId="Title">
    <w:name w:val="Title"/>
    <w:basedOn w:val="Normal"/>
    <w:next w:val="Normal"/>
    <w:link w:val="TitleChar"/>
    <w:uiPriority w:val="10"/>
    <w:qFormat/>
    <w:rsid w:val="00625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4C0"/>
    <w:pPr>
      <w:spacing w:before="160"/>
      <w:jc w:val="center"/>
    </w:pPr>
    <w:rPr>
      <w:i/>
      <w:iCs/>
      <w:color w:val="404040" w:themeColor="text1" w:themeTint="BF"/>
    </w:rPr>
  </w:style>
  <w:style w:type="character" w:customStyle="1" w:styleId="QuoteChar">
    <w:name w:val="Quote Char"/>
    <w:basedOn w:val="DefaultParagraphFont"/>
    <w:link w:val="Quote"/>
    <w:uiPriority w:val="29"/>
    <w:rsid w:val="006254C0"/>
    <w:rPr>
      <w:i/>
      <w:iCs/>
      <w:color w:val="404040" w:themeColor="text1" w:themeTint="BF"/>
    </w:rPr>
  </w:style>
  <w:style w:type="paragraph" w:styleId="ListParagraph">
    <w:name w:val="List Paragraph"/>
    <w:basedOn w:val="Normal"/>
    <w:uiPriority w:val="34"/>
    <w:qFormat/>
    <w:rsid w:val="006254C0"/>
    <w:pPr>
      <w:ind w:left="720"/>
      <w:contextualSpacing/>
    </w:pPr>
  </w:style>
  <w:style w:type="character" w:styleId="IntenseEmphasis">
    <w:name w:val="Intense Emphasis"/>
    <w:basedOn w:val="DefaultParagraphFont"/>
    <w:uiPriority w:val="21"/>
    <w:qFormat/>
    <w:rsid w:val="006254C0"/>
    <w:rPr>
      <w:i/>
      <w:iCs/>
      <w:color w:val="2F5496" w:themeColor="accent1" w:themeShade="BF"/>
    </w:rPr>
  </w:style>
  <w:style w:type="paragraph" w:styleId="IntenseQuote">
    <w:name w:val="Intense Quote"/>
    <w:basedOn w:val="Normal"/>
    <w:next w:val="Normal"/>
    <w:link w:val="IntenseQuoteChar"/>
    <w:uiPriority w:val="30"/>
    <w:qFormat/>
    <w:rsid w:val="006254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54C0"/>
    <w:rPr>
      <w:i/>
      <w:iCs/>
      <w:color w:val="2F5496" w:themeColor="accent1" w:themeShade="BF"/>
    </w:rPr>
  </w:style>
  <w:style w:type="character" w:styleId="IntenseReference">
    <w:name w:val="Intense Reference"/>
    <w:basedOn w:val="DefaultParagraphFont"/>
    <w:uiPriority w:val="32"/>
    <w:qFormat/>
    <w:rsid w:val="006254C0"/>
    <w:rPr>
      <w:b/>
      <w:bCs/>
      <w:smallCaps/>
      <w:color w:val="2F5496" w:themeColor="accent1" w:themeShade="BF"/>
      <w:spacing w:val="5"/>
    </w:rPr>
  </w:style>
  <w:style w:type="paragraph" w:styleId="NoSpacing">
    <w:name w:val="No Spacing"/>
    <w:link w:val="NoSpacingChar"/>
    <w:uiPriority w:val="1"/>
    <w:qFormat/>
    <w:rsid w:val="006254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254C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13828C8A9BE438C95FBEB86DCADAF1F"/>
        <w:category>
          <w:name w:val="General"/>
          <w:gallery w:val="placeholder"/>
        </w:category>
        <w:types>
          <w:type w:val="bbPlcHdr"/>
        </w:types>
        <w:behaviors>
          <w:behavior w:val="content"/>
        </w:behaviors>
        <w:guid w:val="{B781BBB6-3B6D-4A08-AF2F-3D15FDC7C630}"/>
      </w:docPartPr>
      <w:docPartBody>
        <w:p w:rsidR="00826606" w:rsidRDefault="00826606" w:rsidP="00826606">
          <w:pPr>
            <w:pStyle w:val="513828C8A9BE438C95FBEB86DCADAF1F"/>
          </w:pPr>
          <w:r>
            <w:rPr>
              <w:rFonts w:asciiTheme="majorHAnsi" w:eastAsiaTheme="majorEastAsia" w:hAnsiTheme="majorHAnsi" w:cstheme="majorBidi"/>
              <w:caps/>
              <w:color w:val="156082" w:themeColor="accent1"/>
              <w:sz w:val="80"/>
              <w:szCs w:val="80"/>
            </w:rPr>
            <w:t>[Document title]</w:t>
          </w:r>
        </w:p>
      </w:docPartBody>
    </w:docPart>
    <w:docPart>
      <w:docPartPr>
        <w:name w:val="337CCB53E04C4EA58B1A2A0DAB1DC83F"/>
        <w:category>
          <w:name w:val="General"/>
          <w:gallery w:val="placeholder"/>
        </w:category>
        <w:types>
          <w:type w:val="bbPlcHdr"/>
        </w:types>
        <w:behaviors>
          <w:behavior w:val="content"/>
        </w:behaviors>
        <w:guid w:val="{B4CAC789-1FBC-48FE-AE2F-D75B8E9CDE2E}"/>
      </w:docPartPr>
      <w:docPartBody>
        <w:p w:rsidR="00826606" w:rsidRDefault="00826606" w:rsidP="00826606">
          <w:pPr>
            <w:pStyle w:val="337CCB53E04C4EA58B1A2A0DAB1DC83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606"/>
    <w:rsid w:val="001C23C9"/>
    <w:rsid w:val="00826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3828C8A9BE438C95FBEB86DCADAF1F">
    <w:name w:val="513828C8A9BE438C95FBEB86DCADAF1F"/>
    <w:rsid w:val="00826606"/>
  </w:style>
  <w:style w:type="paragraph" w:customStyle="1" w:styleId="337CCB53E04C4EA58B1A2A0DAB1DC83F">
    <w:name w:val="337CCB53E04C4EA58B1A2A0DAB1DC83F"/>
    <w:rsid w:val="008266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Living with care: the older person</PublishDate>
  <Abstract/>
  <CompanyAddress>REBECCA STEWART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1953</Words>
  <Characters>9922</Characters>
  <Application>Microsoft Office Word</Application>
  <DocSecurity>0</DocSecurity>
  <Lines>165</Lines>
  <Paragraphs>44</Paragraphs>
  <ScaleCrop>false</ScaleCrop>
  <HeadingPairs>
    <vt:vector size="2" baseType="variant">
      <vt:variant>
        <vt:lpstr>Title</vt:lpstr>
      </vt:variant>
      <vt:variant>
        <vt:i4>1</vt:i4>
      </vt:variant>
    </vt:vector>
  </HeadingPairs>
  <TitlesOfParts>
    <vt:vector size="1" baseType="lpstr">
      <vt:lpstr>Report</vt:lpstr>
    </vt:vector>
  </TitlesOfParts>
  <Company>BMHP6009</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Olga Jarmusevica - 5115871</dc:subject>
  <dc:creator>Olga Jarmusevica</dc:creator>
  <cp:keywords/>
  <dc:description/>
  <cp:lastModifiedBy>Olga Jarmusevica</cp:lastModifiedBy>
  <cp:revision>2</cp:revision>
  <dcterms:created xsi:type="dcterms:W3CDTF">2024-08-09T12:51:00Z</dcterms:created>
  <dcterms:modified xsi:type="dcterms:W3CDTF">2024-08-09T12:51:00Z</dcterms:modified>
</cp:coreProperties>
</file>