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C09CF" w14:textId="5B9947B1" w:rsidR="0067380C" w:rsidRDefault="00F2635B">
      <w:r>
        <w:rPr>
          <w:rFonts w:ascii="Arial" w:hAnsi="Arial" w:cs="Arial"/>
          <w:noProof/>
          <w:sz w:val="22"/>
          <w:szCs w:val="22"/>
        </w:rPr>
        <w:drawing>
          <wp:inline distT="0" distB="0" distL="0" distR="0" wp14:anchorId="0AA03C5D" wp14:editId="40386F30">
            <wp:extent cx="3269673" cy="1456247"/>
            <wp:effectExtent l="0" t="0" r="0" b="4445"/>
            <wp:docPr id="1562836944" name="Picture 156283694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36944"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26432" cy="1481526"/>
                    </a:xfrm>
                    <a:prstGeom prst="rect">
                      <a:avLst/>
                    </a:prstGeom>
                  </pic:spPr>
                </pic:pic>
              </a:graphicData>
            </a:graphic>
          </wp:inline>
        </w:drawing>
      </w:r>
    </w:p>
    <w:p w14:paraId="1D73E721" w14:textId="77777777" w:rsidR="00F2635B" w:rsidRDefault="00F2635B"/>
    <w:p w14:paraId="1DC9C647" w14:textId="77777777" w:rsidR="00F2635B" w:rsidRDefault="00F2635B"/>
    <w:p w14:paraId="0185E92C" w14:textId="77777777" w:rsidR="00F2635B" w:rsidRDefault="00F2635B" w:rsidP="00F2635B">
      <w:pPr>
        <w:jc w:val="center"/>
      </w:pPr>
    </w:p>
    <w:p w14:paraId="6B71BDD6" w14:textId="2C43F393" w:rsidR="00F2635B" w:rsidRPr="00F2635B" w:rsidRDefault="00F2635B" w:rsidP="00F2635B">
      <w:pPr>
        <w:spacing w:line="360" w:lineRule="auto"/>
        <w:jc w:val="center"/>
        <w:rPr>
          <w:rFonts w:ascii="Arial" w:hAnsi="Arial" w:cs="Arial"/>
        </w:rPr>
      </w:pPr>
      <w:r w:rsidRPr="00F2635B">
        <w:rPr>
          <w:rFonts w:ascii="Arial" w:hAnsi="Arial" w:cs="Arial"/>
        </w:rPr>
        <w:t>Accounting</w:t>
      </w:r>
      <w:r w:rsidRPr="00F2635B">
        <w:rPr>
          <w:rFonts w:ascii="Arial" w:hAnsi="Arial" w:cs="Arial"/>
        </w:rPr>
        <w:t xml:space="preserve"> Report</w:t>
      </w:r>
    </w:p>
    <w:p w14:paraId="058CB1CF" w14:textId="77777777" w:rsidR="00F2635B" w:rsidRDefault="00F2635B" w:rsidP="00F2635B">
      <w:pPr>
        <w:spacing w:line="360" w:lineRule="auto"/>
        <w:jc w:val="center"/>
        <w:rPr>
          <w:rFonts w:ascii="Arial" w:hAnsi="Arial" w:cs="Arial"/>
          <w:sz w:val="22"/>
          <w:szCs w:val="22"/>
        </w:rPr>
      </w:pPr>
    </w:p>
    <w:p w14:paraId="018DF771" w14:textId="77777777" w:rsidR="00F2635B" w:rsidRDefault="00F2635B" w:rsidP="00F2635B">
      <w:pPr>
        <w:spacing w:line="360" w:lineRule="auto"/>
        <w:jc w:val="center"/>
        <w:rPr>
          <w:rFonts w:ascii="Arial" w:hAnsi="Arial" w:cs="Arial"/>
          <w:sz w:val="22"/>
          <w:szCs w:val="22"/>
        </w:rPr>
      </w:pPr>
    </w:p>
    <w:p w14:paraId="3E5A6818" w14:textId="77777777" w:rsidR="00F2635B" w:rsidRDefault="00F2635B" w:rsidP="00F2635B">
      <w:pPr>
        <w:spacing w:line="360" w:lineRule="auto"/>
        <w:jc w:val="center"/>
        <w:rPr>
          <w:rFonts w:ascii="Arial" w:hAnsi="Arial" w:cs="Arial"/>
          <w:sz w:val="22"/>
          <w:szCs w:val="22"/>
        </w:rPr>
      </w:pPr>
    </w:p>
    <w:p w14:paraId="2D58237C" w14:textId="77777777" w:rsidR="00F2635B" w:rsidRDefault="00F2635B" w:rsidP="00F2635B">
      <w:pPr>
        <w:spacing w:line="360" w:lineRule="auto"/>
        <w:jc w:val="center"/>
        <w:rPr>
          <w:rFonts w:ascii="Arial" w:hAnsi="Arial" w:cs="Arial"/>
          <w:sz w:val="22"/>
          <w:szCs w:val="22"/>
        </w:rPr>
      </w:pPr>
    </w:p>
    <w:p w14:paraId="295604EB" w14:textId="77777777" w:rsidR="00F2635B" w:rsidRDefault="00F2635B" w:rsidP="00F2635B">
      <w:pPr>
        <w:spacing w:line="360" w:lineRule="auto"/>
        <w:jc w:val="center"/>
        <w:rPr>
          <w:rFonts w:ascii="Arial" w:hAnsi="Arial" w:cs="Arial"/>
          <w:sz w:val="22"/>
          <w:szCs w:val="22"/>
        </w:rPr>
      </w:pPr>
    </w:p>
    <w:p w14:paraId="6407800A" w14:textId="77777777" w:rsidR="00F2635B" w:rsidRPr="00F2635B" w:rsidRDefault="00F2635B" w:rsidP="00F2635B">
      <w:pPr>
        <w:spacing w:line="360" w:lineRule="auto"/>
        <w:jc w:val="center"/>
        <w:rPr>
          <w:rFonts w:ascii="Arial" w:hAnsi="Arial" w:cs="Arial"/>
        </w:rPr>
      </w:pPr>
      <w:r w:rsidRPr="00F2635B">
        <w:rPr>
          <w:rFonts w:ascii="Arial" w:hAnsi="Arial" w:cs="Arial"/>
        </w:rPr>
        <w:t>Proletina Petkova</w:t>
      </w:r>
    </w:p>
    <w:p w14:paraId="0EC7E337" w14:textId="77777777" w:rsidR="00F2635B" w:rsidRPr="00F2635B" w:rsidRDefault="00F2635B" w:rsidP="00F2635B">
      <w:pPr>
        <w:spacing w:line="360" w:lineRule="auto"/>
        <w:jc w:val="center"/>
        <w:rPr>
          <w:rFonts w:ascii="Arial" w:hAnsi="Arial" w:cs="Arial"/>
        </w:rPr>
      </w:pPr>
      <w:r w:rsidRPr="00F2635B">
        <w:rPr>
          <w:rFonts w:ascii="Arial" w:hAnsi="Arial" w:cs="Arial"/>
        </w:rPr>
        <w:t>Student ID:2233645</w:t>
      </w:r>
    </w:p>
    <w:p w14:paraId="256477D2" w14:textId="5EFDCA1F" w:rsidR="00F2635B" w:rsidRPr="00F2635B" w:rsidRDefault="00F2635B" w:rsidP="00F2635B">
      <w:pPr>
        <w:spacing w:line="360" w:lineRule="auto"/>
        <w:jc w:val="center"/>
        <w:rPr>
          <w:rFonts w:ascii="Arial" w:hAnsi="Arial" w:cs="Arial"/>
        </w:rPr>
      </w:pPr>
      <w:r w:rsidRPr="00F2635B">
        <w:rPr>
          <w:rFonts w:ascii="Arial" w:hAnsi="Arial" w:cs="Arial"/>
        </w:rPr>
        <w:t xml:space="preserve">Module: </w:t>
      </w:r>
      <w:r w:rsidRPr="00F2635B">
        <w:rPr>
          <w:rFonts w:ascii="Arial" w:hAnsi="Arial" w:cs="Arial"/>
        </w:rPr>
        <w:t>Accounting</w:t>
      </w:r>
      <w:r w:rsidRPr="00F2635B">
        <w:rPr>
          <w:rFonts w:ascii="Arial" w:hAnsi="Arial" w:cs="Arial"/>
        </w:rPr>
        <w:t xml:space="preserve"> Fundamentals</w:t>
      </w:r>
    </w:p>
    <w:p w14:paraId="1A5567AB" w14:textId="390A145F" w:rsidR="00F2635B" w:rsidRPr="00F2635B" w:rsidRDefault="00F2635B" w:rsidP="00F2635B">
      <w:pPr>
        <w:spacing w:line="360" w:lineRule="auto"/>
        <w:jc w:val="center"/>
        <w:rPr>
          <w:rFonts w:ascii="Arial" w:hAnsi="Arial" w:cs="Arial"/>
        </w:rPr>
      </w:pPr>
      <w:r w:rsidRPr="00F2635B">
        <w:rPr>
          <w:rFonts w:ascii="Arial" w:hAnsi="Arial" w:cs="Arial"/>
        </w:rPr>
        <w:t xml:space="preserve">Module Code: </w:t>
      </w:r>
      <w:r w:rsidRPr="00F2635B">
        <w:rPr>
          <w:rFonts w:ascii="Arial" w:hAnsi="Arial" w:cs="Arial"/>
        </w:rPr>
        <w:t>LCBB4001</w:t>
      </w:r>
    </w:p>
    <w:p w14:paraId="5976BD52" w14:textId="77777777" w:rsidR="00F2635B" w:rsidRPr="00F2635B" w:rsidRDefault="00F2635B" w:rsidP="00F2635B">
      <w:pPr>
        <w:spacing w:line="360" w:lineRule="auto"/>
        <w:jc w:val="center"/>
        <w:rPr>
          <w:rFonts w:ascii="Arial" w:hAnsi="Arial" w:cs="Arial"/>
        </w:rPr>
      </w:pPr>
    </w:p>
    <w:p w14:paraId="3B49E774" w14:textId="77777777" w:rsidR="00F2635B" w:rsidRPr="00F2635B" w:rsidRDefault="00F2635B" w:rsidP="00F2635B">
      <w:pPr>
        <w:spacing w:line="360" w:lineRule="auto"/>
        <w:jc w:val="center"/>
        <w:rPr>
          <w:rFonts w:ascii="Arial" w:hAnsi="Arial" w:cs="Arial"/>
        </w:rPr>
      </w:pPr>
    </w:p>
    <w:p w14:paraId="1D411FDD" w14:textId="77777777" w:rsidR="00F2635B" w:rsidRPr="00F2635B" w:rsidRDefault="00F2635B" w:rsidP="00F2635B">
      <w:pPr>
        <w:spacing w:line="360" w:lineRule="auto"/>
        <w:jc w:val="center"/>
        <w:rPr>
          <w:rFonts w:ascii="Arial" w:hAnsi="Arial" w:cs="Arial"/>
        </w:rPr>
      </w:pPr>
    </w:p>
    <w:p w14:paraId="66702924" w14:textId="77777777" w:rsidR="00F2635B" w:rsidRPr="00F2635B" w:rsidRDefault="00F2635B" w:rsidP="00F2635B">
      <w:pPr>
        <w:spacing w:line="360" w:lineRule="auto"/>
        <w:jc w:val="center"/>
        <w:rPr>
          <w:rFonts w:ascii="Arial" w:hAnsi="Arial" w:cs="Arial"/>
        </w:rPr>
      </w:pPr>
    </w:p>
    <w:p w14:paraId="18EEE6C2" w14:textId="77777777" w:rsidR="00F2635B" w:rsidRPr="00F2635B" w:rsidRDefault="00F2635B" w:rsidP="00F2635B">
      <w:pPr>
        <w:spacing w:line="360" w:lineRule="auto"/>
        <w:jc w:val="center"/>
        <w:rPr>
          <w:rFonts w:ascii="Arial" w:hAnsi="Arial" w:cs="Arial"/>
        </w:rPr>
      </w:pPr>
    </w:p>
    <w:p w14:paraId="3C4CAEAC" w14:textId="77777777" w:rsidR="00F2635B" w:rsidRPr="00F2635B" w:rsidRDefault="00F2635B" w:rsidP="00F2635B">
      <w:pPr>
        <w:spacing w:line="360" w:lineRule="auto"/>
        <w:jc w:val="center"/>
        <w:rPr>
          <w:rFonts w:ascii="Arial" w:hAnsi="Arial" w:cs="Arial"/>
        </w:rPr>
      </w:pPr>
    </w:p>
    <w:p w14:paraId="77E72B55" w14:textId="77777777" w:rsidR="00F2635B" w:rsidRPr="00F2635B" w:rsidRDefault="00F2635B" w:rsidP="00F2635B">
      <w:pPr>
        <w:spacing w:line="360" w:lineRule="auto"/>
        <w:jc w:val="center"/>
        <w:rPr>
          <w:rFonts w:ascii="Arial" w:hAnsi="Arial" w:cs="Arial"/>
        </w:rPr>
      </w:pPr>
    </w:p>
    <w:p w14:paraId="7A76533D" w14:textId="77777777" w:rsidR="00F2635B" w:rsidRPr="00F2635B" w:rsidRDefault="00F2635B" w:rsidP="00F2635B">
      <w:pPr>
        <w:spacing w:line="360" w:lineRule="auto"/>
        <w:jc w:val="center"/>
        <w:rPr>
          <w:rFonts w:ascii="Arial" w:hAnsi="Arial" w:cs="Arial"/>
        </w:rPr>
      </w:pPr>
    </w:p>
    <w:p w14:paraId="33BC586E" w14:textId="4A4E34F7" w:rsidR="00F2635B" w:rsidRPr="00F2635B" w:rsidRDefault="00F2635B" w:rsidP="00F2635B">
      <w:pPr>
        <w:spacing w:line="360" w:lineRule="auto"/>
        <w:jc w:val="center"/>
        <w:rPr>
          <w:rFonts w:ascii="Arial" w:hAnsi="Arial" w:cs="Arial"/>
        </w:rPr>
      </w:pPr>
      <w:r w:rsidRPr="00F2635B">
        <w:rPr>
          <w:rFonts w:ascii="Arial" w:hAnsi="Arial" w:cs="Arial"/>
        </w:rPr>
        <w:t>Lecturer</w:t>
      </w:r>
      <w:r w:rsidRPr="00F2635B">
        <w:rPr>
          <w:rFonts w:ascii="Arial" w:hAnsi="Arial" w:cs="Arial"/>
        </w:rPr>
        <w:t>: Nadeem Mirza</w:t>
      </w:r>
    </w:p>
    <w:p w14:paraId="45C14E37" w14:textId="77777777" w:rsidR="00F2635B" w:rsidRDefault="00F2635B" w:rsidP="00F2635B">
      <w:pPr>
        <w:spacing w:line="360" w:lineRule="auto"/>
        <w:jc w:val="center"/>
        <w:rPr>
          <w:rFonts w:ascii="Arial" w:hAnsi="Arial" w:cs="Arial"/>
          <w:sz w:val="22"/>
          <w:szCs w:val="22"/>
        </w:rPr>
      </w:pPr>
    </w:p>
    <w:p w14:paraId="63D211EF" w14:textId="77777777" w:rsidR="00F2635B" w:rsidRDefault="00F2635B" w:rsidP="00F2635B">
      <w:pPr>
        <w:spacing w:line="360" w:lineRule="auto"/>
        <w:jc w:val="center"/>
        <w:rPr>
          <w:rFonts w:ascii="Arial" w:hAnsi="Arial" w:cs="Arial"/>
          <w:sz w:val="22"/>
          <w:szCs w:val="22"/>
        </w:rPr>
      </w:pPr>
    </w:p>
    <w:p w14:paraId="5F520F77" w14:textId="77777777" w:rsidR="00F2635B" w:rsidRDefault="00F2635B" w:rsidP="00F2635B">
      <w:pPr>
        <w:spacing w:line="360" w:lineRule="auto"/>
        <w:jc w:val="center"/>
        <w:rPr>
          <w:rFonts w:ascii="Arial" w:hAnsi="Arial" w:cs="Arial"/>
          <w:sz w:val="22"/>
          <w:szCs w:val="22"/>
        </w:rPr>
      </w:pPr>
    </w:p>
    <w:p w14:paraId="229B6819" w14:textId="77777777" w:rsidR="00F2635B" w:rsidRDefault="00F2635B" w:rsidP="00F2635B">
      <w:pPr>
        <w:spacing w:line="360" w:lineRule="auto"/>
        <w:jc w:val="center"/>
        <w:rPr>
          <w:rFonts w:ascii="Arial" w:hAnsi="Arial" w:cs="Arial"/>
          <w:sz w:val="22"/>
          <w:szCs w:val="22"/>
        </w:rPr>
      </w:pPr>
    </w:p>
    <w:p w14:paraId="79BD0922" w14:textId="77777777" w:rsidR="00F2635B" w:rsidRDefault="00F2635B" w:rsidP="00F2635B">
      <w:pPr>
        <w:spacing w:line="360" w:lineRule="auto"/>
        <w:jc w:val="center"/>
        <w:rPr>
          <w:rFonts w:ascii="Arial" w:hAnsi="Arial" w:cs="Arial"/>
          <w:sz w:val="22"/>
          <w:szCs w:val="22"/>
        </w:rPr>
      </w:pPr>
    </w:p>
    <w:p w14:paraId="7ABDB4B2" w14:textId="77777777" w:rsidR="00F2635B" w:rsidRDefault="00F2635B" w:rsidP="00F2635B">
      <w:pPr>
        <w:spacing w:line="360" w:lineRule="auto"/>
        <w:jc w:val="center"/>
        <w:rPr>
          <w:rFonts w:ascii="Arial" w:hAnsi="Arial" w:cs="Arial"/>
          <w:sz w:val="22"/>
          <w:szCs w:val="22"/>
        </w:rPr>
      </w:pPr>
    </w:p>
    <w:p w14:paraId="11A5EC79" w14:textId="77777777" w:rsidR="00F2635B" w:rsidRDefault="00F2635B" w:rsidP="00F2635B">
      <w:pPr>
        <w:spacing w:line="360" w:lineRule="auto"/>
        <w:jc w:val="center"/>
        <w:rPr>
          <w:rFonts w:ascii="Arial" w:hAnsi="Arial" w:cs="Arial"/>
          <w:sz w:val="22"/>
          <w:szCs w:val="22"/>
        </w:rPr>
      </w:pPr>
    </w:p>
    <w:p w14:paraId="35DD8121" w14:textId="00D91D81" w:rsidR="00F2635B" w:rsidRPr="00F2635B" w:rsidRDefault="00F2635B" w:rsidP="00F2635B">
      <w:pPr>
        <w:spacing w:line="360" w:lineRule="auto"/>
        <w:jc w:val="center"/>
        <w:rPr>
          <w:rFonts w:ascii="Arial" w:hAnsi="Arial" w:cs="Arial"/>
        </w:rPr>
      </w:pPr>
      <w:r w:rsidRPr="00F2635B">
        <w:rPr>
          <w:rFonts w:ascii="Arial" w:hAnsi="Arial" w:cs="Arial"/>
        </w:rPr>
        <w:t>22</w:t>
      </w:r>
      <w:r w:rsidRPr="00F2635B">
        <w:rPr>
          <w:rFonts w:ascii="Arial" w:hAnsi="Arial" w:cs="Arial"/>
          <w:vertAlign w:val="superscript"/>
        </w:rPr>
        <w:t>nd</w:t>
      </w:r>
      <w:r w:rsidRPr="00F2635B">
        <w:rPr>
          <w:rFonts w:ascii="Arial" w:hAnsi="Arial" w:cs="Arial"/>
        </w:rPr>
        <w:t xml:space="preserve"> of December 2023</w:t>
      </w:r>
    </w:p>
    <w:p w14:paraId="52093CC3" w14:textId="77777777" w:rsidR="00F2635B" w:rsidRDefault="00F2635B" w:rsidP="00F2635B">
      <w:pPr>
        <w:spacing w:line="360" w:lineRule="auto"/>
        <w:jc w:val="center"/>
        <w:rPr>
          <w:rFonts w:ascii="Arial" w:hAnsi="Arial" w:cs="Arial"/>
          <w:sz w:val="22"/>
          <w:szCs w:val="22"/>
        </w:rPr>
      </w:pPr>
    </w:p>
    <w:p w14:paraId="3659EE60" w14:textId="77777777" w:rsidR="00F2635B" w:rsidRDefault="00F2635B" w:rsidP="00F2635B">
      <w:pPr>
        <w:jc w:val="center"/>
        <w:rPr>
          <w:rFonts w:ascii="Arial" w:hAnsi="Arial" w:cs="Arial"/>
          <w:sz w:val="22"/>
          <w:szCs w:val="22"/>
        </w:rPr>
      </w:pPr>
    </w:p>
    <w:p w14:paraId="21A30F87" w14:textId="77777777" w:rsidR="00F2635B" w:rsidRDefault="00F2635B" w:rsidP="00F2635B">
      <w:pPr>
        <w:jc w:val="center"/>
        <w:rPr>
          <w:rFonts w:ascii="Arial" w:hAnsi="Arial" w:cs="Arial"/>
          <w:sz w:val="22"/>
          <w:szCs w:val="22"/>
        </w:rPr>
      </w:pPr>
    </w:p>
    <w:sdt>
      <w:sdtPr>
        <w:rPr>
          <w:rFonts w:asciiTheme="minorHAnsi" w:eastAsiaTheme="minorHAnsi" w:hAnsiTheme="minorHAnsi" w:cstheme="minorBidi"/>
          <w:b w:val="0"/>
          <w:color w:val="auto"/>
          <w:kern w:val="2"/>
          <w:sz w:val="24"/>
          <w:szCs w:val="24"/>
          <w:lang w:val="en-GB"/>
          <w14:ligatures w14:val="standardContextual"/>
        </w:rPr>
        <w:id w:val="-1658059051"/>
        <w:docPartObj>
          <w:docPartGallery w:val="Table of Contents"/>
          <w:docPartUnique/>
        </w:docPartObj>
      </w:sdtPr>
      <w:sdtEndPr>
        <w:rPr>
          <w:bCs w:val="0"/>
        </w:rPr>
      </w:sdtEndPr>
      <w:sdtContent>
        <w:p w14:paraId="43575241" w14:textId="1048A961" w:rsidR="00F2635B" w:rsidRDefault="00F2635B">
          <w:pPr>
            <w:pStyle w:val="TOCHeading"/>
          </w:pPr>
          <w:r>
            <w:t>Table of Contents</w:t>
          </w:r>
        </w:p>
        <w:p w14:paraId="24501262" w14:textId="77777777" w:rsidR="008D26BC" w:rsidRPr="00D719FA" w:rsidRDefault="008D26BC" w:rsidP="00D719FA">
          <w:pPr>
            <w:spacing w:line="360" w:lineRule="auto"/>
            <w:rPr>
              <w:rFonts w:ascii="Arial" w:hAnsi="Arial" w:cs="Arial"/>
              <w:lang w:val="en-US"/>
            </w:rPr>
          </w:pPr>
        </w:p>
        <w:p w14:paraId="3BDB4FCC" w14:textId="224712D3" w:rsidR="00D719FA" w:rsidRPr="00D719FA" w:rsidRDefault="00F2635B" w:rsidP="00D719FA">
          <w:pPr>
            <w:pStyle w:val="TOC1"/>
            <w:tabs>
              <w:tab w:val="left" w:pos="480"/>
              <w:tab w:val="right" w:leader="dot" w:pos="9016"/>
            </w:tabs>
            <w:spacing w:line="360" w:lineRule="auto"/>
            <w:rPr>
              <w:rFonts w:ascii="Arial" w:eastAsiaTheme="minorEastAsia" w:hAnsi="Arial" w:cs="Arial"/>
              <w:b w:val="0"/>
              <w:bCs w:val="0"/>
              <w:i w:val="0"/>
              <w:iCs w:val="0"/>
              <w:noProof/>
              <w:lang w:eastAsia="en-GB"/>
            </w:rPr>
          </w:pPr>
          <w:r w:rsidRPr="00D719FA">
            <w:rPr>
              <w:rFonts w:ascii="Arial" w:hAnsi="Arial" w:cs="Arial"/>
              <w:b w:val="0"/>
              <w:bCs w:val="0"/>
              <w:i w:val="0"/>
              <w:iCs w:val="0"/>
            </w:rPr>
            <w:fldChar w:fldCharType="begin"/>
          </w:r>
          <w:r w:rsidRPr="00D719FA">
            <w:rPr>
              <w:rFonts w:ascii="Arial" w:hAnsi="Arial" w:cs="Arial"/>
              <w:b w:val="0"/>
              <w:bCs w:val="0"/>
              <w:i w:val="0"/>
              <w:iCs w:val="0"/>
            </w:rPr>
            <w:instrText xml:space="preserve"> TOC \o "1-3" \h \z \u </w:instrText>
          </w:r>
          <w:r w:rsidRPr="00D719FA">
            <w:rPr>
              <w:rFonts w:ascii="Arial" w:hAnsi="Arial" w:cs="Arial"/>
              <w:b w:val="0"/>
              <w:bCs w:val="0"/>
              <w:i w:val="0"/>
              <w:iCs w:val="0"/>
            </w:rPr>
            <w:fldChar w:fldCharType="separate"/>
          </w:r>
          <w:hyperlink w:anchor="_Toc153353046" w:history="1">
            <w:r w:rsidR="00D719FA" w:rsidRPr="00D719FA">
              <w:rPr>
                <w:rStyle w:val="Hyperlink"/>
                <w:rFonts w:ascii="Arial" w:hAnsi="Arial" w:cs="Arial"/>
                <w:b w:val="0"/>
                <w:bCs w:val="0"/>
                <w:i w:val="0"/>
                <w:iCs w:val="0"/>
                <w:noProof/>
              </w:rPr>
              <w:t>1.</w:t>
            </w:r>
            <w:r w:rsidR="00D719FA" w:rsidRPr="00D719FA">
              <w:rPr>
                <w:rFonts w:ascii="Arial" w:eastAsiaTheme="minorEastAsia" w:hAnsi="Arial" w:cs="Arial"/>
                <w:b w:val="0"/>
                <w:bCs w:val="0"/>
                <w:i w:val="0"/>
                <w:iCs w:val="0"/>
                <w:noProof/>
                <w:lang w:eastAsia="en-GB"/>
              </w:rPr>
              <w:tab/>
            </w:r>
            <w:r w:rsidR="00D719FA" w:rsidRPr="00D719FA">
              <w:rPr>
                <w:rStyle w:val="Hyperlink"/>
                <w:rFonts w:ascii="Arial" w:hAnsi="Arial" w:cs="Arial"/>
                <w:b w:val="0"/>
                <w:bCs w:val="0"/>
                <w:i w:val="0"/>
                <w:iCs w:val="0"/>
                <w:noProof/>
              </w:rPr>
              <w:t>Introduction</w:t>
            </w:r>
            <w:r w:rsidR="00D719FA" w:rsidRPr="00D719FA">
              <w:rPr>
                <w:rFonts w:ascii="Arial" w:hAnsi="Arial" w:cs="Arial"/>
                <w:b w:val="0"/>
                <w:bCs w:val="0"/>
                <w:i w:val="0"/>
                <w:iCs w:val="0"/>
                <w:noProof/>
                <w:webHidden/>
              </w:rPr>
              <w:tab/>
            </w:r>
            <w:r w:rsidR="00D719FA" w:rsidRPr="00D719FA">
              <w:rPr>
                <w:rFonts w:ascii="Arial" w:hAnsi="Arial" w:cs="Arial"/>
                <w:b w:val="0"/>
                <w:bCs w:val="0"/>
                <w:i w:val="0"/>
                <w:iCs w:val="0"/>
                <w:noProof/>
                <w:webHidden/>
              </w:rPr>
              <w:fldChar w:fldCharType="begin"/>
            </w:r>
            <w:r w:rsidR="00D719FA" w:rsidRPr="00D719FA">
              <w:rPr>
                <w:rFonts w:ascii="Arial" w:hAnsi="Arial" w:cs="Arial"/>
                <w:b w:val="0"/>
                <w:bCs w:val="0"/>
                <w:i w:val="0"/>
                <w:iCs w:val="0"/>
                <w:noProof/>
                <w:webHidden/>
              </w:rPr>
              <w:instrText xml:space="preserve"> PAGEREF _Toc153353046 \h </w:instrText>
            </w:r>
            <w:r w:rsidR="00D719FA" w:rsidRPr="00D719FA">
              <w:rPr>
                <w:rFonts w:ascii="Arial" w:hAnsi="Arial" w:cs="Arial"/>
                <w:b w:val="0"/>
                <w:bCs w:val="0"/>
                <w:i w:val="0"/>
                <w:iCs w:val="0"/>
                <w:noProof/>
                <w:webHidden/>
              </w:rPr>
            </w:r>
            <w:r w:rsidR="00D719FA" w:rsidRPr="00D719FA">
              <w:rPr>
                <w:rFonts w:ascii="Arial" w:hAnsi="Arial" w:cs="Arial"/>
                <w:b w:val="0"/>
                <w:bCs w:val="0"/>
                <w:i w:val="0"/>
                <w:iCs w:val="0"/>
                <w:noProof/>
                <w:webHidden/>
              </w:rPr>
              <w:fldChar w:fldCharType="separate"/>
            </w:r>
            <w:r w:rsidR="000E4399">
              <w:rPr>
                <w:rFonts w:ascii="Arial" w:hAnsi="Arial" w:cs="Arial"/>
                <w:b w:val="0"/>
                <w:bCs w:val="0"/>
                <w:i w:val="0"/>
                <w:iCs w:val="0"/>
                <w:noProof/>
                <w:webHidden/>
              </w:rPr>
              <w:t>3</w:t>
            </w:r>
            <w:r w:rsidR="00D719FA" w:rsidRPr="00D719FA">
              <w:rPr>
                <w:rFonts w:ascii="Arial" w:hAnsi="Arial" w:cs="Arial"/>
                <w:b w:val="0"/>
                <w:bCs w:val="0"/>
                <w:i w:val="0"/>
                <w:iCs w:val="0"/>
                <w:noProof/>
                <w:webHidden/>
              </w:rPr>
              <w:fldChar w:fldCharType="end"/>
            </w:r>
          </w:hyperlink>
        </w:p>
        <w:p w14:paraId="6791143B" w14:textId="6342B80C" w:rsidR="00D719FA" w:rsidRPr="00D719FA" w:rsidRDefault="00D719FA" w:rsidP="00D719FA">
          <w:pPr>
            <w:pStyle w:val="TOC1"/>
            <w:tabs>
              <w:tab w:val="left" w:pos="480"/>
              <w:tab w:val="right" w:leader="dot" w:pos="9016"/>
            </w:tabs>
            <w:spacing w:line="360" w:lineRule="auto"/>
            <w:rPr>
              <w:rFonts w:ascii="Arial" w:eastAsiaTheme="minorEastAsia" w:hAnsi="Arial" w:cs="Arial"/>
              <w:b w:val="0"/>
              <w:bCs w:val="0"/>
              <w:i w:val="0"/>
              <w:iCs w:val="0"/>
              <w:noProof/>
              <w:lang w:eastAsia="en-GB"/>
            </w:rPr>
          </w:pPr>
          <w:hyperlink w:anchor="_Toc153353047" w:history="1">
            <w:r w:rsidRPr="00D719FA">
              <w:rPr>
                <w:rStyle w:val="Hyperlink"/>
                <w:rFonts w:ascii="Arial" w:hAnsi="Arial" w:cs="Arial"/>
                <w:b w:val="0"/>
                <w:bCs w:val="0"/>
                <w:i w:val="0"/>
                <w:iCs w:val="0"/>
                <w:noProof/>
              </w:rPr>
              <w:t>2.</w:t>
            </w:r>
            <w:r w:rsidRPr="00D719FA">
              <w:rPr>
                <w:rFonts w:ascii="Arial" w:eastAsiaTheme="minorEastAsia" w:hAnsi="Arial" w:cs="Arial"/>
                <w:b w:val="0"/>
                <w:bCs w:val="0"/>
                <w:i w:val="0"/>
                <w:iCs w:val="0"/>
                <w:noProof/>
                <w:lang w:eastAsia="en-GB"/>
              </w:rPr>
              <w:tab/>
            </w:r>
            <w:r w:rsidRPr="00D719FA">
              <w:rPr>
                <w:rStyle w:val="Hyperlink"/>
                <w:rFonts w:ascii="Arial" w:hAnsi="Arial" w:cs="Arial"/>
                <w:b w:val="0"/>
                <w:bCs w:val="0"/>
                <w:i w:val="0"/>
                <w:iCs w:val="0"/>
                <w:noProof/>
              </w:rPr>
              <w:t>Question 1 – Answer true or false on the following statements.</w:t>
            </w:r>
            <w:r w:rsidRPr="00D719FA">
              <w:rPr>
                <w:rFonts w:ascii="Arial" w:hAnsi="Arial" w:cs="Arial"/>
                <w:b w:val="0"/>
                <w:bCs w:val="0"/>
                <w:i w:val="0"/>
                <w:iCs w:val="0"/>
                <w:noProof/>
                <w:webHidden/>
              </w:rPr>
              <w:tab/>
            </w:r>
            <w:r w:rsidRPr="00D719FA">
              <w:rPr>
                <w:rFonts w:ascii="Arial" w:hAnsi="Arial" w:cs="Arial"/>
                <w:b w:val="0"/>
                <w:bCs w:val="0"/>
                <w:i w:val="0"/>
                <w:iCs w:val="0"/>
                <w:noProof/>
                <w:webHidden/>
              </w:rPr>
              <w:fldChar w:fldCharType="begin"/>
            </w:r>
            <w:r w:rsidRPr="00D719FA">
              <w:rPr>
                <w:rFonts w:ascii="Arial" w:hAnsi="Arial" w:cs="Arial"/>
                <w:b w:val="0"/>
                <w:bCs w:val="0"/>
                <w:i w:val="0"/>
                <w:iCs w:val="0"/>
                <w:noProof/>
                <w:webHidden/>
              </w:rPr>
              <w:instrText xml:space="preserve"> PAGEREF _Toc153353047 \h </w:instrText>
            </w:r>
            <w:r w:rsidRPr="00D719FA">
              <w:rPr>
                <w:rFonts w:ascii="Arial" w:hAnsi="Arial" w:cs="Arial"/>
                <w:b w:val="0"/>
                <w:bCs w:val="0"/>
                <w:i w:val="0"/>
                <w:iCs w:val="0"/>
                <w:noProof/>
                <w:webHidden/>
              </w:rPr>
            </w:r>
            <w:r w:rsidRPr="00D719FA">
              <w:rPr>
                <w:rFonts w:ascii="Arial" w:hAnsi="Arial" w:cs="Arial"/>
                <w:b w:val="0"/>
                <w:bCs w:val="0"/>
                <w:i w:val="0"/>
                <w:iCs w:val="0"/>
                <w:noProof/>
                <w:webHidden/>
              </w:rPr>
              <w:fldChar w:fldCharType="separate"/>
            </w:r>
            <w:r w:rsidR="000E4399">
              <w:rPr>
                <w:rFonts w:ascii="Arial" w:hAnsi="Arial" w:cs="Arial"/>
                <w:b w:val="0"/>
                <w:bCs w:val="0"/>
                <w:i w:val="0"/>
                <w:iCs w:val="0"/>
                <w:noProof/>
                <w:webHidden/>
              </w:rPr>
              <w:t>3</w:t>
            </w:r>
            <w:r w:rsidRPr="00D719FA">
              <w:rPr>
                <w:rFonts w:ascii="Arial" w:hAnsi="Arial" w:cs="Arial"/>
                <w:b w:val="0"/>
                <w:bCs w:val="0"/>
                <w:i w:val="0"/>
                <w:iCs w:val="0"/>
                <w:noProof/>
                <w:webHidden/>
              </w:rPr>
              <w:fldChar w:fldCharType="end"/>
            </w:r>
          </w:hyperlink>
        </w:p>
        <w:p w14:paraId="43C21471" w14:textId="19DA0770" w:rsidR="00D719FA" w:rsidRPr="00D719FA" w:rsidRDefault="00D719FA" w:rsidP="00D719FA">
          <w:pPr>
            <w:pStyle w:val="TOC1"/>
            <w:tabs>
              <w:tab w:val="left" w:pos="480"/>
              <w:tab w:val="right" w:leader="dot" w:pos="9016"/>
            </w:tabs>
            <w:spacing w:line="360" w:lineRule="auto"/>
            <w:rPr>
              <w:rFonts w:ascii="Arial" w:eastAsiaTheme="minorEastAsia" w:hAnsi="Arial" w:cs="Arial"/>
              <w:b w:val="0"/>
              <w:bCs w:val="0"/>
              <w:i w:val="0"/>
              <w:iCs w:val="0"/>
              <w:noProof/>
              <w:lang w:eastAsia="en-GB"/>
            </w:rPr>
          </w:pPr>
          <w:hyperlink w:anchor="_Toc153353048" w:history="1">
            <w:r w:rsidRPr="00D719FA">
              <w:rPr>
                <w:rStyle w:val="Hyperlink"/>
                <w:rFonts w:ascii="Arial" w:hAnsi="Arial" w:cs="Arial"/>
                <w:b w:val="0"/>
                <w:bCs w:val="0"/>
                <w:i w:val="0"/>
                <w:iCs w:val="0"/>
                <w:noProof/>
              </w:rPr>
              <w:t>3.</w:t>
            </w:r>
            <w:r w:rsidRPr="00D719FA">
              <w:rPr>
                <w:rFonts w:ascii="Arial" w:eastAsiaTheme="minorEastAsia" w:hAnsi="Arial" w:cs="Arial"/>
                <w:b w:val="0"/>
                <w:bCs w:val="0"/>
                <w:i w:val="0"/>
                <w:iCs w:val="0"/>
                <w:noProof/>
                <w:lang w:eastAsia="en-GB"/>
              </w:rPr>
              <w:tab/>
            </w:r>
            <w:r w:rsidRPr="00D719FA">
              <w:rPr>
                <w:rStyle w:val="Hyperlink"/>
                <w:rFonts w:ascii="Arial" w:hAnsi="Arial" w:cs="Arial"/>
                <w:b w:val="0"/>
                <w:bCs w:val="0"/>
                <w:i w:val="0"/>
                <w:iCs w:val="0"/>
                <w:noProof/>
              </w:rPr>
              <w:t>Question 2 –  Income Statement</w:t>
            </w:r>
            <w:r w:rsidRPr="00D719FA">
              <w:rPr>
                <w:rFonts w:ascii="Arial" w:hAnsi="Arial" w:cs="Arial"/>
                <w:b w:val="0"/>
                <w:bCs w:val="0"/>
                <w:i w:val="0"/>
                <w:iCs w:val="0"/>
                <w:noProof/>
                <w:webHidden/>
              </w:rPr>
              <w:tab/>
            </w:r>
            <w:r w:rsidRPr="00D719FA">
              <w:rPr>
                <w:rFonts w:ascii="Arial" w:hAnsi="Arial" w:cs="Arial"/>
                <w:b w:val="0"/>
                <w:bCs w:val="0"/>
                <w:i w:val="0"/>
                <w:iCs w:val="0"/>
                <w:noProof/>
                <w:webHidden/>
              </w:rPr>
              <w:fldChar w:fldCharType="begin"/>
            </w:r>
            <w:r w:rsidRPr="00D719FA">
              <w:rPr>
                <w:rFonts w:ascii="Arial" w:hAnsi="Arial" w:cs="Arial"/>
                <w:b w:val="0"/>
                <w:bCs w:val="0"/>
                <w:i w:val="0"/>
                <w:iCs w:val="0"/>
                <w:noProof/>
                <w:webHidden/>
              </w:rPr>
              <w:instrText xml:space="preserve"> PAGEREF _Toc153353048 \h </w:instrText>
            </w:r>
            <w:r w:rsidRPr="00D719FA">
              <w:rPr>
                <w:rFonts w:ascii="Arial" w:hAnsi="Arial" w:cs="Arial"/>
                <w:b w:val="0"/>
                <w:bCs w:val="0"/>
                <w:i w:val="0"/>
                <w:iCs w:val="0"/>
                <w:noProof/>
                <w:webHidden/>
              </w:rPr>
            </w:r>
            <w:r w:rsidRPr="00D719FA">
              <w:rPr>
                <w:rFonts w:ascii="Arial" w:hAnsi="Arial" w:cs="Arial"/>
                <w:b w:val="0"/>
                <w:bCs w:val="0"/>
                <w:i w:val="0"/>
                <w:iCs w:val="0"/>
                <w:noProof/>
                <w:webHidden/>
              </w:rPr>
              <w:fldChar w:fldCharType="separate"/>
            </w:r>
            <w:r w:rsidR="000E4399">
              <w:rPr>
                <w:rFonts w:ascii="Arial" w:hAnsi="Arial" w:cs="Arial"/>
                <w:b w:val="0"/>
                <w:bCs w:val="0"/>
                <w:i w:val="0"/>
                <w:iCs w:val="0"/>
                <w:noProof/>
                <w:webHidden/>
              </w:rPr>
              <w:t>5</w:t>
            </w:r>
            <w:r w:rsidRPr="00D719FA">
              <w:rPr>
                <w:rFonts w:ascii="Arial" w:hAnsi="Arial" w:cs="Arial"/>
                <w:b w:val="0"/>
                <w:bCs w:val="0"/>
                <w:i w:val="0"/>
                <w:iCs w:val="0"/>
                <w:noProof/>
                <w:webHidden/>
              </w:rPr>
              <w:fldChar w:fldCharType="end"/>
            </w:r>
          </w:hyperlink>
        </w:p>
        <w:p w14:paraId="07971A4E" w14:textId="52775D53" w:rsidR="00D719FA" w:rsidRPr="00D719FA" w:rsidRDefault="00D719FA" w:rsidP="00D719FA">
          <w:pPr>
            <w:pStyle w:val="TOC1"/>
            <w:tabs>
              <w:tab w:val="left" w:pos="480"/>
              <w:tab w:val="right" w:leader="dot" w:pos="9016"/>
            </w:tabs>
            <w:spacing w:line="360" w:lineRule="auto"/>
            <w:rPr>
              <w:rFonts w:ascii="Arial" w:eastAsiaTheme="minorEastAsia" w:hAnsi="Arial" w:cs="Arial"/>
              <w:b w:val="0"/>
              <w:bCs w:val="0"/>
              <w:i w:val="0"/>
              <w:iCs w:val="0"/>
              <w:noProof/>
              <w:lang w:eastAsia="en-GB"/>
            </w:rPr>
          </w:pPr>
          <w:hyperlink w:anchor="_Toc153353049" w:history="1">
            <w:r w:rsidRPr="00D719FA">
              <w:rPr>
                <w:rStyle w:val="Hyperlink"/>
                <w:rFonts w:ascii="Arial" w:hAnsi="Arial" w:cs="Arial"/>
                <w:b w:val="0"/>
                <w:bCs w:val="0"/>
                <w:i w:val="0"/>
                <w:iCs w:val="0"/>
                <w:noProof/>
              </w:rPr>
              <w:t>4.</w:t>
            </w:r>
            <w:r w:rsidRPr="00D719FA">
              <w:rPr>
                <w:rFonts w:ascii="Arial" w:eastAsiaTheme="minorEastAsia" w:hAnsi="Arial" w:cs="Arial"/>
                <w:b w:val="0"/>
                <w:bCs w:val="0"/>
                <w:i w:val="0"/>
                <w:iCs w:val="0"/>
                <w:noProof/>
                <w:lang w:eastAsia="en-GB"/>
              </w:rPr>
              <w:tab/>
            </w:r>
            <w:r w:rsidRPr="00D719FA">
              <w:rPr>
                <w:rStyle w:val="Hyperlink"/>
                <w:rFonts w:ascii="Arial" w:hAnsi="Arial" w:cs="Arial"/>
                <w:b w:val="0"/>
                <w:bCs w:val="0"/>
                <w:i w:val="0"/>
                <w:iCs w:val="0"/>
                <w:noProof/>
              </w:rPr>
              <w:t>Question 3 – Calculate ratios and discuss company’s performance</w:t>
            </w:r>
            <w:r w:rsidRPr="00D719FA">
              <w:rPr>
                <w:rFonts w:ascii="Arial" w:hAnsi="Arial" w:cs="Arial"/>
                <w:b w:val="0"/>
                <w:bCs w:val="0"/>
                <w:i w:val="0"/>
                <w:iCs w:val="0"/>
                <w:noProof/>
                <w:webHidden/>
              </w:rPr>
              <w:tab/>
            </w:r>
            <w:r w:rsidRPr="00D719FA">
              <w:rPr>
                <w:rFonts w:ascii="Arial" w:hAnsi="Arial" w:cs="Arial"/>
                <w:b w:val="0"/>
                <w:bCs w:val="0"/>
                <w:i w:val="0"/>
                <w:iCs w:val="0"/>
                <w:noProof/>
                <w:webHidden/>
              </w:rPr>
              <w:fldChar w:fldCharType="begin"/>
            </w:r>
            <w:r w:rsidRPr="00D719FA">
              <w:rPr>
                <w:rFonts w:ascii="Arial" w:hAnsi="Arial" w:cs="Arial"/>
                <w:b w:val="0"/>
                <w:bCs w:val="0"/>
                <w:i w:val="0"/>
                <w:iCs w:val="0"/>
                <w:noProof/>
                <w:webHidden/>
              </w:rPr>
              <w:instrText xml:space="preserve"> PAGEREF _Toc153353049 \h </w:instrText>
            </w:r>
            <w:r w:rsidRPr="00D719FA">
              <w:rPr>
                <w:rFonts w:ascii="Arial" w:hAnsi="Arial" w:cs="Arial"/>
                <w:b w:val="0"/>
                <w:bCs w:val="0"/>
                <w:i w:val="0"/>
                <w:iCs w:val="0"/>
                <w:noProof/>
                <w:webHidden/>
              </w:rPr>
            </w:r>
            <w:r w:rsidRPr="00D719FA">
              <w:rPr>
                <w:rFonts w:ascii="Arial" w:hAnsi="Arial" w:cs="Arial"/>
                <w:b w:val="0"/>
                <w:bCs w:val="0"/>
                <w:i w:val="0"/>
                <w:iCs w:val="0"/>
                <w:noProof/>
                <w:webHidden/>
              </w:rPr>
              <w:fldChar w:fldCharType="separate"/>
            </w:r>
            <w:r w:rsidR="000E4399">
              <w:rPr>
                <w:rFonts w:ascii="Arial" w:hAnsi="Arial" w:cs="Arial"/>
                <w:b w:val="0"/>
                <w:bCs w:val="0"/>
                <w:i w:val="0"/>
                <w:iCs w:val="0"/>
                <w:noProof/>
                <w:webHidden/>
              </w:rPr>
              <w:t>7</w:t>
            </w:r>
            <w:r w:rsidRPr="00D719FA">
              <w:rPr>
                <w:rFonts w:ascii="Arial" w:hAnsi="Arial" w:cs="Arial"/>
                <w:b w:val="0"/>
                <w:bCs w:val="0"/>
                <w:i w:val="0"/>
                <w:iCs w:val="0"/>
                <w:noProof/>
                <w:webHidden/>
              </w:rPr>
              <w:fldChar w:fldCharType="end"/>
            </w:r>
          </w:hyperlink>
        </w:p>
        <w:p w14:paraId="4AD8E15A" w14:textId="77A1E00B" w:rsidR="00D719FA" w:rsidRPr="00D719FA" w:rsidRDefault="00D719FA" w:rsidP="00D719FA">
          <w:pPr>
            <w:pStyle w:val="TOC1"/>
            <w:tabs>
              <w:tab w:val="left" w:pos="480"/>
              <w:tab w:val="right" w:leader="dot" w:pos="9016"/>
            </w:tabs>
            <w:spacing w:line="360" w:lineRule="auto"/>
            <w:rPr>
              <w:rFonts w:ascii="Arial" w:eastAsiaTheme="minorEastAsia" w:hAnsi="Arial" w:cs="Arial"/>
              <w:b w:val="0"/>
              <w:bCs w:val="0"/>
              <w:i w:val="0"/>
              <w:iCs w:val="0"/>
              <w:noProof/>
              <w:lang w:eastAsia="en-GB"/>
            </w:rPr>
          </w:pPr>
          <w:hyperlink w:anchor="_Toc153353050" w:history="1">
            <w:r w:rsidRPr="00D719FA">
              <w:rPr>
                <w:rStyle w:val="Hyperlink"/>
                <w:rFonts w:ascii="Arial" w:hAnsi="Arial" w:cs="Arial"/>
                <w:b w:val="0"/>
                <w:bCs w:val="0"/>
                <w:i w:val="0"/>
                <w:iCs w:val="0"/>
                <w:noProof/>
              </w:rPr>
              <w:t>5.</w:t>
            </w:r>
            <w:r w:rsidRPr="00D719FA">
              <w:rPr>
                <w:rFonts w:ascii="Arial" w:eastAsiaTheme="minorEastAsia" w:hAnsi="Arial" w:cs="Arial"/>
                <w:b w:val="0"/>
                <w:bCs w:val="0"/>
                <w:i w:val="0"/>
                <w:iCs w:val="0"/>
                <w:noProof/>
                <w:lang w:eastAsia="en-GB"/>
              </w:rPr>
              <w:tab/>
            </w:r>
            <w:r w:rsidRPr="00D719FA">
              <w:rPr>
                <w:rStyle w:val="Hyperlink"/>
                <w:rFonts w:ascii="Arial" w:hAnsi="Arial" w:cs="Arial"/>
                <w:b w:val="0"/>
                <w:bCs w:val="0"/>
                <w:i w:val="0"/>
                <w:iCs w:val="0"/>
                <w:noProof/>
              </w:rPr>
              <w:t>References</w:t>
            </w:r>
            <w:r w:rsidRPr="00D719FA">
              <w:rPr>
                <w:rFonts w:ascii="Arial" w:hAnsi="Arial" w:cs="Arial"/>
                <w:b w:val="0"/>
                <w:bCs w:val="0"/>
                <w:i w:val="0"/>
                <w:iCs w:val="0"/>
                <w:noProof/>
                <w:webHidden/>
              </w:rPr>
              <w:tab/>
            </w:r>
            <w:r w:rsidRPr="00D719FA">
              <w:rPr>
                <w:rFonts w:ascii="Arial" w:hAnsi="Arial" w:cs="Arial"/>
                <w:b w:val="0"/>
                <w:bCs w:val="0"/>
                <w:i w:val="0"/>
                <w:iCs w:val="0"/>
                <w:noProof/>
                <w:webHidden/>
              </w:rPr>
              <w:fldChar w:fldCharType="begin"/>
            </w:r>
            <w:r w:rsidRPr="00D719FA">
              <w:rPr>
                <w:rFonts w:ascii="Arial" w:hAnsi="Arial" w:cs="Arial"/>
                <w:b w:val="0"/>
                <w:bCs w:val="0"/>
                <w:i w:val="0"/>
                <w:iCs w:val="0"/>
                <w:noProof/>
                <w:webHidden/>
              </w:rPr>
              <w:instrText xml:space="preserve"> PAGEREF _Toc153353050 \h </w:instrText>
            </w:r>
            <w:r w:rsidRPr="00D719FA">
              <w:rPr>
                <w:rFonts w:ascii="Arial" w:hAnsi="Arial" w:cs="Arial"/>
                <w:b w:val="0"/>
                <w:bCs w:val="0"/>
                <w:i w:val="0"/>
                <w:iCs w:val="0"/>
                <w:noProof/>
                <w:webHidden/>
              </w:rPr>
            </w:r>
            <w:r w:rsidRPr="00D719FA">
              <w:rPr>
                <w:rFonts w:ascii="Arial" w:hAnsi="Arial" w:cs="Arial"/>
                <w:b w:val="0"/>
                <w:bCs w:val="0"/>
                <w:i w:val="0"/>
                <w:iCs w:val="0"/>
                <w:noProof/>
                <w:webHidden/>
              </w:rPr>
              <w:fldChar w:fldCharType="separate"/>
            </w:r>
            <w:r w:rsidR="000E4399">
              <w:rPr>
                <w:rFonts w:ascii="Arial" w:hAnsi="Arial" w:cs="Arial"/>
                <w:b w:val="0"/>
                <w:bCs w:val="0"/>
                <w:i w:val="0"/>
                <w:iCs w:val="0"/>
                <w:noProof/>
                <w:webHidden/>
              </w:rPr>
              <w:t>13</w:t>
            </w:r>
            <w:r w:rsidRPr="00D719FA">
              <w:rPr>
                <w:rFonts w:ascii="Arial" w:hAnsi="Arial" w:cs="Arial"/>
                <w:b w:val="0"/>
                <w:bCs w:val="0"/>
                <w:i w:val="0"/>
                <w:iCs w:val="0"/>
                <w:noProof/>
                <w:webHidden/>
              </w:rPr>
              <w:fldChar w:fldCharType="end"/>
            </w:r>
          </w:hyperlink>
        </w:p>
        <w:p w14:paraId="07FB53BF" w14:textId="7D4A0A51" w:rsidR="00F2635B" w:rsidRDefault="00F2635B" w:rsidP="00D719FA">
          <w:pPr>
            <w:spacing w:line="360" w:lineRule="auto"/>
          </w:pPr>
          <w:r w:rsidRPr="00D719FA">
            <w:rPr>
              <w:rFonts w:ascii="Arial" w:hAnsi="Arial" w:cs="Arial"/>
              <w:noProof/>
            </w:rPr>
            <w:fldChar w:fldCharType="end"/>
          </w:r>
        </w:p>
      </w:sdtContent>
    </w:sdt>
    <w:p w14:paraId="5628D59E" w14:textId="77777777" w:rsidR="00F2635B" w:rsidRDefault="00F2635B" w:rsidP="00F2635B">
      <w:pPr>
        <w:jc w:val="center"/>
      </w:pPr>
    </w:p>
    <w:p w14:paraId="01C055B1" w14:textId="77777777" w:rsidR="00F2635B" w:rsidRDefault="00F2635B" w:rsidP="00F2635B">
      <w:pPr>
        <w:jc w:val="center"/>
      </w:pPr>
    </w:p>
    <w:p w14:paraId="122BB26C" w14:textId="77777777" w:rsidR="00F2635B" w:rsidRDefault="00F2635B" w:rsidP="00F2635B">
      <w:pPr>
        <w:jc w:val="center"/>
      </w:pPr>
    </w:p>
    <w:p w14:paraId="142FC52E" w14:textId="77777777" w:rsidR="00F2635B" w:rsidRDefault="00F2635B" w:rsidP="00F2635B">
      <w:pPr>
        <w:jc w:val="center"/>
      </w:pPr>
    </w:p>
    <w:p w14:paraId="71D79211" w14:textId="77777777" w:rsidR="00F2635B" w:rsidRDefault="00F2635B" w:rsidP="00F2635B">
      <w:pPr>
        <w:jc w:val="center"/>
      </w:pPr>
    </w:p>
    <w:p w14:paraId="315369ED" w14:textId="77777777" w:rsidR="00F2635B" w:rsidRDefault="00F2635B" w:rsidP="00F2635B">
      <w:pPr>
        <w:jc w:val="center"/>
      </w:pPr>
    </w:p>
    <w:p w14:paraId="4DDE1684" w14:textId="77777777" w:rsidR="00F2635B" w:rsidRDefault="00F2635B" w:rsidP="00F2635B">
      <w:pPr>
        <w:jc w:val="center"/>
      </w:pPr>
    </w:p>
    <w:p w14:paraId="535AAB77" w14:textId="77777777" w:rsidR="00F2635B" w:rsidRDefault="00F2635B" w:rsidP="00F2635B">
      <w:pPr>
        <w:jc w:val="center"/>
      </w:pPr>
    </w:p>
    <w:p w14:paraId="7DFCB369" w14:textId="77777777" w:rsidR="00F2635B" w:rsidRDefault="00F2635B" w:rsidP="00F2635B">
      <w:pPr>
        <w:jc w:val="center"/>
      </w:pPr>
    </w:p>
    <w:p w14:paraId="3FA34EDB" w14:textId="77777777" w:rsidR="00F2635B" w:rsidRDefault="00F2635B" w:rsidP="00F2635B">
      <w:pPr>
        <w:jc w:val="center"/>
      </w:pPr>
    </w:p>
    <w:p w14:paraId="7D78C57D" w14:textId="77777777" w:rsidR="00F2635B" w:rsidRDefault="00F2635B" w:rsidP="00F2635B">
      <w:pPr>
        <w:jc w:val="center"/>
      </w:pPr>
    </w:p>
    <w:p w14:paraId="52CAFF21" w14:textId="77777777" w:rsidR="00F2635B" w:rsidRDefault="00F2635B" w:rsidP="00F2635B">
      <w:pPr>
        <w:jc w:val="center"/>
      </w:pPr>
    </w:p>
    <w:p w14:paraId="340EBC56" w14:textId="77777777" w:rsidR="00F2635B" w:rsidRDefault="00F2635B" w:rsidP="00F2635B">
      <w:pPr>
        <w:jc w:val="center"/>
      </w:pPr>
    </w:p>
    <w:p w14:paraId="49C11D35" w14:textId="77777777" w:rsidR="00F2635B" w:rsidRDefault="00F2635B" w:rsidP="00F2635B">
      <w:pPr>
        <w:jc w:val="center"/>
      </w:pPr>
    </w:p>
    <w:p w14:paraId="244A9F98" w14:textId="77777777" w:rsidR="00F2635B" w:rsidRDefault="00F2635B" w:rsidP="00F2635B">
      <w:pPr>
        <w:jc w:val="center"/>
      </w:pPr>
    </w:p>
    <w:p w14:paraId="73B5F519" w14:textId="77777777" w:rsidR="00F2635B" w:rsidRDefault="00F2635B" w:rsidP="00F2635B">
      <w:pPr>
        <w:jc w:val="center"/>
      </w:pPr>
    </w:p>
    <w:p w14:paraId="665CACAA" w14:textId="77777777" w:rsidR="00F2635B" w:rsidRDefault="00F2635B" w:rsidP="00F2635B">
      <w:pPr>
        <w:jc w:val="center"/>
      </w:pPr>
    </w:p>
    <w:p w14:paraId="4A17A49A" w14:textId="77777777" w:rsidR="00F2635B" w:rsidRDefault="00F2635B" w:rsidP="00F2635B">
      <w:pPr>
        <w:jc w:val="center"/>
      </w:pPr>
    </w:p>
    <w:p w14:paraId="496E692A" w14:textId="77777777" w:rsidR="00F2635B" w:rsidRDefault="00F2635B" w:rsidP="00F2635B">
      <w:pPr>
        <w:jc w:val="center"/>
      </w:pPr>
    </w:p>
    <w:p w14:paraId="4C08C39F" w14:textId="77777777" w:rsidR="00F2635B" w:rsidRDefault="00F2635B" w:rsidP="00F2635B">
      <w:pPr>
        <w:jc w:val="center"/>
      </w:pPr>
    </w:p>
    <w:p w14:paraId="1366DDD1" w14:textId="77777777" w:rsidR="00F2635B" w:rsidRDefault="00F2635B" w:rsidP="00F2635B">
      <w:pPr>
        <w:jc w:val="center"/>
      </w:pPr>
    </w:p>
    <w:p w14:paraId="12267E35" w14:textId="77777777" w:rsidR="00F2635B" w:rsidRDefault="00F2635B" w:rsidP="00F2635B">
      <w:pPr>
        <w:jc w:val="center"/>
      </w:pPr>
    </w:p>
    <w:p w14:paraId="2EA9E055" w14:textId="77777777" w:rsidR="00F2635B" w:rsidRDefault="00F2635B" w:rsidP="00F2635B">
      <w:pPr>
        <w:jc w:val="center"/>
      </w:pPr>
    </w:p>
    <w:p w14:paraId="32D27FD6" w14:textId="77777777" w:rsidR="00F2635B" w:rsidRDefault="00F2635B" w:rsidP="00F2635B">
      <w:pPr>
        <w:jc w:val="center"/>
      </w:pPr>
    </w:p>
    <w:p w14:paraId="325FBE55" w14:textId="77777777" w:rsidR="00F2635B" w:rsidRDefault="00F2635B" w:rsidP="00F2635B">
      <w:pPr>
        <w:jc w:val="center"/>
      </w:pPr>
    </w:p>
    <w:p w14:paraId="3C44465F" w14:textId="77777777" w:rsidR="00F2635B" w:rsidRDefault="00F2635B" w:rsidP="00F2635B">
      <w:pPr>
        <w:jc w:val="center"/>
      </w:pPr>
    </w:p>
    <w:p w14:paraId="003FB56E" w14:textId="77777777" w:rsidR="00F2635B" w:rsidRDefault="00F2635B" w:rsidP="00F2635B">
      <w:pPr>
        <w:jc w:val="center"/>
      </w:pPr>
    </w:p>
    <w:p w14:paraId="0EF60EC3" w14:textId="44217337" w:rsidR="00F2635B" w:rsidRDefault="00F2635B" w:rsidP="00F2635B">
      <w:pPr>
        <w:pStyle w:val="Heading1"/>
        <w:numPr>
          <w:ilvl w:val="0"/>
          <w:numId w:val="1"/>
        </w:numPr>
      </w:pPr>
      <w:bookmarkStart w:id="0" w:name="_Toc153353046"/>
      <w:r>
        <w:lastRenderedPageBreak/>
        <w:t>Introduction</w:t>
      </w:r>
      <w:bookmarkEnd w:id="0"/>
    </w:p>
    <w:p w14:paraId="0FA678C2" w14:textId="77777777" w:rsidR="00F2635B" w:rsidRDefault="00F2635B" w:rsidP="00A974BC">
      <w:pPr>
        <w:spacing w:line="360" w:lineRule="auto"/>
      </w:pPr>
    </w:p>
    <w:p w14:paraId="5FA9D3C7" w14:textId="549CC5A9" w:rsidR="005F555E" w:rsidRPr="000F1BCE" w:rsidRDefault="00A974BC" w:rsidP="000F1BCE">
      <w:pPr>
        <w:spacing w:line="360" w:lineRule="auto"/>
        <w:rPr>
          <w:rFonts w:ascii="Arial" w:hAnsi="Arial" w:cs="Arial"/>
        </w:rPr>
      </w:pPr>
      <w:r>
        <w:rPr>
          <w:rFonts w:ascii="Arial" w:hAnsi="Arial" w:cs="Arial"/>
        </w:rPr>
        <w:t xml:space="preserve">The main objective of accounting is to collect, analyse and communicate financial information, thus those who use this information can make better informed choices. </w:t>
      </w:r>
      <w:r w:rsidR="009F0F21">
        <w:rPr>
          <w:rFonts w:ascii="Arial" w:hAnsi="Arial" w:cs="Arial"/>
        </w:rPr>
        <w:t>Moreover</w:t>
      </w:r>
      <w:r>
        <w:rPr>
          <w:rFonts w:ascii="Arial" w:hAnsi="Arial" w:cs="Arial"/>
        </w:rPr>
        <w:t xml:space="preserve">, </w:t>
      </w:r>
      <w:r w:rsidRPr="00A974BC">
        <w:rPr>
          <w:rFonts w:ascii="Arial" w:hAnsi="Arial" w:cs="Arial"/>
        </w:rPr>
        <w:t>If</w:t>
      </w:r>
      <w:r>
        <w:rPr>
          <w:rFonts w:ascii="Arial" w:hAnsi="Arial" w:cs="Arial"/>
        </w:rPr>
        <w:t xml:space="preserve"> the</w:t>
      </w:r>
      <w:r w:rsidRPr="00A974BC">
        <w:rPr>
          <w:rFonts w:ascii="Arial" w:hAnsi="Arial" w:cs="Arial"/>
        </w:rPr>
        <w:t xml:space="preserve"> financial information cannot improve decision-making, there is no </w:t>
      </w:r>
      <w:r>
        <w:rPr>
          <w:rFonts w:ascii="Arial" w:hAnsi="Arial" w:cs="Arial"/>
        </w:rPr>
        <w:t>point</w:t>
      </w:r>
      <w:r w:rsidRPr="00A974BC">
        <w:rPr>
          <w:rFonts w:ascii="Arial" w:hAnsi="Arial" w:cs="Arial"/>
        </w:rPr>
        <w:t xml:space="preserve"> in distributing it.</w:t>
      </w:r>
      <w:r w:rsidR="009F0F21">
        <w:rPr>
          <w:rFonts w:ascii="Arial" w:hAnsi="Arial" w:cs="Arial"/>
        </w:rPr>
        <w:t xml:space="preserve"> The basic principles of accounting are consistency, accuracy and disclosure. </w:t>
      </w:r>
      <w:r w:rsidR="00FC42AD" w:rsidRPr="00FC42AD">
        <w:rPr>
          <w:rFonts w:ascii="Arial" w:hAnsi="Arial" w:cs="Arial"/>
        </w:rPr>
        <w:t>Similarly,</w:t>
      </w:r>
      <w:r w:rsidR="00FC42AD" w:rsidRPr="00FC42AD">
        <w:rPr>
          <w:rFonts w:ascii="Arial" w:hAnsi="Arial" w:cs="Arial"/>
        </w:rPr>
        <w:t xml:space="preserve"> to accounting, finance (or financial management) has been designed to assist decision-makers, and it has a deep understanding of how funds are raised and invested by a business in order to assist decision-makers. There are three main </w:t>
      </w:r>
      <w:r w:rsidR="00FC42AD">
        <w:rPr>
          <w:rFonts w:ascii="Arial" w:hAnsi="Arial" w:cs="Arial"/>
        </w:rPr>
        <w:t>component</w:t>
      </w:r>
      <w:r w:rsidR="00FC42AD" w:rsidRPr="00FC42AD">
        <w:rPr>
          <w:rFonts w:ascii="Arial" w:hAnsi="Arial" w:cs="Arial"/>
        </w:rPr>
        <w:t>s of financial statements, which are the balance sheet, the income statement, and the cash flow statement.</w:t>
      </w:r>
      <w:r w:rsidR="00FC42AD">
        <w:rPr>
          <w:rFonts w:ascii="Arial" w:hAnsi="Arial" w:cs="Arial"/>
        </w:rPr>
        <w:t xml:space="preserve"> </w:t>
      </w:r>
      <w:r w:rsidR="00BD77DA" w:rsidRPr="00BD77DA">
        <w:rPr>
          <w:rFonts w:ascii="Arial" w:hAnsi="Arial" w:cs="Arial"/>
        </w:rPr>
        <w:t xml:space="preserve">In order to comply with regulatory requirements and gain valuable insights into their financial health, organizations can adhere to core principles and utilize financial statements. A firm grasp of accounting principles is </w:t>
      </w:r>
      <w:r w:rsidR="00BD77DA">
        <w:rPr>
          <w:rFonts w:ascii="Arial" w:hAnsi="Arial" w:cs="Arial"/>
        </w:rPr>
        <w:t xml:space="preserve">very important </w:t>
      </w:r>
      <w:r w:rsidR="00BD77DA" w:rsidRPr="00BD77DA">
        <w:rPr>
          <w:rFonts w:ascii="Arial" w:hAnsi="Arial" w:cs="Arial"/>
        </w:rPr>
        <w:t>for financial professionals</w:t>
      </w:r>
      <w:r w:rsidR="00BD77DA">
        <w:rPr>
          <w:rFonts w:ascii="Arial" w:hAnsi="Arial" w:cs="Arial"/>
        </w:rPr>
        <w:t>,</w:t>
      </w:r>
      <w:r w:rsidR="00BD77DA" w:rsidRPr="00BD77DA">
        <w:rPr>
          <w:rFonts w:ascii="Arial" w:hAnsi="Arial" w:cs="Arial"/>
        </w:rPr>
        <w:t xml:space="preserve"> in order to provide stakeholders with accurate and understandable financial data</w:t>
      </w:r>
      <w:sdt>
        <w:sdtPr>
          <w:rPr>
            <w:rFonts w:ascii="Arial" w:hAnsi="Arial" w:cs="Arial"/>
          </w:rPr>
          <w:id w:val="-1935970103"/>
          <w:citation/>
        </w:sdtPr>
        <w:sdtContent>
          <w:r w:rsidR="00BD77DA">
            <w:rPr>
              <w:rFonts w:ascii="Arial" w:hAnsi="Arial" w:cs="Arial"/>
            </w:rPr>
            <w:fldChar w:fldCharType="begin"/>
          </w:r>
          <w:r w:rsidR="00BD77DA">
            <w:rPr>
              <w:rFonts w:ascii="Arial" w:hAnsi="Arial" w:cs="Arial"/>
            </w:rPr>
            <w:instrText xml:space="preserve"> CITATION Art19 \l 2057 </w:instrText>
          </w:r>
          <w:r w:rsidR="00BD77DA">
            <w:rPr>
              <w:rFonts w:ascii="Arial" w:hAnsi="Arial" w:cs="Arial"/>
            </w:rPr>
            <w:fldChar w:fldCharType="separate"/>
          </w:r>
          <w:r w:rsidR="00BD77DA">
            <w:rPr>
              <w:rFonts w:ascii="Arial" w:hAnsi="Arial" w:cs="Arial"/>
              <w:noProof/>
            </w:rPr>
            <w:t xml:space="preserve"> </w:t>
          </w:r>
          <w:r w:rsidR="00BD77DA" w:rsidRPr="00BD77DA">
            <w:rPr>
              <w:rFonts w:ascii="Arial" w:hAnsi="Arial" w:cs="Arial"/>
              <w:noProof/>
            </w:rPr>
            <w:t>(Artrill, 2019)</w:t>
          </w:r>
          <w:r w:rsidR="00BD77DA">
            <w:rPr>
              <w:rFonts w:ascii="Arial" w:hAnsi="Arial" w:cs="Arial"/>
            </w:rPr>
            <w:fldChar w:fldCharType="end"/>
          </w:r>
        </w:sdtContent>
      </w:sdt>
      <w:r w:rsidR="00BD77DA" w:rsidRPr="00BD77DA">
        <w:rPr>
          <w:rFonts w:ascii="Arial" w:hAnsi="Arial" w:cs="Arial"/>
        </w:rPr>
        <w:t>.</w:t>
      </w:r>
    </w:p>
    <w:p w14:paraId="3B5198D7" w14:textId="77777777" w:rsidR="005F555E" w:rsidRDefault="005F555E" w:rsidP="00F2635B"/>
    <w:p w14:paraId="32F6BA9E" w14:textId="5B0C7A4E" w:rsidR="00F57CB4" w:rsidRDefault="00F57CB4" w:rsidP="00C02B01">
      <w:pPr>
        <w:pStyle w:val="Heading1"/>
        <w:numPr>
          <w:ilvl w:val="0"/>
          <w:numId w:val="1"/>
        </w:numPr>
      </w:pPr>
      <w:bookmarkStart w:id="1" w:name="_Toc153353047"/>
      <w:r>
        <w:t xml:space="preserve">Question 1 </w:t>
      </w:r>
      <w:r w:rsidR="00E52EC1">
        <w:t>–</w:t>
      </w:r>
      <w:bookmarkEnd w:id="1"/>
      <w:r w:rsidR="00C02B01">
        <w:t xml:space="preserve"> True or False</w:t>
      </w:r>
    </w:p>
    <w:p w14:paraId="5090F96F" w14:textId="77777777" w:rsidR="00C02B01" w:rsidRPr="00C02B01" w:rsidRDefault="00C02B01" w:rsidP="00C02B01"/>
    <w:p w14:paraId="6DAC1451" w14:textId="78D68177" w:rsidR="006B30DB" w:rsidRPr="00625B88" w:rsidRDefault="00A974BC" w:rsidP="00625B88">
      <w:pPr>
        <w:pStyle w:val="ListParagraph"/>
        <w:numPr>
          <w:ilvl w:val="0"/>
          <w:numId w:val="2"/>
        </w:numPr>
        <w:spacing w:line="360" w:lineRule="auto"/>
        <w:rPr>
          <w:rFonts w:ascii="Arial" w:hAnsi="Arial" w:cs="Arial"/>
        </w:rPr>
      </w:pPr>
      <w:r w:rsidRPr="002C4BB9">
        <w:rPr>
          <w:rFonts w:ascii="Arial" w:hAnsi="Arial" w:cs="Arial"/>
        </w:rPr>
        <w:t>Th</w:t>
      </w:r>
      <w:r w:rsidR="005F555E" w:rsidRPr="002C4BB9">
        <w:rPr>
          <w:rFonts w:ascii="Arial" w:hAnsi="Arial" w:cs="Arial"/>
        </w:rPr>
        <w:t>is</w:t>
      </w:r>
      <w:r w:rsidRPr="002C4BB9">
        <w:rPr>
          <w:rFonts w:ascii="Arial" w:hAnsi="Arial" w:cs="Arial"/>
        </w:rPr>
        <w:t xml:space="preserve"> statement is false. </w:t>
      </w:r>
      <w:r w:rsidR="00B85FAC" w:rsidRPr="00B85FAC">
        <w:rPr>
          <w:rFonts w:ascii="Arial" w:hAnsi="Arial" w:cs="Arial"/>
        </w:rPr>
        <w:t>In order to understand how an organization's financial position is at a given point in time, one of the most important things to examine is its balance sheet, which displays the assets, liabilities and equity of the organization.</w:t>
      </w:r>
      <w:r w:rsidR="00B85FAC">
        <w:rPr>
          <w:rFonts w:ascii="Arial" w:hAnsi="Arial" w:cs="Arial"/>
        </w:rPr>
        <w:t xml:space="preserve"> </w:t>
      </w:r>
      <w:r w:rsidR="00625B88" w:rsidRPr="00625B88">
        <w:rPr>
          <w:rFonts w:ascii="Arial" w:hAnsi="Arial" w:cs="Arial"/>
        </w:rPr>
        <w:t>However, it does not depict the infl</w:t>
      </w:r>
      <w:r w:rsidR="00EA19CA">
        <w:rPr>
          <w:rFonts w:ascii="Arial" w:hAnsi="Arial" w:cs="Arial"/>
        </w:rPr>
        <w:t>o</w:t>
      </w:r>
      <w:r w:rsidR="00625B88" w:rsidRPr="00625B88">
        <w:rPr>
          <w:rFonts w:ascii="Arial" w:hAnsi="Arial" w:cs="Arial"/>
        </w:rPr>
        <w:t xml:space="preserve">ws and outflows </w:t>
      </w:r>
      <w:r w:rsidR="00EA19CA">
        <w:rPr>
          <w:rFonts w:ascii="Arial" w:hAnsi="Arial" w:cs="Arial"/>
        </w:rPr>
        <w:t>of cash</w:t>
      </w:r>
      <w:r w:rsidR="00C655AF">
        <w:rPr>
          <w:rFonts w:ascii="Arial" w:hAnsi="Arial" w:cs="Arial"/>
        </w:rPr>
        <w:t xml:space="preserve"> during the period covered by the statement. </w:t>
      </w:r>
      <w:r w:rsidR="003D51A1" w:rsidRPr="003D51A1">
        <w:rPr>
          <w:rFonts w:ascii="Arial" w:hAnsi="Arial" w:cs="Arial"/>
        </w:rPr>
        <w:t xml:space="preserve">Contrarily, it displays the company's assets, equity </w:t>
      </w:r>
      <w:r w:rsidR="002B5D44">
        <w:rPr>
          <w:rFonts w:ascii="Arial" w:hAnsi="Arial" w:cs="Arial"/>
        </w:rPr>
        <w:t xml:space="preserve">and liabilities </w:t>
      </w:r>
      <w:r w:rsidR="003D51A1" w:rsidRPr="003D51A1">
        <w:rPr>
          <w:rFonts w:ascii="Arial" w:hAnsi="Arial" w:cs="Arial"/>
        </w:rPr>
        <w:t xml:space="preserve">as of a </w:t>
      </w:r>
      <w:r w:rsidR="002B5D44">
        <w:rPr>
          <w:rFonts w:ascii="Arial" w:hAnsi="Arial" w:cs="Arial"/>
        </w:rPr>
        <w:t xml:space="preserve">particular </w:t>
      </w:r>
      <w:r w:rsidR="003D51A1" w:rsidRPr="003D51A1">
        <w:rPr>
          <w:rFonts w:ascii="Arial" w:hAnsi="Arial" w:cs="Arial"/>
        </w:rPr>
        <w:t>date.</w:t>
      </w:r>
      <w:r w:rsidR="003D51A1">
        <w:rPr>
          <w:rFonts w:ascii="Arial" w:hAnsi="Arial" w:cs="Arial"/>
        </w:rPr>
        <w:t xml:space="preserve"> </w:t>
      </w:r>
      <w:r w:rsidR="002C4BB9" w:rsidRPr="00625B88">
        <w:rPr>
          <w:rFonts w:ascii="Arial" w:hAnsi="Arial" w:cs="Arial"/>
        </w:rPr>
        <w:t xml:space="preserve">In order to check an information about a flow of cash on a certain period of time , it is best to refer to the cash flow statements. The statements </w:t>
      </w:r>
      <w:r w:rsidR="002C4BB9" w:rsidRPr="00625B88">
        <w:rPr>
          <w:rFonts w:ascii="Arial" w:hAnsi="Arial" w:cs="Arial"/>
        </w:rPr>
        <w:t>provide a detailed description of the inflows and outflows of cash over a specified period, informing the reader of changes to the cash position of the company</w:t>
      </w:r>
      <w:sdt>
        <w:sdtPr>
          <w:id w:val="-1142488836"/>
          <w:citation/>
        </w:sdtPr>
        <w:sdtContent>
          <w:r w:rsidR="002D7E8B" w:rsidRPr="00625B88">
            <w:rPr>
              <w:rFonts w:ascii="Arial" w:hAnsi="Arial" w:cs="Arial"/>
            </w:rPr>
            <w:fldChar w:fldCharType="begin"/>
          </w:r>
          <w:r w:rsidR="002D7E8B" w:rsidRPr="00625B88">
            <w:rPr>
              <w:rFonts w:ascii="Arial" w:hAnsi="Arial" w:cs="Arial"/>
            </w:rPr>
            <w:instrText xml:space="preserve"> CITATION Art19 \l 2057 </w:instrText>
          </w:r>
          <w:r w:rsidR="002D7E8B" w:rsidRPr="00625B88">
            <w:rPr>
              <w:rFonts w:ascii="Arial" w:hAnsi="Arial" w:cs="Arial"/>
            </w:rPr>
            <w:fldChar w:fldCharType="separate"/>
          </w:r>
          <w:r w:rsidR="002D7E8B" w:rsidRPr="00625B88">
            <w:rPr>
              <w:rFonts w:ascii="Arial" w:hAnsi="Arial" w:cs="Arial"/>
              <w:noProof/>
            </w:rPr>
            <w:t xml:space="preserve"> (Artrill, 2019)</w:t>
          </w:r>
          <w:r w:rsidR="002D7E8B" w:rsidRPr="00625B88">
            <w:rPr>
              <w:rFonts w:ascii="Arial" w:hAnsi="Arial" w:cs="Arial"/>
            </w:rPr>
            <w:fldChar w:fldCharType="end"/>
          </w:r>
        </w:sdtContent>
      </w:sdt>
      <w:r w:rsidR="002C4BB9" w:rsidRPr="00625B88">
        <w:rPr>
          <w:rFonts w:ascii="Arial" w:hAnsi="Arial" w:cs="Arial"/>
        </w:rPr>
        <w:t>.</w:t>
      </w:r>
    </w:p>
    <w:p w14:paraId="299AF0B2" w14:textId="77777777" w:rsidR="002C4BB9" w:rsidRPr="002C4BB9" w:rsidRDefault="002C4BB9" w:rsidP="002C4BB9">
      <w:pPr>
        <w:pStyle w:val="ListParagraph"/>
        <w:spacing w:line="360" w:lineRule="auto"/>
        <w:rPr>
          <w:rFonts w:ascii="Arial" w:hAnsi="Arial" w:cs="Arial"/>
        </w:rPr>
      </w:pPr>
    </w:p>
    <w:p w14:paraId="4038EA2B" w14:textId="497B3C8E" w:rsidR="006B30DB" w:rsidRDefault="005F555E" w:rsidP="005F555E">
      <w:pPr>
        <w:pStyle w:val="ListParagraph"/>
        <w:numPr>
          <w:ilvl w:val="0"/>
          <w:numId w:val="2"/>
        </w:numPr>
        <w:spacing w:line="360" w:lineRule="auto"/>
        <w:rPr>
          <w:rFonts w:ascii="Arial" w:hAnsi="Arial" w:cs="Arial"/>
        </w:rPr>
      </w:pPr>
      <w:r>
        <w:rPr>
          <w:rFonts w:ascii="Arial" w:hAnsi="Arial" w:cs="Arial"/>
        </w:rPr>
        <w:t xml:space="preserve">This statement is false. Non-current assets are assets that cannot be easily converted into cash and usually they are held for longer than </w:t>
      </w:r>
      <w:r w:rsidR="004F1422">
        <w:rPr>
          <w:rFonts w:ascii="Arial" w:hAnsi="Arial" w:cs="Arial"/>
        </w:rPr>
        <w:t>twelve months</w:t>
      </w:r>
      <w:r>
        <w:rPr>
          <w:rFonts w:ascii="Arial" w:hAnsi="Arial" w:cs="Arial"/>
        </w:rPr>
        <w:t>.</w:t>
      </w:r>
      <w:r w:rsidR="008E6F59">
        <w:rPr>
          <w:rFonts w:ascii="Arial" w:hAnsi="Arial" w:cs="Arial"/>
        </w:rPr>
        <w:t xml:space="preserve"> Another name that can be used for them is long-term assets.</w:t>
      </w:r>
      <w:r>
        <w:rPr>
          <w:rFonts w:ascii="Arial" w:hAnsi="Arial" w:cs="Arial"/>
        </w:rPr>
        <w:t xml:space="preserve"> Some examples of non-current assets </w:t>
      </w:r>
      <w:proofErr w:type="gramStart"/>
      <w:r>
        <w:rPr>
          <w:rFonts w:ascii="Arial" w:hAnsi="Arial" w:cs="Arial"/>
        </w:rPr>
        <w:t>are</w:t>
      </w:r>
      <w:r w:rsidR="008E6F59">
        <w:rPr>
          <w:rFonts w:ascii="Arial" w:hAnsi="Arial" w:cs="Arial"/>
        </w:rPr>
        <w:t>:</w:t>
      </w:r>
      <w:proofErr w:type="gramEnd"/>
      <w:r>
        <w:rPr>
          <w:rFonts w:ascii="Arial" w:hAnsi="Arial" w:cs="Arial"/>
        </w:rPr>
        <w:t xml:space="preserve"> land, properties, plant and machinery</w:t>
      </w:r>
      <w:r w:rsidR="008E6F59">
        <w:rPr>
          <w:rFonts w:ascii="Arial" w:hAnsi="Arial" w:cs="Arial"/>
        </w:rPr>
        <w:t xml:space="preserve">, investments, </w:t>
      </w:r>
      <w:r w:rsidR="008E6F59">
        <w:rPr>
          <w:rFonts w:ascii="Arial" w:hAnsi="Arial" w:cs="Arial"/>
        </w:rPr>
        <w:lastRenderedPageBreak/>
        <w:t xml:space="preserve">patents and trademarks. </w:t>
      </w:r>
      <w:r w:rsidR="002C4BB9">
        <w:rPr>
          <w:rFonts w:ascii="Arial" w:hAnsi="Arial" w:cs="Arial"/>
        </w:rPr>
        <w:t xml:space="preserve">On the other hand, currents assets are assets that are </w:t>
      </w:r>
      <w:r w:rsidR="004F1422">
        <w:rPr>
          <w:rFonts w:ascii="Arial" w:hAnsi="Arial" w:cs="Arial"/>
        </w:rPr>
        <w:t xml:space="preserve">most likely </w:t>
      </w:r>
      <w:r w:rsidR="002C4BB9">
        <w:rPr>
          <w:rFonts w:ascii="Arial" w:hAnsi="Arial" w:cs="Arial"/>
        </w:rPr>
        <w:t xml:space="preserve">to be converted into cash within a period of </w:t>
      </w:r>
      <w:r w:rsidR="0032325A">
        <w:rPr>
          <w:rFonts w:ascii="Arial" w:hAnsi="Arial" w:cs="Arial"/>
        </w:rPr>
        <w:t xml:space="preserve">twelve months </w:t>
      </w:r>
      <w:r w:rsidR="00D77CCA">
        <w:rPr>
          <w:rFonts w:ascii="Arial" w:hAnsi="Arial" w:cs="Arial"/>
        </w:rPr>
        <w:t>and they are typically used to evaluate the liquidity of an organisation.</w:t>
      </w:r>
      <w:r w:rsidR="0032325A">
        <w:rPr>
          <w:rFonts w:ascii="Arial" w:hAnsi="Arial" w:cs="Arial"/>
        </w:rPr>
        <w:t xml:space="preserve"> Among them are items, which are held for resale at a profit, receivables, cash in the bank and cash in hand</w:t>
      </w:r>
      <w:r w:rsidR="004F1422">
        <w:rPr>
          <w:rFonts w:ascii="Arial" w:hAnsi="Arial" w:cs="Arial"/>
        </w:rPr>
        <w:t xml:space="preserve"> </w:t>
      </w:r>
      <w:sdt>
        <w:sdtPr>
          <w:rPr>
            <w:rFonts w:ascii="Arial" w:hAnsi="Arial" w:cs="Arial"/>
          </w:rPr>
          <w:id w:val="508180843"/>
          <w:citation/>
        </w:sdtPr>
        <w:sdtContent>
          <w:r w:rsidR="004F1422">
            <w:rPr>
              <w:rFonts w:ascii="Arial" w:hAnsi="Arial" w:cs="Arial"/>
            </w:rPr>
            <w:fldChar w:fldCharType="begin"/>
          </w:r>
          <w:r w:rsidR="004F1422">
            <w:rPr>
              <w:rFonts w:ascii="Arial" w:hAnsi="Arial" w:cs="Arial"/>
            </w:rPr>
            <w:instrText xml:space="preserve"> CITATION San18 \l 2057 </w:instrText>
          </w:r>
          <w:r w:rsidR="004F1422">
            <w:rPr>
              <w:rFonts w:ascii="Arial" w:hAnsi="Arial" w:cs="Arial"/>
            </w:rPr>
            <w:fldChar w:fldCharType="separate"/>
          </w:r>
          <w:r w:rsidR="004F1422" w:rsidRPr="004F1422">
            <w:rPr>
              <w:rFonts w:ascii="Arial" w:hAnsi="Arial" w:cs="Arial"/>
              <w:noProof/>
            </w:rPr>
            <w:t>(Sangster, 2018)</w:t>
          </w:r>
          <w:r w:rsidR="004F1422">
            <w:rPr>
              <w:rFonts w:ascii="Arial" w:hAnsi="Arial" w:cs="Arial"/>
            </w:rPr>
            <w:fldChar w:fldCharType="end"/>
          </w:r>
        </w:sdtContent>
      </w:sdt>
      <w:r w:rsidR="0032325A">
        <w:rPr>
          <w:rFonts w:ascii="Arial" w:hAnsi="Arial" w:cs="Arial"/>
        </w:rPr>
        <w:t>.</w:t>
      </w:r>
    </w:p>
    <w:p w14:paraId="45A354B8" w14:textId="77777777" w:rsidR="004F1422" w:rsidRPr="004F1422" w:rsidRDefault="004F1422" w:rsidP="004F1422">
      <w:pPr>
        <w:pStyle w:val="ListParagraph"/>
        <w:rPr>
          <w:rFonts w:ascii="Arial" w:hAnsi="Arial" w:cs="Arial"/>
        </w:rPr>
      </w:pPr>
    </w:p>
    <w:p w14:paraId="07B1A8BF" w14:textId="53C83EDC" w:rsidR="004F1422" w:rsidRDefault="004F1422" w:rsidP="005F555E">
      <w:pPr>
        <w:pStyle w:val="ListParagraph"/>
        <w:numPr>
          <w:ilvl w:val="0"/>
          <w:numId w:val="2"/>
        </w:numPr>
        <w:spacing w:line="360" w:lineRule="auto"/>
        <w:rPr>
          <w:rFonts w:ascii="Arial" w:hAnsi="Arial" w:cs="Arial"/>
        </w:rPr>
      </w:pPr>
      <w:r>
        <w:rPr>
          <w:rFonts w:ascii="Arial" w:hAnsi="Arial" w:cs="Arial"/>
        </w:rPr>
        <w:t xml:space="preserve">This statement is false. </w:t>
      </w:r>
      <w:r w:rsidR="000F1BCE">
        <w:rPr>
          <w:rFonts w:ascii="Arial" w:hAnsi="Arial" w:cs="Arial"/>
        </w:rPr>
        <w:t xml:space="preserve">Primarily stakeholders are the ones who look for financial information, but if any potential investors, regulatory authorities or other stakeholders have an interest to see the financial information of a company, then it is responsibility of the managers to provide it for them. </w:t>
      </w:r>
      <w:r w:rsidR="000F1BCE" w:rsidRPr="000F1BCE">
        <w:rPr>
          <w:rFonts w:ascii="Arial" w:hAnsi="Arial" w:cs="Arial"/>
        </w:rPr>
        <w:t>A fundamental principle of corporate governance is transparency and accountability, and providing accurate and timely financial information to a broader audience is essential for maintaining trust and ensuring informed decisions are made</w:t>
      </w:r>
      <w:sdt>
        <w:sdtPr>
          <w:rPr>
            <w:rFonts w:ascii="Arial" w:hAnsi="Arial" w:cs="Arial"/>
          </w:rPr>
          <w:id w:val="186566492"/>
          <w:citation/>
        </w:sdtPr>
        <w:sdtContent>
          <w:r w:rsidR="007A204A">
            <w:rPr>
              <w:rFonts w:ascii="Arial" w:hAnsi="Arial" w:cs="Arial"/>
            </w:rPr>
            <w:fldChar w:fldCharType="begin"/>
          </w:r>
          <w:r w:rsidR="007A204A">
            <w:rPr>
              <w:rFonts w:ascii="Arial" w:hAnsi="Arial" w:cs="Arial"/>
            </w:rPr>
            <w:instrText xml:space="preserve"> CITATION Dys20 \l 2057 </w:instrText>
          </w:r>
          <w:r w:rsidR="007A204A">
            <w:rPr>
              <w:rFonts w:ascii="Arial" w:hAnsi="Arial" w:cs="Arial"/>
            </w:rPr>
            <w:fldChar w:fldCharType="separate"/>
          </w:r>
          <w:r w:rsidR="007A204A">
            <w:rPr>
              <w:rFonts w:ascii="Arial" w:hAnsi="Arial" w:cs="Arial"/>
              <w:noProof/>
            </w:rPr>
            <w:t xml:space="preserve"> </w:t>
          </w:r>
          <w:r w:rsidR="007A204A" w:rsidRPr="007A204A">
            <w:rPr>
              <w:rFonts w:ascii="Arial" w:hAnsi="Arial" w:cs="Arial"/>
              <w:noProof/>
            </w:rPr>
            <w:t>(Dyson &amp; Franklin, 2020)</w:t>
          </w:r>
          <w:r w:rsidR="007A204A">
            <w:rPr>
              <w:rFonts w:ascii="Arial" w:hAnsi="Arial" w:cs="Arial"/>
            </w:rPr>
            <w:fldChar w:fldCharType="end"/>
          </w:r>
        </w:sdtContent>
      </w:sdt>
      <w:r w:rsidR="000F1BCE" w:rsidRPr="000F1BCE">
        <w:rPr>
          <w:rFonts w:ascii="Arial" w:hAnsi="Arial" w:cs="Arial"/>
        </w:rPr>
        <w:t>.</w:t>
      </w:r>
    </w:p>
    <w:p w14:paraId="1347046F" w14:textId="77777777" w:rsidR="007A204A" w:rsidRPr="007A204A" w:rsidRDefault="007A204A" w:rsidP="007A204A">
      <w:pPr>
        <w:pStyle w:val="ListParagraph"/>
        <w:rPr>
          <w:rFonts w:ascii="Arial" w:hAnsi="Arial" w:cs="Arial"/>
        </w:rPr>
      </w:pPr>
    </w:p>
    <w:p w14:paraId="38892068" w14:textId="3245291F" w:rsidR="00A974BC" w:rsidRDefault="007A204A" w:rsidP="004A3BB2">
      <w:pPr>
        <w:pStyle w:val="ListParagraph"/>
        <w:numPr>
          <w:ilvl w:val="0"/>
          <w:numId w:val="2"/>
        </w:numPr>
        <w:spacing w:line="360" w:lineRule="auto"/>
        <w:rPr>
          <w:rFonts w:ascii="Arial" w:hAnsi="Arial" w:cs="Arial"/>
        </w:rPr>
      </w:pPr>
      <w:r w:rsidRPr="008E0C51">
        <w:rPr>
          <w:rFonts w:ascii="Arial" w:hAnsi="Arial" w:cs="Arial"/>
        </w:rPr>
        <w:t xml:space="preserve">This statement is false. </w:t>
      </w:r>
      <w:r w:rsidR="00257A84" w:rsidRPr="008E0C51">
        <w:rPr>
          <w:rFonts w:ascii="Arial" w:hAnsi="Arial" w:cs="Arial"/>
        </w:rPr>
        <w:t>Accruals and prepayments should appear on the balance sheet, which is also knows as statement of financial position. Additionally, they provide an accurate representation of a company’s financial position.</w:t>
      </w:r>
      <w:r w:rsidR="00E81261" w:rsidRPr="008E0C51">
        <w:rPr>
          <w:rFonts w:ascii="Arial" w:hAnsi="Arial" w:cs="Arial"/>
        </w:rPr>
        <w:t xml:space="preserve"> The accruals are the amounts owing for expenses, which represent any current liabilities that must be paid as soon as possible. </w:t>
      </w:r>
      <w:r w:rsidR="008E0C51" w:rsidRPr="008E0C51">
        <w:rPr>
          <w:rFonts w:ascii="Arial" w:hAnsi="Arial" w:cs="Arial"/>
        </w:rPr>
        <w:t xml:space="preserve">One of the rules for accruals Is that transactions must be recorded as soon as the service is provided, even if payment has not been received. </w:t>
      </w:r>
      <w:r w:rsidR="00E81261" w:rsidRPr="008E0C51">
        <w:rPr>
          <w:rFonts w:ascii="Arial" w:hAnsi="Arial" w:cs="Arial"/>
        </w:rPr>
        <w:t xml:space="preserve">The prepayments </w:t>
      </w:r>
      <w:r w:rsidR="008E0C51">
        <w:rPr>
          <w:rFonts w:ascii="Arial" w:hAnsi="Arial" w:cs="Arial"/>
        </w:rPr>
        <w:t>are payments</w:t>
      </w:r>
      <w:r w:rsidR="003B5515">
        <w:rPr>
          <w:rFonts w:ascii="Arial" w:hAnsi="Arial" w:cs="Arial"/>
        </w:rPr>
        <w:t>,</w:t>
      </w:r>
      <w:r w:rsidR="008E0C51">
        <w:rPr>
          <w:rFonts w:ascii="Arial" w:hAnsi="Arial" w:cs="Arial"/>
        </w:rPr>
        <w:t xml:space="preserve"> that are made in advance for goods or services which will be delivered in the future</w:t>
      </w:r>
      <w:r w:rsidR="003B5515">
        <w:rPr>
          <w:rFonts w:ascii="Arial" w:hAnsi="Arial" w:cs="Arial"/>
        </w:rPr>
        <w:t>. They are included in the balance sheet under assets, and they remain there, until services or goods are delivered</w:t>
      </w:r>
      <w:sdt>
        <w:sdtPr>
          <w:rPr>
            <w:rFonts w:ascii="Arial" w:hAnsi="Arial" w:cs="Arial"/>
          </w:rPr>
          <w:id w:val="-1567716113"/>
          <w:citation/>
        </w:sdtPr>
        <w:sdtContent>
          <w:r w:rsidR="003B5515">
            <w:rPr>
              <w:rFonts w:ascii="Arial" w:hAnsi="Arial" w:cs="Arial"/>
            </w:rPr>
            <w:fldChar w:fldCharType="begin"/>
          </w:r>
          <w:r w:rsidR="003B5515">
            <w:rPr>
              <w:rFonts w:ascii="Arial" w:hAnsi="Arial" w:cs="Arial"/>
            </w:rPr>
            <w:instrText xml:space="preserve"> CITATION San17 \l 2057 </w:instrText>
          </w:r>
          <w:r w:rsidR="003B5515">
            <w:rPr>
              <w:rFonts w:ascii="Arial" w:hAnsi="Arial" w:cs="Arial"/>
            </w:rPr>
            <w:fldChar w:fldCharType="separate"/>
          </w:r>
          <w:r w:rsidR="003B5515">
            <w:rPr>
              <w:rFonts w:ascii="Arial" w:hAnsi="Arial" w:cs="Arial"/>
              <w:noProof/>
            </w:rPr>
            <w:t xml:space="preserve"> </w:t>
          </w:r>
          <w:r w:rsidR="003B5515" w:rsidRPr="003B5515">
            <w:rPr>
              <w:rFonts w:ascii="Arial" w:hAnsi="Arial" w:cs="Arial"/>
              <w:noProof/>
            </w:rPr>
            <w:t>(Sangster, et al., 2017)</w:t>
          </w:r>
          <w:r w:rsidR="003B5515">
            <w:rPr>
              <w:rFonts w:ascii="Arial" w:hAnsi="Arial" w:cs="Arial"/>
            </w:rPr>
            <w:fldChar w:fldCharType="end"/>
          </w:r>
        </w:sdtContent>
      </w:sdt>
      <w:r w:rsidR="003B5515">
        <w:rPr>
          <w:rFonts w:ascii="Arial" w:hAnsi="Arial" w:cs="Arial"/>
        </w:rPr>
        <w:t xml:space="preserve">. </w:t>
      </w:r>
    </w:p>
    <w:p w14:paraId="59561872" w14:textId="77777777" w:rsidR="003B5515" w:rsidRPr="003B5515" w:rsidRDefault="003B5515" w:rsidP="003B5515">
      <w:pPr>
        <w:pStyle w:val="ListParagraph"/>
        <w:rPr>
          <w:rFonts w:ascii="Arial" w:hAnsi="Arial" w:cs="Arial"/>
        </w:rPr>
      </w:pPr>
    </w:p>
    <w:p w14:paraId="7A6154A3" w14:textId="00919A1F" w:rsidR="006B1A28" w:rsidRDefault="006219C7" w:rsidP="004A3BB2">
      <w:pPr>
        <w:pStyle w:val="ListParagraph"/>
        <w:numPr>
          <w:ilvl w:val="0"/>
          <w:numId w:val="2"/>
        </w:numPr>
        <w:spacing w:line="360" w:lineRule="auto"/>
        <w:rPr>
          <w:rFonts w:ascii="Arial" w:hAnsi="Arial" w:cs="Arial"/>
        </w:rPr>
      </w:pPr>
      <w:r>
        <w:rPr>
          <w:rFonts w:ascii="Arial" w:hAnsi="Arial" w:cs="Arial"/>
        </w:rPr>
        <w:t>This statement is false.</w:t>
      </w:r>
      <w:r w:rsidR="00D43C7B">
        <w:rPr>
          <w:rFonts w:ascii="Arial" w:hAnsi="Arial" w:cs="Arial"/>
        </w:rPr>
        <w:t xml:space="preserve"> There are some important factors for which regulations over financial accounts are required. Firstly, the regulations are ensuring that customers are treated fairly, and they are protected against any frauds. Secondly, r</w:t>
      </w:r>
      <w:r w:rsidR="00D43C7B" w:rsidRPr="00D43C7B">
        <w:rPr>
          <w:rFonts w:ascii="Arial" w:hAnsi="Arial" w:cs="Arial"/>
        </w:rPr>
        <w:t xml:space="preserve">egulatory standards are essential for </w:t>
      </w:r>
      <w:r w:rsidR="00D43C7B" w:rsidRPr="00D43C7B">
        <w:rPr>
          <w:rFonts w:ascii="Arial" w:hAnsi="Arial" w:cs="Arial"/>
        </w:rPr>
        <w:t>stopping</w:t>
      </w:r>
      <w:r w:rsidR="00D43C7B" w:rsidRPr="00D43C7B">
        <w:rPr>
          <w:rFonts w:ascii="Arial" w:hAnsi="Arial" w:cs="Arial"/>
        </w:rPr>
        <w:t xml:space="preserve"> illegal activities such as money laundering and fraud. They set standards for identifying customers, monitoring transactions, and reporting</w:t>
      </w:r>
      <w:r w:rsidR="00D43C7B">
        <w:rPr>
          <w:rFonts w:ascii="Arial" w:hAnsi="Arial" w:cs="Arial"/>
        </w:rPr>
        <w:t xml:space="preserve"> any</w:t>
      </w:r>
      <w:r w:rsidR="00D43C7B" w:rsidRPr="00D43C7B">
        <w:rPr>
          <w:rFonts w:ascii="Arial" w:hAnsi="Arial" w:cs="Arial"/>
        </w:rPr>
        <w:t xml:space="preserve"> suspicious activities to law enforcement.</w:t>
      </w:r>
      <w:r w:rsidR="006B1A28">
        <w:rPr>
          <w:rFonts w:ascii="Arial" w:hAnsi="Arial" w:cs="Arial"/>
        </w:rPr>
        <w:t xml:space="preserve"> Regulations contribute for the market stability, as they set rules and standards for different financial activities.</w:t>
      </w:r>
      <w:r w:rsidR="00D43C7B">
        <w:rPr>
          <w:rFonts w:ascii="Arial" w:hAnsi="Arial" w:cs="Arial"/>
        </w:rPr>
        <w:t xml:space="preserve"> </w:t>
      </w:r>
      <w:r w:rsidR="006B1A28">
        <w:rPr>
          <w:rFonts w:ascii="Arial" w:hAnsi="Arial" w:cs="Arial"/>
        </w:rPr>
        <w:t xml:space="preserve">Moreover, </w:t>
      </w:r>
      <w:r w:rsidR="006B1A28">
        <w:rPr>
          <w:rFonts w:ascii="Arial" w:hAnsi="Arial" w:cs="Arial"/>
        </w:rPr>
        <w:lastRenderedPageBreak/>
        <w:t>i</w:t>
      </w:r>
      <w:r w:rsidR="00D43C7B">
        <w:rPr>
          <w:rFonts w:ascii="Arial" w:hAnsi="Arial" w:cs="Arial"/>
        </w:rPr>
        <w:t>nvestors are also more likely to participate in financial markets, if they are sure that there are regulations which would protect their interests</w:t>
      </w:r>
      <w:r w:rsidR="00E52EC1">
        <w:rPr>
          <w:rFonts w:ascii="Arial" w:hAnsi="Arial" w:cs="Arial"/>
        </w:rPr>
        <w:t>.</w:t>
      </w:r>
    </w:p>
    <w:p w14:paraId="02F8E62F" w14:textId="77777777" w:rsidR="006B1A28" w:rsidRPr="006B1A28" w:rsidRDefault="006B1A28" w:rsidP="006B1A28">
      <w:pPr>
        <w:pStyle w:val="ListParagraph"/>
        <w:rPr>
          <w:rFonts w:ascii="Arial" w:hAnsi="Arial" w:cs="Arial"/>
        </w:rPr>
      </w:pPr>
    </w:p>
    <w:p w14:paraId="013EA41E" w14:textId="40969A41" w:rsidR="002D7E8B" w:rsidRPr="00C80DC3" w:rsidRDefault="006B1A28" w:rsidP="00C80DC3">
      <w:pPr>
        <w:pStyle w:val="ListParagraph"/>
        <w:numPr>
          <w:ilvl w:val="0"/>
          <w:numId w:val="2"/>
        </w:numPr>
        <w:spacing w:line="360" w:lineRule="auto"/>
        <w:rPr>
          <w:rFonts w:ascii="Arial" w:hAnsi="Arial" w:cs="Arial"/>
        </w:rPr>
      </w:pPr>
      <w:r w:rsidRPr="00C80DC3">
        <w:rPr>
          <w:rFonts w:ascii="Arial" w:hAnsi="Arial" w:cs="Arial"/>
        </w:rPr>
        <w:t>This statement is true. It is essential to balance ledger (T) accounts and trial balance</w:t>
      </w:r>
      <w:r w:rsidR="00CA082E" w:rsidRPr="00C80DC3">
        <w:rPr>
          <w:rFonts w:ascii="Arial" w:hAnsi="Arial" w:cs="Arial"/>
        </w:rPr>
        <w:t xml:space="preserve">, before preparing financial statements. </w:t>
      </w:r>
      <w:r w:rsidR="009A69F8" w:rsidRPr="00C80DC3">
        <w:rPr>
          <w:rFonts w:ascii="Arial" w:hAnsi="Arial" w:cs="Arial"/>
        </w:rPr>
        <w:t>The T Account visually represents individual accounts in the shape of a "T," facilitating the straightforward tracking of all additions and subtractions (debits and credits) to the account</w:t>
      </w:r>
      <w:sdt>
        <w:sdtPr>
          <w:rPr>
            <w:rFonts w:ascii="Arial" w:hAnsi="Arial" w:cs="Arial"/>
          </w:rPr>
          <w:id w:val="-994651550"/>
          <w:citation/>
        </w:sdtPr>
        <w:sdtContent>
          <w:r w:rsidR="00CA082E" w:rsidRPr="00C80DC3">
            <w:rPr>
              <w:rFonts w:ascii="Arial" w:hAnsi="Arial" w:cs="Arial"/>
            </w:rPr>
            <w:fldChar w:fldCharType="begin"/>
          </w:r>
          <w:r w:rsidR="00CA082E" w:rsidRPr="00C80DC3">
            <w:rPr>
              <w:rFonts w:ascii="Arial" w:hAnsi="Arial" w:cs="Arial"/>
            </w:rPr>
            <w:instrText xml:space="preserve"> CITATION Vip21 \l 2057 </w:instrText>
          </w:r>
          <w:r w:rsidR="00CA082E" w:rsidRPr="00C80DC3">
            <w:rPr>
              <w:rFonts w:ascii="Arial" w:hAnsi="Arial" w:cs="Arial"/>
            </w:rPr>
            <w:fldChar w:fldCharType="separate"/>
          </w:r>
          <w:r w:rsidR="00CA082E" w:rsidRPr="00C80DC3">
            <w:rPr>
              <w:rFonts w:ascii="Arial" w:hAnsi="Arial" w:cs="Arial"/>
              <w:noProof/>
            </w:rPr>
            <w:t xml:space="preserve"> (Vipond, 2021)</w:t>
          </w:r>
          <w:r w:rsidR="00CA082E" w:rsidRPr="00C80DC3">
            <w:rPr>
              <w:rFonts w:ascii="Arial" w:hAnsi="Arial" w:cs="Arial"/>
            </w:rPr>
            <w:fldChar w:fldCharType="end"/>
          </w:r>
        </w:sdtContent>
      </w:sdt>
      <w:r w:rsidR="00CA082E" w:rsidRPr="00C80DC3">
        <w:rPr>
          <w:rFonts w:ascii="Arial" w:hAnsi="Arial" w:cs="Arial"/>
        </w:rPr>
        <w:t>.</w:t>
      </w:r>
      <w:r w:rsidR="00CA082E" w:rsidRPr="00C80DC3">
        <w:rPr>
          <w:rFonts w:ascii="Arial" w:hAnsi="Arial" w:cs="Arial"/>
        </w:rPr>
        <w:t xml:space="preserve"> </w:t>
      </w:r>
      <w:r w:rsidR="00CA082E" w:rsidRPr="00C80DC3">
        <w:rPr>
          <w:rFonts w:ascii="Arial" w:hAnsi="Arial" w:cs="Arial"/>
        </w:rPr>
        <w:t>Ledger accounts record individual transactions</w:t>
      </w:r>
      <w:r w:rsidR="00CA082E" w:rsidRPr="00C80DC3">
        <w:rPr>
          <w:rFonts w:ascii="Arial" w:hAnsi="Arial" w:cs="Arial"/>
        </w:rPr>
        <w:t xml:space="preserve"> and </w:t>
      </w:r>
      <w:r w:rsidR="00CA082E" w:rsidRPr="00C80DC3">
        <w:rPr>
          <w:rFonts w:ascii="Arial" w:hAnsi="Arial" w:cs="Arial"/>
        </w:rPr>
        <w:t xml:space="preserve"> </w:t>
      </w:r>
      <w:r w:rsidR="00CA082E" w:rsidRPr="00C80DC3">
        <w:rPr>
          <w:rFonts w:ascii="Arial" w:hAnsi="Arial" w:cs="Arial"/>
        </w:rPr>
        <w:t>e</w:t>
      </w:r>
      <w:r w:rsidR="00CA082E" w:rsidRPr="00C80DC3">
        <w:rPr>
          <w:rFonts w:ascii="Arial" w:hAnsi="Arial" w:cs="Arial"/>
        </w:rPr>
        <w:t xml:space="preserve">ach </w:t>
      </w:r>
      <w:r w:rsidR="002D7E8B" w:rsidRPr="00C80DC3">
        <w:rPr>
          <w:rFonts w:ascii="Arial" w:hAnsi="Arial" w:cs="Arial"/>
        </w:rPr>
        <w:t xml:space="preserve">of these </w:t>
      </w:r>
      <w:r w:rsidR="00CA082E" w:rsidRPr="00C80DC3">
        <w:rPr>
          <w:rFonts w:ascii="Arial" w:hAnsi="Arial" w:cs="Arial"/>
        </w:rPr>
        <w:t>transaction</w:t>
      </w:r>
      <w:r w:rsidR="002D7E8B" w:rsidRPr="00C80DC3">
        <w:rPr>
          <w:rFonts w:ascii="Arial" w:hAnsi="Arial" w:cs="Arial"/>
        </w:rPr>
        <w:t>s</w:t>
      </w:r>
      <w:r w:rsidR="00CA082E" w:rsidRPr="00C80DC3">
        <w:rPr>
          <w:rFonts w:ascii="Arial" w:hAnsi="Arial" w:cs="Arial"/>
        </w:rPr>
        <w:t xml:space="preserve"> has a debit and a credit entry. A ledger account must be balanced by ensuring that the sum of debit and credit entries is equal</w:t>
      </w:r>
      <w:r w:rsidR="00C80DC3" w:rsidRPr="00C80DC3">
        <w:rPr>
          <w:rFonts w:ascii="Arial" w:hAnsi="Arial" w:cs="Arial"/>
        </w:rPr>
        <w:t xml:space="preserve">. </w:t>
      </w:r>
      <w:r w:rsidR="00C80DC3" w:rsidRPr="00C80DC3">
        <w:rPr>
          <w:rFonts w:ascii="Arial" w:hAnsi="Arial" w:cs="Arial"/>
        </w:rPr>
        <w:t>In order to prepare a trial balance, a total debt balance must equal the total credit balance in the ledger account. A trial balance summarizes all ledger account balances, separating out debits and credits.</w:t>
      </w:r>
      <w:r w:rsidR="00032F5C" w:rsidRPr="00032F5C">
        <w:t xml:space="preserve"> </w:t>
      </w:r>
      <w:r w:rsidR="00032F5C" w:rsidRPr="00032F5C">
        <w:rPr>
          <w:rFonts w:ascii="Arial" w:hAnsi="Arial" w:cs="Arial"/>
        </w:rPr>
        <w:t>A business will be able to prepare financial statements such as the income statement, the balance sheet, and the cash flow statement once they have completed the trial balance, all of which will provide an overview of the business' financial condition and performance</w:t>
      </w:r>
      <w:sdt>
        <w:sdtPr>
          <w:rPr>
            <w:rFonts w:ascii="Arial" w:hAnsi="Arial" w:cs="Arial"/>
          </w:rPr>
          <w:id w:val="1870880854"/>
          <w:citation/>
        </w:sdtPr>
        <w:sdtContent>
          <w:r w:rsidR="00C80DC3">
            <w:rPr>
              <w:rFonts w:ascii="Arial" w:hAnsi="Arial" w:cs="Arial"/>
            </w:rPr>
            <w:fldChar w:fldCharType="begin"/>
          </w:r>
          <w:r w:rsidR="00C80DC3">
            <w:rPr>
              <w:rFonts w:ascii="Arial" w:hAnsi="Arial" w:cs="Arial"/>
            </w:rPr>
            <w:instrText xml:space="preserve"> CITATION Dys20 \l 2057 </w:instrText>
          </w:r>
          <w:r w:rsidR="00C80DC3">
            <w:rPr>
              <w:rFonts w:ascii="Arial" w:hAnsi="Arial" w:cs="Arial"/>
            </w:rPr>
            <w:fldChar w:fldCharType="separate"/>
          </w:r>
          <w:r w:rsidR="00C80DC3">
            <w:rPr>
              <w:rFonts w:ascii="Arial" w:hAnsi="Arial" w:cs="Arial"/>
              <w:noProof/>
            </w:rPr>
            <w:t xml:space="preserve"> </w:t>
          </w:r>
          <w:r w:rsidR="00C80DC3" w:rsidRPr="002D7E8B">
            <w:rPr>
              <w:rFonts w:ascii="Arial" w:hAnsi="Arial" w:cs="Arial"/>
              <w:noProof/>
            </w:rPr>
            <w:t>(Dyson &amp; Franklin, 2020)</w:t>
          </w:r>
          <w:r w:rsidR="00C80DC3">
            <w:rPr>
              <w:rFonts w:ascii="Arial" w:hAnsi="Arial" w:cs="Arial"/>
            </w:rPr>
            <w:fldChar w:fldCharType="end"/>
          </w:r>
        </w:sdtContent>
      </w:sdt>
      <w:r w:rsidR="00C80DC3">
        <w:rPr>
          <w:rFonts w:ascii="Arial" w:hAnsi="Arial" w:cs="Arial"/>
        </w:rPr>
        <w:t>.</w:t>
      </w:r>
    </w:p>
    <w:p w14:paraId="73C59917" w14:textId="45AF388E" w:rsidR="002D7E8B" w:rsidRDefault="002D7E8B" w:rsidP="00090E41">
      <w:pPr>
        <w:pStyle w:val="Heading1"/>
        <w:numPr>
          <w:ilvl w:val="0"/>
          <w:numId w:val="1"/>
        </w:numPr>
        <w:spacing w:line="360" w:lineRule="auto"/>
      </w:pPr>
      <w:bookmarkStart w:id="2" w:name="_Toc153353048"/>
      <w:r>
        <w:t>Question 2</w:t>
      </w:r>
      <w:r w:rsidR="00090E41">
        <w:t xml:space="preserve"> – </w:t>
      </w:r>
      <w:r w:rsidR="00D719FA">
        <w:t xml:space="preserve"> Income Statement</w:t>
      </w:r>
      <w:bookmarkEnd w:id="2"/>
    </w:p>
    <w:p w14:paraId="710A4E89" w14:textId="77777777" w:rsidR="002D7E8B" w:rsidRDefault="002D7E8B" w:rsidP="002D7E8B"/>
    <w:p w14:paraId="0A74844B" w14:textId="7F90198D" w:rsidR="007B44FD" w:rsidRDefault="008A4389" w:rsidP="00090E41">
      <w:pPr>
        <w:spacing w:line="360" w:lineRule="auto"/>
        <w:rPr>
          <w:rFonts w:ascii="Arial" w:hAnsi="Arial" w:cs="Arial"/>
        </w:rPr>
      </w:pPr>
      <w:r w:rsidRPr="008A4389">
        <w:rPr>
          <w:rFonts w:ascii="Arial" w:hAnsi="Arial" w:cs="Arial"/>
        </w:rPr>
        <w:t>For many users, the income statement - or profit and loss statement, as it is sometimes called - provides information about how much profit a business has generated over a particular period of time.</w:t>
      </w:r>
      <w:r w:rsidR="00EC4434" w:rsidRPr="00EC4434">
        <w:t xml:space="preserve"> </w:t>
      </w:r>
      <w:r w:rsidR="00EC4434" w:rsidRPr="00EC4434">
        <w:rPr>
          <w:rFonts w:ascii="Arial" w:hAnsi="Arial" w:cs="Arial"/>
        </w:rPr>
        <w:t>In a typical income statement,  can be found the following components: revenue (sales), cost of sales, gross profit, operating expenses, operating income, expenses, net profit, operating costs, and operating expenses and costs</w:t>
      </w:r>
      <w:r w:rsidR="007B44FD">
        <w:rPr>
          <w:rFonts w:ascii="Arial" w:hAnsi="Arial" w:cs="Arial"/>
        </w:rPr>
        <w:t xml:space="preserve">. </w:t>
      </w:r>
      <w:r w:rsidR="004264B0">
        <w:rPr>
          <w:rFonts w:ascii="Arial" w:hAnsi="Arial" w:cs="Arial"/>
        </w:rPr>
        <w:t xml:space="preserve">The information on the </w:t>
      </w:r>
      <w:r w:rsidR="00E20AA5">
        <w:rPr>
          <w:rFonts w:ascii="Arial" w:hAnsi="Arial" w:cs="Arial"/>
        </w:rPr>
        <w:t xml:space="preserve">statement </w:t>
      </w:r>
      <w:r w:rsidR="004264B0">
        <w:rPr>
          <w:rFonts w:ascii="Arial" w:hAnsi="Arial" w:cs="Arial"/>
        </w:rPr>
        <w:t>is</w:t>
      </w:r>
      <w:r w:rsidR="00E20AA5">
        <w:rPr>
          <w:rFonts w:ascii="Arial" w:hAnsi="Arial" w:cs="Arial"/>
        </w:rPr>
        <w:t xml:space="preserve"> very </w:t>
      </w:r>
      <w:r w:rsidR="007B44FD">
        <w:rPr>
          <w:rFonts w:ascii="Arial" w:hAnsi="Arial" w:cs="Arial"/>
        </w:rPr>
        <w:t>important for stakeholders, because they can see if a business is doing well or bad</w:t>
      </w:r>
      <w:r w:rsidR="00E20AA5">
        <w:rPr>
          <w:rFonts w:ascii="Arial" w:hAnsi="Arial" w:cs="Arial"/>
        </w:rPr>
        <w:t>,</w:t>
      </w:r>
      <w:r w:rsidR="007B44FD">
        <w:rPr>
          <w:rFonts w:ascii="Arial" w:hAnsi="Arial" w:cs="Arial"/>
        </w:rPr>
        <w:t xml:space="preserve"> in terms of generating profits</w:t>
      </w:r>
      <w:r w:rsidR="00090E41">
        <w:rPr>
          <w:rFonts w:ascii="Arial" w:hAnsi="Arial" w:cs="Arial"/>
        </w:rPr>
        <w:t xml:space="preserve"> and they can make</w:t>
      </w:r>
      <w:r w:rsidR="00291EB2">
        <w:rPr>
          <w:rFonts w:ascii="Arial" w:hAnsi="Arial" w:cs="Arial"/>
        </w:rPr>
        <w:t xml:space="preserve"> more</w:t>
      </w:r>
      <w:r w:rsidR="00090E41">
        <w:rPr>
          <w:rFonts w:ascii="Arial" w:hAnsi="Arial" w:cs="Arial"/>
        </w:rPr>
        <w:t xml:space="preserve"> informed decisions</w:t>
      </w:r>
      <w:sdt>
        <w:sdtPr>
          <w:rPr>
            <w:rFonts w:ascii="Arial" w:hAnsi="Arial" w:cs="Arial"/>
          </w:rPr>
          <w:id w:val="1039408017"/>
          <w:citation/>
        </w:sdtPr>
        <w:sdtContent>
          <w:r w:rsidR="00AB62A8">
            <w:rPr>
              <w:rFonts w:ascii="Arial" w:hAnsi="Arial" w:cs="Arial"/>
            </w:rPr>
            <w:fldChar w:fldCharType="begin"/>
          </w:r>
          <w:r w:rsidR="00AB62A8">
            <w:rPr>
              <w:rFonts w:ascii="Arial" w:hAnsi="Arial" w:cs="Arial"/>
            </w:rPr>
            <w:instrText xml:space="preserve"> CITATION Art19 \l 2057 </w:instrText>
          </w:r>
          <w:r w:rsidR="00AB62A8">
            <w:rPr>
              <w:rFonts w:ascii="Arial" w:hAnsi="Arial" w:cs="Arial"/>
            </w:rPr>
            <w:fldChar w:fldCharType="separate"/>
          </w:r>
          <w:r w:rsidR="00AB62A8">
            <w:rPr>
              <w:rFonts w:ascii="Arial" w:hAnsi="Arial" w:cs="Arial"/>
              <w:noProof/>
            </w:rPr>
            <w:t xml:space="preserve"> </w:t>
          </w:r>
          <w:r w:rsidR="00AB62A8" w:rsidRPr="00AB62A8">
            <w:rPr>
              <w:rFonts w:ascii="Arial" w:hAnsi="Arial" w:cs="Arial"/>
              <w:noProof/>
            </w:rPr>
            <w:t>(Artrill, 2019)</w:t>
          </w:r>
          <w:r w:rsidR="00AB62A8">
            <w:rPr>
              <w:rFonts w:ascii="Arial" w:hAnsi="Arial" w:cs="Arial"/>
            </w:rPr>
            <w:fldChar w:fldCharType="end"/>
          </w:r>
        </w:sdtContent>
      </w:sdt>
      <w:r w:rsidR="00090E41">
        <w:rPr>
          <w:rFonts w:ascii="Arial" w:hAnsi="Arial" w:cs="Arial"/>
        </w:rPr>
        <w:t xml:space="preserve">. </w:t>
      </w:r>
    </w:p>
    <w:p w14:paraId="19A6C64D" w14:textId="77777777" w:rsidR="00514C98" w:rsidRDefault="00514C98" w:rsidP="00090E41">
      <w:pPr>
        <w:spacing w:line="360" w:lineRule="auto"/>
        <w:rPr>
          <w:rFonts w:ascii="Arial" w:hAnsi="Arial" w:cs="Arial"/>
        </w:rPr>
      </w:pPr>
    </w:p>
    <w:p w14:paraId="2666915C" w14:textId="77777777" w:rsidR="00B11363" w:rsidRDefault="00B11363" w:rsidP="00090E41">
      <w:pPr>
        <w:spacing w:line="360" w:lineRule="auto"/>
        <w:rPr>
          <w:rFonts w:ascii="Arial" w:hAnsi="Arial" w:cs="Arial"/>
        </w:rPr>
      </w:pPr>
    </w:p>
    <w:p w14:paraId="4379D51A" w14:textId="77777777" w:rsidR="002A2861" w:rsidRDefault="002A2861" w:rsidP="00090E41">
      <w:pPr>
        <w:spacing w:line="360" w:lineRule="auto"/>
        <w:rPr>
          <w:rFonts w:ascii="Arial" w:hAnsi="Arial" w:cs="Arial"/>
        </w:rPr>
      </w:pPr>
    </w:p>
    <w:p w14:paraId="4672EB0B" w14:textId="77777777" w:rsidR="002A2861" w:rsidRDefault="002A2861" w:rsidP="00090E41">
      <w:pPr>
        <w:spacing w:line="360" w:lineRule="auto"/>
        <w:rPr>
          <w:rFonts w:ascii="Arial" w:hAnsi="Arial" w:cs="Arial"/>
        </w:rPr>
      </w:pPr>
    </w:p>
    <w:p w14:paraId="11A2F953" w14:textId="77777777" w:rsidR="002A2861" w:rsidRDefault="002A2861" w:rsidP="00090E41">
      <w:pPr>
        <w:spacing w:line="360" w:lineRule="auto"/>
        <w:rPr>
          <w:rFonts w:ascii="Arial" w:hAnsi="Arial" w:cs="Arial"/>
        </w:rPr>
      </w:pPr>
    </w:p>
    <w:p w14:paraId="216B3CD7" w14:textId="77777777" w:rsidR="002A2861" w:rsidRDefault="002A2861" w:rsidP="00090E41">
      <w:pPr>
        <w:spacing w:line="360" w:lineRule="auto"/>
        <w:rPr>
          <w:rFonts w:ascii="Arial" w:hAnsi="Arial" w:cs="Arial"/>
        </w:rPr>
      </w:pPr>
    </w:p>
    <w:p w14:paraId="3B9F4C14" w14:textId="77777777" w:rsidR="00B11363" w:rsidRDefault="00B11363" w:rsidP="00090E41">
      <w:pPr>
        <w:spacing w:line="360" w:lineRule="auto"/>
        <w:rPr>
          <w:rFonts w:ascii="Arial" w:hAnsi="Arial" w:cs="Arial"/>
        </w:rPr>
      </w:pPr>
    </w:p>
    <w:p w14:paraId="503D0736" w14:textId="658D12D7" w:rsidR="00B11363" w:rsidRPr="007964E3" w:rsidRDefault="00CF35F8" w:rsidP="00090E41">
      <w:pPr>
        <w:spacing w:line="360" w:lineRule="auto"/>
        <w:rPr>
          <w:rFonts w:ascii="Arial" w:hAnsi="Arial" w:cs="Arial"/>
          <w:b/>
          <w:bCs/>
        </w:rPr>
      </w:pPr>
      <w:r w:rsidRPr="00CF35F8">
        <w:rPr>
          <w:rFonts w:ascii="Arial" w:hAnsi="Arial" w:cs="Arial"/>
          <w:b/>
          <w:bCs/>
        </w:rPr>
        <w:lastRenderedPageBreak/>
        <w:t>Income statement for the year ended 31</w:t>
      </w:r>
      <w:r w:rsidRPr="00CF35F8">
        <w:rPr>
          <w:rFonts w:ascii="Arial" w:hAnsi="Arial" w:cs="Arial"/>
          <w:b/>
          <w:bCs/>
          <w:vertAlign w:val="superscript"/>
        </w:rPr>
        <w:t>st</w:t>
      </w:r>
      <w:r w:rsidRPr="00CF35F8">
        <w:rPr>
          <w:rFonts w:ascii="Arial" w:hAnsi="Arial" w:cs="Arial"/>
          <w:b/>
          <w:bCs/>
        </w:rPr>
        <w:t xml:space="preserve"> of December 2022 for Wales plc.</w:t>
      </w:r>
    </w:p>
    <w:tbl>
      <w:tblPr>
        <w:tblW w:w="0" w:type="auto"/>
        <w:tblInd w:w="-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00"/>
        <w:gridCol w:w="3760"/>
      </w:tblGrid>
      <w:tr w:rsidR="00AB66A0" w14:paraId="05569AB2" w14:textId="2BD70A74" w:rsidTr="00AB66A0">
        <w:trPr>
          <w:trHeight w:val="583"/>
        </w:trPr>
        <w:tc>
          <w:tcPr>
            <w:tcW w:w="5300" w:type="dxa"/>
          </w:tcPr>
          <w:p w14:paraId="64988741" w14:textId="77777777" w:rsidR="00AB66A0" w:rsidRDefault="00AB66A0" w:rsidP="00A974BC">
            <w:pPr>
              <w:pStyle w:val="ListParagraph"/>
              <w:ind w:left="0"/>
              <w:rPr>
                <w:rFonts w:ascii="Arial" w:hAnsi="Arial" w:cs="Arial"/>
              </w:rPr>
            </w:pPr>
          </w:p>
          <w:p w14:paraId="07D1592C" w14:textId="46DCD76D" w:rsidR="00AB66A0" w:rsidRDefault="00AB66A0" w:rsidP="00A974BC">
            <w:pPr>
              <w:pStyle w:val="ListParagraph"/>
              <w:ind w:left="0"/>
              <w:rPr>
                <w:rFonts w:ascii="Arial" w:hAnsi="Arial" w:cs="Arial"/>
              </w:rPr>
            </w:pPr>
            <w:r>
              <w:rPr>
                <w:rFonts w:ascii="Arial" w:hAnsi="Arial" w:cs="Arial"/>
              </w:rPr>
              <w:t>Sales (Revenue)</w:t>
            </w:r>
          </w:p>
        </w:tc>
        <w:tc>
          <w:tcPr>
            <w:tcW w:w="3760" w:type="dxa"/>
          </w:tcPr>
          <w:p w14:paraId="227C9084" w14:textId="77777777" w:rsidR="00AB66A0" w:rsidRDefault="00AB66A0" w:rsidP="00A974BC">
            <w:pPr>
              <w:pStyle w:val="ListParagraph"/>
              <w:ind w:left="0"/>
              <w:rPr>
                <w:rFonts w:ascii="Arial" w:hAnsi="Arial" w:cs="Arial"/>
              </w:rPr>
            </w:pPr>
          </w:p>
          <w:p w14:paraId="73B8C7DF" w14:textId="551E74C6" w:rsidR="00AB66A0" w:rsidRDefault="00B03F9E" w:rsidP="00A974BC">
            <w:pPr>
              <w:pStyle w:val="ListParagraph"/>
              <w:ind w:left="0"/>
              <w:rPr>
                <w:rFonts w:ascii="Arial" w:hAnsi="Arial" w:cs="Arial"/>
              </w:rPr>
            </w:pPr>
            <w:r>
              <w:rPr>
                <w:rFonts w:ascii="Arial" w:hAnsi="Arial" w:cs="Arial"/>
              </w:rPr>
              <w:t>£900,000</w:t>
            </w:r>
          </w:p>
        </w:tc>
      </w:tr>
      <w:tr w:rsidR="00AB66A0" w14:paraId="4CB7407A" w14:textId="77777777" w:rsidTr="00B03F9E">
        <w:trPr>
          <w:trHeight w:val="480"/>
        </w:trPr>
        <w:tc>
          <w:tcPr>
            <w:tcW w:w="5300" w:type="dxa"/>
          </w:tcPr>
          <w:p w14:paraId="5CD6B10B" w14:textId="77777777" w:rsidR="00AB66A0" w:rsidRDefault="00AB66A0" w:rsidP="00A974BC">
            <w:pPr>
              <w:pStyle w:val="ListParagraph"/>
              <w:ind w:left="0"/>
              <w:rPr>
                <w:rFonts w:ascii="Arial" w:hAnsi="Arial" w:cs="Arial"/>
              </w:rPr>
            </w:pPr>
          </w:p>
          <w:p w14:paraId="73950140" w14:textId="1EB09E75" w:rsidR="00B03F9E" w:rsidRDefault="00B03F9E" w:rsidP="00A974BC">
            <w:pPr>
              <w:pStyle w:val="ListParagraph"/>
              <w:ind w:left="0"/>
              <w:rPr>
                <w:rFonts w:ascii="Arial" w:hAnsi="Arial" w:cs="Arial"/>
              </w:rPr>
            </w:pPr>
            <w:r>
              <w:rPr>
                <w:rFonts w:ascii="Arial" w:hAnsi="Arial" w:cs="Arial"/>
              </w:rPr>
              <w:t>Cost of Sales</w:t>
            </w:r>
          </w:p>
        </w:tc>
        <w:tc>
          <w:tcPr>
            <w:tcW w:w="3760" w:type="dxa"/>
          </w:tcPr>
          <w:p w14:paraId="38DCBE35" w14:textId="77777777" w:rsidR="00AB66A0" w:rsidRDefault="00AB66A0" w:rsidP="00A974BC">
            <w:pPr>
              <w:pStyle w:val="ListParagraph"/>
              <w:ind w:left="0"/>
              <w:rPr>
                <w:rFonts w:ascii="Arial" w:hAnsi="Arial" w:cs="Arial"/>
              </w:rPr>
            </w:pPr>
          </w:p>
          <w:p w14:paraId="365DEF6F" w14:textId="5334A182" w:rsidR="00E95409" w:rsidRDefault="001A4B83" w:rsidP="00A974BC">
            <w:pPr>
              <w:pStyle w:val="ListParagraph"/>
              <w:ind w:left="0"/>
              <w:rPr>
                <w:rFonts w:ascii="Arial" w:hAnsi="Arial" w:cs="Arial"/>
              </w:rPr>
            </w:pPr>
            <w:r>
              <w:rPr>
                <w:rFonts w:ascii="Arial" w:hAnsi="Arial" w:cs="Arial"/>
              </w:rPr>
              <w:t>(</w:t>
            </w:r>
            <w:r w:rsidR="00E95409">
              <w:rPr>
                <w:rFonts w:ascii="Arial" w:hAnsi="Arial" w:cs="Arial"/>
              </w:rPr>
              <w:t>£578,650</w:t>
            </w:r>
            <w:r>
              <w:rPr>
                <w:rFonts w:ascii="Arial" w:hAnsi="Arial" w:cs="Arial"/>
              </w:rPr>
              <w:t>)</w:t>
            </w:r>
          </w:p>
        </w:tc>
      </w:tr>
      <w:tr w:rsidR="00B03F9E" w14:paraId="7EEE6020" w14:textId="77777777" w:rsidTr="00E95409">
        <w:trPr>
          <w:trHeight w:val="540"/>
        </w:trPr>
        <w:tc>
          <w:tcPr>
            <w:tcW w:w="5300" w:type="dxa"/>
          </w:tcPr>
          <w:p w14:paraId="0ACB093E" w14:textId="77777777" w:rsidR="00B03F9E" w:rsidRDefault="00B03F9E" w:rsidP="00A974BC">
            <w:pPr>
              <w:pStyle w:val="ListParagraph"/>
              <w:ind w:left="0"/>
              <w:rPr>
                <w:rFonts w:ascii="Arial" w:hAnsi="Arial" w:cs="Arial"/>
              </w:rPr>
            </w:pPr>
          </w:p>
          <w:p w14:paraId="4A394BE4" w14:textId="20232F51" w:rsidR="00E95409" w:rsidRDefault="00AF1EA1" w:rsidP="00A974BC">
            <w:pPr>
              <w:pStyle w:val="ListParagraph"/>
              <w:ind w:left="0"/>
              <w:rPr>
                <w:rFonts w:ascii="Arial" w:hAnsi="Arial" w:cs="Arial"/>
              </w:rPr>
            </w:pPr>
            <w:r>
              <w:rPr>
                <w:rFonts w:ascii="Arial" w:hAnsi="Arial" w:cs="Arial"/>
              </w:rPr>
              <w:t>Gross Profit</w:t>
            </w:r>
          </w:p>
        </w:tc>
        <w:tc>
          <w:tcPr>
            <w:tcW w:w="3760" w:type="dxa"/>
          </w:tcPr>
          <w:p w14:paraId="6B90BA77" w14:textId="77777777" w:rsidR="00B03F9E" w:rsidRDefault="00B03F9E" w:rsidP="00A974BC">
            <w:pPr>
              <w:pStyle w:val="ListParagraph"/>
              <w:ind w:left="0"/>
              <w:rPr>
                <w:rFonts w:ascii="Arial" w:hAnsi="Arial" w:cs="Arial"/>
              </w:rPr>
            </w:pPr>
          </w:p>
          <w:p w14:paraId="132148B1" w14:textId="441C151D" w:rsidR="00AF1EA1" w:rsidRDefault="00AF1EA1" w:rsidP="00A974BC">
            <w:pPr>
              <w:pStyle w:val="ListParagraph"/>
              <w:ind w:left="0"/>
              <w:rPr>
                <w:rFonts w:ascii="Arial" w:hAnsi="Arial" w:cs="Arial"/>
              </w:rPr>
            </w:pPr>
            <w:r>
              <w:rPr>
                <w:rFonts w:ascii="Arial" w:hAnsi="Arial" w:cs="Arial"/>
              </w:rPr>
              <w:t>£321,350</w:t>
            </w:r>
          </w:p>
        </w:tc>
      </w:tr>
      <w:tr w:rsidR="00E95409" w14:paraId="7C1882A3" w14:textId="77777777" w:rsidTr="007964E3">
        <w:trPr>
          <w:trHeight w:val="139"/>
        </w:trPr>
        <w:tc>
          <w:tcPr>
            <w:tcW w:w="5300" w:type="dxa"/>
          </w:tcPr>
          <w:p w14:paraId="60818275" w14:textId="77777777" w:rsidR="00E95409" w:rsidRDefault="00E95409" w:rsidP="00A974BC">
            <w:pPr>
              <w:pStyle w:val="ListParagraph"/>
              <w:ind w:left="0"/>
              <w:rPr>
                <w:rFonts w:ascii="Arial" w:hAnsi="Arial" w:cs="Arial"/>
              </w:rPr>
            </w:pPr>
          </w:p>
          <w:p w14:paraId="593323D0" w14:textId="77777777" w:rsidR="00AF1EA1" w:rsidRDefault="00AF1EA1" w:rsidP="00A974BC">
            <w:pPr>
              <w:pStyle w:val="ListParagraph"/>
              <w:ind w:left="0"/>
              <w:rPr>
                <w:rFonts w:ascii="Arial" w:hAnsi="Arial" w:cs="Arial"/>
              </w:rPr>
            </w:pPr>
          </w:p>
          <w:p w14:paraId="68D2D8BA" w14:textId="77777777" w:rsidR="00AF1EA1" w:rsidRDefault="00AF1EA1" w:rsidP="00A974BC">
            <w:pPr>
              <w:pStyle w:val="ListParagraph"/>
              <w:ind w:left="0"/>
              <w:rPr>
                <w:rFonts w:ascii="Arial" w:hAnsi="Arial" w:cs="Arial"/>
              </w:rPr>
            </w:pPr>
          </w:p>
          <w:p w14:paraId="27FB074C" w14:textId="77777777" w:rsidR="00AF1EA1" w:rsidRDefault="00AF1EA1" w:rsidP="00A974BC">
            <w:pPr>
              <w:pStyle w:val="ListParagraph"/>
              <w:ind w:left="0"/>
              <w:rPr>
                <w:rFonts w:ascii="Arial" w:hAnsi="Arial" w:cs="Arial"/>
              </w:rPr>
            </w:pPr>
          </w:p>
        </w:tc>
        <w:tc>
          <w:tcPr>
            <w:tcW w:w="3760" w:type="dxa"/>
          </w:tcPr>
          <w:p w14:paraId="6453C0CE" w14:textId="77777777" w:rsidR="00E95409" w:rsidRDefault="00E95409" w:rsidP="00A974BC">
            <w:pPr>
              <w:pStyle w:val="ListParagraph"/>
              <w:ind w:left="0"/>
              <w:rPr>
                <w:rFonts w:ascii="Arial" w:hAnsi="Arial" w:cs="Arial"/>
              </w:rPr>
            </w:pPr>
          </w:p>
        </w:tc>
      </w:tr>
      <w:tr w:rsidR="00AF1EA1" w14:paraId="0667C201" w14:textId="77777777" w:rsidTr="00EA5680">
        <w:trPr>
          <w:trHeight w:val="90"/>
        </w:trPr>
        <w:tc>
          <w:tcPr>
            <w:tcW w:w="5300" w:type="dxa"/>
          </w:tcPr>
          <w:p w14:paraId="6AFCF35C" w14:textId="77777777" w:rsidR="00AF1EA1" w:rsidRDefault="00AF1EA1" w:rsidP="00A974BC">
            <w:pPr>
              <w:pStyle w:val="ListParagraph"/>
              <w:ind w:left="0"/>
              <w:rPr>
                <w:rFonts w:ascii="Arial" w:hAnsi="Arial" w:cs="Arial"/>
              </w:rPr>
            </w:pPr>
          </w:p>
          <w:p w14:paraId="10140BF8" w14:textId="3DA21CA2" w:rsidR="00AF1EA1" w:rsidRDefault="00AF1EA1" w:rsidP="00A974BC">
            <w:pPr>
              <w:pStyle w:val="ListParagraph"/>
              <w:ind w:left="0"/>
              <w:rPr>
                <w:rFonts w:ascii="Arial" w:hAnsi="Arial" w:cs="Arial"/>
              </w:rPr>
            </w:pPr>
            <w:r>
              <w:rPr>
                <w:rFonts w:ascii="Arial" w:hAnsi="Arial" w:cs="Arial"/>
              </w:rPr>
              <w:t>Depreciation on equipment</w:t>
            </w:r>
          </w:p>
        </w:tc>
        <w:tc>
          <w:tcPr>
            <w:tcW w:w="3760" w:type="dxa"/>
          </w:tcPr>
          <w:p w14:paraId="24F14E9F" w14:textId="77777777" w:rsidR="00AF1EA1" w:rsidRDefault="00AF1EA1" w:rsidP="00A974BC">
            <w:pPr>
              <w:pStyle w:val="ListParagraph"/>
              <w:ind w:left="0"/>
              <w:rPr>
                <w:rFonts w:ascii="Arial" w:hAnsi="Arial" w:cs="Arial"/>
              </w:rPr>
            </w:pPr>
          </w:p>
          <w:p w14:paraId="6C1BED34" w14:textId="14FDD97E" w:rsidR="00AF1EA1" w:rsidRDefault="001A4B83" w:rsidP="00A974BC">
            <w:pPr>
              <w:pStyle w:val="ListParagraph"/>
              <w:ind w:left="0"/>
              <w:rPr>
                <w:rFonts w:ascii="Arial" w:hAnsi="Arial" w:cs="Arial"/>
              </w:rPr>
            </w:pPr>
            <w:r>
              <w:rPr>
                <w:rFonts w:ascii="Arial" w:hAnsi="Arial" w:cs="Arial"/>
              </w:rPr>
              <w:t>(</w:t>
            </w:r>
            <w:r w:rsidR="00AF1EA1">
              <w:rPr>
                <w:rFonts w:ascii="Arial" w:hAnsi="Arial" w:cs="Arial"/>
              </w:rPr>
              <w:t>£65,000</w:t>
            </w:r>
            <w:r>
              <w:rPr>
                <w:rFonts w:ascii="Arial" w:hAnsi="Arial" w:cs="Arial"/>
              </w:rPr>
              <w:t>)</w:t>
            </w:r>
          </w:p>
        </w:tc>
      </w:tr>
      <w:tr w:rsidR="00AF1EA1" w14:paraId="099AD4CC" w14:textId="77777777" w:rsidTr="007964E3">
        <w:trPr>
          <w:trHeight w:val="491"/>
        </w:trPr>
        <w:tc>
          <w:tcPr>
            <w:tcW w:w="5300" w:type="dxa"/>
          </w:tcPr>
          <w:p w14:paraId="19237524" w14:textId="77777777" w:rsidR="00AF1EA1" w:rsidRDefault="00AF1EA1" w:rsidP="00A974BC">
            <w:pPr>
              <w:pStyle w:val="ListParagraph"/>
              <w:ind w:left="0"/>
              <w:rPr>
                <w:rFonts w:ascii="Arial" w:hAnsi="Arial" w:cs="Arial"/>
              </w:rPr>
            </w:pPr>
          </w:p>
          <w:p w14:paraId="5685225C" w14:textId="77777777" w:rsidR="00D1310D" w:rsidRDefault="00D1310D" w:rsidP="00A974BC">
            <w:pPr>
              <w:pStyle w:val="ListParagraph"/>
              <w:ind w:left="0"/>
              <w:rPr>
                <w:rFonts w:ascii="Arial" w:hAnsi="Arial" w:cs="Arial"/>
              </w:rPr>
            </w:pPr>
          </w:p>
          <w:p w14:paraId="638CE3CF" w14:textId="104E0A83" w:rsidR="00D1310D" w:rsidRDefault="00D1310D" w:rsidP="00A974BC">
            <w:pPr>
              <w:pStyle w:val="ListParagraph"/>
              <w:ind w:left="0"/>
              <w:rPr>
                <w:rFonts w:ascii="Arial" w:hAnsi="Arial" w:cs="Arial"/>
              </w:rPr>
            </w:pPr>
            <w:r>
              <w:rPr>
                <w:rFonts w:ascii="Arial" w:hAnsi="Arial" w:cs="Arial"/>
              </w:rPr>
              <w:t>Income Before Operating Expenses</w:t>
            </w:r>
          </w:p>
        </w:tc>
        <w:tc>
          <w:tcPr>
            <w:tcW w:w="3760" w:type="dxa"/>
          </w:tcPr>
          <w:p w14:paraId="223C828D" w14:textId="77777777" w:rsidR="00AF1EA1" w:rsidRDefault="00AF1EA1" w:rsidP="00A974BC">
            <w:pPr>
              <w:pStyle w:val="ListParagraph"/>
              <w:ind w:left="0"/>
              <w:rPr>
                <w:rFonts w:ascii="Arial" w:hAnsi="Arial" w:cs="Arial"/>
              </w:rPr>
            </w:pPr>
          </w:p>
          <w:p w14:paraId="07A7D7BA" w14:textId="77777777" w:rsidR="00D1310D" w:rsidRDefault="00D1310D" w:rsidP="00A974BC">
            <w:pPr>
              <w:pStyle w:val="ListParagraph"/>
              <w:ind w:left="0"/>
              <w:rPr>
                <w:rFonts w:ascii="Arial" w:hAnsi="Arial" w:cs="Arial"/>
              </w:rPr>
            </w:pPr>
          </w:p>
          <w:p w14:paraId="2F0C6566" w14:textId="609F7F81" w:rsidR="00C0799B" w:rsidRDefault="00D1310D" w:rsidP="00A974BC">
            <w:pPr>
              <w:pStyle w:val="ListParagraph"/>
              <w:ind w:left="0"/>
              <w:rPr>
                <w:rFonts w:ascii="Arial" w:hAnsi="Arial" w:cs="Arial"/>
              </w:rPr>
            </w:pPr>
            <w:r>
              <w:rPr>
                <w:rFonts w:ascii="Arial" w:hAnsi="Arial" w:cs="Arial"/>
              </w:rPr>
              <w:t>£256,350</w:t>
            </w:r>
          </w:p>
        </w:tc>
      </w:tr>
      <w:tr w:rsidR="00D1310D" w14:paraId="02E263F6" w14:textId="77777777" w:rsidTr="007964E3">
        <w:trPr>
          <w:trHeight w:val="786"/>
        </w:trPr>
        <w:tc>
          <w:tcPr>
            <w:tcW w:w="5300" w:type="dxa"/>
          </w:tcPr>
          <w:p w14:paraId="7A816AAB" w14:textId="77777777" w:rsidR="00D1310D" w:rsidRDefault="00D1310D" w:rsidP="00A974BC">
            <w:pPr>
              <w:pStyle w:val="ListParagraph"/>
              <w:ind w:left="0"/>
              <w:rPr>
                <w:rFonts w:ascii="Arial" w:hAnsi="Arial" w:cs="Arial"/>
              </w:rPr>
            </w:pPr>
          </w:p>
          <w:p w14:paraId="571099AE" w14:textId="6006B3E4" w:rsidR="00216C00" w:rsidRDefault="00216C00" w:rsidP="00A974BC">
            <w:pPr>
              <w:pStyle w:val="ListParagraph"/>
              <w:ind w:left="0"/>
              <w:rPr>
                <w:rFonts w:ascii="Arial" w:hAnsi="Arial" w:cs="Arial"/>
              </w:rPr>
            </w:pPr>
            <w:r>
              <w:rPr>
                <w:rFonts w:ascii="Arial" w:hAnsi="Arial" w:cs="Arial"/>
              </w:rPr>
              <w:t>Operating Expenses:</w:t>
            </w:r>
          </w:p>
        </w:tc>
        <w:tc>
          <w:tcPr>
            <w:tcW w:w="3760" w:type="dxa"/>
          </w:tcPr>
          <w:p w14:paraId="32E47ED4" w14:textId="77777777" w:rsidR="00D1310D" w:rsidRDefault="00D1310D" w:rsidP="00A974BC">
            <w:pPr>
              <w:pStyle w:val="ListParagraph"/>
              <w:ind w:left="0"/>
              <w:rPr>
                <w:rFonts w:ascii="Arial" w:hAnsi="Arial" w:cs="Arial"/>
              </w:rPr>
            </w:pPr>
          </w:p>
        </w:tc>
      </w:tr>
      <w:tr w:rsidR="00216C00" w14:paraId="6446653B" w14:textId="77777777" w:rsidTr="00216C00">
        <w:trPr>
          <w:trHeight w:val="660"/>
        </w:trPr>
        <w:tc>
          <w:tcPr>
            <w:tcW w:w="5300" w:type="dxa"/>
          </w:tcPr>
          <w:p w14:paraId="662233C9" w14:textId="77777777" w:rsidR="00216C00" w:rsidRDefault="00216C00" w:rsidP="00A974BC">
            <w:pPr>
              <w:pStyle w:val="ListParagraph"/>
              <w:ind w:left="0"/>
              <w:rPr>
                <w:rFonts w:ascii="Arial" w:hAnsi="Arial" w:cs="Arial"/>
              </w:rPr>
            </w:pPr>
          </w:p>
          <w:p w14:paraId="6F7F8C6A" w14:textId="766A9457" w:rsidR="00216C00" w:rsidRDefault="00216C00" w:rsidP="00A974BC">
            <w:pPr>
              <w:pStyle w:val="ListParagraph"/>
              <w:ind w:left="0"/>
              <w:rPr>
                <w:rFonts w:ascii="Arial" w:hAnsi="Arial" w:cs="Arial"/>
              </w:rPr>
            </w:pPr>
            <w:r>
              <w:rPr>
                <w:rFonts w:ascii="Arial" w:hAnsi="Arial" w:cs="Arial"/>
              </w:rPr>
              <w:t>Administrative Expenses</w:t>
            </w:r>
          </w:p>
        </w:tc>
        <w:tc>
          <w:tcPr>
            <w:tcW w:w="3760" w:type="dxa"/>
          </w:tcPr>
          <w:p w14:paraId="6539F7C2" w14:textId="77777777" w:rsidR="00216C00" w:rsidRDefault="00216C00" w:rsidP="00A974BC">
            <w:pPr>
              <w:pStyle w:val="ListParagraph"/>
              <w:ind w:left="0"/>
              <w:rPr>
                <w:rFonts w:ascii="Arial" w:hAnsi="Arial" w:cs="Arial"/>
              </w:rPr>
            </w:pPr>
          </w:p>
          <w:p w14:paraId="0B3AA7DC" w14:textId="0ED22D6B" w:rsidR="00216C00" w:rsidRDefault="001A4B83" w:rsidP="00A974BC">
            <w:pPr>
              <w:pStyle w:val="ListParagraph"/>
              <w:ind w:left="0"/>
              <w:rPr>
                <w:rFonts w:ascii="Arial" w:hAnsi="Arial" w:cs="Arial"/>
              </w:rPr>
            </w:pPr>
            <w:r>
              <w:rPr>
                <w:rFonts w:ascii="Arial" w:hAnsi="Arial" w:cs="Arial"/>
              </w:rPr>
              <w:t>(</w:t>
            </w:r>
            <w:r w:rsidR="00216C00">
              <w:rPr>
                <w:rFonts w:ascii="Arial" w:hAnsi="Arial" w:cs="Arial"/>
              </w:rPr>
              <w:t>£160,000</w:t>
            </w:r>
            <w:r>
              <w:rPr>
                <w:rFonts w:ascii="Arial" w:hAnsi="Arial" w:cs="Arial"/>
              </w:rPr>
              <w:t>)</w:t>
            </w:r>
          </w:p>
        </w:tc>
      </w:tr>
      <w:tr w:rsidR="00216C00" w14:paraId="669F02CC" w14:textId="77777777" w:rsidTr="00216C00">
        <w:trPr>
          <w:trHeight w:val="520"/>
        </w:trPr>
        <w:tc>
          <w:tcPr>
            <w:tcW w:w="5300" w:type="dxa"/>
          </w:tcPr>
          <w:p w14:paraId="54E3F285" w14:textId="77777777" w:rsidR="00216C00" w:rsidRDefault="00216C00" w:rsidP="00A974BC">
            <w:pPr>
              <w:pStyle w:val="ListParagraph"/>
              <w:ind w:left="0"/>
              <w:rPr>
                <w:rFonts w:ascii="Arial" w:hAnsi="Arial" w:cs="Arial"/>
              </w:rPr>
            </w:pPr>
          </w:p>
          <w:p w14:paraId="4A24A3D1" w14:textId="3DBEAF80" w:rsidR="00216C00" w:rsidRDefault="001314BA" w:rsidP="00A974BC">
            <w:pPr>
              <w:pStyle w:val="ListParagraph"/>
              <w:ind w:left="0"/>
              <w:rPr>
                <w:rFonts w:ascii="Arial" w:hAnsi="Arial" w:cs="Arial"/>
              </w:rPr>
            </w:pPr>
            <w:r>
              <w:rPr>
                <w:rFonts w:ascii="Arial" w:hAnsi="Arial" w:cs="Arial"/>
              </w:rPr>
              <w:t>Unpaid salaries ( Charged in 2022)</w:t>
            </w:r>
          </w:p>
        </w:tc>
        <w:tc>
          <w:tcPr>
            <w:tcW w:w="3760" w:type="dxa"/>
          </w:tcPr>
          <w:p w14:paraId="0BB454D0" w14:textId="77777777" w:rsidR="00216C00" w:rsidRDefault="00216C00" w:rsidP="00A974BC">
            <w:pPr>
              <w:pStyle w:val="ListParagraph"/>
              <w:ind w:left="0"/>
              <w:rPr>
                <w:rFonts w:ascii="Arial" w:hAnsi="Arial" w:cs="Arial"/>
              </w:rPr>
            </w:pPr>
          </w:p>
          <w:p w14:paraId="7AAD54E6" w14:textId="58EC8703" w:rsidR="001314BA" w:rsidRDefault="001A4B83" w:rsidP="00A974BC">
            <w:pPr>
              <w:pStyle w:val="ListParagraph"/>
              <w:ind w:left="0"/>
              <w:rPr>
                <w:rFonts w:ascii="Arial" w:hAnsi="Arial" w:cs="Arial"/>
              </w:rPr>
            </w:pPr>
            <w:r>
              <w:rPr>
                <w:rFonts w:ascii="Arial" w:hAnsi="Arial" w:cs="Arial"/>
              </w:rPr>
              <w:t>(</w:t>
            </w:r>
            <w:r w:rsidR="001314BA">
              <w:rPr>
                <w:rFonts w:ascii="Arial" w:hAnsi="Arial" w:cs="Arial"/>
              </w:rPr>
              <w:t>£10,000</w:t>
            </w:r>
            <w:r>
              <w:rPr>
                <w:rFonts w:ascii="Arial" w:hAnsi="Arial" w:cs="Arial"/>
              </w:rPr>
              <w:t>)</w:t>
            </w:r>
          </w:p>
        </w:tc>
      </w:tr>
      <w:tr w:rsidR="00216C00" w14:paraId="2310EADA" w14:textId="77777777" w:rsidTr="001314BA">
        <w:trPr>
          <w:trHeight w:val="600"/>
        </w:trPr>
        <w:tc>
          <w:tcPr>
            <w:tcW w:w="5300" w:type="dxa"/>
          </w:tcPr>
          <w:p w14:paraId="192368A1" w14:textId="77777777" w:rsidR="00216C00" w:rsidRDefault="00216C00" w:rsidP="00A974BC">
            <w:pPr>
              <w:pStyle w:val="ListParagraph"/>
              <w:ind w:left="0"/>
              <w:rPr>
                <w:rFonts w:ascii="Arial" w:hAnsi="Arial" w:cs="Arial"/>
              </w:rPr>
            </w:pPr>
          </w:p>
          <w:p w14:paraId="3FE46AAE" w14:textId="2F81C575" w:rsidR="001314BA" w:rsidRDefault="001314BA" w:rsidP="00A974BC">
            <w:pPr>
              <w:pStyle w:val="ListParagraph"/>
              <w:ind w:left="0"/>
              <w:rPr>
                <w:rFonts w:ascii="Arial" w:hAnsi="Arial" w:cs="Arial"/>
              </w:rPr>
            </w:pPr>
            <w:r>
              <w:rPr>
                <w:rFonts w:ascii="Arial" w:hAnsi="Arial" w:cs="Arial"/>
              </w:rPr>
              <w:t>Interest paid</w:t>
            </w:r>
          </w:p>
        </w:tc>
        <w:tc>
          <w:tcPr>
            <w:tcW w:w="3760" w:type="dxa"/>
          </w:tcPr>
          <w:p w14:paraId="0AABAF2F" w14:textId="77777777" w:rsidR="00216C00" w:rsidRDefault="00216C00" w:rsidP="00A974BC">
            <w:pPr>
              <w:pStyle w:val="ListParagraph"/>
              <w:ind w:left="0"/>
              <w:rPr>
                <w:rFonts w:ascii="Arial" w:hAnsi="Arial" w:cs="Arial"/>
              </w:rPr>
            </w:pPr>
          </w:p>
          <w:p w14:paraId="38DD7652" w14:textId="33832AF4" w:rsidR="001314BA" w:rsidRDefault="001A4B83" w:rsidP="00A974BC">
            <w:pPr>
              <w:pStyle w:val="ListParagraph"/>
              <w:ind w:left="0"/>
              <w:rPr>
                <w:rFonts w:ascii="Arial" w:hAnsi="Arial" w:cs="Arial"/>
              </w:rPr>
            </w:pPr>
            <w:r>
              <w:rPr>
                <w:rFonts w:ascii="Arial" w:hAnsi="Arial" w:cs="Arial"/>
              </w:rPr>
              <w:t>(</w:t>
            </w:r>
            <w:r w:rsidR="001314BA">
              <w:rPr>
                <w:rFonts w:ascii="Arial" w:hAnsi="Arial" w:cs="Arial"/>
              </w:rPr>
              <w:t>£2,000</w:t>
            </w:r>
            <w:r>
              <w:rPr>
                <w:rFonts w:ascii="Arial" w:hAnsi="Arial" w:cs="Arial"/>
              </w:rPr>
              <w:t>)</w:t>
            </w:r>
          </w:p>
        </w:tc>
      </w:tr>
      <w:tr w:rsidR="001314BA" w14:paraId="5B75CA38" w14:textId="77777777" w:rsidTr="001314BA">
        <w:trPr>
          <w:trHeight w:val="540"/>
        </w:trPr>
        <w:tc>
          <w:tcPr>
            <w:tcW w:w="5300" w:type="dxa"/>
          </w:tcPr>
          <w:p w14:paraId="179B661B" w14:textId="77777777" w:rsidR="001314BA" w:rsidRDefault="001314BA" w:rsidP="00A974BC">
            <w:pPr>
              <w:pStyle w:val="ListParagraph"/>
              <w:ind w:left="0"/>
              <w:rPr>
                <w:rFonts w:ascii="Arial" w:hAnsi="Arial" w:cs="Arial"/>
              </w:rPr>
            </w:pPr>
          </w:p>
          <w:p w14:paraId="76878560" w14:textId="2D51111D" w:rsidR="001314BA" w:rsidRDefault="00C3482E" w:rsidP="00A974BC">
            <w:pPr>
              <w:pStyle w:val="ListParagraph"/>
              <w:ind w:left="0"/>
              <w:rPr>
                <w:rFonts w:ascii="Arial" w:hAnsi="Arial" w:cs="Arial"/>
              </w:rPr>
            </w:pPr>
            <w:r>
              <w:rPr>
                <w:rFonts w:ascii="Arial" w:hAnsi="Arial" w:cs="Arial"/>
              </w:rPr>
              <w:t>Directors Remuneration</w:t>
            </w:r>
          </w:p>
        </w:tc>
        <w:tc>
          <w:tcPr>
            <w:tcW w:w="3760" w:type="dxa"/>
          </w:tcPr>
          <w:p w14:paraId="163CAE20" w14:textId="77777777" w:rsidR="001314BA" w:rsidRDefault="001314BA" w:rsidP="00A974BC">
            <w:pPr>
              <w:pStyle w:val="ListParagraph"/>
              <w:ind w:left="0"/>
              <w:rPr>
                <w:rFonts w:ascii="Arial" w:hAnsi="Arial" w:cs="Arial"/>
              </w:rPr>
            </w:pPr>
          </w:p>
          <w:p w14:paraId="4814A7CA" w14:textId="15057269" w:rsidR="00C3482E" w:rsidRDefault="001A4B83" w:rsidP="00A974BC">
            <w:pPr>
              <w:pStyle w:val="ListParagraph"/>
              <w:ind w:left="0"/>
              <w:rPr>
                <w:rFonts w:ascii="Arial" w:hAnsi="Arial" w:cs="Arial"/>
              </w:rPr>
            </w:pPr>
            <w:r>
              <w:rPr>
                <w:rFonts w:ascii="Arial" w:hAnsi="Arial" w:cs="Arial"/>
              </w:rPr>
              <w:t>(</w:t>
            </w:r>
            <w:r w:rsidR="00C3482E">
              <w:rPr>
                <w:rFonts w:ascii="Arial" w:hAnsi="Arial" w:cs="Arial"/>
              </w:rPr>
              <w:t>£5,000</w:t>
            </w:r>
            <w:r>
              <w:rPr>
                <w:rFonts w:ascii="Arial" w:hAnsi="Arial" w:cs="Arial"/>
              </w:rPr>
              <w:t>)</w:t>
            </w:r>
          </w:p>
        </w:tc>
      </w:tr>
      <w:tr w:rsidR="001314BA" w14:paraId="260581F9" w14:textId="77777777" w:rsidTr="00C3482E">
        <w:trPr>
          <w:trHeight w:val="540"/>
        </w:trPr>
        <w:tc>
          <w:tcPr>
            <w:tcW w:w="5300" w:type="dxa"/>
          </w:tcPr>
          <w:p w14:paraId="1361D075" w14:textId="77777777" w:rsidR="001314BA" w:rsidRDefault="001314BA" w:rsidP="00A974BC">
            <w:pPr>
              <w:pStyle w:val="ListParagraph"/>
              <w:ind w:left="0"/>
              <w:rPr>
                <w:rFonts w:ascii="Arial" w:hAnsi="Arial" w:cs="Arial"/>
              </w:rPr>
            </w:pPr>
          </w:p>
          <w:p w14:paraId="5767AD9F" w14:textId="19FE7A48" w:rsidR="00C3482E" w:rsidRDefault="00C3482E" w:rsidP="00A974BC">
            <w:pPr>
              <w:pStyle w:val="ListParagraph"/>
              <w:ind w:left="0"/>
              <w:rPr>
                <w:rFonts w:ascii="Arial" w:hAnsi="Arial" w:cs="Arial"/>
              </w:rPr>
            </w:pPr>
            <w:r>
              <w:rPr>
                <w:rFonts w:ascii="Arial" w:hAnsi="Arial" w:cs="Arial"/>
              </w:rPr>
              <w:t>Distribution Costs</w:t>
            </w:r>
          </w:p>
        </w:tc>
        <w:tc>
          <w:tcPr>
            <w:tcW w:w="3760" w:type="dxa"/>
          </w:tcPr>
          <w:p w14:paraId="3DFBACF2" w14:textId="77777777" w:rsidR="001314BA" w:rsidRDefault="001314BA" w:rsidP="00A974BC">
            <w:pPr>
              <w:pStyle w:val="ListParagraph"/>
              <w:ind w:left="0"/>
              <w:rPr>
                <w:rFonts w:ascii="Arial" w:hAnsi="Arial" w:cs="Arial"/>
              </w:rPr>
            </w:pPr>
          </w:p>
          <w:p w14:paraId="3F7C7E49" w14:textId="58A7BAFB" w:rsidR="00C3482E" w:rsidRDefault="001A4B83" w:rsidP="00A974BC">
            <w:pPr>
              <w:pStyle w:val="ListParagraph"/>
              <w:ind w:left="0"/>
              <w:rPr>
                <w:rFonts w:ascii="Arial" w:hAnsi="Arial" w:cs="Arial"/>
              </w:rPr>
            </w:pPr>
            <w:r>
              <w:rPr>
                <w:rFonts w:ascii="Arial" w:hAnsi="Arial" w:cs="Arial"/>
              </w:rPr>
              <w:t>(</w:t>
            </w:r>
            <w:r w:rsidR="00C3482E">
              <w:rPr>
                <w:rFonts w:ascii="Arial" w:hAnsi="Arial" w:cs="Arial"/>
              </w:rPr>
              <w:t>£28,000</w:t>
            </w:r>
            <w:r>
              <w:rPr>
                <w:rFonts w:ascii="Arial" w:hAnsi="Arial" w:cs="Arial"/>
              </w:rPr>
              <w:t>)</w:t>
            </w:r>
          </w:p>
        </w:tc>
      </w:tr>
      <w:tr w:rsidR="00C3482E" w14:paraId="257E264C" w14:textId="77777777" w:rsidTr="00C3482E">
        <w:trPr>
          <w:trHeight w:val="560"/>
        </w:trPr>
        <w:tc>
          <w:tcPr>
            <w:tcW w:w="5300" w:type="dxa"/>
          </w:tcPr>
          <w:p w14:paraId="489D0E24" w14:textId="77777777" w:rsidR="00C3482E" w:rsidRDefault="00C3482E" w:rsidP="00A974BC">
            <w:pPr>
              <w:pStyle w:val="ListParagraph"/>
              <w:ind w:left="0"/>
              <w:rPr>
                <w:rFonts w:ascii="Arial" w:hAnsi="Arial" w:cs="Arial"/>
              </w:rPr>
            </w:pPr>
          </w:p>
          <w:p w14:paraId="643C07B5" w14:textId="30DD1D44" w:rsidR="00C3482E" w:rsidRDefault="00C3482E" w:rsidP="00A974BC">
            <w:pPr>
              <w:pStyle w:val="ListParagraph"/>
              <w:ind w:left="0"/>
              <w:rPr>
                <w:rFonts w:ascii="Arial" w:hAnsi="Arial" w:cs="Arial"/>
              </w:rPr>
            </w:pPr>
            <w:r>
              <w:rPr>
                <w:rFonts w:ascii="Arial" w:hAnsi="Arial" w:cs="Arial"/>
              </w:rPr>
              <w:t>Total Operating expenses</w:t>
            </w:r>
          </w:p>
        </w:tc>
        <w:tc>
          <w:tcPr>
            <w:tcW w:w="3760" w:type="dxa"/>
          </w:tcPr>
          <w:p w14:paraId="1BA53CD2" w14:textId="77777777" w:rsidR="00C3482E" w:rsidRDefault="00C3482E" w:rsidP="00A974BC">
            <w:pPr>
              <w:pStyle w:val="ListParagraph"/>
              <w:ind w:left="0"/>
              <w:rPr>
                <w:rFonts w:ascii="Arial" w:hAnsi="Arial" w:cs="Arial"/>
              </w:rPr>
            </w:pPr>
          </w:p>
          <w:p w14:paraId="6E008869" w14:textId="65E8B369" w:rsidR="00C3482E" w:rsidRDefault="001A4B83" w:rsidP="00A974BC">
            <w:pPr>
              <w:pStyle w:val="ListParagraph"/>
              <w:ind w:left="0"/>
              <w:rPr>
                <w:rFonts w:ascii="Arial" w:hAnsi="Arial" w:cs="Arial"/>
              </w:rPr>
            </w:pPr>
            <w:r>
              <w:rPr>
                <w:rFonts w:ascii="Arial" w:hAnsi="Arial" w:cs="Arial"/>
              </w:rPr>
              <w:t>(</w:t>
            </w:r>
            <w:r w:rsidR="00C3482E">
              <w:rPr>
                <w:rFonts w:ascii="Arial" w:hAnsi="Arial" w:cs="Arial"/>
              </w:rPr>
              <w:t>£205,000</w:t>
            </w:r>
            <w:r>
              <w:rPr>
                <w:rFonts w:ascii="Arial" w:hAnsi="Arial" w:cs="Arial"/>
              </w:rPr>
              <w:t>)</w:t>
            </w:r>
          </w:p>
        </w:tc>
      </w:tr>
      <w:tr w:rsidR="00C3482E" w14:paraId="64597A34" w14:textId="77777777" w:rsidTr="00C3482E">
        <w:trPr>
          <w:trHeight w:val="560"/>
        </w:trPr>
        <w:tc>
          <w:tcPr>
            <w:tcW w:w="5300" w:type="dxa"/>
          </w:tcPr>
          <w:p w14:paraId="1BDA8730" w14:textId="77777777" w:rsidR="00C3482E" w:rsidRDefault="00C3482E" w:rsidP="00A974BC">
            <w:pPr>
              <w:pStyle w:val="ListParagraph"/>
              <w:ind w:left="0"/>
              <w:rPr>
                <w:rFonts w:ascii="Arial" w:hAnsi="Arial" w:cs="Arial"/>
              </w:rPr>
            </w:pPr>
          </w:p>
          <w:p w14:paraId="036B0881" w14:textId="47BAEAD5" w:rsidR="00C3482E" w:rsidRDefault="00C3482E" w:rsidP="00A974BC">
            <w:pPr>
              <w:pStyle w:val="ListParagraph"/>
              <w:ind w:left="0"/>
              <w:rPr>
                <w:rFonts w:ascii="Arial" w:hAnsi="Arial" w:cs="Arial"/>
              </w:rPr>
            </w:pPr>
            <w:r>
              <w:rPr>
                <w:rFonts w:ascii="Arial" w:hAnsi="Arial" w:cs="Arial"/>
              </w:rPr>
              <w:t>Income before tax</w:t>
            </w:r>
          </w:p>
        </w:tc>
        <w:tc>
          <w:tcPr>
            <w:tcW w:w="3760" w:type="dxa"/>
          </w:tcPr>
          <w:p w14:paraId="0400F934" w14:textId="77777777" w:rsidR="00C3482E" w:rsidRDefault="00C3482E" w:rsidP="00A974BC">
            <w:pPr>
              <w:pStyle w:val="ListParagraph"/>
              <w:ind w:left="0"/>
              <w:rPr>
                <w:rFonts w:ascii="Arial" w:hAnsi="Arial" w:cs="Arial"/>
              </w:rPr>
            </w:pPr>
          </w:p>
          <w:p w14:paraId="3C31FA3B" w14:textId="676A7286" w:rsidR="00C3482E" w:rsidRDefault="00C3482E" w:rsidP="00A974BC">
            <w:pPr>
              <w:pStyle w:val="ListParagraph"/>
              <w:ind w:left="0"/>
              <w:rPr>
                <w:rFonts w:ascii="Arial" w:hAnsi="Arial" w:cs="Arial"/>
              </w:rPr>
            </w:pPr>
            <w:r>
              <w:rPr>
                <w:rFonts w:ascii="Arial" w:hAnsi="Arial" w:cs="Arial"/>
              </w:rPr>
              <w:t>£51,350</w:t>
            </w:r>
          </w:p>
        </w:tc>
      </w:tr>
      <w:tr w:rsidR="00C3482E" w14:paraId="47E04521" w14:textId="77777777" w:rsidTr="007964E3">
        <w:trPr>
          <w:trHeight w:val="600"/>
        </w:trPr>
        <w:tc>
          <w:tcPr>
            <w:tcW w:w="5300" w:type="dxa"/>
          </w:tcPr>
          <w:p w14:paraId="20C4C4BD" w14:textId="77777777" w:rsidR="00C3482E" w:rsidRDefault="00C3482E" w:rsidP="00A974BC">
            <w:pPr>
              <w:pStyle w:val="ListParagraph"/>
              <w:ind w:left="0"/>
              <w:rPr>
                <w:rFonts w:ascii="Arial" w:hAnsi="Arial" w:cs="Arial"/>
              </w:rPr>
            </w:pPr>
          </w:p>
          <w:p w14:paraId="261B936F" w14:textId="54117C1D" w:rsidR="007964E3" w:rsidRDefault="007964E3" w:rsidP="00A974BC">
            <w:pPr>
              <w:pStyle w:val="ListParagraph"/>
              <w:ind w:left="0"/>
              <w:rPr>
                <w:rFonts w:ascii="Arial" w:hAnsi="Arial" w:cs="Arial"/>
              </w:rPr>
            </w:pPr>
            <w:r>
              <w:rPr>
                <w:rFonts w:ascii="Arial" w:hAnsi="Arial" w:cs="Arial"/>
              </w:rPr>
              <w:t>Estimated Corporation Tax (2022)</w:t>
            </w:r>
          </w:p>
        </w:tc>
        <w:tc>
          <w:tcPr>
            <w:tcW w:w="3760" w:type="dxa"/>
          </w:tcPr>
          <w:p w14:paraId="6DBEC704" w14:textId="77777777" w:rsidR="00C3482E" w:rsidRDefault="00C3482E" w:rsidP="00A974BC">
            <w:pPr>
              <w:pStyle w:val="ListParagraph"/>
              <w:ind w:left="0"/>
              <w:rPr>
                <w:rFonts w:ascii="Arial" w:hAnsi="Arial" w:cs="Arial"/>
              </w:rPr>
            </w:pPr>
          </w:p>
          <w:p w14:paraId="0AF3D934" w14:textId="3FE293C0" w:rsidR="007964E3" w:rsidRDefault="001A4B83" w:rsidP="00A974BC">
            <w:pPr>
              <w:pStyle w:val="ListParagraph"/>
              <w:ind w:left="0"/>
              <w:rPr>
                <w:rFonts w:ascii="Arial" w:hAnsi="Arial" w:cs="Arial"/>
              </w:rPr>
            </w:pPr>
            <w:r>
              <w:rPr>
                <w:rFonts w:ascii="Arial" w:hAnsi="Arial" w:cs="Arial"/>
              </w:rPr>
              <w:t>(</w:t>
            </w:r>
            <w:r w:rsidR="007964E3">
              <w:rPr>
                <w:rFonts w:ascii="Arial" w:hAnsi="Arial" w:cs="Arial"/>
              </w:rPr>
              <w:t>£15,000</w:t>
            </w:r>
            <w:r>
              <w:rPr>
                <w:rFonts w:ascii="Arial" w:hAnsi="Arial" w:cs="Arial"/>
              </w:rPr>
              <w:t>)</w:t>
            </w:r>
          </w:p>
        </w:tc>
      </w:tr>
      <w:tr w:rsidR="007964E3" w14:paraId="2A193A3C" w14:textId="77777777" w:rsidTr="007964E3">
        <w:trPr>
          <w:trHeight w:val="652"/>
        </w:trPr>
        <w:tc>
          <w:tcPr>
            <w:tcW w:w="5300" w:type="dxa"/>
          </w:tcPr>
          <w:p w14:paraId="04DB5AEF" w14:textId="77777777" w:rsidR="007964E3" w:rsidRDefault="007964E3" w:rsidP="00A974BC">
            <w:pPr>
              <w:pStyle w:val="ListParagraph"/>
              <w:ind w:left="0"/>
              <w:rPr>
                <w:rFonts w:ascii="Arial" w:hAnsi="Arial" w:cs="Arial"/>
              </w:rPr>
            </w:pPr>
          </w:p>
          <w:p w14:paraId="3CBB7E4C" w14:textId="12C1E8C8" w:rsidR="007964E3" w:rsidRDefault="007964E3" w:rsidP="00A974BC">
            <w:pPr>
              <w:pStyle w:val="ListParagraph"/>
              <w:ind w:left="0"/>
              <w:rPr>
                <w:rFonts w:ascii="Arial" w:hAnsi="Arial" w:cs="Arial"/>
              </w:rPr>
            </w:pPr>
            <w:r>
              <w:rPr>
                <w:rFonts w:ascii="Arial" w:hAnsi="Arial" w:cs="Arial"/>
              </w:rPr>
              <w:t>Net Income</w:t>
            </w:r>
          </w:p>
        </w:tc>
        <w:tc>
          <w:tcPr>
            <w:tcW w:w="3760" w:type="dxa"/>
          </w:tcPr>
          <w:p w14:paraId="493A12AE" w14:textId="77777777" w:rsidR="007964E3" w:rsidRDefault="007964E3" w:rsidP="00A974BC">
            <w:pPr>
              <w:pStyle w:val="ListParagraph"/>
              <w:ind w:left="0"/>
              <w:rPr>
                <w:rFonts w:ascii="Arial" w:hAnsi="Arial" w:cs="Arial"/>
              </w:rPr>
            </w:pPr>
          </w:p>
          <w:p w14:paraId="7FE9095D" w14:textId="504DAD16" w:rsidR="007964E3" w:rsidRDefault="007964E3" w:rsidP="00A974BC">
            <w:pPr>
              <w:pStyle w:val="ListParagraph"/>
              <w:ind w:left="0"/>
              <w:rPr>
                <w:rFonts w:ascii="Arial" w:hAnsi="Arial" w:cs="Arial"/>
              </w:rPr>
            </w:pPr>
            <w:r>
              <w:rPr>
                <w:rFonts w:ascii="Arial" w:hAnsi="Arial" w:cs="Arial"/>
              </w:rPr>
              <w:t>£36,350</w:t>
            </w:r>
          </w:p>
        </w:tc>
      </w:tr>
    </w:tbl>
    <w:p w14:paraId="30351A29" w14:textId="77777777" w:rsidR="0049691F" w:rsidRDefault="0049691F" w:rsidP="00A974BC">
      <w:pPr>
        <w:pStyle w:val="ListParagraph"/>
        <w:rPr>
          <w:rFonts w:ascii="Arial" w:hAnsi="Arial" w:cs="Arial"/>
        </w:rPr>
      </w:pPr>
    </w:p>
    <w:p w14:paraId="3309179D" w14:textId="77777777" w:rsidR="0049691F" w:rsidRDefault="0049691F" w:rsidP="00A974BC">
      <w:pPr>
        <w:pStyle w:val="ListParagraph"/>
        <w:rPr>
          <w:rFonts w:ascii="Arial" w:hAnsi="Arial" w:cs="Arial"/>
        </w:rPr>
      </w:pPr>
    </w:p>
    <w:p w14:paraId="71A24611" w14:textId="77777777" w:rsidR="00666A6D" w:rsidRDefault="00666A6D" w:rsidP="00A974BC">
      <w:pPr>
        <w:pStyle w:val="ListParagraph"/>
        <w:rPr>
          <w:rFonts w:ascii="Arial" w:hAnsi="Arial" w:cs="Arial"/>
        </w:rPr>
      </w:pPr>
    </w:p>
    <w:p w14:paraId="7AE0182D" w14:textId="77777777" w:rsidR="00666A6D" w:rsidRDefault="00666A6D" w:rsidP="00A974BC">
      <w:pPr>
        <w:pStyle w:val="ListParagraph"/>
        <w:rPr>
          <w:rFonts w:ascii="Arial" w:hAnsi="Arial" w:cs="Arial"/>
        </w:rPr>
      </w:pPr>
    </w:p>
    <w:p w14:paraId="049ED069" w14:textId="77777777" w:rsidR="003409B9" w:rsidRDefault="003409B9" w:rsidP="00A974BC">
      <w:pPr>
        <w:pStyle w:val="ListParagraph"/>
        <w:rPr>
          <w:rFonts w:ascii="Arial" w:hAnsi="Arial" w:cs="Arial"/>
        </w:rPr>
      </w:pPr>
    </w:p>
    <w:p w14:paraId="3AA57277" w14:textId="77777777" w:rsidR="008A56D7" w:rsidRDefault="008A56D7" w:rsidP="00A974BC">
      <w:pPr>
        <w:pStyle w:val="ListParagraph"/>
        <w:rPr>
          <w:rFonts w:ascii="Arial" w:hAnsi="Arial" w:cs="Arial"/>
        </w:rPr>
      </w:pPr>
    </w:p>
    <w:p w14:paraId="3F4B9B39" w14:textId="77777777" w:rsidR="008A56D7" w:rsidRDefault="008A56D7" w:rsidP="00A974BC">
      <w:pPr>
        <w:pStyle w:val="ListParagraph"/>
        <w:rPr>
          <w:rFonts w:ascii="Arial" w:hAnsi="Arial" w:cs="Arial"/>
        </w:rPr>
      </w:pPr>
    </w:p>
    <w:p w14:paraId="48EF437F" w14:textId="77777777" w:rsidR="008A56D7" w:rsidRDefault="008A56D7" w:rsidP="00A974BC">
      <w:pPr>
        <w:pStyle w:val="ListParagraph"/>
        <w:rPr>
          <w:rFonts w:ascii="Arial" w:hAnsi="Arial" w:cs="Arial"/>
        </w:rPr>
      </w:pPr>
    </w:p>
    <w:p w14:paraId="3C3753D1" w14:textId="77777777" w:rsidR="003409B9" w:rsidRDefault="003409B9" w:rsidP="00A974BC">
      <w:pPr>
        <w:pStyle w:val="ListParagraph"/>
        <w:rPr>
          <w:rFonts w:ascii="Arial" w:hAnsi="Arial" w:cs="Arial"/>
        </w:rPr>
      </w:pPr>
    </w:p>
    <w:p w14:paraId="33778D9C" w14:textId="2CC19DF5" w:rsidR="00666A6D" w:rsidRDefault="008457CB" w:rsidP="008457CB">
      <w:pPr>
        <w:pStyle w:val="Heading1"/>
        <w:numPr>
          <w:ilvl w:val="0"/>
          <w:numId w:val="1"/>
        </w:numPr>
      </w:pPr>
      <w:bookmarkStart w:id="3" w:name="_Toc153353049"/>
      <w:r>
        <w:lastRenderedPageBreak/>
        <w:t>Question 3</w:t>
      </w:r>
      <w:r w:rsidR="00FC6851">
        <w:t xml:space="preserve"> – Calculate ratios and discuss</w:t>
      </w:r>
      <w:r w:rsidR="003102A1">
        <w:t xml:space="preserve"> company’s performance</w:t>
      </w:r>
      <w:bookmarkEnd w:id="3"/>
      <w:r w:rsidR="003102A1">
        <w:t xml:space="preserve"> </w:t>
      </w:r>
    </w:p>
    <w:p w14:paraId="246EB299" w14:textId="77777777" w:rsidR="00E733A5" w:rsidRDefault="00E733A5" w:rsidP="00E733A5"/>
    <w:p w14:paraId="65CF7260" w14:textId="77D250A5" w:rsidR="00E733A5" w:rsidRDefault="003A21D6" w:rsidP="00892F06">
      <w:pPr>
        <w:spacing w:line="360" w:lineRule="auto"/>
        <w:rPr>
          <w:rFonts w:ascii="Arial" w:hAnsi="Arial" w:cs="Arial"/>
        </w:rPr>
      </w:pPr>
      <w:r w:rsidRPr="003A21D6">
        <w:rPr>
          <w:rFonts w:ascii="Arial" w:hAnsi="Arial" w:cs="Arial"/>
        </w:rPr>
        <w:t xml:space="preserve">Ratio analysis is the process by which a business's financial performance and health can be evaluated through </w:t>
      </w:r>
      <w:proofErr w:type="spellStart"/>
      <w:r w:rsidRPr="003A21D6">
        <w:rPr>
          <w:rFonts w:ascii="Arial" w:hAnsi="Arial" w:cs="Arial"/>
        </w:rPr>
        <w:t>analyzing</w:t>
      </w:r>
      <w:proofErr w:type="spellEnd"/>
      <w:r w:rsidRPr="003A21D6">
        <w:rPr>
          <w:rFonts w:ascii="Arial" w:hAnsi="Arial" w:cs="Arial"/>
        </w:rPr>
        <w:t xml:space="preserve"> the relationships between various financial variables that are included in the financial statement of a business. It is necessary to calculate and interpret different financial ratios in order to determine whether a company is profitable, liquid, solvency, or efficient.</w:t>
      </w:r>
      <w:r>
        <w:rPr>
          <w:rFonts w:ascii="Arial" w:hAnsi="Arial" w:cs="Arial"/>
        </w:rPr>
        <w:t xml:space="preserve"> </w:t>
      </w:r>
      <w:r w:rsidR="009406D4">
        <w:rPr>
          <w:rFonts w:ascii="Arial" w:hAnsi="Arial" w:cs="Arial"/>
        </w:rPr>
        <w:t xml:space="preserve">The main purpose of ratio analysis is to check different factors </w:t>
      </w:r>
      <w:r w:rsidR="0059763B">
        <w:rPr>
          <w:rFonts w:ascii="Arial" w:hAnsi="Arial" w:cs="Arial"/>
        </w:rPr>
        <w:t xml:space="preserve">of a business </w:t>
      </w:r>
      <w:r w:rsidR="00AD522B">
        <w:rPr>
          <w:rFonts w:ascii="Arial" w:hAnsi="Arial" w:cs="Arial"/>
        </w:rPr>
        <w:t>such as profitability, efficiency</w:t>
      </w:r>
      <w:r w:rsidR="005952B2">
        <w:rPr>
          <w:rFonts w:ascii="Arial" w:hAnsi="Arial" w:cs="Arial"/>
        </w:rPr>
        <w:t xml:space="preserve">, solvency </w:t>
      </w:r>
      <w:r w:rsidR="00AD522B">
        <w:rPr>
          <w:rFonts w:ascii="Arial" w:hAnsi="Arial" w:cs="Arial"/>
        </w:rPr>
        <w:t xml:space="preserve">and liquidity </w:t>
      </w:r>
      <w:r w:rsidR="00521C48">
        <w:rPr>
          <w:rFonts w:ascii="Arial" w:hAnsi="Arial" w:cs="Arial"/>
        </w:rPr>
        <w:t>and help stakeholders to make informed decisions.</w:t>
      </w:r>
      <w:r w:rsidR="002632B5" w:rsidRPr="002632B5">
        <w:t xml:space="preserve"> </w:t>
      </w:r>
      <w:r w:rsidR="002632B5" w:rsidRPr="002632B5">
        <w:rPr>
          <w:rFonts w:ascii="Arial" w:hAnsi="Arial" w:cs="Arial"/>
        </w:rPr>
        <w:t xml:space="preserve">There are a number of profitability ratios that offer stakeholders important insights into a company's ability to generate earnings, including </w:t>
      </w:r>
      <w:r w:rsidR="002632B5">
        <w:rPr>
          <w:rFonts w:ascii="Arial" w:hAnsi="Arial" w:cs="Arial"/>
        </w:rPr>
        <w:t xml:space="preserve">the </w:t>
      </w:r>
      <w:r w:rsidR="002632B5" w:rsidRPr="002632B5">
        <w:rPr>
          <w:rFonts w:ascii="Arial" w:hAnsi="Arial" w:cs="Arial"/>
        </w:rPr>
        <w:t>net profit margins, return on assets, and return on equity.</w:t>
      </w:r>
      <w:r w:rsidR="00521C48">
        <w:rPr>
          <w:rFonts w:ascii="Arial" w:hAnsi="Arial" w:cs="Arial"/>
        </w:rPr>
        <w:t xml:space="preserve"> </w:t>
      </w:r>
      <w:r w:rsidR="00434791">
        <w:rPr>
          <w:rFonts w:ascii="Arial" w:hAnsi="Arial" w:cs="Arial"/>
        </w:rPr>
        <w:t xml:space="preserve">Also, </w:t>
      </w:r>
      <w:r w:rsidR="0008673E" w:rsidRPr="0008673E">
        <w:rPr>
          <w:rFonts w:ascii="Arial" w:hAnsi="Arial" w:cs="Arial"/>
        </w:rPr>
        <w:t>It is vital for companies to determine liquidity and ensure they can cover their immediate liabilities by evaluating ratios such as the current ratio and quick ratio.</w:t>
      </w:r>
      <w:r w:rsidR="0085785C" w:rsidRPr="0085785C">
        <w:t xml:space="preserve"> </w:t>
      </w:r>
      <w:r w:rsidR="0085785C" w:rsidRPr="0085785C">
        <w:rPr>
          <w:rFonts w:ascii="Arial" w:hAnsi="Arial" w:cs="Arial"/>
        </w:rPr>
        <w:t xml:space="preserve">Among the most important ratios that can be used to </w:t>
      </w:r>
      <w:r w:rsidR="0085785C" w:rsidRPr="0085785C">
        <w:rPr>
          <w:rFonts w:ascii="Arial" w:hAnsi="Arial" w:cs="Arial"/>
        </w:rPr>
        <w:t>analyse</w:t>
      </w:r>
      <w:r w:rsidR="0085785C" w:rsidRPr="0085785C">
        <w:rPr>
          <w:rFonts w:ascii="Arial" w:hAnsi="Arial" w:cs="Arial"/>
        </w:rPr>
        <w:t xml:space="preserve"> the financial stability and long-term solvency of an organization are the debt-to-equity ratio and interest coverage ratio, since these ratios are used to determine how much financial risk there is and whether long-term obligations can be met</w:t>
      </w:r>
      <w:sdt>
        <w:sdtPr>
          <w:rPr>
            <w:rFonts w:ascii="Arial" w:hAnsi="Arial" w:cs="Arial"/>
          </w:rPr>
          <w:id w:val="2091184802"/>
          <w:citation/>
        </w:sdtPr>
        <w:sdtContent>
          <w:r w:rsidR="00985F96">
            <w:rPr>
              <w:rFonts w:ascii="Arial" w:hAnsi="Arial" w:cs="Arial"/>
            </w:rPr>
            <w:fldChar w:fldCharType="begin"/>
          </w:r>
          <w:r w:rsidR="00985F96">
            <w:rPr>
              <w:rFonts w:ascii="Arial" w:hAnsi="Arial" w:cs="Arial"/>
            </w:rPr>
            <w:instrText xml:space="preserve"> CITATION Art19 \l 2057 </w:instrText>
          </w:r>
          <w:r w:rsidR="00985F96">
            <w:rPr>
              <w:rFonts w:ascii="Arial" w:hAnsi="Arial" w:cs="Arial"/>
            </w:rPr>
            <w:fldChar w:fldCharType="separate"/>
          </w:r>
          <w:r w:rsidR="00985F96">
            <w:rPr>
              <w:rFonts w:ascii="Arial" w:hAnsi="Arial" w:cs="Arial"/>
              <w:noProof/>
            </w:rPr>
            <w:t xml:space="preserve"> </w:t>
          </w:r>
          <w:r w:rsidR="00985F96" w:rsidRPr="00985F96">
            <w:rPr>
              <w:rFonts w:ascii="Arial" w:hAnsi="Arial" w:cs="Arial"/>
              <w:noProof/>
            </w:rPr>
            <w:t>(Artrill, 2019)</w:t>
          </w:r>
          <w:r w:rsidR="00985F96">
            <w:rPr>
              <w:rFonts w:ascii="Arial" w:hAnsi="Arial" w:cs="Arial"/>
            </w:rPr>
            <w:fldChar w:fldCharType="end"/>
          </w:r>
        </w:sdtContent>
      </w:sdt>
      <w:r w:rsidR="00454190" w:rsidRPr="00454190">
        <w:rPr>
          <w:rFonts w:ascii="Arial" w:hAnsi="Arial" w:cs="Arial"/>
        </w:rPr>
        <w:t>.</w:t>
      </w:r>
    </w:p>
    <w:p w14:paraId="2189BA58" w14:textId="244E73F3" w:rsidR="00FB7804" w:rsidRDefault="005607A2" w:rsidP="00892F06">
      <w:pPr>
        <w:spacing w:line="360" w:lineRule="auto"/>
        <w:rPr>
          <w:rFonts w:ascii="Arial" w:hAnsi="Arial" w:cs="Arial"/>
        </w:rPr>
      </w:pPr>
      <w:r>
        <w:rPr>
          <w:rFonts w:ascii="Arial" w:hAnsi="Arial" w:cs="Arial"/>
        </w:rPr>
        <w:t xml:space="preserve">       </w:t>
      </w:r>
    </w:p>
    <w:p w14:paraId="17054410" w14:textId="1681C663" w:rsidR="00FB7804" w:rsidRDefault="00250BCA" w:rsidP="001D2493">
      <w:pPr>
        <w:pStyle w:val="ListParagraph"/>
        <w:numPr>
          <w:ilvl w:val="0"/>
          <w:numId w:val="4"/>
        </w:numPr>
        <w:spacing w:line="360" w:lineRule="auto"/>
        <w:rPr>
          <w:rFonts w:ascii="Arial" w:hAnsi="Arial" w:cs="Arial"/>
        </w:rPr>
      </w:pPr>
      <w:r w:rsidRPr="00250BCA">
        <w:rPr>
          <w:rFonts w:ascii="Arial" w:hAnsi="Arial" w:cs="Arial"/>
        </w:rPr>
        <w:t>Calculat</w:t>
      </w:r>
      <w:r w:rsidR="00676096">
        <w:rPr>
          <w:rFonts w:ascii="Arial" w:hAnsi="Arial" w:cs="Arial"/>
        </w:rPr>
        <w:t>ion of</w:t>
      </w:r>
      <w:r w:rsidRPr="00250BCA">
        <w:rPr>
          <w:rFonts w:ascii="Arial" w:hAnsi="Arial" w:cs="Arial"/>
        </w:rPr>
        <w:t xml:space="preserve"> the ratios for Sweet plc for 2022 and 2021</w:t>
      </w:r>
    </w:p>
    <w:p w14:paraId="0D9B2D72" w14:textId="3ECC8B44" w:rsidR="00C70B88" w:rsidRPr="00250BCA" w:rsidRDefault="00832BDE" w:rsidP="001D2493">
      <w:pPr>
        <w:pStyle w:val="ListParagraph"/>
        <w:numPr>
          <w:ilvl w:val="0"/>
          <w:numId w:val="4"/>
        </w:numPr>
        <w:spacing w:line="360" w:lineRule="auto"/>
        <w:rPr>
          <w:rFonts w:ascii="Arial" w:hAnsi="Arial" w:cs="Arial"/>
        </w:rPr>
      </w:pPr>
      <w:r>
        <w:rPr>
          <w:rFonts w:ascii="Arial" w:hAnsi="Arial" w:cs="Arial"/>
        </w:rPr>
        <w:t>C</w:t>
      </w:r>
      <w:r w:rsidR="001D2493">
        <w:rPr>
          <w:rFonts w:ascii="Arial" w:hAnsi="Arial" w:cs="Arial"/>
        </w:rPr>
        <w:t>ritical discuss</w:t>
      </w:r>
      <w:r w:rsidR="00676096">
        <w:rPr>
          <w:rFonts w:ascii="Arial" w:hAnsi="Arial" w:cs="Arial"/>
        </w:rPr>
        <w:t>ion of</w:t>
      </w:r>
      <w:r w:rsidR="001D2493">
        <w:rPr>
          <w:rFonts w:ascii="Arial" w:hAnsi="Arial" w:cs="Arial"/>
        </w:rPr>
        <w:t xml:space="preserve"> the financial performance and position of Sweet plc. </w:t>
      </w:r>
    </w:p>
    <w:p w14:paraId="6D6089CB" w14:textId="77777777" w:rsidR="002E2283" w:rsidRDefault="002E2283" w:rsidP="002E2283">
      <w:pPr>
        <w:spacing w:line="360" w:lineRule="auto"/>
        <w:rPr>
          <w:rFonts w:ascii="Arial" w:hAnsi="Arial" w:cs="Arial"/>
        </w:rPr>
      </w:pPr>
    </w:p>
    <w:p w14:paraId="25198C41" w14:textId="1F5F3381" w:rsidR="00250BCA" w:rsidRPr="004C7858" w:rsidRDefault="00DA668F" w:rsidP="00250BCA">
      <w:pPr>
        <w:pStyle w:val="ListParagraph"/>
        <w:numPr>
          <w:ilvl w:val="0"/>
          <w:numId w:val="5"/>
        </w:numPr>
        <w:spacing w:line="360" w:lineRule="auto"/>
        <w:rPr>
          <w:rFonts w:ascii="Arial" w:hAnsi="Arial" w:cs="Arial"/>
          <w:b/>
          <w:bCs/>
        </w:rPr>
      </w:pPr>
      <w:r w:rsidRPr="004C7858">
        <w:rPr>
          <w:rFonts w:ascii="Arial" w:hAnsi="Arial" w:cs="Arial"/>
          <w:b/>
          <w:bCs/>
        </w:rPr>
        <w:t>ROC</w:t>
      </w:r>
      <w:r w:rsidR="00253C25" w:rsidRPr="004C7858">
        <w:rPr>
          <w:rFonts w:ascii="Arial" w:hAnsi="Arial" w:cs="Arial"/>
          <w:b/>
          <w:bCs/>
        </w:rPr>
        <w:t>E</w:t>
      </w:r>
      <w:r w:rsidR="006B34E6" w:rsidRPr="004C7858">
        <w:rPr>
          <w:rFonts w:ascii="Arial" w:hAnsi="Arial" w:cs="Arial"/>
          <w:b/>
          <w:bCs/>
        </w:rPr>
        <w:t xml:space="preserve"> ( </w:t>
      </w:r>
      <w:r w:rsidR="00246D4B" w:rsidRPr="004C7858">
        <w:rPr>
          <w:rFonts w:ascii="Arial" w:hAnsi="Arial" w:cs="Arial"/>
          <w:b/>
          <w:bCs/>
        </w:rPr>
        <w:t>Return on Capital Employed)</w:t>
      </w:r>
    </w:p>
    <w:p w14:paraId="61F751C5" w14:textId="77777777" w:rsidR="001056D9" w:rsidRDefault="001056D9" w:rsidP="00253C25">
      <w:pPr>
        <w:pStyle w:val="ListParagraph"/>
        <w:spacing w:line="276" w:lineRule="auto"/>
        <w:rPr>
          <w:rFonts w:ascii="Arial" w:hAnsi="Arial" w:cs="Arial"/>
        </w:rPr>
      </w:pPr>
    </w:p>
    <w:p w14:paraId="71893C10" w14:textId="7360FF87" w:rsidR="00253C25" w:rsidRPr="00F8217E" w:rsidRDefault="00040473" w:rsidP="00253C25">
      <w:pPr>
        <w:pStyle w:val="ListParagraph"/>
        <w:spacing w:line="276" w:lineRule="auto"/>
        <w:rPr>
          <w:rFonts w:ascii="Arial" w:hAnsi="Arial" w:cs="Arial"/>
        </w:rPr>
      </w:pPr>
      <w:r>
        <w:rPr>
          <w:rFonts w:ascii="Arial" w:hAnsi="Arial" w:cs="Arial"/>
        </w:rPr>
        <w:t xml:space="preserve">Formula: </w:t>
      </w:r>
      <w:r w:rsidR="00253C25">
        <w:rPr>
          <w:rFonts w:ascii="Arial" w:hAnsi="Arial" w:cs="Arial"/>
        </w:rPr>
        <w:t xml:space="preserve">ROCE = </w:t>
      </w:r>
      <w:r w:rsidR="00253C25" w:rsidRPr="00B0738C">
        <w:rPr>
          <w:rFonts w:ascii="Arial" w:hAnsi="Arial" w:cs="Arial"/>
          <w:u w:val="single"/>
        </w:rPr>
        <w:t>Profit Before Interest</w:t>
      </w:r>
      <w:r w:rsidR="00253C25">
        <w:rPr>
          <w:rFonts w:ascii="Arial" w:hAnsi="Arial" w:cs="Arial"/>
          <w:u w:val="single"/>
        </w:rPr>
        <w:t xml:space="preserve">.  </w:t>
      </w:r>
      <w:r w:rsidR="00253C25">
        <w:rPr>
          <w:rFonts w:ascii="Arial" w:hAnsi="Arial" w:cs="Arial"/>
        </w:rPr>
        <w:t>X 100</w:t>
      </w:r>
      <w:r w:rsidR="00FF1627">
        <w:rPr>
          <w:rFonts w:ascii="Arial" w:hAnsi="Arial" w:cs="Arial"/>
        </w:rPr>
        <w:t>%</w:t>
      </w:r>
    </w:p>
    <w:p w14:paraId="3EE7BB0A" w14:textId="011FF56E" w:rsidR="00253C25" w:rsidRPr="001056D9" w:rsidRDefault="00253C25" w:rsidP="001056D9">
      <w:pPr>
        <w:spacing w:line="360" w:lineRule="auto"/>
        <w:rPr>
          <w:rFonts w:ascii="Arial" w:hAnsi="Arial" w:cs="Arial"/>
        </w:rPr>
      </w:pPr>
      <w:r>
        <w:rPr>
          <w:rFonts w:ascii="Arial" w:hAnsi="Arial" w:cs="Arial"/>
        </w:rPr>
        <w:t xml:space="preserve">                            </w:t>
      </w:r>
      <w:r w:rsidRPr="00253C25">
        <w:rPr>
          <w:rFonts w:ascii="Arial" w:hAnsi="Arial" w:cs="Arial"/>
        </w:rPr>
        <w:t xml:space="preserve"> </w:t>
      </w:r>
      <w:r w:rsidR="00AF2126">
        <w:rPr>
          <w:rFonts w:ascii="Arial" w:hAnsi="Arial" w:cs="Arial"/>
        </w:rPr>
        <w:t xml:space="preserve">                </w:t>
      </w:r>
      <w:r w:rsidRPr="00253C25">
        <w:rPr>
          <w:rFonts w:ascii="Arial" w:hAnsi="Arial" w:cs="Arial"/>
        </w:rPr>
        <w:t>Capital Employed</w:t>
      </w:r>
    </w:p>
    <w:p w14:paraId="0B156855" w14:textId="2F426A0F" w:rsidR="00520160" w:rsidRPr="00253C25" w:rsidRDefault="006F1FB1" w:rsidP="00253C25">
      <w:pPr>
        <w:spacing w:line="360" w:lineRule="auto"/>
        <w:ind w:left="360"/>
        <w:jc w:val="both"/>
        <w:rPr>
          <w:rFonts w:ascii="Arial" w:hAnsi="Arial" w:cs="Arial"/>
        </w:rPr>
      </w:pPr>
      <w:r>
        <w:rPr>
          <w:rFonts w:ascii="Arial" w:hAnsi="Arial" w:cs="Arial"/>
        </w:rPr>
        <w:t xml:space="preserve"> </w:t>
      </w:r>
      <w:r w:rsidR="001056D9">
        <w:rPr>
          <w:rFonts w:ascii="Arial" w:hAnsi="Arial" w:cs="Arial"/>
        </w:rPr>
        <w:t xml:space="preserve">     </w:t>
      </w:r>
      <w:r w:rsidR="00746ACF">
        <w:rPr>
          <w:rFonts w:ascii="Arial" w:hAnsi="Arial" w:cs="Arial"/>
        </w:rPr>
        <w:t xml:space="preserve"> </w:t>
      </w:r>
      <w:r w:rsidR="0034606C" w:rsidRPr="006216D9">
        <w:rPr>
          <w:rFonts w:ascii="Arial" w:hAnsi="Arial" w:cs="Arial"/>
          <w:b/>
          <w:bCs/>
          <w:u w:val="single"/>
        </w:rPr>
        <w:t>2022</w:t>
      </w:r>
      <w:r w:rsidR="0034606C">
        <w:rPr>
          <w:rFonts w:ascii="Arial" w:hAnsi="Arial" w:cs="Arial"/>
        </w:rPr>
        <w:t>:</w:t>
      </w:r>
    </w:p>
    <w:p w14:paraId="35918393" w14:textId="5F263261" w:rsidR="00514E6A" w:rsidRPr="00514E6A" w:rsidRDefault="00520160" w:rsidP="00514E6A">
      <w:pPr>
        <w:pStyle w:val="ListParagraph"/>
        <w:spacing w:line="276" w:lineRule="auto"/>
        <w:rPr>
          <w:rFonts w:ascii="Arial" w:hAnsi="Arial" w:cs="Arial"/>
        </w:rPr>
      </w:pPr>
      <w:r>
        <w:rPr>
          <w:rFonts w:ascii="Arial" w:hAnsi="Arial" w:cs="Arial"/>
        </w:rPr>
        <w:t xml:space="preserve">ROCE =  </w:t>
      </w:r>
      <w:r w:rsidR="001F0FC6">
        <w:rPr>
          <w:rFonts w:ascii="Arial" w:hAnsi="Arial" w:cs="Arial"/>
        </w:rPr>
        <w:t>£</w:t>
      </w:r>
      <w:r w:rsidR="00214DCE" w:rsidRPr="00214DCE">
        <w:rPr>
          <w:rFonts w:ascii="Arial" w:hAnsi="Arial" w:cs="Arial"/>
          <w:u w:val="single"/>
        </w:rPr>
        <w:t>805,000,000</w:t>
      </w:r>
      <w:r w:rsidR="00514E6A">
        <w:rPr>
          <w:rFonts w:ascii="Arial" w:hAnsi="Arial" w:cs="Arial"/>
          <w:u w:val="single"/>
        </w:rPr>
        <w:t>.</w:t>
      </w:r>
      <w:r w:rsidR="00514E6A">
        <w:rPr>
          <w:rFonts w:ascii="Arial" w:hAnsi="Arial" w:cs="Arial"/>
        </w:rPr>
        <w:t xml:space="preserve"> X 100</w:t>
      </w:r>
      <w:r w:rsidR="00FF1627">
        <w:rPr>
          <w:rFonts w:ascii="Arial" w:hAnsi="Arial" w:cs="Arial"/>
        </w:rPr>
        <w:t>%</w:t>
      </w:r>
      <w:r w:rsidR="001E1E39">
        <w:rPr>
          <w:rFonts w:ascii="Arial" w:hAnsi="Arial" w:cs="Arial"/>
        </w:rPr>
        <w:t xml:space="preserve"> </w:t>
      </w:r>
      <w:r w:rsidR="00514E6A">
        <w:rPr>
          <w:rFonts w:ascii="Arial" w:hAnsi="Arial" w:cs="Arial"/>
        </w:rPr>
        <w:t xml:space="preserve">= </w:t>
      </w:r>
      <w:r w:rsidR="0017599B">
        <w:rPr>
          <w:rFonts w:ascii="Arial" w:hAnsi="Arial" w:cs="Arial"/>
        </w:rPr>
        <w:t>11</w:t>
      </w:r>
      <w:r w:rsidR="00864EF2">
        <w:rPr>
          <w:rFonts w:ascii="Arial" w:hAnsi="Arial" w:cs="Arial"/>
        </w:rPr>
        <w:t>,15%</w:t>
      </w:r>
    </w:p>
    <w:p w14:paraId="39B30096" w14:textId="66B9C043" w:rsidR="00B03776" w:rsidRPr="00253C25" w:rsidRDefault="00214DCE" w:rsidP="00253C25">
      <w:pPr>
        <w:pStyle w:val="ListParagraph"/>
        <w:spacing w:line="276" w:lineRule="auto"/>
        <w:rPr>
          <w:rFonts w:ascii="Arial" w:hAnsi="Arial" w:cs="Arial"/>
          <w:u w:val="single"/>
        </w:rPr>
      </w:pPr>
      <w:r>
        <w:rPr>
          <w:rFonts w:ascii="Arial" w:hAnsi="Arial" w:cs="Arial"/>
        </w:rPr>
        <w:t xml:space="preserve">              </w:t>
      </w:r>
      <w:r w:rsidR="001F0FC6">
        <w:rPr>
          <w:rFonts w:ascii="Arial" w:hAnsi="Arial" w:cs="Arial"/>
        </w:rPr>
        <w:t xml:space="preserve">   </w:t>
      </w:r>
      <w:r>
        <w:rPr>
          <w:rFonts w:ascii="Arial" w:hAnsi="Arial" w:cs="Arial"/>
        </w:rPr>
        <w:t xml:space="preserve">  </w:t>
      </w:r>
      <w:r w:rsidR="001F0FC6">
        <w:rPr>
          <w:rFonts w:ascii="Arial" w:hAnsi="Arial" w:cs="Arial"/>
        </w:rPr>
        <w:t>£</w:t>
      </w:r>
      <w:r w:rsidR="00514E6A">
        <w:rPr>
          <w:rFonts w:ascii="Arial" w:hAnsi="Arial" w:cs="Arial"/>
        </w:rPr>
        <w:t>7,225,000</w:t>
      </w:r>
      <w:r w:rsidR="001F0FC6">
        <w:rPr>
          <w:rFonts w:ascii="Arial" w:hAnsi="Arial" w:cs="Arial"/>
        </w:rPr>
        <w:br/>
        <w:t xml:space="preserve">  </w:t>
      </w:r>
      <w:r w:rsidR="001F0FC6" w:rsidRPr="006216D9">
        <w:rPr>
          <w:rFonts w:ascii="Arial" w:hAnsi="Arial" w:cs="Arial"/>
          <w:b/>
          <w:bCs/>
          <w:u w:val="single"/>
        </w:rPr>
        <w:t>2021</w:t>
      </w:r>
      <w:r w:rsidR="001F0FC6">
        <w:rPr>
          <w:rFonts w:ascii="Arial" w:hAnsi="Arial" w:cs="Arial"/>
        </w:rPr>
        <w:t xml:space="preserve">: </w:t>
      </w:r>
    </w:p>
    <w:p w14:paraId="235B8F6F" w14:textId="77777777" w:rsidR="001F0FC6" w:rsidRDefault="001F0FC6" w:rsidP="00DB15F4">
      <w:pPr>
        <w:spacing w:line="276" w:lineRule="auto"/>
        <w:rPr>
          <w:rFonts w:ascii="Arial" w:hAnsi="Arial" w:cs="Arial"/>
        </w:rPr>
      </w:pPr>
    </w:p>
    <w:p w14:paraId="6F15B7E1" w14:textId="34B7C501" w:rsidR="00F56DFC" w:rsidRPr="001E1E39" w:rsidRDefault="00652E9E" w:rsidP="00DB15F4">
      <w:pPr>
        <w:spacing w:line="276" w:lineRule="auto"/>
        <w:rPr>
          <w:rFonts w:ascii="Arial" w:hAnsi="Arial" w:cs="Arial"/>
        </w:rPr>
      </w:pPr>
      <w:r>
        <w:rPr>
          <w:rFonts w:ascii="Arial" w:hAnsi="Arial" w:cs="Arial"/>
        </w:rPr>
        <w:t xml:space="preserve">          </w:t>
      </w:r>
      <w:r w:rsidR="001F0FC6">
        <w:rPr>
          <w:rFonts w:ascii="Arial" w:hAnsi="Arial" w:cs="Arial"/>
        </w:rPr>
        <w:t xml:space="preserve">ROCE = </w:t>
      </w:r>
      <w:r w:rsidR="004E3993">
        <w:rPr>
          <w:rFonts w:ascii="Arial" w:hAnsi="Arial" w:cs="Arial"/>
        </w:rPr>
        <w:t xml:space="preserve"> </w:t>
      </w:r>
      <w:r w:rsidR="004E3993">
        <w:rPr>
          <w:rFonts w:ascii="Arial" w:hAnsi="Arial" w:cs="Arial"/>
          <w:u w:val="single"/>
        </w:rPr>
        <w:t>£6</w:t>
      </w:r>
      <w:r w:rsidR="00644125">
        <w:rPr>
          <w:rFonts w:ascii="Arial" w:hAnsi="Arial" w:cs="Arial"/>
          <w:u w:val="single"/>
        </w:rPr>
        <w:t>99</w:t>
      </w:r>
      <w:r w:rsidR="00FF391B">
        <w:rPr>
          <w:rFonts w:ascii="Arial" w:hAnsi="Arial" w:cs="Arial"/>
          <w:u w:val="single"/>
        </w:rPr>
        <w:t>,000,000</w:t>
      </w:r>
      <w:r w:rsidR="001E1E39">
        <w:rPr>
          <w:rFonts w:ascii="Arial" w:hAnsi="Arial" w:cs="Arial"/>
          <w:u w:val="single"/>
        </w:rPr>
        <w:t xml:space="preserve"> </w:t>
      </w:r>
      <w:r w:rsidR="001E1E39">
        <w:rPr>
          <w:rFonts w:ascii="Arial" w:hAnsi="Arial" w:cs="Arial"/>
        </w:rPr>
        <w:t>X 100</w:t>
      </w:r>
      <w:r w:rsidR="00FF1627">
        <w:rPr>
          <w:rFonts w:ascii="Arial" w:hAnsi="Arial" w:cs="Arial"/>
        </w:rPr>
        <w:t>%</w:t>
      </w:r>
      <w:r w:rsidR="001E1E39">
        <w:rPr>
          <w:rFonts w:ascii="Arial" w:hAnsi="Arial" w:cs="Arial"/>
        </w:rPr>
        <w:t xml:space="preserve"> =</w:t>
      </w:r>
      <w:r w:rsidR="00160E3B">
        <w:rPr>
          <w:rFonts w:ascii="Arial" w:hAnsi="Arial" w:cs="Arial"/>
        </w:rPr>
        <w:t xml:space="preserve"> 9,93%</w:t>
      </w:r>
    </w:p>
    <w:p w14:paraId="70F81FCB" w14:textId="570A5433" w:rsidR="001E1E39" w:rsidRDefault="001E1E39" w:rsidP="00DB15F4">
      <w:pPr>
        <w:spacing w:line="276" w:lineRule="auto"/>
        <w:rPr>
          <w:rFonts w:ascii="Arial" w:hAnsi="Arial" w:cs="Arial"/>
        </w:rPr>
      </w:pPr>
      <w:r>
        <w:rPr>
          <w:rFonts w:ascii="Arial" w:hAnsi="Arial" w:cs="Arial"/>
        </w:rPr>
        <w:t xml:space="preserve">                           £7,041,000</w:t>
      </w:r>
    </w:p>
    <w:p w14:paraId="67131327" w14:textId="1C505A7D" w:rsidR="001D2493" w:rsidRDefault="004D7BB3" w:rsidP="006E41AA">
      <w:pPr>
        <w:spacing w:line="360" w:lineRule="auto"/>
        <w:rPr>
          <w:rFonts w:ascii="Arial" w:hAnsi="Arial" w:cs="Arial"/>
        </w:rPr>
      </w:pPr>
      <w:r>
        <w:rPr>
          <w:rFonts w:ascii="Arial" w:hAnsi="Arial" w:cs="Arial"/>
        </w:rPr>
        <w:t>For the year 2022</w:t>
      </w:r>
      <w:r w:rsidR="00CB3AD8">
        <w:rPr>
          <w:rFonts w:ascii="Arial" w:hAnsi="Arial" w:cs="Arial"/>
        </w:rPr>
        <w:t xml:space="preserve"> the ROCE was 11,15% </w:t>
      </w:r>
      <w:r>
        <w:rPr>
          <w:rFonts w:ascii="Arial" w:hAnsi="Arial" w:cs="Arial"/>
        </w:rPr>
        <w:t xml:space="preserve">, </w:t>
      </w:r>
      <w:r w:rsidR="00CB3AD8">
        <w:rPr>
          <w:rFonts w:ascii="Arial" w:hAnsi="Arial" w:cs="Arial"/>
        </w:rPr>
        <w:t xml:space="preserve">which shows that </w:t>
      </w:r>
      <w:r>
        <w:rPr>
          <w:rFonts w:ascii="Arial" w:hAnsi="Arial" w:cs="Arial"/>
        </w:rPr>
        <w:t xml:space="preserve">there has been an improvement, as in 2021 the ROCE was 9,93%. This is an indication that </w:t>
      </w:r>
      <w:r w:rsidR="00CA268C">
        <w:rPr>
          <w:rFonts w:ascii="Arial" w:hAnsi="Arial" w:cs="Arial"/>
        </w:rPr>
        <w:t>the capital is being utilised more efficiently for generating profits in 2022</w:t>
      </w:r>
      <w:r w:rsidR="00F535B5">
        <w:rPr>
          <w:rFonts w:ascii="Arial" w:hAnsi="Arial" w:cs="Arial"/>
        </w:rPr>
        <w:t>.</w:t>
      </w:r>
    </w:p>
    <w:p w14:paraId="38B6D968" w14:textId="57CD2ADD" w:rsidR="00F56DFC" w:rsidRPr="004C7858" w:rsidRDefault="007A2FD7" w:rsidP="0034606C">
      <w:pPr>
        <w:pStyle w:val="ListParagraph"/>
        <w:numPr>
          <w:ilvl w:val="0"/>
          <w:numId w:val="5"/>
        </w:numPr>
        <w:spacing w:line="276" w:lineRule="auto"/>
        <w:rPr>
          <w:rFonts w:ascii="Arial" w:hAnsi="Arial" w:cs="Arial"/>
          <w:b/>
          <w:bCs/>
        </w:rPr>
      </w:pPr>
      <w:r w:rsidRPr="004C7858">
        <w:rPr>
          <w:rFonts w:ascii="Arial" w:hAnsi="Arial" w:cs="Arial"/>
          <w:b/>
          <w:bCs/>
        </w:rPr>
        <w:lastRenderedPageBreak/>
        <w:t>ROE</w:t>
      </w:r>
      <w:r w:rsidR="006B34E6" w:rsidRPr="004C7858">
        <w:rPr>
          <w:rFonts w:ascii="Arial" w:hAnsi="Arial" w:cs="Arial"/>
          <w:b/>
          <w:bCs/>
        </w:rPr>
        <w:t xml:space="preserve"> ( Return on Equity)</w:t>
      </w:r>
    </w:p>
    <w:p w14:paraId="23DE86DC" w14:textId="77777777" w:rsidR="00246D4B" w:rsidRDefault="00246D4B" w:rsidP="00246D4B">
      <w:pPr>
        <w:spacing w:line="276" w:lineRule="auto"/>
        <w:ind w:left="720"/>
        <w:rPr>
          <w:rFonts w:ascii="Arial" w:hAnsi="Arial" w:cs="Arial"/>
        </w:rPr>
      </w:pPr>
    </w:p>
    <w:p w14:paraId="123098DE" w14:textId="052CAA84" w:rsidR="00ED5A3F" w:rsidRPr="003016EC" w:rsidRDefault="00040473" w:rsidP="00D47732">
      <w:pPr>
        <w:spacing w:line="276" w:lineRule="auto"/>
        <w:rPr>
          <w:rFonts w:ascii="Arial" w:hAnsi="Arial" w:cs="Arial"/>
        </w:rPr>
      </w:pPr>
      <w:r>
        <w:rPr>
          <w:rFonts w:ascii="Arial" w:hAnsi="Arial" w:cs="Arial"/>
        </w:rPr>
        <w:t xml:space="preserve">Formula: </w:t>
      </w:r>
      <w:r w:rsidR="00246D4B">
        <w:rPr>
          <w:rFonts w:ascii="Arial" w:hAnsi="Arial" w:cs="Arial"/>
        </w:rPr>
        <w:t xml:space="preserve">ROE = </w:t>
      </w:r>
      <w:r w:rsidR="003016EC">
        <w:rPr>
          <w:rFonts w:ascii="Arial" w:hAnsi="Arial" w:cs="Arial"/>
          <w:u w:val="single"/>
        </w:rPr>
        <w:t xml:space="preserve">Earnings </w:t>
      </w:r>
      <w:r w:rsidR="003016EC">
        <w:rPr>
          <w:rFonts w:ascii="Arial" w:hAnsi="Arial" w:cs="Arial"/>
        </w:rPr>
        <w:t>X 100</w:t>
      </w:r>
      <w:r w:rsidR="00FF1627">
        <w:rPr>
          <w:rFonts w:ascii="Arial" w:hAnsi="Arial" w:cs="Arial"/>
        </w:rPr>
        <w:t>%</w:t>
      </w:r>
      <w:r w:rsidR="003016EC">
        <w:rPr>
          <w:rFonts w:ascii="Arial" w:hAnsi="Arial" w:cs="Arial"/>
        </w:rPr>
        <w:t xml:space="preserve"> </w:t>
      </w:r>
    </w:p>
    <w:p w14:paraId="344F90B2" w14:textId="20EDD2E8" w:rsidR="003016EC" w:rsidRPr="003016EC" w:rsidRDefault="003016EC" w:rsidP="00246D4B">
      <w:pPr>
        <w:spacing w:line="276" w:lineRule="auto"/>
        <w:ind w:left="720"/>
        <w:rPr>
          <w:rFonts w:ascii="Arial" w:hAnsi="Arial" w:cs="Arial"/>
        </w:rPr>
      </w:pPr>
      <w:r>
        <w:rPr>
          <w:rFonts w:ascii="Arial" w:hAnsi="Arial" w:cs="Arial"/>
        </w:rPr>
        <w:t xml:space="preserve">             </w:t>
      </w:r>
      <w:r w:rsidR="00AF2126">
        <w:rPr>
          <w:rFonts w:ascii="Arial" w:hAnsi="Arial" w:cs="Arial"/>
        </w:rPr>
        <w:t xml:space="preserve">     </w:t>
      </w:r>
      <w:r>
        <w:rPr>
          <w:rFonts w:ascii="Arial" w:hAnsi="Arial" w:cs="Arial"/>
        </w:rPr>
        <w:t>Equity</w:t>
      </w:r>
    </w:p>
    <w:p w14:paraId="538BECA5" w14:textId="6C7BCADA" w:rsidR="001056D9" w:rsidRDefault="001056D9" w:rsidP="001056D9">
      <w:pPr>
        <w:spacing w:line="276" w:lineRule="auto"/>
        <w:ind w:left="720"/>
        <w:rPr>
          <w:rFonts w:ascii="Arial" w:hAnsi="Arial" w:cs="Arial"/>
        </w:rPr>
      </w:pPr>
      <w:r>
        <w:rPr>
          <w:rFonts w:ascii="Arial" w:hAnsi="Arial" w:cs="Arial"/>
        </w:rPr>
        <w:t xml:space="preserve"> </w:t>
      </w:r>
    </w:p>
    <w:p w14:paraId="09F5AD65" w14:textId="0C873158" w:rsidR="001056D9" w:rsidRPr="008D26BC" w:rsidRDefault="00ED5A3F" w:rsidP="008D26BC">
      <w:pPr>
        <w:spacing w:line="276" w:lineRule="auto"/>
        <w:ind w:left="720"/>
        <w:rPr>
          <w:rFonts w:ascii="Arial" w:hAnsi="Arial" w:cs="Arial"/>
          <w:b/>
          <w:bCs/>
        </w:rPr>
      </w:pPr>
      <w:r w:rsidRPr="00ED5A3F">
        <w:rPr>
          <w:rFonts w:ascii="Arial" w:hAnsi="Arial" w:cs="Arial"/>
          <w:b/>
          <w:bCs/>
        </w:rPr>
        <w:t>2022:</w:t>
      </w:r>
    </w:p>
    <w:p w14:paraId="294BD7F1" w14:textId="516040F1" w:rsidR="002C11A3" w:rsidRPr="004E4F40" w:rsidRDefault="00ED5A3F" w:rsidP="001056D9">
      <w:pPr>
        <w:spacing w:line="276" w:lineRule="auto"/>
        <w:rPr>
          <w:rFonts w:ascii="Arial" w:hAnsi="Arial" w:cs="Arial"/>
        </w:rPr>
      </w:pPr>
      <w:r>
        <w:rPr>
          <w:rFonts w:ascii="Arial" w:hAnsi="Arial" w:cs="Arial"/>
        </w:rPr>
        <w:t>ROE</w:t>
      </w:r>
      <w:r w:rsidR="009B20A5">
        <w:rPr>
          <w:rFonts w:ascii="Arial" w:hAnsi="Arial" w:cs="Arial"/>
        </w:rPr>
        <w:t xml:space="preserve"> = </w:t>
      </w:r>
      <w:r w:rsidR="009B20A5">
        <w:rPr>
          <w:rFonts w:ascii="Arial" w:hAnsi="Arial" w:cs="Arial"/>
          <w:u w:val="single"/>
        </w:rPr>
        <w:t>£431,000,000</w:t>
      </w:r>
      <w:r w:rsidR="003D527E">
        <w:rPr>
          <w:rFonts w:ascii="Arial" w:hAnsi="Arial" w:cs="Arial"/>
          <w:u w:val="single"/>
        </w:rPr>
        <w:t xml:space="preserve"> </w:t>
      </w:r>
      <w:r w:rsidR="004E4F40">
        <w:rPr>
          <w:rFonts w:ascii="Arial" w:hAnsi="Arial" w:cs="Arial"/>
        </w:rPr>
        <w:t>X 100</w:t>
      </w:r>
      <w:r w:rsidR="00007E9B">
        <w:rPr>
          <w:rFonts w:ascii="Arial" w:hAnsi="Arial" w:cs="Arial"/>
        </w:rPr>
        <w:t>%</w:t>
      </w:r>
      <w:r w:rsidR="004E4F40">
        <w:rPr>
          <w:rFonts w:ascii="Arial" w:hAnsi="Arial" w:cs="Arial"/>
        </w:rPr>
        <w:t xml:space="preserve"> = </w:t>
      </w:r>
      <w:r w:rsidR="00007E9B">
        <w:rPr>
          <w:rFonts w:ascii="Arial" w:hAnsi="Arial" w:cs="Arial"/>
        </w:rPr>
        <w:t xml:space="preserve"> </w:t>
      </w:r>
      <w:r w:rsidR="00025ECA">
        <w:rPr>
          <w:rFonts w:ascii="Arial" w:hAnsi="Arial" w:cs="Arial"/>
        </w:rPr>
        <w:t>13,95</w:t>
      </w:r>
      <w:r w:rsidR="00404A4E">
        <w:rPr>
          <w:rFonts w:ascii="Arial" w:hAnsi="Arial" w:cs="Arial"/>
        </w:rPr>
        <w:t>%</w:t>
      </w:r>
    </w:p>
    <w:p w14:paraId="2E1EAEC1" w14:textId="15A75745" w:rsidR="007A2FD7" w:rsidRPr="003D527E" w:rsidRDefault="00633B7D" w:rsidP="007A2FD7">
      <w:pPr>
        <w:spacing w:line="276" w:lineRule="auto"/>
        <w:rPr>
          <w:rFonts w:ascii="Arial" w:hAnsi="Arial" w:cs="Arial"/>
          <w:u w:val="single"/>
        </w:rPr>
      </w:pPr>
      <w:r>
        <w:rPr>
          <w:rFonts w:ascii="Arial" w:hAnsi="Arial" w:cs="Arial"/>
        </w:rPr>
        <w:t xml:space="preserve">           </w:t>
      </w:r>
      <w:r w:rsidR="004E4F40">
        <w:rPr>
          <w:rFonts w:ascii="Arial" w:hAnsi="Arial" w:cs="Arial"/>
        </w:rPr>
        <w:t xml:space="preserve">  </w:t>
      </w:r>
      <w:r>
        <w:rPr>
          <w:rFonts w:ascii="Arial" w:hAnsi="Arial" w:cs="Arial"/>
        </w:rPr>
        <w:t xml:space="preserve"> £</w:t>
      </w:r>
      <w:r w:rsidR="00941CF9">
        <w:rPr>
          <w:rFonts w:ascii="Arial" w:hAnsi="Arial" w:cs="Arial"/>
        </w:rPr>
        <w:t>3</w:t>
      </w:r>
      <w:r w:rsidR="003D527E">
        <w:rPr>
          <w:rFonts w:ascii="Arial" w:hAnsi="Arial" w:cs="Arial"/>
        </w:rPr>
        <w:t>,</w:t>
      </w:r>
      <w:r w:rsidR="00941CF9">
        <w:rPr>
          <w:rFonts w:ascii="Arial" w:hAnsi="Arial" w:cs="Arial"/>
        </w:rPr>
        <w:t>088</w:t>
      </w:r>
      <w:r w:rsidR="003D527E">
        <w:rPr>
          <w:rFonts w:ascii="Arial" w:hAnsi="Arial" w:cs="Arial"/>
        </w:rPr>
        <w:t>,000</w:t>
      </w:r>
    </w:p>
    <w:p w14:paraId="4ACFF891" w14:textId="77777777" w:rsidR="005335A8" w:rsidRDefault="005335A8" w:rsidP="007A2FD7">
      <w:pPr>
        <w:spacing w:line="276" w:lineRule="auto"/>
        <w:rPr>
          <w:rFonts w:ascii="Arial" w:hAnsi="Arial" w:cs="Arial"/>
          <w:b/>
          <w:bCs/>
        </w:rPr>
      </w:pPr>
    </w:p>
    <w:p w14:paraId="687A3094" w14:textId="4F86A05F" w:rsidR="005335A8" w:rsidRPr="007A2FD7" w:rsidRDefault="005335A8" w:rsidP="007A2FD7">
      <w:pPr>
        <w:spacing w:line="276" w:lineRule="auto"/>
        <w:rPr>
          <w:rFonts w:ascii="Arial" w:hAnsi="Arial" w:cs="Arial"/>
          <w:b/>
          <w:bCs/>
        </w:rPr>
      </w:pPr>
      <w:r>
        <w:rPr>
          <w:rFonts w:ascii="Arial" w:hAnsi="Arial" w:cs="Arial"/>
          <w:b/>
          <w:bCs/>
        </w:rPr>
        <w:t xml:space="preserve">          </w:t>
      </w:r>
      <w:r w:rsidR="006C7286">
        <w:rPr>
          <w:rFonts w:ascii="Arial" w:hAnsi="Arial" w:cs="Arial"/>
          <w:b/>
          <w:bCs/>
        </w:rPr>
        <w:t xml:space="preserve"> </w:t>
      </w:r>
      <w:r>
        <w:rPr>
          <w:rFonts w:ascii="Arial" w:hAnsi="Arial" w:cs="Arial"/>
          <w:b/>
          <w:bCs/>
        </w:rPr>
        <w:t>2021:</w:t>
      </w:r>
    </w:p>
    <w:p w14:paraId="34E6ABF4" w14:textId="77777777" w:rsidR="005335A8" w:rsidRDefault="005335A8" w:rsidP="000D400A">
      <w:pPr>
        <w:spacing w:line="276" w:lineRule="auto"/>
        <w:rPr>
          <w:rFonts w:ascii="Arial" w:hAnsi="Arial" w:cs="Arial"/>
        </w:rPr>
      </w:pPr>
    </w:p>
    <w:p w14:paraId="5D7E5C08" w14:textId="4F52F346" w:rsidR="005335A8" w:rsidRPr="00884114" w:rsidRDefault="005335A8" w:rsidP="000D400A">
      <w:pPr>
        <w:spacing w:line="276" w:lineRule="auto"/>
        <w:rPr>
          <w:rFonts w:ascii="Arial" w:hAnsi="Arial" w:cs="Arial"/>
        </w:rPr>
      </w:pPr>
      <w:r>
        <w:rPr>
          <w:rFonts w:ascii="Arial" w:hAnsi="Arial" w:cs="Arial"/>
        </w:rPr>
        <w:t xml:space="preserve">ROE = </w:t>
      </w:r>
      <w:r w:rsidR="001066B1">
        <w:rPr>
          <w:rFonts w:ascii="Arial" w:hAnsi="Arial" w:cs="Arial"/>
          <w:u w:val="single"/>
        </w:rPr>
        <w:t>£366,000,000</w:t>
      </w:r>
      <w:r w:rsidR="00884114">
        <w:rPr>
          <w:rFonts w:ascii="Arial" w:hAnsi="Arial" w:cs="Arial"/>
        </w:rPr>
        <w:t xml:space="preserve"> X 100% = </w:t>
      </w:r>
      <w:r w:rsidR="00FB18B4">
        <w:rPr>
          <w:rFonts w:ascii="Arial" w:hAnsi="Arial" w:cs="Arial"/>
        </w:rPr>
        <w:t xml:space="preserve">12,57% </w:t>
      </w:r>
    </w:p>
    <w:p w14:paraId="31AAC857" w14:textId="03A0575A" w:rsidR="001066B1" w:rsidRDefault="001066B1" w:rsidP="000D400A">
      <w:pPr>
        <w:spacing w:line="276" w:lineRule="auto"/>
        <w:rPr>
          <w:rFonts w:ascii="Arial" w:hAnsi="Arial" w:cs="Arial"/>
        </w:rPr>
      </w:pPr>
      <w:r>
        <w:rPr>
          <w:rFonts w:ascii="Arial" w:hAnsi="Arial" w:cs="Arial"/>
        </w:rPr>
        <w:t xml:space="preserve">           </w:t>
      </w:r>
      <w:r w:rsidR="00C10D16">
        <w:rPr>
          <w:rFonts w:ascii="Arial" w:hAnsi="Arial" w:cs="Arial"/>
        </w:rPr>
        <w:t xml:space="preserve">  </w:t>
      </w:r>
      <w:r>
        <w:rPr>
          <w:rFonts w:ascii="Arial" w:hAnsi="Arial" w:cs="Arial"/>
        </w:rPr>
        <w:t xml:space="preserve"> £</w:t>
      </w:r>
      <w:r w:rsidR="00884114">
        <w:rPr>
          <w:rFonts w:ascii="Arial" w:hAnsi="Arial" w:cs="Arial"/>
        </w:rPr>
        <w:t>2,912,000</w:t>
      </w:r>
    </w:p>
    <w:p w14:paraId="56517075" w14:textId="77777777" w:rsidR="00254516" w:rsidRDefault="00254516" w:rsidP="000D400A">
      <w:pPr>
        <w:spacing w:line="276" w:lineRule="auto"/>
        <w:rPr>
          <w:rFonts w:ascii="Arial" w:hAnsi="Arial" w:cs="Arial"/>
        </w:rPr>
      </w:pPr>
    </w:p>
    <w:p w14:paraId="1D000FFE" w14:textId="1DAF42CC" w:rsidR="00B13DFC" w:rsidRDefault="00254516" w:rsidP="00254516">
      <w:pPr>
        <w:spacing w:line="360" w:lineRule="auto"/>
        <w:rPr>
          <w:rFonts w:ascii="Arial" w:hAnsi="Arial" w:cs="Arial"/>
        </w:rPr>
      </w:pPr>
      <w:r w:rsidRPr="00254516">
        <w:rPr>
          <w:rFonts w:ascii="Arial" w:hAnsi="Arial" w:cs="Arial"/>
        </w:rPr>
        <w:t>Considering</w:t>
      </w:r>
      <w:r w:rsidRPr="00254516">
        <w:rPr>
          <w:rFonts w:ascii="Arial" w:hAnsi="Arial" w:cs="Arial"/>
        </w:rPr>
        <w:t xml:space="preserve"> the increase in ROE for 2022 from 12.57% to 13.95 percent, it is clear that the company has generated higher profits from its shareholders' equity than in 2021. Accordingly, the management of the company has been able to improve profitability and value creation by optimizing resource allocation and capital allocation.</w:t>
      </w:r>
    </w:p>
    <w:p w14:paraId="273AFA10" w14:textId="77777777" w:rsidR="00CB3AD8" w:rsidRDefault="00CB3AD8" w:rsidP="000D400A">
      <w:pPr>
        <w:spacing w:line="276" w:lineRule="auto"/>
        <w:rPr>
          <w:rFonts w:ascii="Arial" w:hAnsi="Arial" w:cs="Arial"/>
        </w:rPr>
      </w:pPr>
    </w:p>
    <w:p w14:paraId="095D1663" w14:textId="05B302D0" w:rsidR="00B13DFC" w:rsidRPr="004C7858" w:rsidRDefault="0071059F" w:rsidP="00B13DFC">
      <w:pPr>
        <w:pStyle w:val="ListParagraph"/>
        <w:numPr>
          <w:ilvl w:val="0"/>
          <w:numId w:val="5"/>
        </w:numPr>
        <w:spacing w:line="276" w:lineRule="auto"/>
        <w:rPr>
          <w:rFonts w:ascii="Arial" w:hAnsi="Arial" w:cs="Arial"/>
          <w:b/>
          <w:bCs/>
        </w:rPr>
      </w:pPr>
      <w:r w:rsidRPr="004C7858">
        <w:rPr>
          <w:rFonts w:ascii="Arial" w:hAnsi="Arial" w:cs="Arial"/>
          <w:b/>
          <w:bCs/>
        </w:rPr>
        <w:t xml:space="preserve">Earnings per share </w:t>
      </w:r>
    </w:p>
    <w:p w14:paraId="1D5E2376" w14:textId="77777777" w:rsidR="0071059F" w:rsidRDefault="0071059F" w:rsidP="0071059F">
      <w:pPr>
        <w:spacing w:line="276" w:lineRule="auto"/>
        <w:rPr>
          <w:rFonts w:ascii="Arial" w:hAnsi="Arial" w:cs="Arial"/>
        </w:rPr>
      </w:pPr>
    </w:p>
    <w:p w14:paraId="3AED19DA" w14:textId="386A7127" w:rsidR="00B31882" w:rsidRPr="00BC6584" w:rsidRDefault="00040473" w:rsidP="0071059F">
      <w:pPr>
        <w:spacing w:line="276" w:lineRule="auto"/>
        <w:rPr>
          <w:rFonts w:ascii="Arial" w:hAnsi="Arial" w:cs="Arial"/>
          <w:u w:val="single"/>
        </w:rPr>
      </w:pPr>
      <w:r>
        <w:rPr>
          <w:rFonts w:ascii="Arial" w:hAnsi="Arial" w:cs="Arial"/>
        </w:rPr>
        <w:t xml:space="preserve">Formula: </w:t>
      </w:r>
      <w:r w:rsidR="0071059F">
        <w:rPr>
          <w:rFonts w:ascii="Arial" w:hAnsi="Arial" w:cs="Arial"/>
        </w:rPr>
        <w:t>Earnings per share</w:t>
      </w:r>
      <w:r w:rsidR="00EA3FE5">
        <w:rPr>
          <w:rFonts w:ascii="Arial" w:hAnsi="Arial" w:cs="Arial"/>
        </w:rPr>
        <w:t xml:space="preserve"> = </w:t>
      </w:r>
      <w:r w:rsidR="00D05481">
        <w:rPr>
          <w:rFonts w:ascii="Arial" w:hAnsi="Arial" w:cs="Arial"/>
        </w:rPr>
        <w:t xml:space="preserve"> </w:t>
      </w:r>
      <w:r w:rsidR="00D05481">
        <w:rPr>
          <w:rFonts w:ascii="Arial" w:hAnsi="Arial" w:cs="Arial"/>
          <w:u w:val="single"/>
        </w:rPr>
        <w:t>Earnings</w:t>
      </w:r>
      <w:r w:rsidR="005D2D89">
        <w:rPr>
          <w:rFonts w:ascii="Arial" w:hAnsi="Arial" w:cs="Arial"/>
          <w:u w:val="single"/>
        </w:rPr>
        <w:t xml:space="preserve">         </w:t>
      </w:r>
      <w:r w:rsidR="00BC6584">
        <w:rPr>
          <w:rFonts w:ascii="Arial" w:hAnsi="Arial" w:cs="Arial"/>
          <w:u w:val="single"/>
        </w:rPr>
        <w:t xml:space="preserve">              </w:t>
      </w:r>
    </w:p>
    <w:p w14:paraId="2C45859C" w14:textId="652B88F3" w:rsidR="00D05481" w:rsidRDefault="00D05481" w:rsidP="0071059F">
      <w:pPr>
        <w:spacing w:line="276" w:lineRule="auto"/>
        <w:rPr>
          <w:rFonts w:ascii="Arial" w:hAnsi="Arial" w:cs="Arial"/>
        </w:rPr>
      </w:pPr>
      <w:r>
        <w:rPr>
          <w:rFonts w:ascii="Arial" w:hAnsi="Arial" w:cs="Arial"/>
        </w:rPr>
        <w:t xml:space="preserve">                    </w:t>
      </w:r>
      <w:r w:rsidR="005D2D89">
        <w:rPr>
          <w:rFonts w:ascii="Arial" w:hAnsi="Arial" w:cs="Arial"/>
        </w:rPr>
        <w:t xml:space="preserve">                 </w:t>
      </w:r>
      <w:r w:rsidR="00BC6584">
        <w:rPr>
          <w:rFonts w:ascii="Arial" w:hAnsi="Arial" w:cs="Arial"/>
        </w:rPr>
        <w:t>Numbers of ordinary shares</w:t>
      </w:r>
    </w:p>
    <w:p w14:paraId="6EBA7DD3" w14:textId="77777777" w:rsidR="00B31882" w:rsidRDefault="00B31882" w:rsidP="0071059F">
      <w:pPr>
        <w:spacing w:line="276" w:lineRule="auto"/>
        <w:rPr>
          <w:rFonts w:ascii="Arial" w:hAnsi="Arial" w:cs="Arial"/>
        </w:rPr>
      </w:pPr>
    </w:p>
    <w:p w14:paraId="7EDAA720" w14:textId="10067487" w:rsidR="00B31882" w:rsidRDefault="00B31882" w:rsidP="0071059F">
      <w:pPr>
        <w:spacing w:line="276" w:lineRule="auto"/>
        <w:rPr>
          <w:rFonts w:ascii="Arial" w:hAnsi="Arial" w:cs="Arial"/>
          <w:b/>
          <w:bCs/>
        </w:rPr>
      </w:pPr>
      <w:r>
        <w:rPr>
          <w:rFonts w:ascii="Arial" w:hAnsi="Arial" w:cs="Arial"/>
        </w:rPr>
        <w:t xml:space="preserve">           </w:t>
      </w:r>
      <w:r w:rsidR="00781236">
        <w:rPr>
          <w:rFonts w:ascii="Arial" w:hAnsi="Arial" w:cs="Arial"/>
          <w:b/>
          <w:bCs/>
        </w:rPr>
        <w:t>2022:</w:t>
      </w:r>
    </w:p>
    <w:p w14:paraId="3DC72DFF" w14:textId="77777777" w:rsidR="00781236" w:rsidRDefault="00781236" w:rsidP="0071059F">
      <w:pPr>
        <w:spacing w:line="276" w:lineRule="auto"/>
        <w:rPr>
          <w:rFonts w:ascii="Arial" w:hAnsi="Arial" w:cs="Arial"/>
          <w:b/>
          <w:bCs/>
        </w:rPr>
      </w:pPr>
    </w:p>
    <w:p w14:paraId="3579769C" w14:textId="0144E4C4" w:rsidR="00C63625" w:rsidRPr="005054FE" w:rsidRDefault="00781236" w:rsidP="0071059F">
      <w:pPr>
        <w:spacing w:line="276" w:lineRule="auto"/>
        <w:rPr>
          <w:rFonts w:ascii="Arial" w:hAnsi="Arial" w:cs="Arial"/>
        </w:rPr>
      </w:pPr>
      <w:r>
        <w:rPr>
          <w:rFonts w:ascii="Arial" w:hAnsi="Arial" w:cs="Arial"/>
        </w:rPr>
        <w:t xml:space="preserve">Earnings per share = </w:t>
      </w:r>
      <w:r w:rsidR="00D1796E">
        <w:rPr>
          <w:rFonts w:ascii="Arial" w:hAnsi="Arial" w:cs="Arial"/>
        </w:rPr>
        <w:t>£</w:t>
      </w:r>
      <w:r w:rsidR="00D1796E">
        <w:rPr>
          <w:rFonts w:ascii="Arial" w:hAnsi="Arial" w:cs="Arial"/>
          <w:u w:val="single"/>
        </w:rPr>
        <w:t>431,000,000</w:t>
      </w:r>
      <w:r w:rsidR="005054FE">
        <w:rPr>
          <w:rFonts w:ascii="Arial" w:hAnsi="Arial" w:cs="Arial"/>
          <w:u w:val="single"/>
        </w:rPr>
        <w:t xml:space="preserve"> </w:t>
      </w:r>
      <w:r w:rsidR="00014910">
        <w:rPr>
          <w:rFonts w:ascii="Arial" w:hAnsi="Arial" w:cs="Arial"/>
          <w:u w:val="single"/>
        </w:rPr>
        <w:t xml:space="preserve"> </w:t>
      </w:r>
      <w:r w:rsidR="005054FE">
        <w:rPr>
          <w:rFonts w:ascii="Arial" w:hAnsi="Arial" w:cs="Arial"/>
          <w:u w:val="single"/>
        </w:rPr>
        <w:t xml:space="preserve">= </w:t>
      </w:r>
      <w:r w:rsidR="00014910">
        <w:rPr>
          <w:rFonts w:ascii="Arial" w:hAnsi="Arial" w:cs="Arial"/>
          <w:u w:val="single"/>
        </w:rPr>
        <w:t xml:space="preserve"> </w:t>
      </w:r>
      <w:r w:rsidR="00C63625">
        <w:rPr>
          <w:rFonts w:ascii="Arial" w:hAnsi="Arial" w:cs="Arial"/>
          <w:u w:val="single"/>
        </w:rPr>
        <w:t>£</w:t>
      </w:r>
      <w:r w:rsidR="00653E02">
        <w:rPr>
          <w:rFonts w:ascii="Arial" w:hAnsi="Arial" w:cs="Arial"/>
        </w:rPr>
        <w:t>0.7183</w:t>
      </w:r>
    </w:p>
    <w:p w14:paraId="7822559E" w14:textId="3F4DA5FB" w:rsidR="00B31882" w:rsidRDefault="00D1796E" w:rsidP="0071059F">
      <w:pPr>
        <w:spacing w:line="276" w:lineRule="auto"/>
        <w:rPr>
          <w:rFonts w:ascii="Arial" w:hAnsi="Arial" w:cs="Arial"/>
        </w:rPr>
      </w:pPr>
      <w:r>
        <w:rPr>
          <w:rFonts w:ascii="Arial" w:hAnsi="Arial" w:cs="Arial"/>
        </w:rPr>
        <w:t xml:space="preserve">                                  </w:t>
      </w:r>
      <w:r w:rsidR="00014910">
        <w:rPr>
          <w:rFonts w:ascii="Arial" w:hAnsi="Arial" w:cs="Arial"/>
        </w:rPr>
        <w:t xml:space="preserve"> </w:t>
      </w:r>
      <w:r w:rsidR="005054FE">
        <w:rPr>
          <w:rFonts w:ascii="Arial" w:hAnsi="Arial" w:cs="Arial"/>
        </w:rPr>
        <w:t xml:space="preserve">£600,000,000 </w:t>
      </w:r>
    </w:p>
    <w:p w14:paraId="2DCEA6AC" w14:textId="77777777" w:rsidR="00C63625" w:rsidRDefault="00C63625" w:rsidP="0071059F">
      <w:pPr>
        <w:spacing w:line="276" w:lineRule="auto"/>
        <w:rPr>
          <w:rFonts w:ascii="Arial" w:hAnsi="Arial" w:cs="Arial"/>
        </w:rPr>
      </w:pPr>
    </w:p>
    <w:p w14:paraId="14178A31" w14:textId="3ADC9637" w:rsidR="00C63625" w:rsidRDefault="006C7286" w:rsidP="0071059F">
      <w:pPr>
        <w:spacing w:line="276" w:lineRule="auto"/>
        <w:rPr>
          <w:rFonts w:ascii="Arial" w:hAnsi="Arial" w:cs="Arial"/>
          <w:b/>
          <w:bCs/>
        </w:rPr>
      </w:pPr>
      <w:r>
        <w:rPr>
          <w:rFonts w:ascii="Arial" w:hAnsi="Arial" w:cs="Arial"/>
        </w:rPr>
        <w:t xml:space="preserve">           </w:t>
      </w:r>
      <w:r>
        <w:rPr>
          <w:rFonts w:ascii="Arial" w:hAnsi="Arial" w:cs="Arial"/>
          <w:b/>
          <w:bCs/>
        </w:rPr>
        <w:t>2021:</w:t>
      </w:r>
    </w:p>
    <w:p w14:paraId="0E6BF3C2" w14:textId="77777777" w:rsidR="006C7286" w:rsidRDefault="006C7286" w:rsidP="0071059F">
      <w:pPr>
        <w:spacing w:line="276" w:lineRule="auto"/>
        <w:rPr>
          <w:rFonts w:ascii="Arial" w:hAnsi="Arial" w:cs="Arial"/>
          <w:b/>
          <w:bCs/>
        </w:rPr>
      </w:pPr>
    </w:p>
    <w:p w14:paraId="29C28B0F" w14:textId="1E41A06A" w:rsidR="004E7A53" w:rsidRPr="00A11F4F" w:rsidRDefault="006C7286" w:rsidP="0071059F">
      <w:pPr>
        <w:spacing w:line="276" w:lineRule="auto"/>
        <w:rPr>
          <w:rFonts w:ascii="Arial" w:hAnsi="Arial" w:cs="Arial"/>
        </w:rPr>
      </w:pPr>
      <w:r>
        <w:rPr>
          <w:rFonts w:ascii="Arial" w:hAnsi="Arial" w:cs="Arial"/>
        </w:rPr>
        <w:t xml:space="preserve">Earnings per share = </w:t>
      </w:r>
      <w:r w:rsidR="00B768EC">
        <w:rPr>
          <w:rFonts w:ascii="Arial" w:hAnsi="Arial" w:cs="Arial"/>
          <w:u w:val="single"/>
        </w:rPr>
        <w:t>£366,000,000</w:t>
      </w:r>
      <w:r w:rsidR="00A11F4F">
        <w:rPr>
          <w:rFonts w:ascii="Arial" w:hAnsi="Arial" w:cs="Arial"/>
        </w:rPr>
        <w:t xml:space="preserve"> = </w:t>
      </w:r>
      <w:r w:rsidR="004E7A53">
        <w:rPr>
          <w:rFonts w:ascii="Arial" w:hAnsi="Arial" w:cs="Arial"/>
        </w:rPr>
        <w:t>£0.6100</w:t>
      </w:r>
    </w:p>
    <w:p w14:paraId="7961EA5E" w14:textId="050BAA0E" w:rsidR="0076134C" w:rsidRDefault="0076134C" w:rsidP="0071059F">
      <w:pPr>
        <w:spacing w:line="276" w:lineRule="auto"/>
        <w:rPr>
          <w:rFonts w:ascii="Arial" w:hAnsi="Arial" w:cs="Arial"/>
        </w:rPr>
      </w:pPr>
      <w:r>
        <w:rPr>
          <w:rFonts w:ascii="Arial" w:hAnsi="Arial" w:cs="Arial"/>
        </w:rPr>
        <w:t xml:space="preserve">                                   £</w:t>
      </w:r>
      <w:r w:rsidR="00A11F4F">
        <w:rPr>
          <w:rFonts w:ascii="Arial" w:hAnsi="Arial" w:cs="Arial"/>
        </w:rPr>
        <w:t>600,000,000</w:t>
      </w:r>
    </w:p>
    <w:p w14:paraId="6D6F75D0" w14:textId="77777777" w:rsidR="00C0068E" w:rsidRDefault="00C0068E" w:rsidP="0071059F">
      <w:pPr>
        <w:spacing w:line="276" w:lineRule="auto"/>
        <w:rPr>
          <w:rFonts w:ascii="Arial" w:hAnsi="Arial" w:cs="Arial"/>
        </w:rPr>
      </w:pPr>
    </w:p>
    <w:p w14:paraId="523D7C49" w14:textId="58A6958F" w:rsidR="00691659" w:rsidRDefault="00C0068E" w:rsidP="00C0068E">
      <w:pPr>
        <w:spacing w:line="360" w:lineRule="auto"/>
        <w:rPr>
          <w:rFonts w:ascii="Arial" w:hAnsi="Arial" w:cs="Arial"/>
        </w:rPr>
      </w:pPr>
      <w:r w:rsidRPr="00C0068E">
        <w:rPr>
          <w:rFonts w:ascii="Arial" w:hAnsi="Arial" w:cs="Arial"/>
        </w:rPr>
        <w:t xml:space="preserve">The EPS for 2022 (£0.7183) is higher than the EPS for 2021 (£0.6100). This </w:t>
      </w:r>
      <w:r w:rsidR="00352C7C">
        <w:rPr>
          <w:rFonts w:ascii="Arial" w:hAnsi="Arial" w:cs="Arial"/>
        </w:rPr>
        <w:t xml:space="preserve">shows </w:t>
      </w:r>
      <w:r w:rsidRPr="00C0068E">
        <w:rPr>
          <w:rFonts w:ascii="Arial" w:hAnsi="Arial" w:cs="Arial"/>
        </w:rPr>
        <w:t>that the company's earnings per share increased from 2021 to 2022, which indicates improved profitability. The increase in EPS is generally viewed by investors positively, as it indicates increased shareholder value and potential growth.</w:t>
      </w:r>
    </w:p>
    <w:p w14:paraId="09C33E6F" w14:textId="77777777" w:rsidR="00C63625" w:rsidRDefault="00C63625" w:rsidP="0071059F">
      <w:pPr>
        <w:spacing w:line="276" w:lineRule="auto"/>
        <w:rPr>
          <w:rFonts w:ascii="Arial" w:hAnsi="Arial" w:cs="Arial"/>
        </w:rPr>
      </w:pPr>
    </w:p>
    <w:p w14:paraId="6C18BDE1" w14:textId="77777777" w:rsidR="00F32072" w:rsidRDefault="00F32072" w:rsidP="0071059F">
      <w:pPr>
        <w:spacing w:line="276" w:lineRule="auto"/>
        <w:rPr>
          <w:rFonts w:ascii="Arial" w:hAnsi="Arial" w:cs="Arial"/>
        </w:rPr>
      </w:pPr>
    </w:p>
    <w:p w14:paraId="7A09F8FD" w14:textId="45E21710" w:rsidR="00CB1368" w:rsidRPr="004C7858" w:rsidRDefault="00CB1368" w:rsidP="00CB1368">
      <w:pPr>
        <w:pStyle w:val="ListParagraph"/>
        <w:numPr>
          <w:ilvl w:val="0"/>
          <w:numId w:val="5"/>
        </w:numPr>
        <w:spacing w:line="276" w:lineRule="auto"/>
        <w:rPr>
          <w:rFonts w:ascii="Arial" w:hAnsi="Arial" w:cs="Arial"/>
          <w:b/>
          <w:bCs/>
        </w:rPr>
      </w:pPr>
      <w:r w:rsidRPr="004C7858">
        <w:rPr>
          <w:rFonts w:ascii="Arial" w:hAnsi="Arial" w:cs="Arial"/>
          <w:b/>
          <w:bCs/>
        </w:rPr>
        <w:lastRenderedPageBreak/>
        <w:t xml:space="preserve"> Net Profit Margin</w:t>
      </w:r>
    </w:p>
    <w:p w14:paraId="1735C26C" w14:textId="77777777" w:rsidR="00CB1368" w:rsidRDefault="00CB1368" w:rsidP="00CB1368">
      <w:pPr>
        <w:spacing w:line="276" w:lineRule="auto"/>
        <w:rPr>
          <w:rFonts w:ascii="Arial" w:hAnsi="Arial" w:cs="Arial"/>
        </w:rPr>
      </w:pPr>
    </w:p>
    <w:p w14:paraId="6B3C3309" w14:textId="1EFF7542" w:rsidR="00BC23D8" w:rsidRPr="00BC23D8" w:rsidRDefault="00040473" w:rsidP="00CB1368">
      <w:pPr>
        <w:spacing w:line="276" w:lineRule="auto"/>
        <w:rPr>
          <w:rFonts w:ascii="Arial" w:hAnsi="Arial" w:cs="Arial"/>
        </w:rPr>
      </w:pPr>
      <w:r>
        <w:rPr>
          <w:rFonts w:ascii="Arial" w:hAnsi="Arial" w:cs="Arial"/>
        </w:rPr>
        <w:t xml:space="preserve">Formula: </w:t>
      </w:r>
      <w:r w:rsidR="00C81B4C">
        <w:rPr>
          <w:rFonts w:ascii="Arial" w:hAnsi="Arial" w:cs="Arial"/>
        </w:rPr>
        <w:t xml:space="preserve">Net Profit Margin = </w:t>
      </w:r>
      <w:r w:rsidR="00DE10C4">
        <w:rPr>
          <w:rFonts w:ascii="Arial" w:hAnsi="Arial" w:cs="Arial"/>
          <w:u w:val="single"/>
        </w:rPr>
        <w:t>Net</w:t>
      </w:r>
      <w:r w:rsidR="00BC23D8" w:rsidRPr="00BC23D8">
        <w:rPr>
          <w:rFonts w:ascii="Arial" w:hAnsi="Arial" w:cs="Arial"/>
          <w:u w:val="single"/>
        </w:rPr>
        <w:t xml:space="preserve"> Profit</w:t>
      </w:r>
      <w:r w:rsidR="00BC23D8">
        <w:rPr>
          <w:rFonts w:ascii="Arial" w:hAnsi="Arial" w:cs="Arial"/>
          <w:u w:val="single"/>
        </w:rPr>
        <w:t xml:space="preserve"> </w:t>
      </w:r>
      <w:r w:rsidR="00BC23D8">
        <w:rPr>
          <w:rFonts w:ascii="Arial" w:hAnsi="Arial" w:cs="Arial"/>
        </w:rPr>
        <w:t>X 100</w:t>
      </w:r>
      <w:r w:rsidR="006B669D">
        <w:rPr>
          <w:rFonts w:ascii="Arial" w:hAnsi="Arial" w:cs="Arial"/>
        </w:rPr>
        <w:t>%</w:t>
      </w:r>
    </w:p>
    <w:p w14:paraId="51886620" w14:textId="525ECE6B" w:rsidR="00BC23D8" w:rsidRPr="00BC23D8" w:rsidRDefault="00BC23D8" w:rsidP="00CB1368">
      <w:pPr>
        <w:spacing w:line="276" w:lineRule="auto"/>
        <w:rPr>
          <w:rFonts w:ascii="Arial" w:hAnsi="Arial" w:cs="Arial"/>
        </w:rPr>
      </w:pPr>
      <w:r>
        <w:rPr>
          <w:rFonts w:ascii="Arial" w:hAnsi="Arial" w:cs="Arial"/>
        </w:rPr>
        <w:t xml:space="preserve">                              </w:t>
      </w:r>
      <w:r w:rsidR="00AF2126">
        <w:rPr>
          <w:rFonts w:ascii="Arial" w:hAnsi="Arial" w:cs="Arial"/>
        </w:rPr>
        <w:t xml:space="preserve">                </w:t>
      </w:r>
      <w:r>
        <w:rPr>
          <w:rFonts w:ascii="Arial" w:hAnsi="Arial" w:cs="Arial"/>
        </w:rPr>
        <w:t xml:space="preserve"> </w:t>
      </w:r>
      <w:r w:rsidR="00DE10C4">
        <w:rPr>
          <w:rFonts w:ascii="Arial" w:hAnsi="Arial" w:cs="Arial"/>
        </w:rPr>
        <w:t xml:space="preserve">Net </w:t>
      </w:r>
      <w:r>
        <w:rPr>
          <w:rFonts w:ascii="Arial" w:hAnsi="Arial" w:cs="Arial"/>
        </w:rPr>
        <w:t>Sales</w:t>
      </w:r>
    </w:p>
    <w:p w14:paraId="42D5A377" w14:textId="77777777" w:rsidR="00BC23D8" w:rsidRPr="00CB1368" w:rsidRDefault="00BC23D8" w:rsidP="00CB1368">
      <w:pPr>
        <w:spacing w:line="276" w:lineRule="auto"/>
        <w:rPr>
          <w:rFonts w:ascii="Arial" w:hAnsi="Arial" w:cs="Arial"/>
        </w:rPr>
      </w:pPr>
    </w:p>
    <w:p w14:paraId="5E9A6F21" w14:textId="37187F5C" w:rsidR="00C63625" w:rsidRDefault="00C63625" w:rsidP="0071059F">
      <w:pPr>
        <w:spacing w:line="276" w:lineRule="auto"/>
        <w:rPr>
          <w:rFonts w:ascii="Arial" w:hAnsi="Arial" w:cs="Arial"/>
          <w:b/>
          <w:bCs/>
        </w:rPr>
      </w:pPr>
      <w:r>
        <w:rPr>
          <w:rFonts w:ascii="Arial" w:hAnsi="Arial" w:cs="Arial"/>
        </w:rPr>
        <w:t xml:space="preserve">          </w:t>
      </w:r>
      <w:r w:rsidR="009A72B1" w:rsidRPr="009A72B1">
        <w:rPr>
          <w:rFonts w:ascii="Arial" w:hAnsi="Arial" w:cs="Arial"/>
          <w:b/>
          <w:bCs/>
        </w:rPr>
        <w:t>2022:</w:t>
      </w:r>
    </w:p>
    <w:p w14:paraId="7DC46EBD" w14:textId="77777777" w:rsidR="009A72B1" w:rsidRDefault="009A72B1" w:rsidP="0071059F">
      <w:pPr>
        <w:spacing w:line="276" w:lineRule="auto"/>
        <w:rPr>
          <w:rFonts w:ascii="Arial" w:hAnsi="Arial" w:cs="Arial"/>
          <w:b/>
          <w:bCs/>
        </w:rPr>
      </w:pPr>
    </w:p>
    <w:p w14:paraId="2CD9DB62" w14:textId="6D4B9233" w:rsidR="002C4C75" w:rsidRPr="00274523" w:rsidRDefault="009A72B1" w:rsidP="0071059F">
      <w:pPr>
        <w:spacing w:line="276" w:lineRule="auto"/>
        <w:rPr>
          <w:rFonts w:ascii="Arial" w:hAnsi="Arial" w:cs="Arial"/>
        </w:rPr>
      </w:pPr>
      <w:r>
        <w:rPr>
          <w:rFonts w:ascii="Arial" w:hAnsi="Arial" w:cs="Arial"/>
        </w:rPr>
        <w:t xml:space="preserve">Net Profit Margin = </w:t>
      </w:r>
      <w:r w:rsidR="00F367AE">
        <w:rPr>
          <w:rFonts w:ascii="Arial" w:hAnsi="Arial" w:cs="Arial"/>
        </w:rPr>
        <w:t>£</w:t>
      </w:r>
      <w:r w:rsidR="00274523">
        <w:rPr>
          <w:rFonts w:ascii="Arial" w:hAnsi="Arial" w:cs="Arial"/>
          <w:u w:val="single"/>
        </w:rPr>
        <w:t>431</w:t>
      </w:r>
      <w:r w:rsidR="00F367AE">
        <w:rPr>
          <w:rFonts w:ascii="Arial" w:hAnsi="Arial" w:cs="Arial"/>
          <w:u w:val="single"/>
        </w:rPr>
        <w:t>,000,000</w:t>
      </w:r>
      <w:r w:rsidR="00274523">
        <w:rPr>
          <w:rFonts w:ascii="Arial" w:hAnsi="Arial" w:cs="Arial"/>
        </w:rPr>
        <w:t xml:space="preserve"> X 100</w:t>
      </w:r>
      <w:r w:rsidR="00717452">
        <w:rPr>
          <w:rFonts w:ascii="Arial" w:hAnsi="Arial" w:cs="Arial"/>
        </w:rPr>
        <w:t xml:space="preserve">% </w:t>
      </w:r>
      <w:r w:rsidR="00274523">
        <w:rPr>
          <w:rFonts w:ascii="Arial" w:hAnsi="Arial" w:cs="Arial"/>
        </w:rPr>
        <w:t xml:space="preserve">= </w:t>
      </w:r>
      <w:r w:rsidR="00717452">
        <w:rPr>
          <w:rFonts w:ascii="Arial" w:hAnsi="Arial" w:cs="Arial"/>
        </w:rPr>
        <w:t>6.39</w:t>
      </w:r>
      <w:r w:rsidR="002C4C75">
        <w:rPr>
          <w:rFonts w:ascii="Arial" w:hAnsi="Arial" w:cs="Arial"/>
        </w:rPr>
        <w:t>%</w:t>
      </w:r>
    </w:p>
    <w:p w14:paraId="0618479F" w14:textId="1ED1AADD" w:rsidR="002C4C75" w:rsidRDefault="00F367AE" w:rsidP="0071059F">
      <w:pPr>
        <w:spacing w:line="276" w:lineRule="auto"/>
        <w:rPr>
          <w:rFonts w:ascii="Arial" w:hAnsi="Arial" w:cs="Arial"/>
        </w:rPr>
      </w:pPr>
      <w:r>
        <w:rPr>
          <w:rFonts w:ascii="Arial" w:hAnsi="Arial" w:cs="Arial"/>
        </w:rPr>
        <w:t xml:space="preserve">                               </w:t>
      </w:r>
      <w:r w:rsidR="00274523">
        <w:rPr>
          <w:rFonts w:ascii="Arial" w:hAnsi="Arial" w:cs="Arial"/>
        </w:rPr>
        <w:t xml:space="preserve"> </w:t>
      </w:r>
      <w:r>
        <w:rPr>
          <w:rFonts w:ascii="Arial" w:hAnsi="Arial" w:cs="Arial"/>
        </w:rPr>
        <w:t>£</w:t>
      </w:r>
      <w:r w:rsidR="00274523">
        <w:rPr>
          <w:rFonts w:ascii="Arial" w:hAnsi="Arial" w:cs="Arial"/>
        </w:rPr>
        <w:t>6,738,000</w:t>
      </w:r>
    </w:p>
    <w:p w14:paraId="1391CC4F" w14:textId="77777777" w:rsidR="002C4C75" w:rsidRDefault="002C4C75" w:rsidP="0071059F">
      <w:pPr>
        <w:spacing w:line="276" w:lineRule="auto"/>
        <w:rPr>
          <w:rFonts w:ascii="Arial" w:hAnsi="Arial" w:cs="Arial"/>
        </w:rPr>
      </w:pPr>
    </w:p>
    <w:p w14:paraId="4B3BAD48" w14:textId="21EB94FF" w:rsidR="002C4C75" w:rsidRDefault="002C4C75" w:rsidP="0071059F">
      <w:pPr>
        <w:spacing w:line="276" w:lineRule="auto"/>
        <w:rPr>
          <w:rFonts w:ascii="Arial" w:hAnsi="Arial" w:cs="Arial"/>
          <w:b/>
          <w:bCs/>
        </w:rPr>
      </w:pPr>
      <w:r>
        <w:rPr>
          <w:rFonts w:ascii="Arial" w:hAnsi="Arial" w:cs="Arial"/>
        </w:rPr>
        <w:t xml:space="preserve">         </w:t>
      </w:r>
      <w:r w:rsidR="00746ACF">
        <w:rPr>
          <w:rFonts w:ascii="Arial" w:hAnsi="Arial" w:cs="Arial"/>
        </w:rPr>
        <w:t xml:space="preserve"> </w:t>
      </w:r>
      <w:r w:rsidRPr="002C4C75">
        <w:rPr>
          <w:rFonts w:ascii="Arial" w:hAnsi="Arial" w:cs="Arial"/>
          <w:b/>
          <w:bCs/>
        </w:rPr>
        <w:t>2021:</w:t>
      </w:r>
    </w:p>
    <w:p w14:paraId="561321EA" w14:textId="77777777" w:rsidR="002C4C75" w:rsidRDefault="002C4C75" w:rsidP="0071059F">
      <w:pPr>
        <w:spacing w:line="276" w:lineRule="auto"/>
        <w:rPr>
          <w:rFonts w:ascii="Arial" w:hAnsi="Arial" w:cs="Arial"/>
          <w:b/>
          <w:bCs/>
        </w:rPr>
      </w:pPr>
    </w:p>
    <w:p w14:paraId="02196B9B" w14:textId="0D3C7A50" w:rsidR="004C7858" w:rsidRPr="00920681" w:rsidRDefault="002C4C75" w:rsidP="0071059F">
      <w:pPr>
        <w:spacing w:line="276" w:lineRule="auto"/>
        <w:rPr>
          <w:rFonts w:ascii="Arial" w:hAnsi="Arial" w:cs="Arial"/>
        </w:rPr>
      </w:pPr>
      <w:r>
        <w:rPr>
          <w:rFonts w:ascii="Arial" w:hAnsi="Arial" w:cs="Arial"/>
        </w:rPr>
        <w:t xml:space="preserve">Net Profit Margin = </w:t>
      </w:r>
      <w:r>
        <w:rPr>
          <w:rFonts w:ascii="Arial" w:hAnsi="Arial" w:cs="Arial"/>
          <w:u w:val="single"/>
        </w:rPr>
        <w:t>£</w:t>
      </w:r>
      <w:r w:rsidR="00BC3DE8">
        <w:rPr>
          <w:rFonts w:ascii="Arial" w:hAnsi="Arial" w:cs="Arial"/>
          <w:u w:val="single"/>
        </w:rPr>
        <w:t>366,000,000</w:t>
      </w:r>
      <w:r w:rsidR="00920681">
        <w:rPr>
          <w:rFonts w:ascii="Arial" w:hAnsi="Arial" w:cs="Arial"/>
        </w:rPr>
        <w:t xml:space="preserve"> X 100% = </w:t>
      </w:r>
      <w:r w:rsidR="004C7858">
        <w:rPr>
          <w:rFonts w:ascii="Arial" w:hAnsi="Arial" w:cs="Arial"/>
        </w:rPr>
        <w:t>5.68%</w:t>
      </w:r>
    </w:p>
    <w:p w14:paraId="2FCCA287" w14:textId="635993A5" w:rsidR="004C7858" w:rsidRDefault="00BC3DE8" w:rsidP="0071059F">
      <w:pPr>
        <w:spacing w:line="276" w:lineRule="auto"/>
        <w:rPr>
          <w:rFonts w:ascii="Arial" w:hAnsi="Arial" w:cs="Arial"/>
        </w:rPr>
      </w:pPr>
      <w:r>
        <w:rPr>
          <w:rFonts w:ascii="Arial" w:hAnsi="Arial" w:cs="Arial"/>
        </w:rPr>
        <w:t xml:space="preserve">                                £</w:t>
      </w:r>
      <w:r w:rsidR="00920681">
        <w:rPr>
          <w:rFonts w:ascii="Arial" w:hAnsi="Arial" w:cs="Arial"/>
        </w:rPr>
        <w:t>6,441,000</w:t>
      </w:r>
    </w:p>
    <w:p w14:paraId="56707CCB" w14:textId="77777777" w:rsidR="004C7858" w:rsidRDefault="004C7858" w:rsidP="006252F0">
      <w:pPr>
        <w:spacing w:line="360" w:lineRule="auto"/>
        <w:rPr>
          <w:rFonts w:ascii="Arial" w:hAnsi="Arial" w:cs="Arial"/>
        </w:rPr>
      </w:pPr>
    </w:p>
    <w:p w14:paraId="1F0042F5" w14:textId="6BE7290D" w:rsidR="0027514E" w:rsidRDefault="006252F0" w:rsidP="006252F0">
      <w:pPr>
        <w:spacing w:line="360" w:lineRule="auto"/>
        <w:rPr>
          <w:rFonts w:ascii="Arial" w:hAnsi="Arial" w:cs="Arial"/>
        </w:rPr>
      </w:pPr>
      <w:r w:rsidRPr="006252F0">
        <w:rPr>
          <w:rFonts w:ascii="Arial" w:hAnsi="Arial" w:cs="Arial"/>
        </w:rPr>
        <w:t>The net profit margin for 2022 (6.39%) is higher than the net profit margin for 2021 (5.68%), which indicates that the company was more efficient in converting its sales into profits in 2022 as opposed to 2021. As an indication of effective cost management and a stronger bottom line, an increasing net profit margin is generally viewed positively by investors and analysts.</w:t>
      </w:r>
    </w:p>
    <w:p w14:paraId="5497B1EC" w14:textId="77777777" w:rsidR="004C7858" w:rsidRDefault="004C7858" w:rsidP="0071059F">
      <w:pPr>
        <w:spacing w:line="276" w:lineRule="auto"/>
        <w:rPr>
          <w:rFonts w:ascii="Arial" w:hAnsi="Arial" w:cs="Arial"/>
        </w:rPr>
      </w:pPr>
    </w:p>
    <w:p w14:paraId="1B6F8EE3" w14:textId="4A472DB2" w:rsidR="004C7858" w:rsidRPr="00DB51B4" w:rsidRDefault="00DB51B4" w:rsidP="004C7858">
      <w:pPr>
        <w:pStyle w:val="ListParagraph"/>
        <w:numPr>
          <w:ilvl w:val="0"/>
          <w:numId w:val="5"/>
        </w:numPr>
        <w:spacing w:line="276" w:lineRule="auto"/>
        <w:rPr>
          <w:rFonts w:ascii="Arial" w:hAnsi="Arial" w:cs="Arial"/>
        </w:rPr>
      </w:pPr>
      <w:r>
        <w:rPr>
          <w:rFonts w:ascii="Arial" w:hAnsi="Arial" w:cs="Arial"/>
          <w:b/>
          <w:bCs/>
        </w:rPr>
        <w:t>Asset Turnover</w:t>
      </w:r>
    </w:p>
    <w:p w14:paraId="4ABCC408" w14:textId="77777777" w:rsidR="00DB51B4" w:rsidRDefault="00DB51B4" w:rsidP="00DB51B4">
      <w:pPr>
        <w:spacing w:line="276" w:lineRule="auto"/>
        <w:rPr>
          <w:rFonts w:ascii="Arial" w:hAnsi="Arial" w:cs="Arial"/>
        </w:rPr>
      </w:pPr>
    </w:p>
    <w:p w14:paraId="77F618E0" w14:textId="01285E51" w:rsidR="00D7703D" w:rsidRDefault="00040473" w:rsidP="00DB51B4">
      <w:pPr>
        <w:spacing w:line="276" w:lineRule="auto"/>
        <w:rPr>
          <w:rFonts w:ascii="Arial" w:hAnsi="Arial" w:cs="Arial"/>
          <w:u w:val="single"/>
        </w:rPr>
      </w:pPr>
      <w:r>
        <w:rPr>
          <w:rFonts w:ascii="Arial" w:hAnsi="Arial" w:cs="Arial"/>
        </w:rPr>
        <w:t xml:space="preserve">Formula: </w:t>
      </w:r>
      <w:r w:rsidR="00CB21B0">
        <w:rPr>
          <w:rFonts w:ascii="Arial" w:hAnsi="Arial" w:cs="Arial"/>
        </w:rPr>
        <w:t xml:space="preserve">Asset Turnover = </w:t>
      </w:r>
      <w:r w:rsidR="00843F70">
        <w:rPr>
          <w:rFonts w:ascii="Arial" w:hAnsi="Arial" w:cs="Arial"/>
          <w:u w:val="single"/>
        </w:rPr>
        <w:t>Revenue</w:t>
      </w:r>
    </w:p>
    <w:p w14:paraId="1A0001E4" w14:textId="202AD919" w:rsidR="00843F70" w:rsidRPr="00843F70" w:rsidRDefault="00843F70" w:rsidP="00DB51B4">
      <w:pPr>
        <w:spacing w:line="276" w:lineRule="auto"/>
        <w:rPr>
          <w:rFonts w:ascii="Arial" w:hAnsi="Arial" w:cs="Arial"/>
        </w:rPr>
      </w:pPr>
      <w:r>
        <w:rPr>
          <w:rFonts w:ascii="Arial" w:hAnsi="Arial" w:cs="Arial"/>
        </w:rPr>
        <w:t xml:space="preserve">                        </w:t>
      </w:r>
      <w:r w:rsidR="00AF2126">
        <w:rPr>
          <w:rFonts w:ascii="Arial" w:hAnsi="Arial" w:cs="Arial"/>
        </w:rPr>
        <w:t xml:space="preserve">              </w:t>
      </w:r>
      <w:r>
        <w:rPr>
          <w:rFonts w:ascii="Arial" w:hAnsi="Arial" w:cs="Arial"/>
        </w:rPr>
        <w:t>Capital employed</w:t>
      </w:r>
    </w:p>
    <w:p w14:paraId="46C78ECE" w14:textId="4D798728" w:rsidR="00D7703D" w:rsidRDefault="00F367AE" w:rsidP="0071059F">
      <w:pPr>
        <w:spacing w:line="276" w:lineRule="auto"/>
        <w:rPr>
          <w:rFonts w:ascii="Arial" w:hAnsi="Arial" w:cs="Arial"/>
          <w:u w:val="single"/>
        </w:rPr>
      </w:pPr>
      <w:r>
        <w:rPr>
          <w:rFonts w:ascii="Arial" w:hAnsi="Arial" w:cs="Arial"/>
          <w:u w:val="single"/>
        </w:rPr>
        <w:t xml:space="preserve"> </w:t>
      </w:r>
    </w:p>
    <w:p w14:paraId="4DB52D59" w14:textId="7DBDCDAE" w:rsidR="00D7703D" w:rsidRDefault="00D7703D" w:rsidP="0071059F">
      <w:pPr>
        <w:spacing w:line="276" w:lineRule="auto"/>
        <w:rPr>
          <w:rFonts w:ascii="Arial" w:hAnsi="Arial" w:cs="Arial"/>
          <w:b/>
          <w:bCs/>
        </w:rPr>
      </w:pPr>
      <w:r>
        <w:rPr>
          <w:rFonts w:ascii="Arial" w:hAnsi="Arial" w:cs="Arial"/>
        </w:rPr>
        <w:t xml:space="preserve">         </w:t>
      </w:r>
      <w:r>
        <w:rPr>
          <w:rFonts w:ascii="Arial" w:hAnsi="Arial" w:cs="Arial"/>
          <w:b/>
          <w:bCs/>
        </w:rPr>
        <w:t>2022:</w:t>
      </w:r>
    </w:p>
    <w:p w14:paraId="13B32258" w14:textId="77777777" w:rsidR="00D7703D" w:rsidRDefault="00D7703D" w:rsidP="0071059F">
      <w:pPr>
        <w:spacing w:line="276" w:lineRule="auto"/>
        <w:rPr>
          <w:rFonts w:ascii="Arial" w:hAnsi="Arial" w:cs="Arial"/>
          <w:b/>
          <w:bCs/>
        </w:rPr>
      </w:pPr>
    </w:p>
    <w:p w14:paraId="470B5C61" w14:textId="4A6815C7" w:rsidR="00320EE3" w:rsidRPr="00043FD9" w:rsidRDefault="00D7703D" w:rsidP="0071059F">
      <w:pPr>
        <w:spacing w:line="276" w:lineRule="auto"/>
        <w:rPr>
          <w:rFonts w:ascii="Arial" w:hAnsi="Arial" w:cs="Arial"/>
        </w:rPr>
      </w:pPr>
      <w:r>
        <w:rPr>
          <w:rFonts w:ascii="Arial" w:hAnsi="Arial" w:cs="Arial"/>
        </w:rPr>
        <w:t xml:space="preserve">Asset Turnover = </w:t>
      </w:r>
      <w:r w:rsidR="00227BE2">
        <w:rPr>
          <w:rFonts w:ascii="Arial" w:hAnsi="Arial" w:cs="Arial"/>
          <w:u w:val="single"/>
        </w:rPr>
        <w:t>£6,738,000</w:t>
      </w:r>
      <w:r w:rsidR="00043FD9">
        <w:rPr>
          <w:rFonts w:ascii="Arial" w:hAnsi="Arial" w:cs="Arial"/>
        </w:rPr>
        <w:t xml:space="preserve"> = </w:t>
      </w:r>
      <w:r w:rsidR="00151B63">
        <w:rPr>
          <w:rFonts w:ascii="Arial" w:hAnsi="Arial" w:cs="Arial"/>
        </w:rPr>
        <w:t>0.692</w:t>
      </w:r>
      <w:r w:rsidR="00320EE3">
        <w:rPr>
          <w:rFonts w:ascii="Arial" w:hAnsi="Arial" w:cs="Arial"/>
        </w:rPr>
        <w:t>0</w:t>
      </w:r>
      <w:r w:rsidR="00734960">
        <w:rPr>
          <w:rFonts w:ascii="Arial" w:hAnsi="Arial" w:cs="Arial"/>
        </w:rPr>
        <w:t xml:space="preserve"> times</w:t>
      </w:r>
    </w:p>
    <w:p w14:paraId="33F929B5" w14:textId="40263A6B" w:rsidR="00043FD9" w:rsidRDefault="00043FD9" w:rsidP="0071059F">
      <w:pPr>
        <w:spacing w:line="276" w:lineRule="auto"/>
        <w:rPr>
          <w:rFonts w:ascii="Arial" w:hAnsi="Arial" w:cs="Arial"/>
        </w:rPr>
      </w:pPr>
      <w:r>
        <w:rPr>
          <w:rFonts w:ascii="Arial" w:hAnsi="Arial" w:cs="Arial"/>
        </w:rPr>
        <w:t xml:space="preserve">                             £9,736,000</w:t>
      </w:r>
    </w:p>
    <w:p w14:paraId="01CE5B83" w14:textId="77777777" w:rsidR="00320EE3" w:rsidRDefault="00320EE3" w:rsidP="0071059F">
      <w:pPr>
        <w:spacing w:line="276" w:lineRule="auto"/>
        <w:rPr>
          <w:rFonts w:ascii="Arial" w:hAnsi="Arial" w:cs="Arial"/>
        </w:rPr>
      </w:pPr>
    </w:p>
    <w:p w14:paraId="6D38DF7C" w14:textId="2C37FDB3" w:rsidR="00320EE3" w:rsidRDefault="00320EE3" w:rsidP="0071059F">
      <w:pPr>
        <w:spacing w:line="276" w:lineRule="auto"/>
        <w:rPr>
          <w:rFonts w:ascii="Arial" w:hAnsi="Arial" w:cs="Arial"/>
          <w:b/>
          <w:bCs/>
        </w:rPr>
      </w:pPr>
      <w:r>
        <w:rPr>
          <w:rFonts w:ascii="Arial" w:hAnsi="Arial" w:cs="Arial"/>
        </w:rPr>
        <w:t xml:space="preserve">         </w:t>
      </w:r>
      <w:r>
        <w:rPr>
          <w:rFonts w:ascii="Arial" w:hAnsi="Arial" w:cs="Arial"/>
          <w:b/>
          <w:bCs/>
        </w:rPr>
        <w:t>2021:</w:t>
      </w:r>
    </w:p>
    <w:p w14:paraId="2BA7C54A" w14:textId="77777777" w:rsidR="00320EE3" w:rsidRDefault="00320EE3" w:rsidP="0071059F">
      <w:pPr>
        <w:spacing w:line="276" w:lineRule="auto"/>
        <w:rPr>
          <w:rFonts w:ascii="Arial" w:hAnsi="Arial" w:cs="Arial"/>
          <w:b/>
          <w:bCs/>
        </w:rPr>
      </w:pPr>
    </w:p>
    <w:p w14:paraId="1C49C30A" w14:textId="125AFDF1" w:rsidR="00320EE3" w:rsidRPr="00FB480B" w:rsidRDefault="00320EE3" w:rsidP="0071059F">
      <w:pPr>
        <w:spacing w:line="276" w:lineRule="auto"/>
        <w:rPr>
          <w:rFonts w:ascii="Arial" w:hAnsi="Arial" w:cs="Arial"/>
        </w:rPr>
      </w:pPr>
      <w:r>
        <w:rPr>
          <w:rFonts w:ascii="Arial" w:hAnsi="Arial" w:cs="Arial"/>
        </w:rPr>
        <w:t>Asset Turnover =</w:t>
      </w:r>
      <w:r>
        <w:rPr>
          <w:rFonts w:ascii="Arial" w:hAnsi="Arial" w:cs="Arial"/>
        </w:rPr>
        <w:t xml:space="preserve"> </w:t>
      </w:r>
      <w:r>
        <w:rPr>
          <w:rFonts w:ascii="Arial" w:hAnsi="Arial" w:cs="Arial"/>
          <w:u w:val="single"/>
        </w:rPr>
        <w:t>£</w:t>
      </w:r>
      <w:r w:rsidR="00581EA9">
        <w:rPr>
          <w:rFonts w:ascii="Arial" w:hAnsi="Arial" w:cs="Arial"/>
          <w:u w:val="single"/>
        </w:rPr>
        <w:t>6,441,000</w:t>
      </w:r>
      <w:r w:rsidR="00FB480B">
        <w:rPr>
          <w:rFonts w:ascii="Arial" w:hAnsi="Arial" w:cs="Arial"/>
          <w:u w:val="single"/>
        </w:rPr>
        <w:t xml:space="preserve">.   = </w:t>
      </w:r>
      <w:r w:rsidR="00626243">
        <w:rPr>
          <w:rFonts w:ascii="Arial" w:hAnsi="Arial" w:cs="Arial"/>
        </w:rPr>
        <w:t>0.</w:t>
      </w:r>
      <w:r w:rsidR="000922CD">
        <w:rPr>
          <w:rFonts w:ascii="Arial" w:hAnsi="Arial" w:cs="Arial"/>
        </w:rPr>
        <w:t>6385</w:t>
      </w:r>
      <w:r w:rsidR="00734960">
        <w:rPr>
          <w:rFonts w:ascii="Arial" w:hAnsi="Arial" w:cs="Arial"/>
        </w:rPr>
        <w:t xml:space="preserve"> times</w:t>
      </w:r>
    </w:p>
    <w:p w14:paraId="6FD3A798" w14:textId="194DD865" w:rsidR="00581EA9" w:rsidRDefault="00581EA9" w:rsidP="0071059F">
      <w:pPr>
        <w:spacing w:line="276" w:lineRule="auto"/>
        <w:rPr>
          <w:rFonts w:ascii="Arial" w:hAnsi="Arial" w:cs="Arial"/>
        </w:rPr>
      </w:pPr>
      <w:r>
        <w:rPr>
          <w:rFonts w:ascii="Arial" w:hAnsi="Arial" w:cs="Arial"/>
        </w:rPr>
        <w:t xml:space="preserve">                             £</w:t>
      </w:r>
      <w:r w:rsidR="00FB480B">
        <w:rPr>
          <w:rFonts w:ascii="Arial" w:hAnsi="Arial" w:cs="Arial"/>
        </w:rPr>
        <w:t>10,087,000</w:t>
      </w:r>
    </w:p>
    <w:p w14:paraId="2F391DB1" w14:textId="77777777" w:rsidR="000922CD" w:rsidRDefault="000922CD" w:rsidP="0071059F">
      <w:pPr>
        <w:spacing w:line="276" w:lineRule="auto"/>
        <w:rPr>
          <w:rFonts w:ascii="Arial" w:hAnsi="Arial" w:cs="Arial"/>
        </w:rPr>
      </w:pPr>
    </w:p>
    <w:p w14:paraId="5F7EE0BC" w14:textId="6B0223CC" w:rsidR="00FE7F7A" w:rsidRDefault="00FE7F7A" w:rsidP="00602CDC">
      <w:pPr>
        <w:spacing w:line="360" w:lineRule="auto"/>
        <w:rPr>
          <w:rFonts w:ascii="Arial" w:hAnsi="Arial" w:cs="Arial"/>
        </w:rPr>
      </w:pPr>
      <w:r w:rsidRPr="00FE7F7A">
        <w:rPr>
          <w:rFonts w:ascii="Arial" w:hAnsi="Arial" w:cs="Arial"/>
        </w:rPr>
        <w:t>The asset turnover for 2022 (0.6920 times) is higher than the asset turnover for 2021 (0.6385 times)</w:t>
      </w:r>
      <w:r>
        <w:rPr>
          <w:rFonts w:ascii="Arial" w:hAnsi="Arial" w:cs="Arial"/>
        </w:rPr>
        <w:t xml:space="preserve"> , which suggests that </w:t>
      </w:r>
      <w:r w:rsidR="00FF6FCC">
        <w:rPr>
          <w:rFonts w:ascii="Arial" w:hAnsi="Arial" w:cs="Arial"/>
        </w:rPr>
        <w:t xml:space="preserve">the company was generating more revenue per unit of assets </w:t>
      </w:r>
      <w:r w:rsidR="002F359A">
        <w:rPr>
          <w:rFonts w:ascii="Arial" w:hAnsi="Arial" w:cs="Arial"/>
        </w:rPr>
        <w:t xml:space="preserve">for 2022 and it improved its efficiency. </w:t>
      </w:r>
    </w:p>
    <w:p w14:paraId="480719AC" w14:textId="77777777" w:rsidR="00602CDC" w:rsidRDefault="00602CDC" w:rsidP="00602CDC">
      <w:pPr>
        <w:spacing w:line="360" w:lineRule="auto"/>
        <w:rPr>
          <w:rFonts w:ascii="Arial" w:hAnsi="Arial" w:cs="Arial"/>
        </w:rPr>
      </w:pPr>
    </w:p>
    <w:p w14:paraId="0BAE4453" w14:textId="77777777" w:rsidR="00F32072" w:rsidRDefault="00F32072" w:rsidP="00602CDC">
      <w:pPr>
        <w:spacing w:line="360" w:lineRule="auto"/>
        <w:rPr>
          <w:rFonts w:ascii="Arial" w:hAnsi="Arial" w:cs="Arial"/>
        </w:rPr>
      </w:pPr>
    </w:p>
    <w:p w14:paraId="2FCFF38C" w14:textId="0484E3B6" w:rsidR="000922CD" w:rsidRPr="001E69CE" w:rsidRDefault="001E69CE" w:rsidP="000922CD">
      <w:pPr>
        <w:pStyle w:val="ListParagraph"/>
        <w:numPr>
          <w:ilvl w:val="0"/>
          <w:numId w:val="5"/>
        </w:numPr>
        <w:spacing w:line="276" w:lineRule="auto"/>
        <w:rPr>
          <w:rFonts w:ascii="Arial" w:hAnsi="Arial" w:cs="Arial"/>
          <w:b/>
          <w:bCs/>
        </w:rPr>
      </w:pPr>
      <w:r w:rsidRPr="001E69CE">
        <w:rPr>
          <w:rFonts w:ascii="Arial" w:hAnsi="Arial" w:cs="Arial"/>
          <w:b/>
          <w:bCs/>
        </w:rPr>
        <w:lastRenderedPageBreak/>
        <w:t>Stock holding days</w:t>
      </w:r>
    </w:p>
    <w:p w14:paraId="6C418C40" w14:textId="77777777" w:rsidR="001E69CE" w:rsidRDefault="001E69CE" w:rsidP="001E69CE">
      <w:pPr>
        <w:spacing w:line="276" w:lineRule="auto"/>
        <w:rPr>
          <w:rFonts w:ascii="Arial" w:hAnsi="Arial" w:cs="Arial"/>
        </w:rPr>
      </w:pPr>
    </w:p>
    <w:p w14:paraId="396CF134" w14:textId="5AE8936F" w:rsidR="0063641C" w:rsidRPr="00841660" w:rsidRDefault="00040473" w:rsidP="001E69CE">
      <w:pPr>
        <w:spacing w:line="276" w:lineRule="auto"/>
        <w:rPr>
          <w:rFonts w:ascii="Arial" w:hAnsi="Arial" w:cs="Arial"/>
        </w:rPr>
      </w:pPr>
      <w:r>
        <w:rPr>
          <w:rFonts w:ascii="Arial" w:hAnsi="Arial" w:cs="Arial"/>
        </w:rPr>
        <w:t xml:space="preserve">Formula: </w:t>
      </w:r>
      <w:r w:rsidR="001E69CE">
        <w:rPr>
          <w:rFonts w:ascii="Arial" w:hAnsi="Arial" w:cs="Arial"/>
        </w:rPr>
        <w:t xml:space="preserve">Stock holding days = </w:t>
      </w:r>
      <w:r w:rsidR="00841660">
        <w:rPr>
          <w:rFonts w:ascii="Arial" w:hAnsi="Arial" w:cs="Arial"/>
          <w:u w:val="single"/>
        </w:rPr>
        <w:t>Inventory</w:t>
      </w:r>
      <w:r w:rsidR="00841660">
        <w:rPr>
          <w:rFonts w:ascii="Arial" w:hAnsi="Arial" w:cs="Arial"/>
        </w:rPr>
        <w:t xml:space="preserve"> </w:t>
      </w:r>
      <w:r w:rsidR="0063641C">
        <w:rPr>
          <w:rFonts w:ascii="Arial" w:hAnsi="Arial" w:cs="Arial"/>
        </w:rPr>
        <w:t xml:space="preserve"> X 365 </w:t>
      </w:r>
    </w:p>
    <w:p w14:paraId="4C3D3463" w14:textId="1BDFFA61" w:rsidR="00204063" w:rsidRDefault="00841660" w:rsidP="001E69CE">
      <w:pPr>
        <w:spacing w:line="276" w:lineRule="auto"/>
        <w:rPr>
          <w:rFonts w:ascii="Arial" w:hAnsi="Arial" w:cs="Arial"/>
        </w:rPr>
      </w:pPr>
      <w:r>
        <w:rPr>
          <w:rFonts w:ascii="Arial" w:hAnsi="Arial" w:cs="Arial"/>
        </w:rPr>
        <w:t xml:space="preserve">                               </w:t>
      </w:r>
      <w:r w:rsidR="00AF2126">
        <w:rPr>
          <w:rFonts w:ascii="Arial" w:hAnsi="Arial" w:cs="Arial"/>
        </w:rPr>
        <w:t xml:space="preserve">               </w:t>
      </w:r>
      <w:r>
        <w:rPr>
          <w:rFonts w:ascii="Arial" w:hAnsi="Arial" w:cs="Arial"/>
        </w:rPr>
        <w:t>Cost of Sales</w:t>
      </w:r>
      <w:r w:rsidR="00204063">
        <w:rPr>
          <w:rFonts w:ascii="Arial" w:hAnsi="Arial" w:cs="Arial"/>
        </w:rPr>
        <w:t xml:space="preserve">                                   </w:t>
      </w:r>
    </w:p>
    <w:p w14:paraId="7BBAAF2E" w14:textId="77777777" w:rsidR="0063641C" w:rsidRDefault="0063641C" w:rsidP="001E69CE">
      <w:pPr>
        <w:spacing w:line="276" w:lineRule="auto"/>
        <w:rPr>
          <w:rFonts w:ascii="Arial" w:hAnsi="Arial" w:cs="Arial"/>
        </w:rPr>
      </w:pPr>
    </w:p>
    <w:p w14:paraId="6C1F9F2C" w14:textId="646B07F8" w:rsidR="0063641C" w:rsidRDefault="0063641C" w:rsidP="001E69CE">
      <w:pPr>
        <w:spacing w:line="276" w:lineRule="auto"/>
        <w:rPr>
          <w:rFonts w:ascii="Arial" w:hAnsi="Arial" w:cs="Arial"/>
          <w:b/>
          <w:bCs/>
        </w:rPr>
      </w:pPr>
      <w:r>
        <w:rPr>
          <w:rFonts w:ascii="Arial" w:hAnsi="Arial" w:cs="Arial"/>
        </w:rPr>
        <w:t xml:space="preserve">           </w:t>
      </w:r>
      <w:r>
        <w:rPr>
          <w:rFonts w:ascii="Arial" w:hAnsi="Arial" w:cs="Arial"/>
          <w:b/>
          <w:bCs/>
        </w:rPr>
        <w:t xml:space="preserve">2022: </w:t>
      </w:r>
    </w:p>
    <w:p w14:paraId="01B8ADB1" w14:textId="77777777" w:rsidR="0063641C" w:rsidRDefault="0063641C" w:rsidP="001E69CE">
      <w:pPr>
        <w:spacing w:line="276" w:lineRule="auto"/>
        <w:rPr>
          <w:rFonts w:ascii="Arial" w:hAnsi="Arial" w:cs="Arial"/>
          <w:b/>
          <w:bCs/>
        </w:rPr>
      </w:pPr>
    </w:p>
    <w:p w14:paraId="6E802B61" w14:textId="6B08DDE7" w:rsidR="00121FAA" w:rsidRPr="0066563A" w:rsidRDefault="006250A5" w:rsidP="001E69CE">
      <w:pPr>
        <w:spacing w:line="276" w:lineRule="auto"/>
        <w:rPr>
          <w:rFonts w:ascii="Arial" w:hAnsi="Arial" w:cs="Arial"/>
        </w:rPr>
      </w:pPr>
      <w:r>
        <w:rPr>
          <w:rFonts w:ascii="Arial" w:hAnsi="Arial" w:cs="Arial"/>
        </w:rPr>
        <w:t xml:space="preserve">Stock holding days = </w:t>
      </w:r>
      <w:r>
        <w:rPr>
          <w:rFonts w:ascii="Arial" w:hAnsi="Arial" w:cs="Arial"/>
          <w:u w:val="single"/>
        </w:rPr>
        <w:t>£708,000,000</w:t>
      </w:r>
      <w:r w:rsidR="0066563A">
        <w:rPr>
          <w:rFonts w:ascii="Arial" w:hAnsi="Arial" w:cs="Arial"/>
          <w:u w:val="single"/>
        </w:rPr>
        <w:t xml:space="preserve"> </w:t>
      </w:r>
      <w:r w:rsidR="0066563A">
        <w:rPr>
          <w:rFonts w:ascii="Arial" w:hAnsi="Arial" w:cs="Arial"/>
        </w:rPr>
        <w:t xml:space="preserve">X 365  = </w:t>
      </w:r>
      <w:r w:rsidR="00A915AD">
        <w:rPr>
          <w:rFonts w:ascii="Arial" w:hAnsi="Arial" w:cs="Arial"/>
        </w:rPr>
        <w:t xml:space="preserve">79,88 </w:t>
      </w:r>
      <w:r w:rsidR="00734960">
        <w:rPr>
          <w:rFonts w:ascii="Arial" w:hAnsi="Arial" w:cs="Arial"/>
        </w:rPr>
        <w:t>days</w:t>
      </w:r>
      <w:r w:rsidR="00D169A5">
        <w:rPr>
          <w:rFonts w:ascii="Arial" w:hAnsi="Arial" w:cs="Arial"/>
        </w:rPr>
        <w:tab/>
      </w:r>
    </w:p>
    <w:p w14:paraId="362E9C56" w14:textId="544E2D7E" w:rsidR="00121FAA" w:rsidRDefault="006250A5" w:rsidP="001E69CE">
      <w:pPr>
        <w:spacing w:line="276" w:lineRule="auto"/>
        <w:rPr>
          <w:rFonts w:ascii="Arial" w:hAnsi="Arial" w:cs="Arial"/>
        </w:rPr>
      </w:pPr>
      <w:r>
        <w:rPr>
          <w:rFonts w:ascii="Arial" w:hAnsi="Arial" w:cs="Arial"/>
        </w:rPr>
        <w:t xml:space="preserve">                                   </w:t>
      </w:r>
      <w:r w:rsidR="0066563A">
        <w:rPr>
          <w:rFonts w:ascii="Arial" w:hAnsi="Arial" w:cs="Arial"/>
        </w:rPr>
        <w:t>£3,235,000</w:t>
      </w:r>
    </w:p>
    <w:p w14:paraId="1BCC2CDB" w14:textId="77777777" w:rsidR="00121FAA" w:rsidRDefault="00121FAA" w:rsidP="001E69CE">
      <w:pPr>
        <w:spacing w:line="276" w:lineRule="auto"/>
        <w:rPr>
          <w:rFonts w:ascii="Arial" w:hAnsi="Arial" w:cs="Arial"/>
        </w:rPr>
      </w:pPr>
    </w:p>
    <w:p w14:paraId="245E970F" w14:textId="43587336" w:rsidR="00121FAA" w:rsidRDefault="00121FAA" w:rsidP="001E69CE">
      <w:pPr>
        <w:spacing w:line="276" w:lineRule="auto"/>
        <w:rPr>
          <w:rFonts w:ascii="Arial" w:hAnsi="Arial" w:cs="Arial"/>
          <w:b/>
          <w:bCs/>
        </w:rPr>
      </w:pPr>
      <w:r>
        <w:rPr>
          <w:rFonts w:ascii="Arial" w:hAnsi="Arial" w:cs="Arial"/>
        </w:rPr>
        <w:t xml:space="preserve">           </w:t>
      </w:r>
      <w:r>
        <w:rPr>
          <w:rFonts w:ascii="Arial" w:hAnsi="Arial" w:cs="Arial"/>
          <w:b/>
          <w:bCs/>
        </w:rPr>
        <w:t xml:space="preserve">2021: </w:t>
      </w:r>
    </w:p>
    <w:p w14:paraId="05A8AB66" w14:textId="77777777" w:rsidR="00121FAA" w:rsidRDefault="00121FAA" w:rsidP="001E69CE">
      <w:pPr>
        <w:spacing w:line="276" w:lineRule="auto"/>
        <w:rPr>
          <w:rFonts w:ascii="Arial" w:hAnsi="Arial" w:cs="Arial"/>
          <w:b/>
          <w:bCs/>
        </w:rPr>
      </w:pPr>
    </w:p>
    <w:p w14:paraId="56D167B2" w14:textId="1C0C0E8E" w:rsidR="00600A56" w:rsidRPr="00E5263C" w:rsidRDefault="00121FAA" w:rsidP="001E69CE">
      <w:pPr>
        <w:spacing w:line="276" w:lineRule="auto"/>
        <w:rPr>
          <w:rFonts w:ascii="Arial" w:hAnsi="Arial" w:cs="Arial"/>
        </w:rPr>
      </w:pPr>
      <w:r>
        <w:rPr>
          <w:rFonts w:ascii="Arial" w:hAnsi="Arial" w:cs="Arial"/>
        </w:rPr>
        <w:t>Stock holding days =</w:t>
      </w:r>
      <w:r>
        <w:rPr>
          <w:rFonts w:ascii="Arial" w:hAnsi="Arial" w:cs="Arial"/>
        </w:rPr>
        <w:t xml:space="preserve"> </w:t>
      </w:r>
      <w:r w:rsidR="00E5263C">
        <w:rPr>
          <w:rFonts w:ascii="Arial" w:hAnsi="Arial" w:cs="Arial"/>
          <w:u w:val="single"/>
        </w:rPr>
        <w:t xml:space="preserve">£659,000,000 </w:t>
      </w:r>
      <w:r w:rsidR="00E5263C">
        <w:rPr>
          <w:rFonts w:ascii="Arial" w:hAnsi="Arial" w:cs="Arial"/>
        </w:rPr>
        <w:t xml:space="preserve">X 365 days = </w:t>
      </w:r>
      <w:r w:rsidR="00600A56">
        <w:rPr>
          <w:rFonts w:ascii="Arial" w:hAnsi="Arial" w:cs="Arial"/>
        </w:rPr>
        <w:t>77,69 days</w:t>
      </w:r>
    </w:p>
    <w:p w14:paraId="58D94145" w14:textId="252B3F1A" w:rsidR="00E5263C" w:rsidRDefault="00E5263C" w:rsidP="001E69CE">
      <w:pPr>
        <w:spacing w:line="276" w:lineRule="auto"/>
        <w:rPr>
          <w:rFonts w:ascii="Arial" w:hAnsi="Arial" w:cs="Arial"/>
        </w:rPr>
      </w:pPr>
      <w:r>
        <w:rPr>
          <w:rFonts w:ascii="Arial" w:hAnsi="Arial" w:cs="Arial"/>
        </w:rPr>
        <w:t xml:space="preserve">                                   £3,096,000</w:t>
      </w:r>
    </w:p>
    <w:p w14:paraId="5F932331" w14:textId="77777777" w:rsidR="00600A56" w:rsidRDefault="00600A56" w:rsidP="00F7625D">
      <w:pPr>
        <w:spacing w:line="360" w:lineRule="auto"/>
        <w:rPr>
          <w:rFonts w:ascii="Arial" w:hAnsi="Arial" w:cs="Arial"/>
        </w:rPr>
      </w:pPr>
    </w:p>
    <w:p w14:paraId="479B629F" w14:textId="3E65F22A" w:rsidR="00F7625D" w:rsidRDefault="00F7625D" w:rsidP="00F7625D">
      <w:pPr>
        <w:spacing w:line="360" w:lineRule="auto"/>
        <w:rPr>
          <w:rFonts w:ascii="Arial" w:hAnsi="Arial" w:cs="Arial"/>
        </w:rPr>
      </w:pPr>
      <w:r w:rsidRPr="00F7625D">
        <w:rPr>
          <w:rFonts w:ascii="Arial" w:hAnsi="Arial" w:cs="Arial"/>
        </w:rPr>
        <w:t xml:space="preserve">There is a slight increase in stock holding days for 2022 (79.88 days) in comparison to 2021 (77.69 days). A higher number of </w:t>
      </w:r>
      <w:r w:rsidRPr="00F7625D">
        <w:rPr>
          <w:rFonts w:ascii="Arial" w:hAnsi="Arial" w:cs="Arial"/>
        </w:rPr>
        <w:t>stocks</w:t>
      </w:r>
      <w:r w:rsidRPr="00F7625D">
        <w:rPr>
          <w:rFonts w:ascii="Arial" w:hAnsi="Arial" w:cs="Arial"/>
        </w:rPr>
        <w:t xml:space="preserve"> holding days m</w:t>
      </w:r>
      <w:r>
        <w:rPr>
          <w:rFonts w:ascii="Arial" w:hAnsi="Arial" w:cs="Arial"/>
        </w:rPr>
        <w:t>ight</w:t>
      </w:r>
      <w:r w:rsidRPr="00F7625D">
        <w:rPr>
          <w:rFonts w:ascii="Arial" w:hAnsi="Arial" w:cs="Arial"/>
        </w:rPr>
        <w:t xml:space="preserve"> </w:t>
      </w:r>
      <w:r w:rsidRPr="00F7625D">
        <w:rPr>
          <w:rFonts w:ascii="Arial" w:hAnsi="Arial" w:cs="Arial"/>
        </w:rPr>
        <w:t>suggest</w:t>
      </w:r>
      <w:r w:rsidRPr="00F7625D">
        <w:rPr>
          <w:rFonts w:ascii="Arial" w:hAnsi="Arial" w:cs="Arial"/>
        </w:rPr>
        <w:t xml:space="preserve"> that the company is taking a bit longer, on average, to sell its inventory in 2022 compared to 2021. There could be a number of factors contributing to this, including changes in demand, disruptions to supply chains, or inventory management practices</w:t>
      </w:r>
      <w:sdt>
        <w:sdtPr>
          <w:rPr>
            <w:rFonts w:ascii="Arial" w:hAnsi="Arial" w:cs="Arial"/>
          </w:rPr>
          <w:id w:val="143391350"/>
          <w:citation/>
        </w:sdtPr>
        <w:sdtContent>
          <w:r w:rsidR="003B0CC7">
            <w:rPr>
              <w:rFonts w:ascii="Arial" w:hAnsi="Arial" w:cs="Arial"/>
            </w:rPr>
            <w:fldChar w:fldCharType="begin"/>
          </w:r>
          <w:r w:rsidR="003B0CC7">
            <w:rPr>
              <w:rFonts w:ascii="Arial" w:hAnsi="Arial" w:cs="Arial"/>
            </w:rPr>
            <w:instrText xml:space="preserve"> CITATION San18 \l 2057 </w:instrText>
          </w:r>
          <w:r w:rsidR="003B0CC7">
            <w:rPr>
              <w:rFonts w:ascii="Arial" w:hAnsi="Arial" w:cs="Arial"/>
            </w:rPr>
            <w:fldChar w:fldCharType="separate"/>
          </w:r>
          <w:r w:rsidR="003B0CC7">
            <w:rPr>
              <w:rFonts w:ascii="Arial" w:hAnsi="Arial" w:cs="Arial"/>
              <w:noProof/>
            </w:rPr>
            <w:t xml:space="preserve"> </w:t>
          </w:r>
          <w:r w:rsidR="003B0CC7" w:rsidRPr="003B0CC7">
            <w:rPr>
              <w:rFonts w:ascii="Arial" w:hAnsi="Arial" w:cs="Arial"/>
              <w:noProof/>
            </w:rPr>
            <w:t>(Sangster, 2018)</w:t>
          </w:r>
          <w:r w:rsidR="003B0CC7">
            <w:rPr>
              <w:rFonts w:ascii="Arial" w:hAnsi="Arial" w:cs="Arial"/>
            </w:rPr>
            <w:fldChar w:fldCharType="end"/>
          </w:r>
        </w:sdtContent>
      </w:sdt>
      <w:r w:rsidRPr="00F7625D">
        <w:rPr>
          <w:rFonts w:ascii="Arial" w:hAnsi="Arial" w:cs="Arial"/>
        </w:rPr>
        <w:t>.</w:t>
      </w:r>
    </w:p>
    <w:p w14:paraId="0577ED1F" w14:textId="77777777" w:rsidR="00F7625D" w:rsidRDefault="00F7625D" w:rsidP="00F7625D">
      <w:pPr>
        <w:spacing w:line="360" w:lineRule="auto"/>
        <w:rPr>
          <w:rFonts w:ascii="Arial" w:hAnsi="Arial" w:cs="Arial"/>
        </w:rPr>
      </w:pPr>
    </w:p>
    <w:p w14:paraId="38A032F1" w14:textId="74D3988E" w:rsidR="00600A56" w:rsidRPr="006016D4" w:rsidRDefault="006016D4" w:rsidP="00600A56">
      <w:pPr>
        <w:pStyle w:val="ListParagraph"/>
        <w:numPr>
          <w:ilvl w:val="0"/>
          <w:numId w:val="5"/>
        </w:numPr>
        <w:spacing w:line="276" w:lineRule="auto"/>
        <w:rPr>
          <w:rFonts w:ascii="Arial" w:hAnsi="Arial" w:cs="Arial"/>
        </w:rPr>
      </w:pPr>
      <w:r>
        <w:rPr>
          <w:rFonts w:ascii="Arial" w:hAnsi="Arial" w:cs="Arial"/>
          <w:b/>
          <w:bCs/>
        </w:rPr>
        <w:t>Debtors Collection Period</w:t>
      </w:r>
    </w:p>
    <w:p w14:paraId="62DFE408" w14:textId="77777777" w:rsidR="006016D4" w:rsidRDefault="006016D4" w:rsidP="006016D4">
      <w:pPr>
        <w:spacing w:line="276" w:lineRule="auto"/>
        <w:rPr>
          <w:rFonts w:ascii="Arial" w:hAnsi="Arial" w:cs="Arial"/>
        </w:rPr>
      </w:pPr>
    </w:p>
    <w:p w14:paraId="0E8BF94F" w14:textId="7A14248C" w:rsidR="00CF6A74" w:rsidRPr="00CF6A74" w:rsidRDefault="00040473" w:rsidP="006016D4">
      <w:pPr>
        <w:spacing w:line="276" w:lineRule="auto"/>
        <w:rPr>
          <w:rFonts w:ascii="Arial" w:hAnsi="Arial" w:cs="Arial"/>
        </w:rPr>
      </w:pPr>
      <w:r>
        <w:rPr>
          <w:rFonts w:ascii="Arial" w:hAnsi="Arial" w:cs="Arial"/>
        </w:rPr>
        <w:t xml:space="preserve">Formula: </w:t>
      </w:r>
      <w:r w:rsidR="006016D4">
        <w:rPr>
          <w:rFonts w:ascii="Arial" w:hAnsi="Arial" w:cs="Arial"/>
        </w:rPr>
        <w:t xml:space="preserve">Debtors Collection Period = </w:t>
      </w:r>
      <w:r w:rsidR="00B90CDA">
        <w:rPr>
          <w:rFonts w:ascii="Arial" w:hAnsi="Arial" w:cs="Arial"/>
          <w:u w:val="single"/>
        </w:rPr>
        <w:t>Trade Receivables</w:t>
      </w:r>
      <w:r w:rsidR="00CF6A74">
        <w:rPr>
          <w:rFonts w:ascii="Arial" w:hAnsi="Arial" w:cs="Arial"/>
          <w:u w:val="single"/>
        </w:rPr>
        <w:t xml:space="preserve">.    X </w:t>
      </w:r>
      <w:r w:rsidR="00CF6A74">
        <w:rPr>
          <w:rFonts w:ascii="Arial" w:hAnsi="Arial" w:cs="Arial"/>
        </w:rPr>
        <w:t>365 days</w:t>
      </w:r>
    </w:p>
    <w:p w14:paraId="11F1BD44" w14:textId="5566AA24" w:rsidR="00CF6A74" w:rsidRDefault="00B90CDA" w:rsidP="006016D4">
      <w:pPr>
        <w:spacing w:line="276" w:lineRule="auto"/>
        <w:rPr>
          <w:rFonts w:ascii="Arial" w:hAnsi="Arial" w:cs="Arial"/>
        </w:rPr>
      </w:pPr>
      <w:r>
        <w:rPr>
          <w:rFonts w:ascii="Arial" w:hAnsi="Arial" w:cs="Arial"/>
        </w:rPr>
        <w:t xml:space="preserve">                                      </w:t>
      </w:r>
      <w:r w:rsidR="00986167">
        <w:rPr>
          <w:rFonts w:ascii="Arial" w:hAnsi="Arial" w:cs="Arial"/>
        </w:rPr>
        <w:t xml:space="preserve">                  </w:t>
      </w:r>
      <w:r>
        <w:rPr>
          <w:rFonts w:ascii="Arial" w:hAnsi="Arial" w:cs="Arial"/>
        </w:rPr>
        <w:t xml:space="preserve">  </w:t>
      </w:r>
      <w:r w:rsidR="00CF6A74">
        <w:rPr>
          <w:rFonts w:ascii="Arial" w:hAnsi="Arial" w:cs="Arial"/>
        </w:rPr>
        <w:t>Credit Sales (or Revenue)</w:t>
      </w:r>
    </w:p>
    <w:p w14:paraId="6E5BA3CC" w14:textId="77777777" w:rsidR="00CF6A74" w:rsidRDefault="00CF6A74" w:rsidP="006016D4">
      <w:pPr>
        <w:spacing w:line="276" w:lineRule="auto"/>
        <w:rPr>
          <w:rFonts w:ascii="Arial" w:hAnsi="Arial" w:cs="Arial"/>
        </w:rPr>
      </w:pPr>
    </w:p>
    <w:p w14:paraId="5AA998C2" w14:textId="30701CF2" w:rsidR="00CF6A74" w:rsidRDefault="00CF6A74" w:rsidP="006016D4">
      <w:pPr>
        <w:spacing w:line="276" w:lineRule="auto"/>
        <w:rPr>
          <w:rFonts w:ascii="Arial" w:hAnsi="Arial" w:cs="Arial"/>
          <w:b/>
          <w:bCs/>
        </w:rPr>
      </w:pPr>
      <w:r>
        <w:rPr>
          <w:rFonts w:ascii="Arial" w:hAnsi="Arial" w:cs="Arial"/>
        </w:rPr>
        <w:t xml:space="preserve">            </w:t>
      </w:r>
      <w:r>
        <w:rPr>
          <w:rFonts w:ascii="Arial" w:hAnsi="Arial" w:cs="Arial"/>
          <w:b/>
          <w:bCs/>
        </w:rPr>
        <w:t>2022:</w:t>
      </w:r>
    </w:p>
    <w:p w14:paraId="73388E5D" w14:textId="77777777" w:rsidR="00CF6A74" w:rsidRDefault="00CF6A74" w:rsidP="006016D4">
      <w:pPr>
        <w:spacing w:line="276" w:lineRule="auto"/>
        <w:rPr>
          <w:rFonts w:ascii="Arial" w:hAnsi="Arial" w:cs="Arial"/>
          <w:b/>
          <w:bCs/>
        </w:rPr>
      </w:pPr>
    </w:p>
    <w:p w14:paraId="6F148E55" w14:textId="586EF178" w:rsidR="00B705C0" w:rsidRPr="002A10D4" w:rsidRDefault="00973C6C" w:rsidP="006016D4">
      <w:pPr>
        <w:spacing w:line="276" w:lineRule="auto"/>
        <w:rPr>
          <w:rFonts w:ascii="Arial" w:hAnsi="Arial" w:cs="Arial"/>
        </w:rPr>
      </w:pPr>
      <w:r>
        <w:rPr>
          <w:rFonts w:ascii="Arial" w:hAnsi="Arial" w:cs="Arial"/>
        </w:rPr>
        <w:t>Debtors Collection Period =</w:t>
      </w:r>
      <w:r w:rsidR="009843A3">
        <w:rPr>
          <w:rFonts w:ascii="Arial" w:hAnsi="Arial" w:cs="Arial"/>
          <w:u w:val="single"/>
        </w:rPr>
        <w:t xml:space="preserve"> £1,249,000</w:t>
      </w:r>
      <w:r w:rsidR="002A10D4">
        <w:rPr>
          <w:rFonts w:ascii="Arial" w:hAnsi="Arial" w:cs="Arial"/>
        </w:rPr>
        <w:t xml:space="preserve"> X 365</w:t>
      </w:r>
      <w:r w:rsidR="00D169A5">
        <w:rPr>
          <w:rFonts w:ascii="Arial" w:hAnsi="Arial" w:cs="Arial"/>
        </w:rPr>
        <w:t xml:space="preserve"> = </w:t>
      </w:r>
      <w:r w:rsidR="007B600E">
        <w:rPr>
          <w:rFonts w:ascii="Arial" w:hAnsi="Arial" w:cs="Arial"/>
        </w:rPr>
        <w:t>67.65 days</w:t>
      </w:r>
    </w:p>
    <w:p w14:paraId="260469A7" w14:textId="2EA13BA8" w:rsidR="009843A3" w:rsidRDefault="009843A3" w:rsidP="006016D4">
      <w:pPr>
        <w:spacing w:line="276" w:lineRule="auto"/>
        <w:rPr>
          <w:rFonts w:ascii="Arial" w:hAnsi="Arial" w:cs="Arial"/>
        </w:rPr>
      </w:pPr>
      <w:r>
        <w:rPr>
          <w:rFonts w:ascii="Arial" w:hAnsi="Arial" w:cs="Arial"/>
        </w:rPr>
        <w:t xml:space="preserve">                                            £</w:t>
      </w:r>
      <w:r w:rsidR="002A10D4">
        <w:rPr>
          <w:rFonts w:ascii="Arial" w:hAnsi="Arial" w:cs="Arial"/>
        </w:rPr>
        <w:t xml:space="preserve"> 6,738,000</w:t>
      </w:r>
    </w:p>
    <w:p w14:paraId="7871DBB5" w14:textId="77777777" w:rsidR="00233363" w:rsidRDefault="00233363" w:rsidP="006016D4">
      <w:pPr>
        <w:spacing w:line="276" w:lineRule="auto"/>
        <w:rPr>
          <w:rFonts w:ascii="Arial" w:hAnsi="Arial" w:cs="Arial"/>
        </w:rPr>
      </w:pPr>
    </w:p>
    <w:p w14:paraId="056E91F8" w14:textId="77777777" w:rsidR="0027514E" w:rsidRDefault="0027514E" w:rsidP="006016D4">
      <w:pPr>
        <w:spacing w:line="276" w:lineRule="auto"/>
        <w:rPr>
          <w:rFonts w:ascii="Arial" w:hAnsi="Arial" w:cs="Arial"/>
        </w:rPr>
      </w:pPr>
    </w:p>
    <w:p w14:paraId="76786D9C" w14:textId="7DF7E8BE" w:rsidR="00B705C0" w:rsidRPr="008F71FE" w:rsidRDefault="00B705C0" w:rsidP="006016D4">
      <w:pPr>
        <w:spacing w:line="276" w:lineRule="auto"/>
        <w:rPr>
          <w:rFonts w:ascii="Arial" w:hAnsi="Arial" w:cs="Arial"/>
          <w:b/>
          <w:bCs/>
        </w:rPr>
      </w:pPr>
      <w:r>
        <w:rPr>
          <w:rFonts w:ascii="Arial" w:hAnsi="Arial" w:cs="Arial"/>
        </w:rPr>
        <w:t xml:space="preserve">         </w:t>
      </w:r>
      <w:r w:rsidR="008F71FE">
        <w:rPr>
          <w:rFonts w:ascii="Arial" w:hAnsi="Arial" w:cs="Arial"/>
        </w:rPr>
        <w:t xml:space="preserve"> </w:t>
      </w:r>
      <w:r w:rsidR="008F71FE" w:rsidRPr="008F71FE">
        <w:rPr>
          <w:rFonts w:ascii="Arial" w:hAnsi="Arial" w:cs="Arial"/>
          <w:b/>
          <w:bCs/>
        </w:rPr>
        <w:t>2021:</w:t>
      </w:r>
    </w:p>
    <w:p w14:paraId="69E3A5B0" w14:textId="77777777" w:rsidR="006016D4" w:rsidRDefault="006016D4" w:rsidP="006016D4">
      <w:pPr>
        <w:spacing w:line="276" w:lineRule="auto"/>
        <w:rPr>
          <w:rFonts w:ascii="Arial" w:hAnsi="Arial" w:cs="Arial"/>
        </w:rPr>
      </w:pPr>
    </w:p>
    <w:p w14:paraId="015F435A" w14:textId="6E417144" w:rsidR="00762A83" w:rsidRPr="00DB33DB" w:rsidRDefault="008F71FE" w:rsidP="006016D4">
      <w:pPr>
        <w:spacing w:line="276" w:lineRule="auto"/>
        <w:rPr>
          <w:rFonts w:ascii="Arial" w:hAnsi="Arial" w:cs="Arial"/>
        </w:rPr>
      </w:pPr>
      <w:r>
        <w:rPr>
          <w:rFonts w:ascii="Arial" w:hAnsi="Arial" w:cs="Arial"/>
        </w:rPr>
        <w:t>Debtors Collection Period =</w:t>
      </w:r>
      <w:r>
        <w:rPr>
          <w:rFonts w:ascii="Arial" w:hAnsi="Arial" w:cs="Arial"/>
        </w:rPr>
        <w:t xml:space="preserve"> </w:t>
      </w:r>
      <w:r>
        <w:rPr>
          <w:rFonts w:ascii="Arial" w:hAnsi="Arial" w:cs="Arial"/>
          <w:u w:val="single"/>
        </w:rPr>
        <w:t>£</w:t>
      </w:r>
      <w:r w:rsidR="00DB33DB">
        <w:rPr>
          <w:rFonts w:ascii="Arial" w:hAnsi="Arial" w:cs="Arial"/>
          <w:u w:val="single"/>
        </w:rPr>
        <w:t>1,287,000</w:t>
      </w:r>
      <w:r w:rsidR="00DB33DB">
        <w:rPr>
          <w:rFonts w:ascii="Arial" w:hAnsi="Arial" w:cs="Arial"/>
        </w:rPr>
        <w:t xml:space="preserve"> X 365 = </w:t>
      </w:r>
      <w:r w:rsidR="008D773B">
        <w:rPr>
          <w:rFonts w:ascii="Arial" w:hAnsi="Arial" w:cs="Arial"/>
        </w:rPr>
        <w:t xml:space="preserve">72.93 days </w:t>
      </w:r>
    </w:p>
    <w:p w14:paraId="142BE339" w14:textId="55E4DB83" w:rsidR="00762A83" w:rsidRDefault="00DB33DB" w:rsidP="006016D4">
      <w:pPr>
        <w:spacing w:line="276" w:lineRule="auto"/>
        <w:rPr>
          <w:rFonts w:ascii="Arial" w:hAnsi="Arial" w:cs="Arial"/>
        </w:rPr>
      </w:pPr>
      <w:r>
        <w:rPr>
          <w:rFonts w:ascii="Arial" w:hAnsi="Arial" w:cs="Arial"/>
        </w:rPr>
        <w:t xml:space="preserve">                                             £6,441,000</w:t>
      </w:r>
    </w:p>
    <w:p w14:paraId="14348801" w14:textId="77777777" w:rsidR="00233363" w:rsidRDefault="00233363" w:rsidP="006016D4">
      <w:pPr>
        <w:spacing w:line="276" w:lineRule="auto"/>
        <w:rPr>
          <w:rFonts w:ascii="Arial" w:hAnsi="Arial" w:cs="Arial"/>
        </w:rPr>
      </w:pPr>
    </w:p>
    <w:p w14:paraId="6A6A3008" w14:textId="372B87FA" w:rsidR="00C4053F" w:rsidRDefault="00C4053F" w:rsidP="00C4053F">
      <w:pPr>
        <w:spacing w:line="360" w:lineRule="auto"/>
        <w:rPr>
          <w:rFonts w:ascii="Arial" w:hAnsi="Arial" w:cs="Arial"/>
        </w:rPr>
      </w:pPr>
      <w:r w:rsidRPr="00C4053F">
        <w:rPr>
          <w:rFonts w:ascii="Arial" w:hAnsi="Arial" w:cs="Arial"/>
        </w:rPr>
        <w:t xml:space="preserve">The Debtors Collection Period for 2022 (67.65 days) is shorter than </w:t>
      </w:r>
      <w:r>
        <w:rPr>
          <w:rFonts w:ascii="Arial" w:hAnsi="Arial" w:cs="Arial"/>
        </w:rPr>
        <w:t xml:space="preserve">the one </w:t>
      </w:r>
      <w:r w:rsidRPr="00C4053F">
        <w:rPr>
          <w:rFonts w:ascii="Arial" w:hAnsi="Arial" w:cs="Arial"/>
        </w:rPr>
        <w:t xml:space="preserve">for 2021 (72.93 days). </w:t>
      </w:r>
      <w:r w:rsidR="009A2A4E">
        <w:rPr>
          <w:rFonts w:ascii="Arial" w:hAnsi="Arial" w:cs="Arial"/>
        </w:rPr>
        <w:t xml:space="preserve">For the year 2022 the company has been collecting payments from its customers </w:t>
      </w:r>
      <w:r w:rsidR="00B64E96">
        <w:rPr>
          <w:rFonts w:ascii="Arial" w:hAnsi="Arial" w:cs="Arial"/>
        </w:rPr>
        <w:t>quicker than in 2021</w:t>
      </w:r>
      <w:r w:rsidR="00662337">
        <w:rPr>
          <w:rFonts w:ascii="Arial" w:hAnsi="Arial" w:cs="Arial"/>
        </w:rPr>
        <w:t xml:space="preserve">, which </w:t>
      </w:r>
      <w:r w:rsidRPr="00C4053F">
        <w:rPr>
          <w:rFonts w:ascii="Arial" w:hAnsi="Arial" w:cs="Arial"/>
        </w:rPr>
        <w:t xml:space="preserve">is generally considered </w:t>
      </w:r>
      <w:r w:rsidR="00662337">
        <w:rPr>
          <w:rFonts w:ascii="Arial" w:hAnsi="Arial" w:cs="Arial"/>
        </w:rPr>
        <w:t>as a plus</w:t>
      </w:r>
      <w:r w:rsidRPr="00C4053F">
        <w:rPr>
          <w:rFonts w:ascii="Arial" w:hAnsi="Arial" w:cs="Arial"/>
        </w:rPr>
        <w:t>,</w:t>
      </w:r>
      <w:r w:rsidR="008C36E9">
        <w:rPr>
          <w:rFonts w:ascii="Arial" w:hAnsi="Arial" w:cs="Arial"/>
        </w:rPr>
        <w:t xml:space="preserve"> because </w:t>
      </w:r>
      <w:r w:rsidRPr="00C4053F">
        <w:rPr>
          <w:rFonts w:ascii="Arial" w:hAnsi="Arial" w:cs="Arial"/>
        </w:rPr>
        <w:t xml:space="preserve">it </w:t>
      </w:r>
      <w:r w:rsidRPr="00C4053F">
        <w:rPr>
          <w:rFonts w:ascii="Arial" w:hAnsi="Arial" w:cs="Arial"/>
        </w:rPr>
        <w:lastRenderedPageBreak/>
        <w:t>reflects efficient credit management and a faster conversion of accounts receivable into cash.</w:t>
      </w:r>
    </w:p>
    <w:p w14:paraId="361C5A71" w14:textId="77777777" w:rsidR="00762A83" w:rsidRDefault="00762A83" w:rsidP="006016D4">
      <w:pPr>
        <w:spacing w:line="276" w:lineRule="auto"/>
        <w:rPr>
          <w:rFonts w:ascii="Arial" w:hAnsi="Arial" w:cs="Arial"/>
        </w:rPr>
      </w:pPr>
    </w:p>
    <w:p w14:paraId="6F76E4BE" w14:textId="1A255EB9" w:rsidR="00762A83" w:rsidRDefault="006E10C3" w:rsidP="00762A83">
      <w:pPr>
        <w:pStyle w:val="ListParagraph"/>
        <w:numPr>
          <w:ilvl w:val="0"/>
          <w:numId w:val="5"/>
        </w:numPr>
        <w:spacing w:line="276" w:lineRule="auto"/>
        <w:rPr>
          <w:rFonts w:ascii="Arial" w:hAnsi="Arial" w:cs="Arial"/>
          <w:b/>
          <w:bCs/>
        </w:rPr>
      </w:pPr>
      <w:r w:rsidRPr="006E10C3">
        <w:rPr>
          <w:rFonts w:ascii="Arial" w:hAnsi="Arial" w:cs="Arial"/>
          <w:b/>
          <w:bCs/>
        </w:rPr>
        <w:t>Current ratio</w:t>
      </w:r>
    </w:p>
    <w:p w14:paraId="0CC9E826" w14:textId="77777777" w:rsidR="006E10C3" w:rsidRDefault="006E10C3" w:rsidP="006E10C3">
      <w:pPr>
        <w:spacing w:line="276" w:lineRule="auto"/>
        <w:rPr>
          <w:rFonts w:ascii="Arial" w:hAnsi="Arial" w:cs="Arial"/>
          <w:b/>
          <w:bCs/>
        </w:rPr>
      </w:pPr>
    </w:p>
    <w:p w14:paraId="34558B3A" w14:textId="3B5B802D" w:rsidR="006E10C3" w:rsidRDefault="00040473" w:rsidP="006E10C3">
      <w:pPr>
        <w:spacing w:line="276" w:lineRule="auto"/>
        <w:rPr>
          <w:rFonts w:ascii="Arial" w:hAnsi="Arial" w:cs="Arial"/>
        </w:rPr>
      </w:pPr>
      <w:r>
        <w:rPr>
          <w:rFonts w:ascii="Arial" w:hAnsi="Arial" w:cs="Arial"/>
        </w:rPr>
        <w:t xml:space="preserve">Formula: </w:t>
      </w:r>
      <w:r w:rsidR="005A1A3F">
        <w:rPr>
          <w:rFonts w:ascii="Arial" w:hAnsi="Arial" w:cs="Arial"/>
        </w:rPr>
        <w:t xml:space="preserve">Current ratio = </w:t>
      </w:r>
      <w:r w:rsidR="00A548C8">
        <w:rPr>
          <w:rFonts w:ascii="Arial" w:hAnsi="Arial" w:cs="Arial"/>
          <w:u w:val="single"/>
        </w:rPr>
        <w:t>Current assets</w:t>
      </w:r>
      <w:r w:rsidR="00A548C8">
        <w:rPr>
          <w:rFonts w:ascii="Arial" w:hAnsi="Arial" w:cs="Arial"/>
        </w:rPr>
        <w:t xml:space="preserve"> (x:1</w:t>
      </w:r>
      <w:r w:rsidR="00D17EB6">
        <w:rPr>
          <w:rFonts w:ascii="Arial" w:hAnsi="Arial" w:cs="Arial"/>
        </w:rPr>
        <w:t>)</w:t>
      </w:r>
    </w:p>
    <w:p w14:paraId="7175C4A5" w14:textId="775FB44E" w:rsidR="00D17EB6" w:rsidRDefault="00D17EB6" w:rsidP="006E10C3">
      <w:pPr>
        <w:spacing w:line="276" w:lineRule="auto"/>
        <w:rPr>
          <w:rFonts w:ascii="Arial" w:hAnsi="Arial" w:cs="Arial"/>
        </w:rPr>
      </w:pPr>
      <w:r>
        <w:rPr>
          <w:rFonts w:ascii="Arial" w:hAnsi="Arial" w:cs="Arial"/>
        </w:rPr>
        <w:t xml:space="preserve">                        </w:t>
      </w:r>
      <w:r w:rsidR="004E5B0D">
        <w:rPr>
          <w:rFonts w:ascii="Arial" w:hAnsi="Arial" w:cs="Arial"/>
        </w:rPr>
        <w:t xml:space="preserve">               </w:t>
      </w:r>
      <w:r>
        <w:rPr>
          <w:rFonts w:ascii="Arial" w:hAnsi="Arial" w:cs="Arial"/>
        </w:rPr>
        <w:t>Current liabilities</w:t>
      </w:r>
    </w:p>
    <w:p w14:paraId="3FE3F11F" w14:textId="77777777" w:rsidR="00D17EB6" w:rsidRDefault="00D17EB6" w:rsidP="006E10C3">
      <w:pPr>
        <w:spacing w:line="276" w:lineRule="auto"/>
        <w:rPr>
          <w:rFonts w:ascii="Arial" w:hAnsi="Arial" w:cs="Arial"/>
        </w:rPr>
      </w:pPr>
    </w:p>
    <w:p w14:paraId="48765249" w14:textId="5B475C3E" w:rsidR="00D17EB6" w:rsidRDefault="00D17EB6" w:rsidP="006E10C3">
      <w:pPr>
        <w:spacing w:line="276" w:lineRule="auto"/>
        <w:rPr>
          <w:rFonts w:ascii="Arial" w:hAnsi="Arial" w:cs="Arial"/>
          <w:b/>
          <w:bCs/>
        </w:rPr>
      </w:pPr>
      <w:r>
        <w:rPr>
          <w:rFonts w:ascii="Arial" w:hAnsi="Arial" w:cs="Arial"/>
        </w:rPr>
        <w:t xml:space="preserve">           </w:t>
      </w:r>
      <w:r>
        <w:rPr>
          <w:rFonts w:ascii="Arial" w:hAnsi="Arial" w:cs="Arial"/>
          <w:b/>
          <w:bCs/>
        </w:rPr>
        <w:t>2022:</w:t>
      </w:r>
    </w:p>
    <w:p w14:paraId="3E30FAC1" w14:textId="77777777" w:rsidR="00D17EB6" w:rsidRDefault="00D17EB6" w:rsidP="006E10C3">
      <w:pPr>
        <w:spacing w:line="276" w:lineRule="auto"/>
        <w:rPr>
          <w:rFonts w:ascii="Arial" w:hAnsi="Arial" w:cs="Arial"/>
          <w:b/>
          <w:bCs/>
        </w:rPr>
      </w:pPr>
    </w:p>
    <w:p w14:paraId="2D0A3B30" w14:textId="19E1EB70" w:rsidR="00D17EB6" w:rsidRDefault="00D0465F" w:rsidP="006E10C3">
      <w:pPr>
        <w:spacing w:line="276" w:lineRule="auto"/>
        <w:rPr>
          <w:rFonts w:ascii="Arial" w:hAnsi="Arial" w:cs="Arial"/>
        </w:rPr>
      </w:pPr>
      <w:r>
        <w:rPr>
          <w:rFonts w:ascii="Arial" w:hAnsi="Arial" w:cs="Arial"/>
        </w:rPr>
        <w:t>Current ratio =</w:t>
      </w:r>
      <w:r>
        <w:rPr>
          <w:rFonts w:ascii="Arial" w:hAnsi="Arial" w:cs="Arial"/>
        </w:rPr>
        <w:t xml:space="preserve"> </w:t>
      </w:r>
      <w:r w:rsidR="00405CFA">
        <w:rPr>
          <w:rFonts w:ascii="Arial" w:hAnsi="Arial" w:cs="Arial"/>
        </w:rPr>
        <w:t>£</w:t>
      </w:r>
      <w:r w:rsidR="00405CFA">
        <w:rPr>
          <w:rFonts w:ascii="Arial" w:hAnsi="Arial" w:cs="Arial"/>
          <w:u w:val="single"/>
        </w:rPr>
        <w:t>2,303,000</w:t>
      </w:r>
      <w:r w:rsidR="00405CFA">
        <w:rPr>
          <w:rFonts w:ascii="Arial" w:hAnsi="Arial" w:cs="Arial"/>
        </w:rPr>
        <w:t xml:space="preserve"> (x:1)</w:t>
      </w:r>
      <w:r w:rsidR="0067390F">
        <w:rPr>
          <w:rFonts w:ascii="Arial" w:hAnsi="Arial" w:cs="Arial"/>
        </w:rPr>
        <w:t xml:space="preserve"> = </w:t>
      </w:r>
      <w:r w:rsidR="004744B3">
        <w:rPr>
          <w:rFonts w:ascii="Arial" w:hAnsi="Arial" w:cs="Arial"/>
        </w:rPr>
        <w:t>0.9172</w:t>
      </w:r>
    </w:p>
    <w:p w14:paraId="0D51499E" w14:textId="74C264D1" w:rsidR="00405CFA" w:rsidRDefault="00405CFA" w:rsidP="006E10C3">
      <w:pPr>
        <w:spacing w:line="276" w:lineRule="auto"/>
        <w:rPr>
          <w:rFonts w:ascii="Arial" w:hAnsi="Arial" w:cs="Arial"/>
        </w:rPr>
      </w:pPr>
      <w:r>
        <w:rPr>
          <w:rFonts w:ascii="Arial" w:hAnsi="Arial" w:cs="Arial"/>
        </w:rPr>
        <w:t xml:space="preserve">                       </w:t>
      </w:r>
      <w:r w:rsidR="003C7983">
        <w:rPr>
          <w:rFonts w:ascii="Arial" w:hAnsi="Arial" w:cs="Arial"/>
        </w:rPr>
        <w:t xml:space="preserve"> </w:t>
      </w:r>
      <w:r>
        <w:rPr>
          <w:rFonts w:ascii="Arial" w:hAnsi="Arial" w:cs="Arial"/>
        </w:rPr>
        <w:t xml:space="preserve"> £</w:t>
      </w:r>
      <w:r w:rsidR="0067390F">
        <w:rPr>
          <w:rFonts w:ascii="Arial" w:hAnsi="Arial" w:cs="Arial"/>
        </w:rPr>
        <w:t>2,511,000</w:t>
      </w:r>
    </w:p>
    <w:p w14:paraId="179E10C7" w14:textId="77777777" w:rsidR="00392307" w:rsidRDefault="00392307" w:rsidP="006E10C3">
      <w:pPr>
        <w:spacing w:line="276" w:lineRule="auto"/>
        <w:rPr>
          <w:rFonts w:ascii="Arial" w:hAnsi="Arial" w:cs="Arial"/>
        </w:rPr>
      </w:pPr>
    </w:p>
    <w:p w14:paraId="798C9279" w14:textId="0766F804" w:rsidR="00392307" w:rsidRDefault="00392307" w:rsidP="006E10C3">
      <w:pPr>
        <w:spacing w:line="276" w:lineRule="auto"/>
        <w:rPr>
          <w:rFonts w:ascii="Arial" w:hAnsi="Arial" w:cs="Arial"/>
          <w:b/>
          <w:bCs/>
        </w:rPr>
      </w:pPr>
      <w:r>
        <w:rPr>
          <w:rFonts w:ascii="Arial" w:hAnsi="Arial" w:cs="Arial"/>
        </w:rPr>
        <w:t xml:space="preserve">           </w:t>
      </w:r>
      <w:r>
        <w:rPr>
          <w:rFonts w:ascii="Arial" w:hAnsi="Arial" w:cs="Arial"/>
          <w:b/>
          <w:bCs/>
        </w:rPr>
        <w:t>2021:</w:t>
      </w:r>
    </w:p>
    <w:p w14:paraId="4649241B" w14:textId="77777777" w:rsidR="00392307" w:rsidRDefault="00392307" w:rsidP="006E10C3">
      <w:pPr>
        <w:spacing w:line="276" w:lineRule="auto"/>
        <w:rPr>
          <w:rFonts w:ascii="Arial" w:hAnsi="Arial" w:cs="Arial"/>
          <w:b/>
          <w:bCs/>
        </w:rPr>
      </w:pPr>
    </w:p>
    <w:p w14:paraId="0178C25B" w14:textId="6E154CB8" w:rsidR="00040473" w:rsidRPr="00515FFF" w:rsidRDefault="00C8164C" w:rsidP="006E10C3">
      <w:pPr>
        <w:spacing w:line="276" w:lineRule="auto"/>
        <w:rPr>
          <w:rFonts w:ascii="Arial" w:hAnsi="Arial" w:cs="Arial"/>
        </w:rPr>
      </w:pPr>
      <w:r>
        <w:rPr>
          <w:rFonts w:ascii="Arial" w:hAnsi="Arial" w:cs="Arial"/>
        </w:rPr>
        <w:t>Current ratio =</w:t>
      </w:r>
      <w:r>
        <w:rPr>
          <w:rFonts w:ascii="Arial" w:hAnsi="Arial" w:cs="Arial"/>
        </w:rPr>
        <w:t xml:space="preserve"> </w:t>
      </w:r>
      <w:r w:rsidR="0024502A">
        <w:rPr>
          <w:rFonts w:ascii="Arial" w:hAnsi="Arial" w:cs="Arial"/>
          <w:u w:val="single"/>
        </w:rPr>
        <w:t>£2,355</w:t>
      </w:r>
      <w:r w:rsidR="00563ACB">
        <w:rPr>
          <w:rFonts w:ascii="Arial" w:hAnsi="Arial" w:cs="Arial"/>
          <w:u w:val="single"/>
        </w:rPr>
        <w:t>,000</w:t>
      </w:r>
      <w:r w:rsidR="00515FFF">
        <w:rPr>
          <w:rFonts w:ascii="Arial" w:hAnsi="Arial" w:cs="Arial"/>
          <w:u w:val="single"/>
        </w:rPr>
        <w:t xml:space="preserve"> </w:t>
      </w:r>
      <w:r w:rsidR="00515FFF">
        <w:rPr>
          <w:rFonts w:ascii="Arial" w:hAnsi="Arial" w:cs="Arial"/>
        </w:rPr>
        <w:t xml:space="preserve">(x:1) = </w:t>
      </w:r>
      <w:r w:rsidR="00040473">
        <w:rPr>
          <w:rFonts w:ascii="Arial" w:hAnsi="Arial" w:cs="Arial"/>
        </w:rPr>
        <w:t>0.7731</w:t>
      </w:r>
    </w:p>
    <w:p w14:paraId="0ED6B373" w14:textId="21AD8F23" w:rsidR="00563ACB" w:rsidRDefault="00563ACB" w:rsidP="006E10C3">
      <w:pPr>
        <w:spacing w:line="276" w:lineRule="auto"/>
        <w:rPr>
          <w:rFonts w:ascii="Arial" w:hAnsi="Arial" w:cs="Arial"/>
        </w:rPr>
      </w:pPr>
      <w:r>
        <w:rPr>
          <w:rFonts w:ascii="Arial" w:hAnsi="Arial" w:cs="Arial"/>
        </w:rPr>
        <w:t xml:space="preserve">                         £3,046,000</w:t>
      </w:r>
    </w:p>
    <w:p w14:paraId="120BF9D7" w14:textId="77777777" w:rsidR="003576F6" w:rsidRDefault="003576F6" w:rsidP="006E10C3">
      <w:pPr>
        <w:spacing w:line="276" w:lineRule="auto"/>
        <w:rPr>
          <w:rFonts w:ascii="Arial" w:hAnsi="Arial" w:cs="Arial"/>
        </w:rPr>
      </w:pPr>
    </w:p>
    <w:p w14:paraId="34509432" w14:textId="114AF329" w:rsidR="004D6536" w:rsidRDefault="003576F6" w:rsidP="003576F6">
      <w:pPr>
        <w:spacing w:line="360" w:lineRule="auto"/>
        <w:rPr>
          <w:rFonts w:ascii="Arial" w:hAnsi="Arial" w:cs="Arial"/>
        </w:rPr>
      </w:pPr>
      <w:r w:rsidRPr="003576F6">
        <w:rPr>
          <w:rFonts w:ascii="Arial" w:hAnsi="Arial" w:cs="Arial"/>
        </w:rPr>
        <w:t>2022's current ratio is higher (0.92) than 2021's (0.77), which indicates that the company's short-term liquidity position has improved in comparison with the previous year. If a company's current ratio increases, it indicates that their short-term liquidity position is improving too.</w:t>
      </w:r>
    </w:p>
    <w:p w14:paraId="479304E0" w14:textId="77777777" w:rsidR="00AD6111" w:rsidRDefault="00AD6111" w:rsidP="00040473">
      <w:pPr>
        <w:spacing w:line="276" w:lineRule="auto"/>
        <w:rPr>
          <w:rFonts w:ascii="Arial" w:hAnsi="Arial" w:cs="Arial"/>
        </w:rPr>
      </w:pPr>
    </w:p>
    <w:p w14:paraId="06658F03" w14:textId="14EEBF57" w:rsidR="00040473" w:rsidRDefault="00AC2782" w:rsidP="00AC2782">
      <w:pPr>
        <w:pStyle w:val="ListParagraph"/>
        <w:numPr>
          <w:ilvl w:val="0"/>
          <w:numId w:val="5"/>
        </w:numPr>
        <w:spacing w:line="276" w:lineRule="auto"/>
        <w:rPr>
          <w:rFonts w:ascii="Arial" w:hAnsi="Arial" w:cs="Arial"/>
          <w:b/>
          <w:bCs/>
        </w:rPr>
      </w:pPr>
      <w:r>
        <w:rPr>
          <w:rFonts w:ascii="Arial" w:hAnsi="Arial" w:cs="Arial"/>
          <w:b/>
          <w:bCs/>
        </w:rPr>
        <w:t>Gearing ratio</w:t>
      </w:r>
    </w:p>
    <w:p w14:paraId="79EA8213" w14:textId="77777777" w:rsidR="00226634" w:rsidRDefault="00226634" w:rsidP="00AC2782">
      <w:pPr>
        <w:spacing w:line="276" w:lineRule="auto"/>
        <w:rPr>
          <w:rFonts w:ascii="Arial" w:hAnsi="Arial" w:cs="Arial"/>
          <w:b/>
          <w:bCs/>
        </w:rPr>
      </w:pPr>
    </w:p>
    <w:p w14:paraId="62946DD0" w14:textId="049D5D17" w:rsidR="00642731" w:rsidRDefault="00AC2782" w:rsidP="00AC2782">
      <w:pPr>
        <w:spacing w:line="276" w:lineRule="auto"/>
        <w:rPr>
          <w:rFonts w:ascii="Arial" w:hAnsi="Arial" w:cs="Arial"/>
        </w:rPr>
      </w:pPr>
      <w:r>
        <w:rPr>
          <w:rFonts w:ascii="Arial" w:hAnsi="Arial" w:cs="Arial"/>
        </w:rPr>
        <w:t xml:space="preserve">Formula: </w:t>
      </w:r>
      <w:r w:rsidR="00226634">
        <w:rPr>
          <w:rFonts w:ascii="Arial" w:hAnsi="Arial" w:cs="Arial"/>
        </w:rPr>
        <w:t xml:space="preserve">Gearing ratio = </w:t>
      </w:r>
      <w:r w:rsidR="00F87EC7">
        <w:rPr>
          <w:rFonts w:ascii="Arial" w:hAnsi="Arial" w:cs="Arial"/>
          <w:u w:val="single"/>
        </w:rPr>
        <w:t xml:space="preserve">Long term debt </w:t>
      </w:r>
      <w:r w:rsidR="00642731">
        <w:rPr>
          <w:rFonts w:ascii="Arial" w:hAnsi="Arial" w:cs="Arial"/>
        </w:rPr>
        <w:t xml:space="preserve">   X 100% </w:t>
      </w:r>
    </w:p>
    <w:p w14:paraId="05D5472B" w14:textId="0ED992AD" w:rsidR="00642731" w:rsidRDefault="00642731" w:rsidP="00AC2782">
      <w:pPr>
        <w:spacing w:line="276" w:lineRule="auto"/>
        <w:rPr>
          <w:rFonts w:ascii="Arial" w:hAnsi="Arial" w:cs="Arial"/>
        </w:rPr>
      </w:pPr>
      <w:r>
        <w:rPr>
          <w:rFonts w:ascii="Arial" w:hAnsi="Arial" w:cs="Arial"/>
        </w:rPr>
        <w:t xml:space="preserve">         </w:t>
      </w:r>
      <w:r w:rsidR="00226634">
        <w:rPr>
          <w:rFonts w:ascii="Arial" w:hAnsi="Arial" w:cs="Arial"/>
        </w:rPr>
        <w:t xml:space="preserve">                         </w:t>
      </w:r>
      <w:r>
        <w:rPr>
          <w:rFonts w:ascii="Arial" w:hAnsi="Arial" w:cs="Arial"/>
        </w:rPr>
        <w:t xml:space="preserve"> Long term debt + Equity</w:t>
      </w:r>
    </w:p>
    <w:p w14:paraId="52BAC8A0" w14:textId="77777777" w:rsidR="007F53E5" w:rsidRDefault="007F53E5" w:rsidP="00AC2782">
      <w:pPr>
        <w:spacing w:line="276" w:lineRule="auto"/>
        <w:rPr>
          <w:rFonts w:ascii="Arial" w:hAnsi="Arial" w:cs="Arial"/>
        </w:rPr>
      </w:pPr>
    </w:p>
    <w:p w14:paraId="4AF98486" w14:textId="7ACDE06A" w:rsidR="00642731" w:rsidRDefault="00642731" w:rsidP="00AC2782">
      <w:pPr>
        <w:spacing w:line="276" w:lineRule="auto"/>
        <w:rPr>
          <w:rFonts w:ascii="Arial" w:hAnsi="Arial" w:cs="Arial"/>
          <w:b/>
          <w:bCs/>
        </w:rPr>
      </w:pPr>
      <w:r>
        <w:rPr>
          <w:rFonts w:ascii="Arial" w:hAnsi="Arial" w:cs="Arial"/>
        </w:rPr>
        <w:t xml:space="preserve">           </w:t>
      </w:r>
      <w:r>
        <w:rPr>
          <w:rFonts w:ascii="Arial" w:hAnsi="Arial" w:cs="Arial"/>
          <w:b/>
          <w:bCs/>
        </w:rPr>
        <w:t>2022:</w:t>
      </w:r>
    </w:p>
    <w:p w14:paraId="7D9DC630" w14:textId="77777777" w:rsidR="00226634" w:rsidRDefault="00226634" w:rsidP="00AC2782">
      <w:pPr>
        <w:spacing w:line="276" w:lineRule="auto"/>
        <w:rPr>
          <w:rFonts w:ascii="Arial" w:hAnsi="Arial" w:cs="Arial"/>
          <w:b/>
          <w:bCs/>
        </w:rPr>
      </w:pPr>
    </w:p>
    <w:p w14:paraId="174577C7" w14:textId="7A859B3C" w:rsidR="00C6398D" w:rsidRPr="001B6C6F" w:rsidRDefault="00C6398D" w:rsidP="00AC2782">
      <w:pPr>
        <w:spacing w:line="276" w:lineRule="auto"/>
        <w:rPr>
          <w:rFonts w:ascii="Arial" w:hAnsi="Arial" w:cs="Arial"/>
          <w:u w:val="single"/>
        </w:rPr>
      </w:pPr>
      <w:r>
        <w:rPr>
          <w:rFonts w:ascii="Arial" w:hAnsi="Arial" w:cs="Arial"/>
        </w:rPr>
        <w:t>Gearing ratio =</w:t>
      </w:r>
      <w:r>
        <w:rPr>
          <w:rFonts w:ascii="Arial" w:hAnsi="Arial" w:cs="Arial"/>
        </w:rPr>
        <w:t xml:space="preserve"> </w:t>
      </w:r>
      <w:r w:rsidR="006F5E61" w:rsidRPr="001B6C6F">
        <w:rPr>
          <w:rFonts w:ascii="Arial" w:hAnsi="Arial" w:cs="Arial"/>
          <w:u w:val="single"/>
        </w:rPr>
        <w:t>£4,137,000</w:t>
      </w:r>
      <w:r w:rsidR="001B6C6F">
        <w:rPr>
          <w:rFonts w:ascii="Arial" w:hAnsi="Arial" w:cs="Arial"/>
          <w:u w:val="single"/>
        </w:rPr>
        <w:t xml:space="preserve">       </w:t>
      </w:r>
      <w:r w:rsidR="001B6C6F" w:rsidRPr="001B6C6F">
        <w:rPr>
          <w:rFonts w:ascii="Arial" w:hAnsi="Arial" w:cs="Arial"/>
        </w:rPr>
        <w:t>X 100%</w:t>
      </w:r>
      <w:r w:rsidR="001B6C6F">
        <w:rPr>
          <w:rFonts w:ascii="Arial" w:hAnsi="Arial" w:cs="Arial"/>
        </w:rPr>
        <w:t xml:space="preserve"> = </w:t>
      </w:r>
      <w:r w:rsidR="00FE1756">
        <w:rPr>
          <w:rFonts w:ascii="Arial" w:hAnsi="Arial" w:cs="Arial"/>
        </w:rPr>
        <w:t>57,34%</w:t>
      </w:r>
    </w:p>
    <w:p w14:paraId="02D87AE0" w14:textId="7071E6FD" w:rsidR="001B6C6F" w:rsidRDefault="001B6C6F" w:rsidP="00AC2782">
      <w:pPr>
        <w:spacing w:line="276" w:lineRule="auto"/>
        <w:rPr>
          <w:rFonts w:ascii="Arial" w:hAnsi="Arial" w:cs="Arial"/>
        </w:rPr>
      </w:pPr>
      <w:r>
        <w:rPr>
          <w:rFonts w:ascii="Arial" w:hAnsi="Arial" w:cs="Arial"/>
        </w:rPr>
        <w:t xml:space="preserve">                         </w:t>
      </w:r>
      <w:r w:rsidRPr="001B6C6F">
        <w:rPr>
          <w:rFonts w:ascii="Arial" w:hAnsi="Arial" w:cs="Arial"/>
        </w:rPr>
        <w:t>£4,137,000+</w:t>
      </w:r>
      <w:r w:rsidR="0071198D">
        <w:rPr>
          <w:rFonts w:ascii="Arial" w:hAnsi="Arial" w:cs="Arial"/>
        </w:rPr>
        <w:t>£</w:t>
      </w:r>
      <w:r w:rsidRPr="001B6C6F">
        <w:rPr>
          <w:rFonts w:ascii="Arial" w:hAnsi="Arial" w:cs="Arial"/>
        </w:rPr>
        <w:t>3,088,000</w:t>
      </w:r>
    </w:p>
    <w:p w14:paraId="16206854" w14:textId="77777777" w:rsidR="004E5B0D" w:rsidRDefault="004E5B0D" w:rsidP="00AC2782">
      <w:pPr>
        <w:spacing w:line="276" w:lineRule="auto"/>
        <w:rPr>
          <w:rFonts w:ascii="Arial" w:hAnsi="Arial" w:cs="Arial"/>
        </w:rPr>
      </w:pPr>
    </w:p>
    <w:p w14:paraId="45C6B2C5" w14:textId="74D75ACC" w:rsidR="00F645D0" w:rsidRDefault="00F645D0" w:rsidP="00AC2782">
      <w:pPr>
        <w:spacing w:line="276" w:lineRule="auto"/>
        <w:rPr>
          <w:rFonts w:ascii="Arial" w:hAnsi="Arial" w:cs="Arial"/>
          <w:b/>
          <w:bCs/>
        </w:rPr>
      </w:pPr>
      <w:r>
        <w:rPr>
          <w:rFonts w:ascii="Arial" w:hAnsi="Arial" w:cs="Arial"/>
        </w:rPr>
        <w:t xml:space="preserve">            </w:t>
      </w:r>
      <w:r>
        <w:rPr>
          <w:rFonts w:ascii="Arial" w:hAnsi="Arial" w:cs="Arial"/>
          <w:b/>
          <w:bCs/>
        </w:rPr>
        <w:t>2021:</w:t>
      </w:r>
    </w:p>
    <w:p w14:paraId="4E634DCD" w14:textId="77777777" w:rsidR="00F645D0" w:rsidRDefault="00F645D0" w:rsidP="00AC2782">
      <w:pPr>
        <w:spacing w:line="276" w:lineRule="auto"/>
        <w:rPr>
          <w:rFonts w:ascii="Arial" w:hAnsi="Arial" w:cs="Arial"/>
          <w:b/>
          <w:bCs/>
        </w:rPr>
      </w:pPr>
    </w:p>
    <w:p w14:paraId="0142605E" w14:textId="23406B91" w:rsidR="00977AAC" w:rsidRPr="005E4A87" w:rsidRDefault="00F645D0" w:rsidP="00AC2782">
      <w:pPr>
        <w:spacing w:line="276" w:lineRule="auto"/>
        <w:rPr>
          <w:rFonts w:ascii="Arial" w:hAnsi="Arial" w:cs="Arial"/>
        </w:rPr>
      </w:pPr>
      <w:r>
        <w:rPr>
          <w:rFonts w:ascii="Arial" w:hAnsi="Arial" w:cs="Arial"/>
        </w:rPr>
        <w:t>Gearing ratio =</w:t>
      </w:r>
      <w:r>
        <w:rPr>
          <w:rFonts w:ascii="Arial" w:hAnsi="Arial" w:cs="Arial"/>
        </w:rPr>
        <w:t xml:space="preserve"> </w:t>
      </w:r>
      <w:r w:rsidR="00E317C7" w:rsidRPr="005E4A87">
        <w:rPr>
          <w:rFonts w:ascii="Arial" w:hAnsi="Arial" w:cs="Arial"/>
          <w:u w:val="single"/>
        </w:rPr>
        <w:t>£4,129,000</w:t>
      </w:r>
      <w:r w:rsidR="005E4A87">
        <w:rPr>
          <w:rFonts w:ascii="Arial" w:hAnsi="Arial" w:cs="Arial"/>
          <w:u w:val="single"/>
        </w:rPr>
        <w:t xml:space="preserve">.          X </w:t>
      </w:r>
      <w:r w:rsidR="005E4A87">
        <w:rPr>
          <w:rFonts w:ascii="Arial" w:hAnsi="Arial" w:cs="Arial"/>
        </w:rPr>
        <w:t xml:space="preserve">100% = </w:t>
      </w:r>
      <w:r w:rsidR="007D10DD">
        <w:rPr>
          <w:rFonts w:ascii="Arial" w:hAnsi="Arial" w:cs="Arial"/>
        </w:rPr>
        <w:t>58.64</w:t>
      </w:r>
      <w:r w:rsidR="008C74EA">
        <w:rPr>
          <w:rFonts w:ascii="Arial" w:hAnsi="Arial" w:cs="Arial"/>
        </w:rPr>
        <w:t>%</w:t>
      </w:r>
    </w:p>
    <w:p w14:paraId="117CDDA0" w14:textId="7DC562A6" w:rsidR="00E317C7" w:rsidRPr="00F645D0" w:rsidRDefault="00E317C7" w:rsidP="00AC2782">
      <w:pPr>
        <w:spacing w:line="276" w:lineRule="auto"/>
        <w:rPr>
          <w:rFonts w:ascii="Arial" w:hAnsi="Arial" w:cs="Arial"/>
          <w:b/>
          <w:bCs/>
        </w:rPr>
      </w:pPr>
      <w:r>
        <w:rPr>
          <w:rFonts w:ascii="Arial" w:hAnsi="Arial" w:cs="Arial"/>
        </w:rPr>
        <w:t xml:space="preserve">                    £</w:t>
      </w:r>
      <w:r w:rsidR="005E4A87">
        <w:rPr>
          <w:rFonts w:ascii="Arial" w:hAnsi="Arial" w:cs="Arial"/>
        </w:rPr>
        <w:t>4,129,000+2,912,000</w:t>
      </w:r>
    </w:p>
    <w:p w14:paraId="1D6360ED" w14:textId="77777777" w:rsidR="00F645D0" w:rsidRDefault="00F645D0" w:rsidP="00AC2782">
      <w:pPr>
        <w:spacing w:line="276" w:lineRule="auto"/>
        <w:rPr>
          <w:rFonts w:ascii="Arial" w:hAnsi="Arial" w:cs="Arial"/>
        </w:rPr>
      </w:pPr>
    </w:p>
    <w:p w14:paraId="3735575D" w14:textId="35654438" w:rsidR="00F645D0" w:rsidRDefault="004B235C" w:rsidP="004B235C">
      <w:pPr>
        <w:spacing w:line="360" w:lineRule="auto"/>
        <w:rPr>
          <w:rFonts w:ascii="Arial" w:hAnsi="Arial" w:cs="Arial"/>
        </w:rPr>
      </w:pPr>
      <w:r w:rsidRPr="004B235C">
        <w:rPr>
          <w:rFonts w:ascii="Arial" w:hAnsi="Arial" w:cs="Arial"/>
        </w:rPr>
        <w:t xml:space="preserve">The gearing ratio for 2022 (57.34%) is slightly lower than that for 2021 (58.64%). </w:t>
      </w:r>
      <w:r w:rsidR="00B75453" w:rsidRPr="00B75453">
        <w:rPr>
          <w:rFonts w:ascii="Arial" w:hAnsi="Arial" w:cs="Arial"/>
        </w:rPr>
        <w:t xml:space="preserve">An organization's gearing ratio indicates how much of its operations are financed by debt. In general, when a company's gearing ratio is low, it implies that the company </w:t>
      </w:r>
      <w:r w:rsidR="00B75453" w:rsidRPr="00B75453">
        <w:rPr>
          <w:rFonts w:ascii="Arial" w:hAnsi="Arial" w:cs="Arial"/>
        </w:rPr>
        <w:lastRenderedPageBreak/>
        <w:t>will be less financially risky since a larger proportion of its capital will be financed through equity rather than debt, so there will be less financial risk associated with that company</w:t>
      </w:r>
      <w:sdt>
        <w:sdtPr>
          <w:rPr>
            <w:rFonts w:ascii="Arial" w:hAnsi="Arial" w:cs="Arial"/>
          </w:rPr>
          <w:id w:val="569308317"/>
          <w:citation/>
        </w:sdtPr>
        <w:sdtContent>
          <w:r w:rsidR="003B0CC7">
            <w:rPr>
              <w:rFonts w:ascii="Arial" w:hAnsi="Arial" w:cs="Arial"/>
            </w:rPr>
            <w:fldChar w:fldCharType="begin"/>
          </w:r>
          <w:r w:rsidR="003B0CC7">
            <w:rPr>
              <w:rFonts w:ascii="Arial" w:hAnsi="Arial" w:cs="Arial"/>
            </w:rPr>
            <w:instrText xml:space="preserve"> CITATION Dys20 \l 2057 </w:instrText>
          </w:r>
          <w:r w:rsidR="003B0CC7">
            <w:rPr>
              <w:rFonts w:ascii="Arial" w:hAnsi="Arial" w:cs="Arial"/>
            </w:rPr>
            <w:fldChar w:fldCharType="separate"/>
          </w:r>
          <w:r w:rsidR="003B0CC7">
            <w:rPr>
              <w:rFonts w:ascii="Arial" w:hAnsi="Arial" w:cs="Arial"/>
              <w:noProof/>
            </w:rPr>
            <w:t xml:space="preserve"> </w:t>
          </w:r>
          <w:r w:rsidR="003B0CC7" w:rsidRPr="003B0CC7">
            <w:rPr>
              <w:rFonts w:ascii="Arial" w:hAnsi="Arial" w:cs="Arial"/>
              <w:noProof/>
            </w:rPr>
            <w:t>(Dyson &amp; Franklin, 2020)</w:t>
          </w:r>
          <w:r w:rsidR="003B0CC7">
            <w:rPr>
              <w:rFonts w:ascii="Arial" w:hAnsi="Arial" w:cs="Arial"/>
            </w:rPr>
            <w:fldChar w:fldCharType="end"/>
          </w:r>
        </w:sdtContent>
      </w:sdt>
      <w:r w:rsidR="00B75453" w:rsidRPr="00B75453">
        <w:rPr>
          <w:rFonts w:ascii="Arial" w:hAnsi="Arial" w:cs="Arial"/>
        </w:rPr>
        <w:t>.</w:t>
      </w:r>
      <w:r w:rsidR="003B0CC7">
        <w:rPr>
          <w:rFonts w:ascii="Arial" w:hAnsi="Arial" w:cs="Arial"/>
        </w:rPr>
        <w:t xml:space="preserve"> </w:t>
      </w:r>
    </w:p>
    <w:p w14:paraId="4565B45B" w14:textId="77777777" w:rsidR="004B235C" w:rsidRDefault="004B235C" w:rsidP="004B235C">
      <w:pPr>
        <w:spacing w:line="360" w:lineRule="auto"/>
        <w:rPr>
          <w:rFonts w:ascii="Arial" w:hAnsi="Arial" w:cs="Arial"/>
        </w:rPr>
      </w:pPr>
    </w:p>
    <w:p w14:paraId="27CE7C90" w14:textId="6E5772F4" w:rsidR="00977AAC" w:rsidRPr="00ED5705" w:rsidRDefault="008E447F" w:rsidP="008E447F">
      <w:pPr>
        <w:pStyle w:val="ListParagraph"/>
        <w:numPr>
          <w:ilvl w:val="0"/>
          <w:numId w:val="5"/>
        </w:numPr>
        <w:spacing w:line="276" w:lineRule="auto"/>
        <w:rPr>
          <w:rFonts w:ascii="Arial" w:hAnsi="Arial" w:cs="Arial"/>
        </w:rPr>
      </w:pPr>
      <w:r>
        <w:rPr>
          <w:rFonts w:ascii="Arial" w:hAnsi="Arial" w:cs="Arial"/>
        </w:rPr>
        <w:t xml:space="preserve"> </w:t>
      </w:r>
      <w:r w:rsidR="002131B9">
        <w:rPr>
          <w:rFonts w:ascii="Arial" w:hAnsi="Arial" w:cs="Arial"/>
          <w:b/>
          <w:bCs/>
        </w:rPr>
        <w:t>Interest cover</w:t>
      </w:r>
    </w:p>
    <w:p w14:paraId="2DA7257B" w14:textId="77777777" w:rsidR="00ED5705" w:rsidRDefault="00ED5705" w:rsidP="00ED5705">
      <w:pPr>
        <w:spacing w:line="276" w:lineRule="auto"/>
        <w:rPr>
          <w:rFonts w:ascii="Arial" w:hAnsi="Arial" w:cs="Arial"/>
        </w:rPr>
      </w:pPr>
    </w:p>
    <w:p w14:paraId="6FB4E1C0" w14:textId="09FEBEF9" w:rsidR="00ED5705" w:rsidRPr="00ED5705" w:rsidRDefault="00ED5705" w:rsidP="00ED5705">
      <w:pPr>
        <w:spacing w:line="276" w:lineRule="auto"/>
        <w:rPr>
          <w:rFonts w:ascii="Arial" w:hAnsi="Arial" w:cs="Arial"/>
        </w:rPr>
      </w:pPr>
      <w:r>
        <w:rPr>
          <w:rFonts w:ascii="Arial" w:hAnsi="Arial" w:cs="Arial"/>
        </w:rPr>
        <w:t xml:space="preserve">Formula: </w:t>
      </w:r>
      <w:r w:rsidR="00C07792">
        <w:rPr>
          <w:rFonts w:ascii="Arial" w:hAnsi="Arial" w:cs="Arial"/>
        </w:rPr>
        <w:t xml:space="preserve">Interest cover = </w:t>
      </w:r>
      <w:r w:rsidR="00810CFE" w:rsidRPr="00810CFE">
        <w:rPr>
          <w:rFonts w:ascii="Arial" w:hAnsi="Arial" w:cs="Arial"/>
          <w:u w:val="single"/>
        </w:rPr>
        <w:t>Profit before interest</w:t>
      </w:r>
    </w:p>
    <w:p w14:paraId="37ACE40E" w14:textId="09D66AE0" w:rsidR="002131B9" w:rsidRDefault="00810CFE" w:rsidP="002131B9">
      <w:pPr>
        <w:spacing w:line="276" w:lineRule="auto"/>
        <w:rPr>
          <w:rFonts w:ascii="Arial" w:hAnsi="Arial" w:cs="Arial"/>
        </w:rPr>
      </w:pPr>
      <w:r>
        <w:rPr>
          <w:rFonts w:ascii="Arial" w:hAnsi="Arial" w:cs="Arial"/>
        </w:rPr>
        <w:t xml:space="preserve">                                          </w:t>
      </w:r>
      <w:r w:rsidR="0027514E">
        <w:rPr>
          <w:rFonts w:ascii="Arial" w:hAnsi="Arial" w:cs="Arial"/>
        </w:rPr>
        <w:t>Interest charges</w:t>
      </w:r>
    </w:p>
    <w:p w14:paraId="02471C4B" w14:textId="710E5E35" w:rsidR="0027514E" w:rsidRDefault="0027514E" w:rsidP="002131B9">
      <w:pPr>
        <w:spacing w:line="276" w:lineRule="auto"/>
        <w:rPr>
          <w:rFonts w:ascii="Arial" w:hAnsi="Arial" w:cs="Arial"/>
        </w:rPr>
      </w:pPr>
    </w:p>
    <w:p w14:paraId="73B90804" w14:textId="575ED539" w:rsidR="0027514E" w:rsidRDefault="0027514E" w:rsidP="002131B9">
      <w:pPr>
        <w:spacing w:line="276" w:lineRule="auto"/>
        <w:rPr>
          <w:rFonts w:ascii="Arial" w:hAnsi="Arial" w:cs="Arial"/>
          <w:b/>
          <w:bCs/>
        </w:rPr>
      </w:pPr>
      <w:r>
        <w:rPr>
          <w:rFonts w:ascii="Arial" w:hAnsi="Arial" w:cs="Arial"/>
        </w:rPr>
        <w:t xml:space="preserve">             </w:t>
      </w:r>
      <w:r>
        <w:rPr>
          <w:rFonts w:ascii="Arial" w:hAnsi="Arial" w:cs="Arial"/>
          <w:b/>
          <w:bCs/>
        </w:rPr>
        <w:t>2022:</w:t>
      </w:r>
    </w:p>
    <w:p w14:paraId="298EB9D7" w14:textId="77777777" w:rsidR="0027514E" w:rsidRDefault="0027514E" w:rsidP="002131B9">
      <w:pPr>
        <w:spacing w:line="276" w:lineRule="auto"/>
        <w:rPr>
          <w:rFonts w:ascii="Arial" w:hAnsi="Arial" w:cs="Arial"/>
          <w:b/>
          <w:bCs/>
        </w:rPr>
      </w:pPr>
    </w:p>
    <w:p w14:paraId="09930703" w14:textId="0C639AC8" w:rsidR="003D0483" w:rsidRPr="00053E2F" w:rsidRDefault="000B3326" w:rsidP="002131B9">
      <w:pPr>
        <w:spacing w:line="276" w:lineRule="auto"/>
        <w:rPr>
          <w:rFonts w:ascii="Arial" w:hAnsi="Arial" w:cs="Arial"/>
        </w:rPr>
      </w:pPr>
      <w:r>
        <w:rPr>
          <w:rFonts w:ascii="Arial" w:hAnsi="Arial" w:cs="Arial"/>
        </w:rPr>
        <w:t xml:space="preserve">Interest cover = </w:t>
      </w:r>
      <w:r w:rsidR="000B3CD3" w:rsidRPr="00053E2F">
        <w:rPr>
          <w:rFonts w:ascii="Arial" w:hAnsi="Arial" w:cs="Arial"/>
          <w:u w:val="single"/>
        </w:rPr>
        <w:t>£805,000,000</w:t>
      </w:r>
      <w:r w:rsidR="00053E2F">
        <w:rPr>
          <w:rFonts w:ascii="Arial" w:hAnsi="Arial" w:cs="Arial"/>
          <w:u w:val="single"/>
        </w:rPr>
        <w:t xml:space="preserve"> </w:t>
      </w:r>
      <w:r w:rsidR="00053E2F">
        <w:rPr>
          <w:rFonts w:ascii="Arial" w:hAnsi="Arial" w:cs="Arial"/>
        </w:rPr>
        <w:t xml:space="preserve"> = 3.5575 times</w:t>
      </w:r>
    </w:p>
    <w:p w14:paraId="7CFE96C8" w14:textId="77C75EBE" w:rsidR="000B3CD3" w:rsidRPr="000B3326" w:rsidRDefault="000B3CD3" w:rsidP="002131B9">
      <w:pPr>
        <w:spacing w:line="276" w:lineRule="auto"/>
        <w:rPr>
          <w:rFonts w:ascii="Arial" w:hAnsi="Arial" w:cs="Arial"/>
        </w:rPr>
      </w:pPr>
      <w:r>
        <w:rPr>
          <w:rFonts w:ascii="Arial" w:hAnsi="Arial" w:cs="Arial"/>
        </w:rPr>
        <w:t xml:space="preserve">                          £226,000</w:t>
      </w:r>
      <w:r w:rsidR="00053E2F">
        <w:rPr>
          <w:rFonts w:ascii="Arial" w:hAnsi="Arial" w:cs="Arial"/>
        </w:rPr>
        <w:t>,000</w:t>
      </w:r>
    </w:p>
    <w:p w14:paraId="7342682E" w14:textId="77777777" w:rsidR="002131B9" w:rsidRPr="002131B9" w:rsidRDefault="002131B9" w:rsidP="002131B9">
      <w:pPr>
        <w:spacing w:line="276" w:lineRule="auto"/>
        <w:rPr>
          <w:rFonts w:ascii="Arial" w:hAnsi="Arial" w:cs="Arial"/>
        </w:rPr>
      </w:pPr>
    </w:p>
    <w:p w14:paraId="11A1167D" w14:textId="0F25DBAE" w:rsidR="00F645D0" w:rsidRDefault="003D0483" w:rsidP="00AC2782">
      <w:pPr>
        <w:spacing w:line="276" w:lineRule="auto"/>
        <w:rPr>
          <w:rFonts w:ascii="Arial" w:hAnsi="Arial" w:cs="Arial"/>
          <w:b/>
          <w:bCs/>
        </w:rPr>
      </w:pPr>
      <w:r>
        <w:rPr>
          <w:rFonts w:ascii="Arial" w:hAnsi="Arial" w:cs="Arial"/>
          <w:b/>
          <w:bCs/>
        </w:rPr>
        <w:t xml:space="preserve">             2021: </w:t>
      </w:r>
    </w:p>
    <w:p w14:paraId="75D27510" w14:textId="77777777" w:rsidR="003D0483" w:rsidRDefault="003D0483" w:rsidP="00AC2782">
      <w:pPr>
        <w:spacing w:line="276" w:lineRule="auto"/>
        <w:rPr>
          <w:rFonts w:ascii="Arial" w:hAnsi="Arial" w:cs="Arial"/>
          <w:b/>
          <w:bCs/>
        </w:rPr>
      </w:pPr>
    </w:p>
    <w:p w14:paraId="6693742F" w14:textId="258E30E6" w:rsidR="003D0483" w:rsidRPr="00BA704C" w:rsidRDefault="001C3F86" w:rsidP="00AC2782">
      <w:pPr>
        <w:spacing w:line="276" w:lineRule="auto"/>
        <w:rPr>
          <w:rFonts w:ascii="Arial" w:hAnsi="Arial" w:cs="Arial"/>
        </w:rPr>
      </w:pPr>
      <w:r>
        <w:rPr>
          <w:rFonts w:ascii="Arial" w:hAnsi="Arial" w:cs="Arial"/>
        </w:rPr>
        <w:t xml:space="preserve">Interest cover = </w:t>
      </w:r>
      <w:r w:rsidRPr="00BA704C">
        <w:rPr>
          <w:rFonts w:ascii="Arial" w:hAnsi="Arial" w:cs="Arial"/>
          <w:u w:val="single"/>
        </w:rPr>
        <w:t>£</w:t>
      </w:r>
      <w:r w:rsidR="00E944C5" w:rsidRPr="00BA704C">
        <w:rPr>
          <w:rFonts w:ascii="Arial" w:hAnsi="Arial" w:cs="Arial"/>
          <w:u w:val="single"/>
        </w:rPr>
        <w:t>699,000,000</w:t>
      </w:r>
      <w:r w:rsidR="00BA704C">
        <w:rPr>
          <w:rFonts w:ascii="Arial" w:hAnsi="Arial" w:cs="Arial"/>
        </w:rPr>
        <w:t xml:space="preserve"> = </w:t>
      </w:r>
      <w:r w:rsidR="00B304B7">
        <w:rPr>
          <w:rFonts w:ascii="Arial" w:hAnsi="Arial" w:cs="Arial"/>
        </w:rPr>
        <w:t>3.8618 times</w:t>
      </w:r>
    </w:p>
    <w:p w14:paraId="7E5C82B0" w14:textId="2B0E09F3" w:rsidR="00E944C5" w:rsidRPr="001C3F86" w:rsidRDefault="00E944C5" w:rsidP="00AC2782">
      <w:pPr>
        <w:spacing w:line="276" w:lineRule="auto"/>
        <w:rPr>
          <w:rFonts w:ascii="Arial" w:hAnsi="Arial" w:cs="Arial"/>
        </w:rPr>
      </w:pPr>
      <w:r>
        <w:rPr>
          <w:rFonts w:ascii="Arial" w:hAnsi="Arial" w:cs="Arial"/>
        </w:rPr>
        <w:t xml:space="preserve">                          £</w:t>
      </w:r>
      <w:r w:rsidR="00BA704C">
        <w:rPr>
          <w:rFonts w:ascii="Arial" w:hAnsi="Arial" w:cs="Arial"/>
        </w:rPr>
        <w:t>181,000,000</w:t>
      </w:r>
    </w:p>
    <w:p w14:paraId="473A1D3F" w14:textId="77777777" w:rsidR="00642731" w:rsidRDefault="00642731" w:rsidP="00AC2782">
      <w:pPr>
        <w:spacing w:line="276" w:lineRule="auto"/>
        <w:rPr>
          <w:rFonts w:ascii="Arial" w:hAnsi="Arial" w:cs="Arial"/>
          <w:b/>
          <w:bCs/>
        </w:rPr>
      </w:pPr>
    </w:p>
    <w:p w14:paraId="754CC9EC" w14:textId="08ACC437" w:rsidR="00CD062E" w:rsidRDefault="00CD062E" w:rsidP="00CD062E">
      <w:pPr>
        <w:spacing w:line="360" w:lineRule="auto"/>
        <w:rPr>
          <w:rFonts w:ascii="Arial" w:hAnsi="Arial" w:cs="Arial"/>
        </w:rPr>
      </w:pPr>
      <w:r w:rsidRPr="00CD062E">
        <w:rPr>
          <w:rFonts w:ascii="Arial" w:hAnsi="Arial" w:cs="Arial"/>
        </w:rPr>
        <w:t xml:space="preserve">The interest cover for 2022 (3.5575 times) is </w:t>
      </w:r>
      <w:r w:rsidR="00126A2A">
        <w:rPr>
          <w:rFonts w:ascii="Arial" w:hAnsi="Arial" w:cs="Arial"/>
        </w:rPr>
        <w:t xml:space="preserve">a bit </w:t>
      </w:r>
      <w:r w:rsidRPr="00CD062E">
        <w:rPr>
          <w:rFonts w:ascii="Arial" w:hAnsi="Arial" w:cs="Arial"/>
        </w:rPr>
        <w:t xml:space="preserve">lower than that for 2021 (3.8618 times). </w:t>
      </w:r>
      <w:r w:rsidR="001F5046" w:rsidRPr="001F5046">
        <w:rPr>
          <w:rFonts w:ascii="Arial" w:hAnsi="Arial" w:cs="Arial"/>
        </w:rPr>
        <w:t>This metric reflects the company's ability to comfortably</w:t>
      </w:r>
      <w:r w:rsidR="001F5046">
        <w:rPr>
          <w:rFonts w:ascii="Arial" w:hAnsi="Arial" w:cs="Arial"/>
        </w:rPr>
        <w:t xml:space="preserve"> accomplish</w:t>
      </w:r>
      <w:r w:rsidR="001F5046" w:rsidRPr="001F5046">
        <w:rPr>
          <w:rFonts w:ascii="Arial" w:hAnsi="Arial" w:cs="Arial"/>
        </w:rPr>
        <w:t xml:space="preserve"> its interest obligations. A higher interest cover ratio</w:t>
      </w:r>
      <w:r w:rsidR="001F5046">
        <w:rPr>
          <w:rFonts w:ascii="Arial" w:hAnsi="Arial" w:cs="Arial"/>
        </w:rPr>
        <w:t xml:space="preserve"> usually</w:t>
      </w:r>
      <w:r w:rsidR="001F5046" w:rsidRPr="001F5046">
        <w:rPr>
          <w:rFonts w:ascii="Arial" w:hAnsi="Arial" w:cs="Arial"/>
        </w:rPr>
        <w:t xml:space="preserve"> signifies a stronger financial position, </w:t>
      </w:r>
      <w:r w:rsidR="001B1444" w:rsidRPr="001F5046">
        <w:rPr>
          <w:rFonts w:ascii="Arial" w:hAnsi="Arial" w:cs="Arial"/>
        </w:rPr>
        <w:t>demonstrating</w:t>
      </w:r>
      <w:r w:rsidR="001F5046" w:rsidRPr="001F5046">
        <w:rPr>
          <w:rFonts w:ascii="Arial" w:hAnsi="Arial" w:cs="Arial"/>
        </w:rPr>
        <w:t xml:space="preserve"> that the company has more operating income available to meet its interest expenses</w:t>
      </w:r>
      <w:sdt>
        <w:sdtPr>
          <w:rPr>
            <w:rFonts w:ascii="Arial" w:hAnsi="Arial" w:cs="Arial"/>
          </w:rPr>
          <w:id w:val="-315653168"/>
          <w:citation/>
        </w:sdtPr>
        <w:sdtContent>
          <w:r w:rsidR="003B0CC7">
            <w:rPr>
              <w:rFonts w:ascii="Arial" w:hAnsi="Arial" w:cs="Arial"/>
            </w:rPr>
            <w:fldChar w:fldCharType="begin"/>
          </w:r>
          <w:r w:rsidR="003B0CC7">
            <w:rPr>
              <w:rFonts w:ascii="Arial" w:hAnsi="Arial" w:cs="Arial"/>
            </w:rPr>
            <w:instrText xml:space="preserve"> CITATION San18 \l 2057 </w:instrText>
          </w:r>
          <w:r w:rsidR="003B0CC7">
            <w:rPr>
              <w:rFonts w:ascii="Arial" w:hAnsi="Arial" w:cs="Arial"/>
            </w:rPr>
            <w:fldChar w:fldCharType="separate"/>
          </w:r>
          <w:r w:rsidR="003B0CC7">
            <w:rPr>
              <w:rFonts w:ascii="Arial" w:hAnsi="Arial" w:cs="Arial"/>
              <w:noProof/>
            </w:rPr>
            <w:t xml:space="preserve"> </w:t>
          </w:r>
          <w:r w:rsidR="003B0CC7" w:rsidRPr="003B0CC7">
            <w:rPr>
              <w:rFonts w:ascii="Arial" w:hAnsi="Arial" w:cs="Arial"/>
              <w:noProof/>
            </w:rPr>
            <w:t>(Sangster, 2018)</w:t>
          </w:r>
          <w:r w:rsidR="003B0CC7">
            <w:rPr>
              <w:rFonts w:ascii="Arial" w:hAnsi="Arial" w:cs="Arial"/>
            </w:rPr>
            <w:fldChar w:fldCharType="end"/>
          </w:r>
        </w:sdtContent>
      </w:sdt>
      <w:r w:rsidR="001F5046" w:rsidRPr="001F5046">
        <w:rPr>
          <w:rFonts w:ascii="Arial" w:hAnsi="Arial" w:cs="Arial"/>
        </w:rPr>
        <w:t>.</w:t>
      </w:r>
    </w:p>
    <w:p w14:paraId="40107470" w14:textId="77777777" w:rsidR="001B1444" w:rsidRDefault="001B1444" w:rsidP="00CD062E">
      <w:pPr>
        <w:spacing w:line="360" w:lineRule="auto"/>
        <w:rPr>
          <w:rFonts w:ascii="Arial" w:hAnsi="Arial" w:cs="Arial"/>
        </w:rPr>
      </w:pPr>
    </w:p>
    <w:p w14:paraId="5AD32B74" w14:textId="77777777" w:rsidR="001B1444" w:rsidRDefault="001B1444" w:rsidP="00CD062E">
      <w:pPr>
        <w:spacing w:line="360" w:lineRule="auto"/>
        <w:rPr>
          <w:rFonts w:ascii="Arial" w:hAnsi="Arial" w:cs="Arial"/>
        </w:rPr>
      </w:pPr>
    </w:p>
    <w:p w14:paraId="0D106FBC" w14:textId="77777777" w:rsidR="001B1444" w:rsidRDefault="001B1444" w:rsidP="00CD062E">
      <w:pPr>
        <w:spacing w:line="360" w:lineRule="auto"/>
        <w:rPr>
          <w:rFonts w:ascii="Arial" w:hAnsi="Arial" w:cs="Arial"/>
        </w:rPr>
      </w:pPr>
    </w:p>
    <w:p w14:paraId="3F4B03DA" w14:textId="77777777" w:rsidR="001B1444" w:rsidRDefault="001B1444" w:rsidP="00CD062E">
      <w:pPr>
        <w:spacing w:line="360" w:lineRule="auto"/>
        <w:rPr>
          <w:rFonts w:ascii="Arial" w:hAnsi="Arial" w:cs="Arial"/>
        </w:rPr>
      </w:pPr>
    </w:p>
    <w:p w14:paraId="259558F4" w14:textId="77777777" w:rsidR="001B1444" w:rsidRDefault="001B1444" w:rsidP="00CD062E">
      <w:pPr>
        <w:spacing w:line="360" w:lineRule="auto"/>
        <w:rPr>
          <w:rFonts w:ascii="Arial" w:hAnsi="Arial" w:cs="Arial"/>
        </w:rPr>
      </w:pPr>
    </w:p>
    <w:p w14:paraId="5DA22506" w14:textId="77777777" w:rsidR="0098522D" w:rsidRDefault="0098522D" w:rsidP="00CD062E">
      <w:pPr>
        <w:spacing w:line="360" w:lineRule="auto"/>
        <w:rPr>
          <w:rFonts w:ascii="Arial" w:hAnsi="Arial" w:cs="Arial"/>
        </w:rPr>
      </w:pPr>
    </w:p>
    <w:p w14:paraId="5165595F" w14:textId="77777777" w:rsidR="0098522D" w:rsidRDefault="0098522D" w:rsidP="00CD062E">
      <w:pPr>
        <w:spacing w:line="360" w:lineRule="auto"/>
        <w:rPr>
          <w:rFonts w:ascii="Arial" w:hAnsi="Arial" w:cs="Arial"/>
        </w:rPr>
      </w:pPr>
    </w:p>
    <w:p w14:paraId="110B04C9" w14:textId="77777777" w:rsidR="0098522D" w:rsidRDefault="0098522D" w:rsidP="00CD062E">
      <w:pPr>
        <w:spacing w:line="360" w:lineRule="auto"/>
        <w:rPr>
          <w:rFonts w:ascii="Arial" w:hAnsi="Arial" w:cs="Arial"/>
        </w:rPr>
      </w:pPr>
    </w:p>
    <w:p w14:paraId="6ADC586E" w14:textId="77777777" w:rsidR="0098522D" w:rsidRDefault="0098522D" w:rsidP="00CD062E">
      <w:pPr>
        <w:spacing w:line="360" w:lineRule="auto"/>
        <w:rPr>
          <w:rFonts w:ascii="Arial" w:hAnsi="Arial" w:cs="Arial"/>
        </w:rPr>
      </w:pPr>
    </w:p>
    <w:p w14:paraId="37D9325B" w14:textId="327F04BC" w:rsidR="001B1444" w:rsidRDefault="001B1444" w:rsidP="001B1444">
      <w:pPr>
        <w:pStyle w:val="Heading1"/>
        <w:numPr>
          <w:ilvl w:val="0"/>
          <w:numId w:val="1"/>
        </w:numPr>
      </w:pPr>
      <w:bookmarkStart w:id="4" w:name="_Toc153353050"/>
      <w:r>
        <w:lastRenderedPageBreak/>
        <w:t>References</w:t>
      </w:r>
      <w:bookmarkEnd w:id="4"/>
      <w:r>
        <w:t xml:space="preserve"> </w:t>
      </w:r>
    </w:p>
    <w:sdt>
      <w:sdtPr>
        <w:id w:val="-854346261"/>
        <w:docPartObj>
          <w:docPartGallery w:val="Bibliographies"/>
          <w:docPartUnique/>
        </w:docPartObj>
      </w:sdtPr>
      <w:sdtEndPr>
        <w:rPr>
          <w:rFonts w:asciiTheme="minorHAnsi" w:eastAsiaTheme="minorHAnsi" w:hAnsiTheme="minorHAnsi" w:cstheme="minorBidi"/>
          <w:color w:val="auto"/>
          <w:szCs w:val="24"/>
        </w:rPr>
      </w:sdtEndPr>
      <w:sdtContent>
        <w:p w14:paraId="3D372E97" w14:textId="310B46FF" w:rsidR="001B1444" w:rsidRPr="001B1444" w:rsidRDefault="001B1444" w:rsidP="001B1444">
          <w:pPr>
            <w:pStyle w:val="Heading1"/>
            <w:spacing w:line="360" w:lineRule="auto"/>
            <w:rPr>
              <w:rFonts w:cs="Arial"/>
            </w:rPr>
          </w:pPr>
        </w:p>
        <w:sdt>
          <w:sdtPr>
            <w:rPr>
              <w:rFonts w:ascii="Arial" w:hAnsi="Arial" w:cs="Arial"/>
            </w:rPr>
            <w:id w:val="111145805"/>
            <w:bibliography/>
          </w:sdtPr>
          <w:sdtContent>
            <w:p w14:paraId="7038A6BE" w14:textId="77777777" w:rsidR="001B1444" w:rsidRPr="001B1444" w:rsidRDefault="001B1444" w:rsidP="00EB4B9B">
              <w:pPr>
                <w:pStyle w:val="Bibliography"/>
                <w:spacing w:line="480" w:lineRule="auto"/>
                <w:rPr>
                  <w:rFonts w:ascii="Arial" w:hAnsi="Arial" w:cs="Arial"/>
                  <w:noProof/>
                  <w:kern w:val="0"/>
                  <w14:ligatures w14:val="none"/>
                </w:rPr>
              </w:pPr>
              <w:r w:rsidRPr="001B1444">
                <w:rPr>
                  <w:rFonts w:ascii="Arial" w:hAnsi="Arial" w:cs="Arial"/>
                </w:rPr>
                <w:fldChar w:fldCharType="begin"/>
              </w:r>
              <w:r w:rsidRPr="001B1444">
                <w:rPr>
                  <w:rFonts w:ascii="Arial" w:hAnsi="Arial" w:cs="Arial"/>
                </w:rPr>
                <w:instrText xml:space="preserve"> BIBLIOGRAPHY </w:instrText>
              </w:r>
              <w:r w:rsidRPr="001B1444">
                <w:rPr>
                  <w:rFonts w:ascii="Arial" w:hAnsi="Arial" w:cs="Arial"/>
                </w:rPr>
                <w:fldChar w:fldCharType="separate"/>
              </w:r>
              <w:r w:rsidRPr="001B1444">
                <w:rPr>
                  <w:rFonts w:ascii="Arial" w:hAnsi="Arial" w:cs="Arial"/>
                  <w:noProof/>
                </w:rPr>
                <w:t xml:space="preserve">Artrill, P., 2019. </w:t>
              </w:r>
              <w:r w:rsidRPr="001B1444">
                <w:rPr>
                  <w:rFonts w:ascii="Arial" w:hAnsi="Arial" w:cs="Arial"/>
                  <w:i/>
                  <w:iCs/>
                  <w:noProof/>
                </w:rPr>
                <w:t xml:space="preserve">Accounting and finance for non-specialists. </w:t>
              </w:r>
              <w:r w:rsidRPr="001B1444">
                <w:rPr>
                  <w:rFonts w:ascii="Arial" w:hAnsi="Arial" w:cs="Arial"/>
                  <w:noProof/>
                </w:rPr>
                <w:t>Eleventh edition ed. Harlow: Pearson.</w:t>
              </w:r>
            </w:p>
            <w:p w14:paraId="4861B9BD" w14:textId="77777777" w:rsidR="001B1444" w:rsidRPr="001B1444" w:rsidRDefault="001B1444" w:rsidP="00EB4B9B">
              <w:pPr>
                <w:pStyle w:val="Bibliography"/>
                <w:spacing w:line="480" w:lineRule="auto"/>
                <w:rPr>
                  <w:rFonts w:ascii="Arial" w:hAnsi="Arial" w:cs="Arial"/>
                  <w:noProof/>
                </w:rPr>
              </w:pPr>
              <w:r w:rsidRPr="001B1444">
                <w:rPr>
                  <w:rFonts w:ascii="Arial" w:hAnsi="Arial" w:cs="Arial"/>
                  <w:noProof/>
                </w:rPr>
                <w:t xml:space="preserve">Dyson, J. &amp; Franklin, E., 2020. </w:t>
              </w:r>
              <w:r w:rsidRPr="001B1444">
                <w:rPr>
                  <w:rFonts w:ascii="Arial" w:hAnsi="Arial" w:cs="Arial"/>
                  <w:i/>
                  <w:iCs/>
                  <w:noProof/>
                </w:rPr>
                <w:t xml:space="preserve">Accounting for Non-Accounting Students. </w:t>
              </w:r>
              <w:r w:rsidRPr="001B1444">
                <w:rPr>
                  <w:rFonts w:ascii="Arial" w:hAnsi="Arial" w:cs="Arial"/>
                  <w:noProof/>
                </w:rPr>
                <w:t>10th edition ed. s.l.:Pearson Education, Limited.</w:t>
              </w:r>
            </w:p>
            <w:p w14:paraId="681F6518" w14:textId="77777777" w:rsidR="001B1444" w:rsidRPr="001B1444" w:rsidRDefault="001B1444" w:rsidP="00EB4B9B">
              <w:pPr>
                <w:pStyle w:val="Bibliography"/>
                <w:spacing w:line="480" w:lineRule="auto"/>
                <w:rPr>
                  <w:rFonts w:ascii="Arial" w:hAnsi="Arial" w:cs="Arial"/>
                  <w:noProof/>
                </w:rPr>
              </w:pPr>
              <w:r w:rsidRPr="001B1444">
                <w:rPr>
                  <w:rFonts w:ascii="Arial" w:hAnsi="Arial" w:cs="Arial"/>
                  <w:noProof/>
                </w:rPr>
                <w:t xml:space="preserve">Sangster, A., 2018. </w:t>
              </w:r>
              <w:r w:rsidRPr="001B1444">
                <w:rPr>
                  <w:rFonts w:ascii="Arial" w:hAnsi="Arial" w:cs="Arial"/>
                  <w:i/>
                  <w:iCs/>
                  <w:noProof/>
                </w:rPr>
                <w:t xml:space="preserve">Frank Wood's business accounting 1. </w:t>
              </w:r>
              <w:r w:rsidRPr="001B1444">
                <w:rPr>
                  <w:rFonts w:ascii="Arial" w:hAnsi="Arial" w:cs="Arial"/>
                  <w:noProof/>
                </w:rPr>
                <w:t>14th edition ed. Harlow: Pearson.</w:t>
              </w:r>
            </w:p>
            <w:p w14:paraId="177636F8" w14:textId="77777777" w:rsidR="001B1444" w:rsidRPr="001B1444" w:rsidRDefault="001B1444" w:rsidP="00EB4B9B">
              <w:pPr>
                <w:pStyle w:val="Bibliography"/>
                <w:spacing w:line="480" w:lineRule="auto"/>
                <w:rPr>
                  <w:rFonts w:ascii="Arial" w:hAnsi="Arial" w:cs="Arial"/>
                  <w:noProof/>
                </w:rPr>
              </w:pPr>
              <w:r w:rsidRPr="001B1444">
                <w:rPr>
                  <w:rFonts w:ascii="Arial" w:hAnsi="Arial" w:cs="Arial"/>
                  <w:noProof/>
                </w:rPr>
                <w:t xml:space="preserve">Sangster, A., Wood, F. &amp; Black, G., 2017. </w:t>
              </w:r>
              <w:r w:rsidRPr="001B1444">
                <w:rPr>
                  <w:rFonts w:ascii="Arial" w:hAnsi="Arial" w:cs="Arial"/>
                  <w:i/>
                  <w:iCs/>
                  <w:noProof/>
                </w:rPr>
                <w:t xml:space="preserve">Frank Wood's Business Accounting, Volume 1. </w:t>
              </w:r>
              <w:r w:rsidRPr="001B1444">
                <w:rPr>
                  <w:rFonts w:ascii="Arial" w:hAnsi="Arial" w:cs="Arial"/>
                  <w:noProof/>
                </w:rPr>
                <w:t>14th edition ed. Harlow: Pearson Education,Limited.</w:t>
              </w:r>
            </w:p>
            <w:p w14:paraId="2D277521" w14:textId="77777777" w:rsidR="001B1444" w:rsidRPr="001B1444" w:rsidRDefault="001B1444" w:rsidP="00EB4B9B">
              <w:pPr>
                <w:pStyle w:val="Bibliography"/>
                <w:spacing w:line="480" w:lineRule="auto"/>
                <w:rPr>
                  <w:rFonts w:ascii="Arial" w:hAnsi="Arial" w:cs="Arial"/>
                  <w:noProof/>
                </w:rPr>
              </w:pPr>
              <w:r w:rsidRPr="001B1444">
                <w:rPr>
                  <w:rFonts w:ascii="Arial" w:hAnsi="Arial" w:cs="Arial"/>
                  <w:noProof/>
                </w:rPr>
                <w:t xml:space="preserve">Vipond, T., 2021. </w:t>
              </w:r>
              <w:r w:rsidRPr="001B1444">
                <w:rPr>
                  <w:rFonts w:ascii="Arial" w:hAnsi="Arial" w:cs="Arial"/>
                  <w:i/>
                  <w:iCs/>
                  <w:noProof/>
                </w:rPr>
                <w:t xml:space="preserve">T Accounts Guide. </w:t>
              </w:r>
              <w:r w:rsidRPr="001B1444">
                <w:rPr>
                  <w:rFonts w:ascii="Arial" w:hAnsi="Arial" w:cs="Arial"/>
                  <w:noProof/>
                </w:rPr>
                <w:t xml:space="preserve">[Online] </w:t>
              </w:r>
              <w:r w:rsidRPr="001B1444">
                <w:rPr>
                  <w:rFonts w:ascii="Arial" w:hAnsi="Arial" w:cs="Arial"/>
                  <w:noProof/>
                </w:rPr>
                <w:br/>
                <w:t xml:space="preserve">Available at: </w:t>
              </w:r>
              <w:r w:rsidRPr="001B1444">
                <w:rPr>
                  <w:rFonts w:ascii="Arial" w:hAnsi="Arial" w:cs="Arial"/>
                  <w:noProof/>
                  <w:u w:val="single"/>
                </w:rPr>
                <w:t>https://corporatefinanceinstitute.com/resources/accounting/t-accounts/</w:t>
              </w:r>
              <w:r w:rsidRPr="001B1444">
                <w:rPr>
                  <w:rFonts w:ascii="Arial" w:hAnsi="Arial" w:cs="Arial"/>
                  <w:noProof/>
                </w:rPr>
                <w:br/>
                <w:t>[Accessed 07 12 2023].</w:t>
              </w:r>
            </w:p>
            <w:p w14:paraId="090327B5" w14:textId="262FC404" w:rsidR="001B1444" w:rsidRDefault="001B1444" w:rsidP="00EB4B9B">
              <w:pPr>
                <w:spacing w:line="480" w:lineRule="auto"/>
              </w:pPr>
              <w:r w:rsidRPr="001B1444">
                <w:rPr>
                  <w:rFonts w:ascii="Arial" w:hAnsi="Arial" w:cs="Arial"/>
                  <w:b/>
                  <w:bCs/>
                  <w:noProof/>
                </w:rPr>
                <w:fldChar w:fldCharType="end"/>
              </w:r>
            </w:p>
          </w:sdtContent>
        </w:sdt>
      </w:sdtContent>
    </w:sdt>
    <w:p w14:paraId="779F817A" w14:textId="77777777" w:rsidR="001B1444" w:rsidRPr="001B1444" w:rsidRDefault="001B1444" w:rsidP="001B1444"/>
    <w:p w14:paraId="361C9134" w14:textId="77777777" w:rsidR="00642731" w:rsidRPr="00642731" w:rsidRDefault="00642731" w:rsidP="00AC2782">
      <w:pPr>
        <w:spacing w:line="276" w:lineRule="auto"/>
        <w:rPr>
          <w:rFonts w:ascii="Arial" w:hAnsi="Arial" w:cs="Arial"/>
          <w:b/>
          <w:bCs/>
        </w:rPr>
      </w:pPr>
    </w:p>
    <w:sectPr w:rsidR="00642731" w:rsidRPr="00642731">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C0094" w14:textId="77777777" w:rsidR="007964E3" w:rsidRDefault="007964E3" w:rsidP="007964E3">
      <w:r>
        <w:separator/>
      </w:r>
    </w:p>
  </w:endnote>
  <w:endnote w:type="continuationSeparator" w:id="0">
    <w:p w14:paraId="775438B7" w14:textId="77777777" w:rsidR="007964E3" w:rsidRDefault="007964E3" w:rsidP="007964E3">
      <w:r>
        <w:continuationSeparator/>
      </w:r>
    </w:p>
  </w:endnote>
  <w:endnote w:type="continuationNotice" w:id="1">
    <w:p w14:paraId="1E7BC927" w14:textId="77777777" w:rsidR="007175DD" w:rsidRDefault="007175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8852095"/>
      <w:docPartObj>
        <w:docPartGallery w:val="Page Numbers (Bottom of Page)"/>
        <w:docPartUnique/>
      </w:docPartObj>
    </w:sdtPr>
    <w:sdtContent>
      <w:p w14:paraId="325C7B68" w14:textId="42E8B0BC" w:rsidR="007964E3" w:rsidRDefault="007964E3" w:rsidP="003113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44CC3F" w14:textId="77777777" w:rsidR="007964E3" w:rsidRDefault="007964E3" w:rsidP="007964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9546545"/>
      <w:docPartObj>
        <w:docPartGallery w:val="Page Numbers (Bottom of Page)"/>
        <w:docPartUnique/>
      </w:docPartObj>
    </w:sdtPr>
    <w:sdtContent>
      <w:p w14:paraId="0164D956" w14:textId="43199A41" w:rsidR="007964E3" w:rsidRDefault="007964E3" w:rsidP="003113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543AE8" w14:textId="77777777" w:rsidR="007964E3" w:rsidRDefault="007964E3" w:rsidP="007964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5A71C" w14:textId="77777777" w:rsidR="007964E3" w:rsidRDefault="007964E3" w:rsidP="007964E3">
      <w:r>
        <w:separator/>
      </w:r>
    </w:p>
  </w:footnote>
  <w:footnote w:type="continuationSeparator" w:id="0">
    <w:p w14:paraId="3AC87403" w14:textId="77777777" w:rsidR="007964E3" w:rsidRDefault="007964E3" w:rsidP="007964E3">
      <w:r>
        <w:continuationSeparator/>
      </w:r>
    </w:p>
  </w:footnote>
  <w:footnote w:type="continuationNotice" w:id="1">
    <w:p w14:paraId="15CD94BE" w14:textId="77777777" w:rsidR="007175DD" w:rsidRDefault="007175D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B641D"/>
    <w:multiLevelType w:val="hybridMultilevel"/>
    <w:tmpl w:val="B4941D88"/>
    <w:lvl w:ilvl="0" w:tplc="74766D82">
      <w:start w:val="1"/>
      <w:numFmt w:val="decimal"/>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092D8B"/>
    <w:multiLevelType w:val="hybridMultilevel"/>
    <w:tmpl w:val="CF4408B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6E0014"/>
    <w:multiLevelType w:val="hybridMultilevel"/>
    <w:tmpl w:val="B490A930"/>
    <w:lvl w:ilvl="0" w:tplc="243EA042">
      <w:start w:val="3"/>
      <w:numFmt w:val="bullet"/>
      <w:lvlText w:val="-"/>
      <w:lvlJc w:val="left"/>
      <w:pPr>
        <w:ind w:left="820" w:hanging="360"/>
      </w:pPr>
      <w:rPr>
        <w:rFonts w:ascii="Arial" w:eastAsiaTheme="minorHAnsi" w:hAnsi="Arial" w:cs="Arial" w:hint="default"/>
      </w:rPr>
    </w:lvl>
    <w:lvl w:ilvl="1" w:tplc="08090003" w:tentative="1">
      <w:start w:val="1"/>
      <w:numFmt w:val="bullet"/>
      <w:lvlText w:val="o"/>
      <w:lvlJc w:val="left"/>
      <w:pPr>
        <w:ind w:left="1540" w:hanging="360"/>
      </w:pPr>
      <w:rPr>
        <w:rFonts w:ascii="Courier New" w:hAnsi="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 w15:restartNumberingAfterBreak="0">
    <w:nsid w:val="210912D5"/>
    <w:multiLevelType w:val="hybridMultilevel"/>
    <w:tmpl w:val="5DEC870E"/>
    <w:lvl w:ilvl="0" w:tplc="746009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1E3BBF"/>
    <w:multiLevelType w:val="hybridMultilevel"/>
    <w:tmpl w:val="1688E03C"/>
    <w:lvl w:ilvl="0" w:tplc="746009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814E98"/>
    <w:multiLevelType w:val="hybridMultilevel"/>
    <w:tmpl w:val="CFD6CA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9C42BC"/>
    <w:multiLevelType w:val="hybridMultilevel"/>
    <w:tmpl w:val="7D908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CD6F8E"/>
    <w:multiLevelType w:val="hybridMultilevel"/>
    <w:tmpl w:val="E1D0A52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4E4572"/>
    <w:multiLevelType w:val="hybridMultilevel"/>
    <w:tmpl w:val="DB66767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8CF7C81"/>
    <w:multiLevelType w:val="hybridMultilevel"/>
    <w:tmpl w:val="5D48EE00"/>
    <w:lvl w:ilvl="0" w:tplc="243EA042">
      <w:start w:val="3"/>
      <w:numFmt w:val="bullet"/>
      <w:lvlText w:val="-"/>
      <w:lvlJc w:val="left"/>
      <w:pPr>
        <w:ind w:left="8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1496851">
    <w:abstractNumId w:val="6"/>
  </w:num>
  <w:num w:numId="2" w16cid:durableId="1178615495">
    <w:abstractNumId w:val="1"/>
  </w:num>
  <w:num w:numId="3" w16cid:durableId="478617818">
    <w:abstractNumId w:val="2"/>
  </w:num>
  <w:num w:numId="4" w16cid:durableId="599341524">
    <w:abstractNumId w:val="4"/>
  </w:num>
  <w:num w:numId="5" w16cid:durableId="1078020531">
    <w:abstractNumId w:val="0"/>
  </w:num>
  <w:num w:numId="6" w16cid:durableId="2018968388">
    <w:abstractNumId w:val="9"/>
  </w:num>
  <w:num w:numId="7" w16cid:durableId="1589191399">
    <w:abstractNumId w:val="3"/>
  </w:num>
  <w:num w:numId="8" w16cid:durableId="19823526">
    <w:abstractNumId w:val="7"/>
  </w:num>
  <w:num w:numId="9" w16cid:durableId="2119908812">
    <w:abstractNumId w:val="8"/>
  </w:num>
  <w:num w:numId="10" w16cid:durableId="11098148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35B"/>
    <w:rsid w:val="00007E9B"/>
    <w:rsid w:val="00014910"/>
    <w:rsid w:val="00025ECA"/>
    <w:rsid w:val="00032F5C"/>
    <w:rsid w:val="00040473"/>
    <w:rsid w:val="00043FD9"/>
    <w:rsid w:val="00053E2F"/>
    <w:rsid w:val="00055152"/>
    <w:rsid w:val="000664BC"/>
    <w:rsid w:val="00075830"/>
    <w:rsid w:val="0008673E"/>
    <w:rsid w:val="00090E41"/>
    <w:rsid w:val="000922CD"/>
    <w:rsid w:val="000B3326"/>
    <w:rsid w:val="000B3CD3"/>
    <w:rsid w:val="000D400A"/>
    <w:rsid w:val="000E4399"/>
    <w:rsid w:val="000E5BAE"/>
    <w:rsid w:val="000F1BCE"/>
    <w:rsid w:val="001056D9"/>
    <w:rsid w:val="001066B1"/>
    <w:rsid w:val="00120E60"/>
    <w:rsid w:val="00121FAA"/>
    <w:rsid w:val="00126A2A"/>
    <w:rsid w:val="001314BA"/>
    <w:rsid w:val="00131660"/>
    <w:rsid w:val="00133627"/>
    <w:rsid w:val="00151B63"/>
    <w:rsid w:val="00160E3B"/>
    <w:rsid w:val="0017599B"/>
    <w:rsid w:val="00190B30"/>
    <w:rsid w:val="001A4B83"/>
    <w:rsid w:val="001B1444"/>
    <w:rsid w:val="001B6C6F"/>
    <w:rsid w:val="001C3F86"/>
    <w:rsid w:val="001D2493"/>
    <w:rsid w:val="001E1486"/>
    <w:rsid w:val="001E1E39"/>
    <w:rsid w:val="001E69CE"/>
    <w:rsid w:val="001F0FC6"/>
    <w:rsid w:val="001F5046"/>
    <w:rsid w:val="00204063"/>
    <w:rsid w:val="002131B9"/>
    <w:rsid w:val="00214DCE"/>
    <w:rsid w:val="00216C00"/>
    <w:rsid w:val="00226634"/>
    <w:rsid w:val="00227BE2"/>
    <w:rsid w:val="00233363"/>
    <w:rsid w:val="0024502A"/>
    <w:rsid w:val="00246D4B"/>
    <w:rsid w:val="00250BCA"/>
    <w:rsid w:val="00253C25"/>
    <w:rsid w:val="00254516"/>
    <w:rsid w:val="00257A84"/>
    <w:rsid w:val="002632B5"/>
    <w:rsid w:val="00274523"/>
    <w:rsid w:val="0027514E"/>
    <w:rsid w:val="0028025A"/>
    <w:rsid w:val="00291EB2"/>
    <w:rsid w:val="002A10D4"/>
    <w:rsid w:val="002A2861"/>
    <w:rsid w:val="002B18BA"/>
    <w:rsid w:val="002B5D44"/>
    <w:rsid w:val="002C11A3"/>
    <w:rsid w:val="002C4BB9"/>
    <w:rsid w:val="002C4C75"/>
    <w:rsid w:val="002D7E8B"/>
    <w:rsid w:val="002E2283"/>
    <w:rsid w:val="002E7823"/>
    <w:rsid w:val="002F359A"/>
    <w:rsid w:val="003016EC"/>
    <w:rsid w:val="003102A1"/>
    <w:rsid w:val="00316587"/>
    <w:rsid w:val="00320EE3"/>
    <w:rsid w:val="0032325A"/>
    <w:rsid w:val="003409B9"/>
    <w:rsid w:val="0034606C"/>
    <w:rsid w:val="00352C7C"/>
    <w:rsid w:val="003576F6"/>
    <w:rsid w:val="00377AF0"/>
    <w:rsid w:val="00392307"/>
    <w:rsid w:val="003A21D6"/>
    <w:rsid w:val="003A79BA"/>
    <w:rsid w:val="003B0CC7"/>
    <w:rsid w:val="003B5515"/>
    <w:rsid w:val="003C7983"/>
    <w:rsid w:val="003D0483"/>
    <w:rsid w:val="003D51A1"/>
    <w:rsid w:val="003D527E"/>
    <w:rsid w:val="00404A4E"/>
    <w:rsid w:val="0040538C"/>
    <w:rsid w:val="00405CFA"/>
    <w:rsid w:val="00410B87"/>
    <w:rsid w:val="004264B0"/>
    <w:rsid w:val="00434791"/>
    <w:rsid w:val="00454190"/>
    <w:rsid w:val="00457266"/>
    <w:rsid w:val="0046009C"/>
    <w:rsid w:val="004744B3"/>
    <w:rsid w:val="0048676E"/>
    <w:rsid w:val="0049691F"/>
    <w:rsid w:val="004B235C"/>
    <w:rsid w:val="004C7858"/>
    <w:rsid w:val="004D6536"/>
    <w:rsid w:val="004D7BB3"/>
    <w:rsid w:val="004E3467"/>
    <w:rsid w:val="004E3993"/>
    <w:rsid w:val="004E4F40"/>
    <w:rsid w:val="004E5B0D"/>
    <w:rsid w:val="004E7A53"/>
    <w:rsid w:val="004F1422"/>
    <w:rsid w:val="005007F5"/>
    <w:rsid w:val="005054FE"/>
    <w:rsid w:val="00514C98"/>
    <w:rsid w:val="00514E6A"/>
    <w:rsid w:val="00515FFF"/>
    <w:rsid w:val="00520160"/>
    <w:rsid w:val="00521C48"/>
    <w:rsid w:val="005335A8"/>
    <w:rsid w:val="005607A2"/>
    <w:rsid w:val="00563ACB"/>
    <w:rsid w:val="00563F2A"/>
    <w:rsid w:val="00581EA9"/>
    <w:rsid w:val="005952B2"/>
    <w:rsid w:val="0059763B"/>
    <w:rsid w:val="005A1A3F"/>
    <w:rsid w:val="005D2D89"/>
    <w:rsid w:val="005E4A87"/>
    <w:rsid w:val="005E64D3"/>
    <w:rsid w:val="005F555E"/>
    <w:rsid w:val="00600A56"/>
    <w:rsid w:val="006016D4"/>
    <w:rsid w:val="00602CDC"/>
    <w:rsid w:val="006216D9"/>
    <w:rsid w:val="006219C7"/>
    <w:rsid w:val="006250A5"/>
    <w:rsid w:val="006252F0"/>
    <w:rsid w:val="00625B88"/>
    <w:rsid w:val="00626243"/>
    <w:rsid w:val="00633B7D"/>
    <w:rsid w:val="0063641C"/>
    <w:rsid w:val="00642731"/>
    <w:rsid w:val="00644125"/>
    <w:rsid w:val="00652E9E"/>
    <w:rsid w:val="00653E02"/>
    <w:rsid w:val="00662337"/>
    <w:rsid w:val="0066563A"/>
    <w:rsid w:val="00666A6D"/>
    <w:rsid w:val="0067380C"/>
    <w:rsid w:val="0067390F"/>
    <w:rsid w:val="00676096"/>
    <w:rsid w:val="00691659"/>
    <w:rsid w:val="006B1A28"/>
    <w:rsid w:val="006B30DB"/>
    <w:rsid w:val="006B34E6"/>
    <w:rsid w:val="006B669D"/>
    <w:rsid w:val="006C7286"/>
    <w:rsid w:val="006E10C3"/>
    <w:rsid w:val="006E41AA"/>
    <w:rsid w:val="006F1FB1"/>
    <w:rsid w:val="006F4B34"/>
    <w:rsid w:val="006F5E61"/>
    <w:rsid w:val="0071059F"/>
    <w:rsid w:val="0071198D"/>
    <w:rsid w:val="00717452"/>
    <w:rsid w:val="007175DD"/>
    <w:rsid w:val="00734960"/>
    <w:rsid w:val="00744FC7"/>
    <w:rsid w:val="00746ACF"/>
    <w:rsid w:val="0076134C"/>
    <w:rsid w:val="00762A83"/>
    <w:rsid w:val="00775B80"/>
    <w:rsid w:val="007811C7"/>
    <w:rsid w:val="00781236"/>
    <w:rsid w:val="007868AC"/>
    <w:rsid w:val="007964E3"/>
    <w:rsid w:val="007A204A"/>
    <w:rsid w:val="007A2FD7"/>
    <w:rsid w:val="007B44FD"/>
    <w:rsid w:val="007B600E"/>
    <w:rsid w:val="007C1E5B"/>
    <w:rsid w:val="007D10DD"/>
    <w:rsid w:val="007F53E5"/>
    <w:rsid w:val="00810CFE"/>
    <w:rsid w:val="00832BDE"/>
    <w:rsid w:val="00841660"/>
    <w:rsid w:val="00843F70"/>
    <w:rsid w:val="008457CB"/>
    <w:rsid w:val="0085698D"/>
    <w:rsid w:val="0085785C"/>
    <w:rsid w:val="00864EF2"/>
    <w:rsid w:val="00884114"/>
    <w:rsid w:val="00892F06"/>
    <w:rsid w:val="0089629F"/>
    <w:rsid w:val="008A4389"/>
    <w:rsid w:val="008A56D7"/>
    <w:rsid w:val="008B220D"/>
    <w:rsid w:val="008C36E9"/>
    <w:rsid w:val="008C74EA"/>
    <w:rsid w:val="008D26BC"/>
    <w:rsid w:val="008D773B"/>
    <w:rsid w:val="008E0C51"/>
    <w:rsid w:val="008E447F"/>
    <w:rsid w:val="008E6F59"/>
    <w:rsid w:val="008F71FE"/>
    <w:rsid w:val="00920681"/>
    <w:rsid w:val="0092069F"/>
    <w:rsid w:val="00932960"/>
    <w:rsid w:val="009406D4"/>
    <w:rsid w:val="00941CF9"/>
    <w:rsid w:val="00973C6C"/>
    <w:rsid w:val="00974503"/>
    <w:rsid w:val="00977AAC"/>
    <w:rsid w:val="009843A3"/>
    <w:rsid w:val="0098522D"/>
    <w:rsid w:val="00985F96"/>
    <w:rsid w:val="00986167"/>
    <w:rsid w:val="009A2A4E"/>
    <w:rsid w:val="009A69F8"/>
    <w:rsid w:val="009A72B1"/>
    <w:rsid w:val="009B20A5"/>
    <w:rsid w:val="009D7DA6"/>
    <w:rsid w:val="009F0F21"/>
    <w:rsid w:val="00A11F4F"/>
    <w:rsid w:val="00A5419D"/>
    <w:rsid w:val="00A548C8"/>
    <w:rsid w:val="00A7083C"/>
    <w:rsid w:val="00A915AD"/>
    <w:rsid w:val="00A974BC"/>
    <w:rsid w:val="00AB62A8"/>
    <w:rsid w:val="00AB66A0"/>
    <w:rsid w:val="00AC2782"/>
    <w:rsid w:val="00AC54C7"/>
    <w:rsid w:val="00AD522B"/>
    <w:rsid w:val="00AD6111"/>
    <w:rsid w:val="00AF1EA1"/>
    <w:rsid w:val="00AF2126"/>
    <w:rsid w:val="00B03776"/>
    <w:rsid w:val="00B03F9E"/>
    <w:rsid w:val="00B05800"/>
    <w:rsid w:val="00B0738C"/>
    <w:rsid w:val="00B11363"/>
    <w:rsid w:val="00B13DFC"/>
    <w:rsid w:val="00B304B7"/>
    <w:rsid w:val="00B31882"/>
    <w:rsid w:val="00B522A3"/>
    <w:rsid w:val="00B64E96"/>
    <w:rsid w:val="00B705C0"/>
    <w:rsid w:val="00B75453"/>
    <w:rsid w:val="00B768EC"/>
    <w:rsid w:val="00B85FAC"/>
    <w:rsid w:val="00B90CDA"/>
    <w:rsid w:val="00BA704C"/>
    <w:rsid w:val="00BB70D8"/>
    <w:rsid w:val="00BC23D8"/>
    <w:rsid w:val="00BC3DE8"/>
    <w:rsid w:val="00BC6584"/>
    <w:rsid w:val="00BD77DA"/>
    <w:rsid w:val="00C0068E"/>
    <w:rsid w:val="00C02B01"/>
    <w:rsid w:val="00C07792"/>
    <w:rsid w:val="00C0799B"/>
    <w:rsid w:val="00C10D16"/>
    <w:rsid w:val="00C3482E"/>
    <w:rsid w:val="00C4053F"/>
    <w:rsid w:val="00C55E15"/>
    <w:rsid w:val="00C63625"/>
    <w:rsid w:val="00C6398D"/>
    <w:rsid w:val="00C655AF"/>
    <w:rsid w:val="00C70B88"/>
    <w:rsid w:val="00C80DC3"/>
    <w:rsid w:val="00C8164C"/>
    <w:rsid w:val="00C81B4C"/>
    <w:rsid w:val="00C93A09"/>
    <w:rsid w:val="00C96335"/>
    <w:rsid w:val="00CA082E"/>
    <w:rsid w:val="00CA268C"/>
    <w:rsid w:val="00CA282C"/>
    <w:rsid w:val="00CA4DA5"/>
    <w:rsid w:val="00CB1368"/>
    <w:rsid w:val="00CB2055"/>
    <w:rsid w:val="00CB21B0"/>
    <w:rsid w:val="00CB3AD8"/>
    <w:rsid w:val="00CB5F73"/>
    <w:rsid w:val="00CC4D92"/>
    <w:rsid w:val="00CC769E"/>
    <w:rsid w:val="00CD062E"/>
    <w:rsid w:val="00CF35F8"/>
    <w:rsid w:val="00CF6A74"/>
    <w:rsid w:val="00D03248"/>
    <w:rsid w:val="00D0465F"/>
    <w:rsid w:val="00D05481"/>
    <w:rsid w:val="00D1310D"/>
    <w:rsid w:val="00D169A5"/>
    <w:rsid w:val="00D1796E"/>
    <w:rsid w:val="00D17EB6"/>
    <w:rsid w:val="00D22405"/>
    <w:rsid w:val="00D331EE"/>
    <w:rsid w:val="00D43C7B"/>
    <w:rsid w:val="00D47732"/>
    <w:rsid w:val="00D62447"/>
    <w:rsid w:val="00D719FA"/>
    <w:rsid w:val="00D7595D"/>
    <w:rsid w:val="00D7703D"/>
    <w:rsid w:val="00D77CCA"/>
    <w:rsid w:val="00DA668F"/>
    <w:rsid w:val="00DB15F4"/>
    <w:rsid w:val="00DB33DB"/>
    <w:rsid w:val="00DB51B4"/>
    <w:rsid w:val="00DE10C4"/>
    <w:rsid w:val="00DF0FD3"/>
    <w:rsid w:val="00DF350E"/>
    <w:rsid w:val="00DF57C6"/>
    <w:rsid w:val="00E20AA5"/>
    <w:rsid w:val="00E317C7"/>
    <w:rsid w:val="00E5263C"/>
    <w:rsid w:val="00E52EC1"/>
    <w:rsid w:val="00E733A5"/>
    <w:rsid w:val="00E81261"/>
    <w:rsid w:val="00E85635"/>
    <w:rsid w:val="00E944C5"/>
    <w:rsid w:val="00E95409"/>
    <w:rsid w:val="00EA19CA"/>
    <w:rsid w:val="00EA3FE5"/>
    <w:rsid w:val="00EA5680"/>
    <w:rsid w:val="00EB4B9B"/>
    <w:rsid w:val="00EC4434"/>
    <w:rsid w:val="00ED5705"/>
    <w:rsid w:val="00ED5A3F"/>
    <w:rsid w:val="00EF3619"/>
    <w:rsid w:val="00F2635B"/>
    <w:rsid w:val="00F32072"/>
    <w:rsid w:val="00F367AE"/>
    <w:rsid w:val="00F37963"/>
    <w:rsid w:val="00F535B5"/>
    <w:rsid w:val="00F56DFC"/>
    <w:rsid w:val="00F57CB4"/>
    <w:rsid w:val="00F6097B"/>
    <w:rsid w:val="00F645D0"/>
    <w:rsid w:val="00F7625D"/>
    <w:rsid w:val="00F8217E"/>
    <w:rsid w:val="00F87EC7"/>
    <w:rsid w:val="00FA792C"/>
    <w:rsid w:val="00FB18B4"/>
    <w:rsid w:val="00FB480B"/>
    <w:rsid w:val="00FB7804"/>
    <w:rsid w:val="00FC42AD"/>
    <w:rsid w:val="00FC6851"/>
    <w:rsid w:val="00FE1756"/>
    <w:rsid w:val="00FE7F7A"/>
    <w:rsid w:val="00FF1627"/>
    <w:rsid w:val="00FF391B"/>
    <w:rsid w:val="00FF6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B6474"/>
  <w15:chartTrackingRefBased/>
  <w15:docId w15:val="{4C6C2EA9-B090-4248-B834-15F65D09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35B"/>
    <w:pPr>
      <w:keepNext/>
      <w:keepLines/>
      <w:spacing w:before="240"/>
      <w:outlineLvl w:val="0"/>
    </w:pPr>
    <w:rPr>
      <w:rFonts w:ascii="Arial" w:eastAsiaTheme="majorEastAsia" w:hAnsi="Arial" w:cstheme="majorBidi"/>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35B"/>
    <w:rPr>
      <w:rFonts w:ascii="Arial" w:eastAsiaTheme="majorEastAsia" w:hAnsi="Arial" w:cstheme="majorBidi"/>
      <w:color w:val="000000" w:themeColor="text1"/>
      <w:szCs w:val="32"/>
    </w:rPr>
  </w:style>
  <w:style w:type="paragraph" w:styleId="TOCHeading">
    <w:name w:val="TOC Heading"/>
    <w:basedOn w:val="Heading1"/>
    <w:next w:val="Normal"/>
    <w:uiPriority w:val="39"/>
    <w:unhideWhenUsed/>
    <w:qFormat/>
    <w:rsid w:val="00F2635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2635B"/>
    <w:pPr>
      <w:spacing w:before="120"/>
    </w:pPr>
    <w:rPr>
      <w:rFonts w:cstheme="minorHAnsi"/>
      <w:b/>
      <w:bCs/>
      <w:i/>
      <w:iCs/>
    </w:rPr>
  </w:style>
  <w:style w:type="paragraph" w:styleId="TOC2">
    <w:name w:val="toc 2"/>
    <w:basedOn w:val="Normal"/>
    <w:next w:val="Normal"/>
    <w:autoRedefine/>
    <w:uiPriority w:val="39"/>
    <w:semiHidden/>
    <w:unhideWhenUsed/>
    <w:rsid w:val="00F2635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2635B"/>
    <w:pPr>
      <w:ind w:left="480"/>
    </w:pPr>
    <w:rPr>
      <w:rFonts w:cstheme="minorHAnsi"/>
      <w:sz w:val="20"/>
      <w:szCs w:val="20"/>
    </w:rPr>
  </w:style>
  <w:style w:type="paragraph" w:styleId="TOC4">
    <w:name w:val="toc 4"/>
    <w:basedOn w:val="Normal"/>
    <w:next w:val="Normal"/>
    <w:autoRedefine/>
    <w:uiPriority w:val="39"/>
    <w:semiHidden/>
    <w:unhideWhenUsed/>
    <w:rsid w:val="00F2635B"/>
    <w:pPr>
      <w:ind w:left="720"/>
    </w:pPr>
    <w:rPr>
      <w:rFonts w:cstheme="minorHAnsi"/>
      <w:sz w:val="20"/>
      <w:szCs w:val="20"/>
    </w:rPr>
  </w:style>
  <w:style w:type="paragraph" w:styleId="TOC5">
    <w:name w:val="toc 5"/>
    <w:basedOn w:val="Normal"/>
    <w:next w:val="Normal"/>
    <w:autoRedefine/>
    <w:uiPriority w:val="39"/>
    <w:semiHidden/>
    <w:unhideWhenUsed/>
    <w:rsid w:val="00F2635B"/>
    <w:pPr>
      <w:ind w:left="960"/>
    </w:pPr>
    <w:rPr>
      <w:rFonts w:cstheme="minorHAnsi"/>
      <w:sz w:val="20"/>
      <w:szCs w:val="20"/>
    </w:rPr>
  </w:style>
  <w:style w:type="paragraph" w:styleId="TOC6">
    <w:name w:val="toc 6"/>
    <w:basedOn w:val="Normal"/>
    <w:next w:val="Normal"/>
    <w:autoRedefine/>
    <w:uiPriority w:val="39"/>
    <w:semiHidden/>
    <w:unhideWhenUsed/>
    <w:rsid w:val="00F2635B"/>
    <w:pPr>
      <w:ind w:left="1200"/>
    </w:pPr>
    <w:rPr>
      <w:rFonts w:cstheme="minorHAnsi"/>
      <w:sz w:val="20"/>
      <w:szCs w:val="20"/>
    </w:rPr>
  </w:style>
  <w:style w:type="paragraph" w:styleId="TOC7">
    <w:name w:val="toc 7"/>
    <w:basedOn w:val="Normal"/>
    <w:next w:val="Normal"/>
    <w:autoRedefine/>
    <w:uiPriority w:val="39"/>
    <w:semiHidden/>
    <w:unhideWhenUsed/>
    <w:rsid w:val="00F2635B"/>
    <w:pPr>
      <w:ind w:left="1440"/>
    </w:pPr>
    <w:rPr>
      <w:rFonts w:cstheme="minorHAnsi"/>
      <w:sz w:val="20"/>
      <w:szCs w:val="20"/>
    </w:rPr>
  </w:style>
  <w:style w:type="paragraph" w:styleId="TOC8">
    <w:name w:val="toc 8"/>
    <w:basedOn w:val="Normal"/>
    <w:next w:val="Normal"/>
    <w:autoRedefine/>
    <w:uiPriority w:val="39"/>
    <w:semiHidden/>
    <w:unhideWhenUsed/>
    <w:rsid w:val="00F2635B"/>
    <w:pPr>
      <w:ind w:left="1680"/>
    </w:pPr>
    <w:rPr>
      <w:rFonts w:cstheme="minorHAnsi"/>
      <w:sz w:val="20"/>
      <w:szCs w:val="20"/>
    </w:rPr>
  </w:style>
  <w:style w:type="paragraph" w:styleId="TOC9">
    <w:name w:val="toc 9"/>
    <w:basedOn w:val="Normal"/>
    <w:next w:val="Normal"/>
    <w:autoRedefine/>
    <w:uiPriority w:val="39"/>
    <w:semiHidden/>
    <w:unhideWhenUsed/>
    <w:rsid w:val="00F2635B"/>
    <w:pPr>
      <w:ind w:left="1920"/>
    </w:pPr>
    <w:rPr>
      <w:rFonts w:cstheme="minorHAnsi"/>
      <w:sz w:val="20"/>
      <w:szCs w:val="20"/>
    </w:rPr>
  </w:style>
  <w:style w:type="paragraph" w:styleId="ListParagraph">
    <w:name w:val="List Paragraph"/>
    <w:basedOn w:val="Normal"/>
    <w:uiPriority w:val="34"/>
    <w:qFormat/>
    <w:rsid w:val="00F57CB4"/>
    <w:pPr>
      <w:ind w:left="720"/>
      <w:contextualSpacing/>
    </w:pPr>
  </w:style>
  <w:style w:type="paragraph" w:styleId="Footer">
    <w:name w:val="footer"/>
    <w:basedOn w:val="Normal"/>
    <w:link w:val="FooterChar"/>
    <w:uiPriority w:val="99"/>
    <w:unhideWhenUsed/>
    <w:rsid w:val="00A974BC"/>
    <w:pPr>
      <w:tabs>
        <w:tab w:val="center" w:pos="4513"/>
        <w:tab w:val="right" w:pos="9026"/>
      </w:tabs>
    </w:pPr>
  </w:style>
  <w:style w:type="character" w:customStyle="1" w:styleId="FooterChar">
    <w:name w:val="Footer Char"/>
    <w:basedOn w:val="DefaultParagraphFont"/>
    <w:link w:val="Footer"/>
    <w:uiPriority w:val="99"/>
    <w:rsid w:val="00A974BC"/>
  </w:style>
  <w:style w:type="character" w:styleId="PageNumber">
    <w:name w:val="page number"/>
    <w:basedOn w:val="DefaultParagraphFont"/>
    <w:uiPriority w:val="99"/>
    <w:semiHidden/>
    <w:unhideWhenUsed/>
    <w:rsid w:val="00A974BC"/>
  </w:style>
  <w:style w:type="table" w:styleId="TableGrid">
    <w:name w:val="Table Grid"/>
    <w:basedOn w:val="TableNormal"/>
    <w:uiPriority w:val="39"/>
    <w:rsid w:val="00B113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1136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1136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1136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DF350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base">
    <w:name w:val="base"/>
    <w:basedOn w:val="DefaultParagraphFont"/>
    <w:rsid w:val="00DF350E"/>
  </w:style>
  <w:style w:type="character" w:customStyle="1" w:styleId="mord">
    <w:name w:val="mord"/>
    <w:basedOn w:val="DefaultParagraphFont"/>
    <w:rsid w:val="00DF350E"/>
  </w:style>
  <w:style w:type="character" w:customStyle="1" w:styleId="mrel">
    <w:name w:val="mrel"/>
    <w:basedOn w:val="DefaultParagraphFont"/>
    <w:rsid w:val="00DF350E"/>
  </w:style>
  <w:style w:type="character" w:customStyle="1" w:styleId="mopen">
    <w:name w:val="mopen"/>
    <w:basedOn w:val="DefaultParagraphFont"/>
    <w:rsid w:val="00DF350E"/>
  </w:style>
  <w:style w:type="character" w:customStyle="1" w:styleId="vlist-s">
    <w:name w:val="vlist-s"/>
    <w:basedOn w:val="DefaultParagraphFont"/>
    <w:rsid w:val="00DF350E"/>
  </w:style>
  <w:style w:type="character" w:customStyle="1" w:styleId="mclose">
    <w:name w:val="mclose"/>
    <w:basedOn w:val="DefaultParagraphFont"/>
    <w:rsid w:val="00DF350E"/>
  </w:style>
  <w:style w:type="character" w:customStyle="1" w:styleId="katex-mathml">
    <w:name w:val="katex-mathml"/>
    <w:basedOn w:val="DefaultParagraphFont"/>
    <w:rsid w:val="00DF350E"/>
  </w:style>
  <w:style w:type="character" w:customStyle="1" w:styleId="mbin">
    <w:name w:val="mbin"/>
    <w:basedOn w:val="DefaultParagraphFont"/>
    <w:rsid w:val="00DF350E"/>
  </w:style>
  <w:style w:type="character" w:customStyle="1" w:styleId="mpunct">
    <w:name w:val="mpunct"/>
    <w:basedOn w:val="DefaultParagraphFont"/>
    <w:rsid w:val="00DF350E"/>
  </w:style>
  <w:style w:type="paragraph" w:styleId="Header">
    <w:name w:val="header"/>
    <w:basedOn w:val="Normal"/>
    <w:link w:val="HeaderChar"/>
    <w:uiPriority w:val="99"/>
    <w:semiHidden/>
    <w:unhideWhenUsed/>
    <w:rsid w:val="007175DD"/>
    <w:pPr>
      <w:tabs>
        <w:tab w:val="center" w:pos="4513"/>
        <w:tab w:val="right" w:pos="9026"/>
      </w:tabs>
    </w:pPr>
  </w:style>
  <w:style w:type="character" w:customStyle="1" w:styleId="HeaderChar">
    <w:name w:val="Header Char"/>
    <w:basedOn w:val="DefaultParagraphFont"/>
    <w:link w:val="Header"/>
    <w:uiPriority w:val="99"/>
    <w:semiHidden/>
    <w:rsid w:val="007175DD"/>
  </w:style>
  <w:style w:type="paragraph" w:styleId="Bibliography">
    <w:name w:val="Bibliography"/>
    <w:basedOn w:val="Normal"/>
    <w:next w:val="Normal"/>
    <w:uiPriority w:val="37"/>
    <w:unhideWhenUsed/>
    <w:rsid w:val="001B1444"/>
  </w:style>
  <w:style w:type="character" w:styleId="Hyperlink">
    <w:name w:val="Hyperlink"/>
    <w:basedOn w:val="DefaultParagraphFont"/>
    <w:uiPriority w:val="99"/>
    <w:unhideWhenUsed/>
    <w:rsid w:val="008D26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386">
      <w:bodyDiv w:val="1"/>
      <w:marLeft w:val="0"/>
      <w:marRight w:val="0"/>
      <w:marTop w:val="0"/>
      <w:marBottom w:val="0"/>
      <w:divBdr>
        <w:top w:val="none" w:sz="0" w:space="0" w:color="auto"/>
        <w:left w:val="none" w:sz="0" w:space="0" w:color="auto"/>
        <w:bottom w:val="none" w:sz="0" w:space="0" w:color="auto"/>
        <w:right w:val="none" w:sz="0" w:space="0" w:color="auto"/>
      </w:divBdr>
    </w:div>
    <w:div w:id="124928822">
      <w:bodyDiv w:val="1"/>
      <w:marLeft w:val="0"/>
      <w:marRight w:val="0"/>
      <w:marTop w:val="0"/>
      <w:marBottom w:val="0"/>
      <w:divBdr>
        <w:top w:val="none" w:sz="0" w:space="0" w:color="auto"/>
        <w:left w:val="none" w:sz="0" w:space="0" w:color="auto"/>
        <w:bottom w:val="none" w:sz="0" w:space="0" w:color="auto"/>
        <w:right w:val="none" w:sz="0" w:space="0" w:color="auto"/>
      </w:divBdr>
      <w:divsChild>
        <w:div w:id="6492678">
          <w:marLeft w:val="0"/>
          <w:marRight w:val="0"/>
          <w:marTop w:val="0"/>
          <w:marBottom w:val="0"/>
          <w:divBdr>
            <w:top w:val="single" w:sz="2" w:space="0" w:color="D9D9E3"/>
            <w:left w:val="single" w:sz="2" w:space="0" w:color="D9D9E3"/>
            <w:bottom w:val="single" w:sz="2" w:space="0" w:color="D9D9E3"/>
            <w:right w:val="single" w:sz="2" w:space="0" w:color="D9D9E3"/>
          </w:divBdr>
          <w:divsChild>
            <w:div w:id="915893185">
              <w:marLeft w:val="0"/>
              <w:marRight w:val="0"/>
              <w:marTop w:val="0"/>
              <w:marBottom w:val="0"/>
              <w:divBdr>
                <w:top w:val="single" w:sz="2" w:space="0" w:color="D9D9E3"/>
                <w:left w:val="single" w:sz="2" w:space="0" w:color="D9D9E3"/>
                <w:bottom w:val="single" w:sz="2" w:space="0" w:color="D9D9E3"/>
                <w:right w:val="single" w:sz="2" w:space="0" w:color="D9D9E3"/>
              </w:divBdr>
              <w:divsChild>
                <w:div w:id="1513111124">
                  <w:marLeft w:val="0"/>
                  <w:marRight w:val="0"/>
                  <w:marTop w:val="0"/>
                  <w:marBottom w:val="0"/>
                  <w:divBdr>
                    <w:top w:val="single" w:sz="2" w:space="0" w:color="D9D9E3"/>
                    <w:left w:val="single" w:sz="2" w:space="0" w:color="D9D9E3"/>
                    <w:bottom w:val="single" w:sz="2" w:space="0" w:color="D9D9E3"/>
                    <w:right w:val="single" w:sz="2" w:space="0" w:color="D9D9E3"/>
                  </w:divBdr>
                  <w:divsChild>
                    <w:div w:id="2115468659">
                      <w:marLeft w:val="0"/>
                      <w:marRight w:val="0"/>
                      <w:marTop w:val="0"/>
                      <w:marBottom w:val="0"/>
                      <w:divBdr>
                        <w:top w:val="single" w:sz="2" w:space="0" w:color="D9D9E3"/>
                        <w:left w:val="single" w:sz="2" w:space="0" w:color="D9D9E3"/>
                        <w:bottom w:val="single" w:sz="2" w:space="0" w:color="D9D9E3"/>
                        <w:right w:val="single" w:sz="2" w:space="0" w:color="D9D9E3"/>
                      </w:divBdr>
                      <w:divsChild>
                        <w:div w:id="1140731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1327371">
          <w:marLeft w:val="0"/>
          <w:marRight w:val="0"/>
          <w:marTop w:val="0"/>
          <w:marBottom w:val="0"/>
          <w:divBdr>
            <w:top w:val="single" w:sz="2" w:space="0" w:color="D9D9E3"/>
            <w:left w:val="single" w:sz="2" w:space="0" w:color="D9D9E3"/>
            <w:bottom w:val="single" w:sz="2" w:space="0" w:color="D9D9E3"/>
            <w:right w:val="single" w:sz="2" w:space="0" w:color="D9D9E3"/>
          </w:divBdr>
          <w:divsChild>
            <w:div w:id="860776453">
              <w:marLeft w:val="0"/>
              <w:marRight w:val="0"/>
              <w:marTop w:val="0"/>
              <w:marBottom w:val="0"/>
              <w:divBdr>
                <w:top w:val="single" w:sz="2" w:space="0" w:color="D9D9E3"/>
                <w:left w:val="single" w:sz="2" w:space="0" w:color="D9D9E3"/>
                <w:bottom w:val="single" w:sz="2" w:space="0" w:color="D9D9E3"/>
                <w:right w:val="single" w:sz="2" w:space="0" w:color="D9D9E3"/>
              </w:divBdr>
              <w:divsChild>
                <w:div w:id="1060057423">
                  <w:marLeft w:val="0"/>
                  <w:marRight w:val="0"/>
                  <w:marTop w:val="0"/>
                  <w:marBottom w:val="0"/>
                  <w:divBdr>
                    <w:top w:val="single" w:sz="2" w:space="0" w:color="D9D9E3"/>
                    <w:left w:val="single" w:sz="2" w:space="0" w:color="D9D9E3"/>
                    <w:bottom w:val="single" w:sz="2" w:space="0" w:color="D9D9E3"/>
                    <w:right w:val="single" w:sz="2" w:space="0" w:color="D9D9E3"/>
                  </w:divBdr>
                  <w:divsChild>
                    <w:div w:id="588542388">
                      <w:marLeft w:val="0"/>
                      <w:marRight w:val="0"/>
                      <w:marTop w:val="0"/>
                      <w:marBottom w:val="0"/>
                      <w:divBdr>
                        <w:top w:val="single" w:sz="2" w:space="0" w:color="D9D9E3"/>
                        <w:left w:val="single" w:sz="2" w:space="0" w:color="D9D9E3"/>
                        <w:bottom w:val="single" w:sz="2" w:space="0" w:color="D9D9E3"/>
                        <w:right w:val="single" w:sz="2" w:space="0" w:color="D9D9E3"/>
                      </w:divBdr>
                      <w:divsChild>
                        <w:div w:id="2108192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3876077">
      <w:bodyDiv w:val="1"/>
      <w:marLeft w:val="0"/>
      <w:marRight w:val="0"/>
      <w:marTop w:val="0"/>
      <w:marBottom w:val="0"/>
      <w:divBdr>
        <w:top w:val="none" w:sz="0" w:space="0" w:color="auto"/>
        <w:left w:val="none" w:sz="0" w:space="0" w:color="auto"/>
        <w:bottom w:val="none" w:sz="0" w:space="0" w:color="auto"/>
        <w:right w:val="none" w:sz="0" w:space="0" w:color="auto"/>
      </w:divBdr>
    </w:div>
    <w:div w:id="285161846">
      <w:bodyDiv w:val="1"/>
      <w:marLeft w:val="0"/>
      <w:marRight w:val="0"/>
      <w:marTop w:val="0"/>
      <w:marBottom w:val="0"/>
      <w:divBdr>
        <w:top w:val="none" w:sz="0" w:space="0" w:color="auto"/>
        <w:left w:val="none" w:sz="0" w:space="0" w:color="auto"/>
        <w:bottom w:val="none" w:sz="0" w:space="0" w:color="auto"/>
        <w:right w:val="none" w:sz="0" w:space="0" w:color="auto"/>
      </w:divBdr>
    </w:div>
    <w:div w:id="321934680">
      <w:bodyDiv w:val="1"/>
      <w:marLeft w:val="0"/>
      <w:marRight w:val="0"/>
      <w:marTop w:val="0"/>
      <w:marBottom w:val="0"/>
      <w:divBdr>
        <w:top w:val="none" w:sz="0" w:space="0" w:color="auto"/>
        <w:left w:val="none" w:sz="0" w:space="0" w:color="auto"/>
        <w:bottom w:val="none" w:sz="0" w:space="0" w:color="auto"/>
        <w:right w:val="none" w:sz="0" w:space="0" w:color="auto"/>
      </w:divBdr>
    </w:div>
    <w:div w:id="386688699">
      <w:bodyDiv w:val="1"/>
      <w:marLeft w:val="0"/>
      <w:marRight w:val="0"/>
      <w:marTop w:val="0"/>
      <w:marBottom w:val="0"/>
      <w:divBdr>
        <w:top w:val="none" w:sz="0" w:space="0" w:color="auto"/>
        <w:left w:val="none" w:sz="0" w:space="0" w:color="auto"/>
        <w:bottom w:val="none" w:sz="0" w:space="0" w:color="auto"/>
        <w:right w:val="none" w:sz="0" w:space="0" w:color="auto"/>
      </w:divBdr>
    </w:div>
    <w:div w:id="445545382">
      <w:bodyDiv w:val="1"/>
      <w:marLeft w:val="0"/>
      <w:marRight w:val="0"/>
      <w:marTop w:val="0"/>
      <w:marBottom w:val="0"/>
      <w:divBdr>
        <w:top w:val="none" w:sz="0" w:space="0" w:color="auto"/>
        <w:left w:val="none" w:sz="0" w:space="0" w:color="auto"/>
        <w:bottom w:val="none" w:sz="0" w:space="0" w:color="auto"/>
        <w:right w:val="none" w:sz="0" w:space="0" w:color="auto"/>
      </w:divBdr>
    </w:div>
    <w:div w:id="572588546">
      <w:bodyDiv w:val="1"/>
      <w:marLeft w:val="0"/>
      <w:marRight w:val="0"/>
      <w:marTop w:val="0"/>
      <w:marBottom w:val="0"/>
      <w:divBdr>
        <w:top w:val="none" w:sz="0" w:space="0" w:color="auto"/>
        <w:left w:val="none" w:sz="0" w:space="0" w:color="auto"/>
        <w:bottom w:val="none" w:sz="0" w:space="0" w:color="auto"/>
        <w:right w:val="none" w:sz="0" w:space="0" w:color="auto"/>
      </w:divBdr>
    </w:div>
    <w:div w:id="754322702">
      <w:bodyDiv w:val="1"/>
      <w:marLeft w:val="0"/>
      <w:marRight w:val="0"/>
      <w:marTop w:val="0"/>
      <w:marBottom w:val="0"/>
      <w:divBdr>
        <w:top w:val="none" w:sz="0" w:space="0" w:color="auto"/>
        <w:left w:val="none" w:sz="0" w:space="0" w:color="auto"/>
        <w:bottom w:val="none" w:sz="0" w:space="0" w:color="auto"/>
        <w:right w:val="none" w:sz="0" w:space="0" w:color="auto"/>
      </w:divBdr>
    </w:div>
    <w:div w:id="757141080">
      <w:bodyDiv w:val="1"/>
      <w:marLeft w:val="0"/>
      <w:marRight w:val="0"/>
      <w:marTop w:val="0"/>
      <w:marBottom w:val="0"/>
      <w:divBdr>
        <w:top w:val="none" w:sz="0" w:space="0" w:color="auto"/>
        <w:left w:val="none" w:sz="0" w:space="0" w:color="auto"/>
        <w:bottom w:val="none" w:sz="0" w:space="0" w:color="auto"/>
        <w:right w:val="none" w:sz="0" w:space="0" w:color="auto"/>
      </w:divBdr>
    </w:div>
    <w:div w:id="761798606">
      <w:bodyDiv w:val="1"/>
      <w:marLeft w:val="0"/>
      <w:marRight w:val="0"/>
      <w:marTop w:val="0"/>
      <w:marBottom w:val="0"/>
      <w:divBdr>
        <w:top w:val="none" w:sz="0" w:space="0" w:color="auto"/>
        <w:left w:val="none" w:sz="0" w:space="0" w:color="auto"/>
        <w:bottom w:val="none" w:sz="0" w:space="0" w:color="auto"/>
        <w:right w:val="none" w:sz="0" w:space="0" w:color="auto"/>
      </w:divBdr>
    </w:div>
    <w:div w:id="1294948387">
      <w:bodyDiv w:val="1"/>
      <w:marLeft w:val="0"/>
      <w:marRight w:val="0"/>
      <w:marTop w:val="0"/>
      <w:marBottom w:val="0"/>
      <w:divBdr>
        <w:top w:val="none" w:sz="0" w:space="0" w:color="auto"/>
        <w:left w:val="none" w:sz="0" w:space="0" w:color="auto"/>
        <w:bottom w:val="none" w:sz="0" w:space="0" w:color="auto"/>
        <w:right w:val="none" w:sz="0" w:space="0" w:color="auto"/>
      </w:divBdr>
    </w:div>
    <w:div w:id="1421874059">
      <w:bodyDiv w:val="1"/>
      <w:marLeft w:val="0"/>
      <w:marRight w:val="0"/>
      <w:marTop w:val="0"/>
      <w:marBottom w:val="0"/>
      <w:divBdr>
        <w:top w:val="none" w:sz="0" w:space="0" w:color="auto"/>
        <w:left w:val="none" w:sz="0" w:space="0" w:color="auto"/>
        <w:bottom w:val="none" w:sz="0" w:space="0" w:color="auto"/>
        <w:right w:val="none" w:sz="0" w:space="0" w:color="auto"/>
      </w:divBdr>
    </w:div>
    <w:div w:id="1494639125">
      <w:bodyDiv w:val="1"/>
      <w:marLeft w:val="0"/>
      <w:marRight w:val="0"/>
      <w:marTop w:val="0"/>
      <w:marBottom w:val="0"/>
      <w:divBdr>
        <w:top w:val="none" w:sz="0" w:space="0" w:color="auto"/>
        <w:left w:val="none" w:sz="0" w:space="0" w:color="auto"/>
        <w:bottom w:val="none" w:sz="0" w:space="0" w:color="auto"/>
        <w:right w:val="none" w:sz="0" w:space="0" w:color="auto"/>
      </w:divBdr>
    </w:div>
    <w:div w:id="1559513555">
      <w:bodyDiv w:val="1"/>
      <w:marLeft w:val="0"/>
      <w:marRight w:val="0"/>
      <w:marTop w:val="0"/>
      <w:marBottom w:val="0"/>
      <w:divBdr>
        <w:top w:val="none" w:sz="0" w:space="0" w:color="auto"/>
        <w:left w:val="none" w:sz="0" w:space="0" w:color="auto"/>
        <w:bottom w:val="none" w:sz="0" w:space="0" w:color="auto"/>
        <w:right w:val="none" w:sz="0" w:space="0" w:color="auto"/>
      </w:divBdr>
    </w:div>
    <w:div w:id="1735934309">
      <w:bodyDiv w:val="1"/>
      <w:marLeft w:val="0"/>
      <w:marRight w:val="0"/>
      <w:marTop w:val="0"/>
      <w:marBottom w:val="0"/>
      <w:divBdr>
        <w:top w:val="none" w:sz="0" w:space="0" w:color="auto"/>
        <w:left w:val="none" w:sz="0" w:space="0" w:color="auto"/>
        <w:bottom w:val="none" w:sz="0" w:space="0" w:color="auto"/>
        <w:right w:val="none" w:sz="0" w:space="0" w:color="auto"/>
      </w:divBdr>
    </w:div>
    <w:div w:id="1841121579">
      <w:bodyDiv w:val="1"/>
      <w:marLeft w:val="0"/>
      <w:marRight w:val="0"/>
      <w:marTop w:val="0"/>
      <w:marBottom w:val="0"/>
      <w:divBdr>
        <w:top w:val="none" w:sz="0" w:space="0" w:color="auto"/>
        <w:left w:val="none" w:sz="0" w:space="0" w:color="auto"/>
        <w:bottom w:val="none" w:sz="0" w:space="0" w:color="auto"/>
        <w:right w:val="none" w:sz="0" w:space="0" w:color="auto"/>
      </w:divBdr>
    </w:div>
    <w:div w:id="1842963540">
      <w:bodyDiv w:val="1"/>
      <w:marLeft w:val="0"/>
      <w:marRight w:val="0"/>
      <w:marTop w:val="0"/>
      <w:marBottom w:val="0"/>
      <w:divBdr>
        <w:top w:val="none" w:sz="0" w:space="0" w:color="auto"/>
        <w:left w:val="none" w:sz="0" w:space="0" w:color="auto"/>
        <w:bottom w:val="none" w:sz="0" w:space="0" w:color="auto"/>
        <w:right w:val="none" w:sz="0" w:space="0" w:color="auto"/>
      </w:divBdr>
    </w:div>
    <w:div w:id="1897352576">
      <w:bodyDiv w:val="1"/>
      <w:marLeft w:val="0"/>
      <w:marRight w:val="0"/>
      <w:marTop w:val="0"/>
      <w:marBottom w:val="0"/>
      <w:divBdr>
        <w:top w:val="none" w:sz="0" w:space="0" w:color="auto"/>
        <w:left w:val="none" w:sz="0" w:space="0" w:color="auto"/>
        <w:bottom w:val="none" w:sz="0" w:space="0" w:color="auto"/>
        <w:right w:val="none" w:sz="0" w:space="0" w:color="auto"/>
      </w:divBdr>
    </w:div>
    <w:div w:id="209289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Art19</b:Tag>
    <b:SourceType>Book</b:SourceType>
    <b:Guid>{E22150FF-F6AF-B647-927A-555F7694D70E}</b:Guid>
    <b:Title>Accounting and finance for non-specialists</b:Title>
    <b:Year>2019</b:Year>
    <b:City>Harlow</b:City>
    <b:Publisher>Pearson</b:Publisher>
    <b:Edition>Eleventh edition</b:Edition>
    <b:Author>
      <b:Author>
        <b:NameList>
          <b:Person>
            <b:Last>Artrill</b:Last>
            <b:First>Peter</b:First>
          </b:Person>
        </b:NameList>
      </b:Author>
    </b:Author>
    <b:RefOrder>1</b:RefOrder>
  </b:Source>
  <b:Source>
    <b:Tag>San18</b:Tag>
    <b:SourceType>Book</b:SourceType>
    <b:Guid>{700A6DB8-23F6-FD41-9E80-F41C06E44E7E}</b:Guid>
    <b:Title>Frank Wood's business accounting 1</b:Title>
    <b:City>Harlow</b:City>
    <b:Publisher>Pearson</b:Publisher>
    <b:Year>2018</b:Year>
    <b:Edition>14th edition</b:Edition>
    <b:Author>
      <b:Author>
        <b:NameList>
          <b:Person>
            <b:Last>Sangster</b:Last>
            <b:First>Alan</b:First>
          </b:Person>
        </b:NameList>
      </b:Author>
    </b:Author>
    <b:RefOrder>2</b:RefOrder>
  </b:Source>
  <b:Source>
    <b:Tag>Dys20</b:Tag>
    <b:SourceType>Book</b:SourceType>
    <b:Guid>{B6773AE1-0F04-0C48-AF93-2EC85675364D}</b:Guid>
    <b:Title>Accounting for Non-Accounting Students</b:Title>
    <b:Publisher>Pearson Education, Limited</b:Publisher>
    <b:Year>2020</b:Year>
    <b:Edition>10th edition</b:Edition>
    <b:Author>
      <b:Author>
        <b:NameList>
          <b:Person>
            <b:Last>Dyson</b:Last>
            <b:First>John</b:First>
          </b:Person>
          <b:Person>
            <b:Last>Franklin</b:Last>
            <b:First>Ellie</b:First>
          </b:Person>
        </b:NameList>
      </b:Author>
    </b:Author>
    <b:RefOrder>3</b:RefOrder>
  </b:Source>
  <b:Source>
    <b:Tag>San17</b:Tag>
    <b:SourceType>Book</b:SourceType>
    <b:Guid>{FE173555-54F3-8A47-9730-488EF3391D86}</b:Guid>
    <b:Title>Frank Wood's Business Accounting, Volume 1</b:Title>
    <b:City>Harlow</b:City>
    <b:Publisher>Pearson Education,Limited</b:Publisher>
    <b:Year>2017</b:Year>
    <b:Edition>14th edition</b:Edition>
    <b:Author>
      <b:Author>
        <b:NameList>
          <b:Person>
            <b:Last>Sangster</b:Last>
            <b:First>Alan</b:First>
          </b:Person>
          <b:Person>
            <b:Last>Wood</b:Last>
            <b:First>Frank</b:First>
          </b:Person>
          <b:Person>
            <b:Last>Black</b:Last>
            <b:First>Geoff</b:First>
          </b:Person>
        </b:NameList>
      </b:Author>
    </b:Author>
    <b:RefOrder>4</b:RefOrder>
  </b:Source>
  <b:Source>
    <b:Tag>Vip21</b:Tag>
    <b:SourceType>InternetSite</b:SourceType>
    <b:Guid>{8C058085-3002-E04D-BCA9-0B75858D0DBF}</b:Guid>
    <b:Title>T Accounts Guide</b:Title>
    <b:Year>2021</b:Year>
    <b:URL>https://corporatefinanceinstitute.com/resources/accounting/t-accounts/</b:URL>
    <b:YearAccessed>2023</b:YearAccessed>
    <b:MonthAccessed>12</b:MonthAccessed>
    <b:DayAccessed>07</b:DayAccessed>
    <b:Author>
      <b:Author>
        <b:NameList>
          <b:Person>
            <b:Last>Vipond</b:Last>
            <b:First>Tim</b:First>
          </b:Person>
        </b:NameList>
      </b:Author>
    </b:Author>
    <b:RefOrder>5</b:RefOrder>
  </b:Source>
</b:Sources>
</file>

<file path=customXml/itemProps1.xml><?xml version="1.0" encoding="utf-8"?>
<ds:datastoreItem xmlns:ds="http://schemas.openxmlformats.org/officeDocument/2006/customXml" ds:itemID="{7EF53EDF-DC68-884E-B707-9F3484A14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2482</Words>
  <Characters>14596</Characters>
  <Application>Microsoft Office Word</Application>
  <DocSecurity>0</DocSecurity>
  <Lines>347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7</cp:revision>
  <dcterms:created xsi:type="dcterms:W3CDTF">2023-12-17T14:32:00Z</dcterms:created>
  <dcterms:modified xsi:type="dcterms:W3CDTF">2023-12-17T14:47:00Z</dcterms:modified>
</cp:coreProperties>
</file>