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8DB56" w14:textId="7D3D7CAD" w:rsidR="001374B0" w:rsidRDefault="00A46038" w:rsidP="001374B0">
      <w:pPr>
        <w:pStyle w:val="Title"/>
        <w:rPr>
          <w:rStyle w:val="Strong"/>
          <w:b/>
          <w:bCs w:val="0"/>
        </w:rPr>
      </w:pPr>
      <w:r>
        <w:rPr>
          <w:noProof/>
        </w:rPr>
        <w:drawing>
          <wp:inline distT="0" distB="0" distL="0" distR="0" wp14:anchorId="28FC175D" wp14:editId="742BBE6C">
            <wp:extent cx="2057400" cy="84845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80356" cy="857925"/>
                    </a:xfrm>
                    <a:prstGeom prst="rect">
                      <a:avLst/>
                    </a:prstGeom>
                    <a:noFill/>
                    <a:ln>
                      <a:noFill/>
                    </a:ln>
                  </pic:spPr>
                </pic:pic>
              </a:graphicData>
            </a:graphic>
          </wp:inline>
        </w:drawing>
      </w:r>
    </w:p>
    <w:p w14:paraId="7CD07300" w14:textId="77777777" w:rsidR="00A46038" w:rsidRPr="00A46038" w:rsidRDefault="00A46038" w:rsidP="00A46038"/>
    <w:p w14:paraId="7D1AEEA5" w14:textId="0B589523" w:rsidR="001374B0" w:rsidRDefault="00A46038" w:rsidP="001374B0">
      <w:pPr>
        <w:pStyle w:val="Title"/>
        <w:rPr>
          <w:rFonts w:cs="Times New Roman"/>
          <w:sz w:val="48"/>
          <w:szCs w:val="160"/>
          <w:shd w:val="clear" w:color="auto" w:fill="FFFFFF"/>
        </w:rPr>
      </w:pPr>
      <w:r w:rsidRPr="00A46038">
        <w:rPr>
          <w:rFonts w:cs="Times New Roman"/>
          <w:sz w:val="48"/>
          <w:szCs w:val="160"/>
          <w:shd w:val="clear" w:color="auto" w:fill="FFFFFF"/>
        </w:rPr>
        <w:t>Hilton Cardiff Hotel</w:t>
      </w:r>
    </w:p>
    <w:p w14:paraId="605E2000" w14:textId="77777777" w:rsidR="00A46038" w:rsidRPr="00A46038" w:rsidRDefault="00A46038" w:rsidP="00A46038"/>
    <w:p w14:paraId="5C991582" w14:textId="4B8B19FB" w:rsidR="00A46038" w:rsidRPr="00A46038" w:rsidRDefault="00A46038" w:rsidP="00A46038">
      <w:pPr>
        <w:jc w:val="center"/>
        <w:rPr>
          <w:sz w:val="28"/>
          <w:szCs w:val="24"/>
        </w:rPr>
      </w:pPr>
      <w:r w:rsidRPr="00A46038">
        <w:rPr>
          <w:sz w:val="28"/>
          <w:szCs w:val="24"/>
        </w:rPr>
        <w:t>“Strategic Consultancy Report on Workforce Engagement and Retention”</w:t>
      </w:r>
    </w:p>
    <w:p w14:paraId="01FC9454" w14:textId="7022016F" w:rsidR="00A46038" w:rsidRDefault="00A46038" w:rsidP="00A66EB9">
      <w:pPr>
        <w:jc w:val="center"/>
        <w:rPr>
          <w:sz w:val="28"/>
          <w:szCs w:val="24"/>
        </w:rPr>
      </w:pPr>
      <w:r w:rsidRPr="00A46038">
        <w:rPr>
          <w:sz w:val="28"/>
          <w:szCs w:val="24"/>
        </w:rPr>
        <w:t>Enhancing Staff Satisfaction and Operational Stability at Hilton Cardi</w:t>
      </w:r>
    </w:p>
    <w:p w14:paraId="0E5987EF" w14:textId="77777777" w:rsidR="00A66EB9" w:rsidRPr="00A66EB9" w:rsidRDefault="00A66EB9" w:rsidP="00A66EB9">
      <w:pPr>
        <w:jc w:val="center"/>
        <w:rPr>
          <w:sz w:val="28"/>
          <w:szCs w:val="24"/>
        </w:rPr>
      </w:pPr>
    </w:p>
    <w:p w14:paraId="2AD203AC" w14:textId="1D62DF10" w:rsidR="00A46038" w:rsidRPr="00A66EB9" w:rsidRDefault="00A66EB9" w:rsidP="00A46038">
      <w:pPr>
        <w:rPr>
          <w:b/>
          <w:bCs/>
          <w:sz w:val="28"/>
          <w:szCs w:val="28"/>
        </w:rPr>
      </w:pPr>
      <w:r>
        <w:t xml:space="preserve">                                                  </w:t>
      </w:r>
      <w:r w:rsidRPr="00A66EB9">
        <w:rPr>
          <w:b/>
          <w:bCs/>
          <w:sz w:val="28"/>
          <w:szCs w:val="28"/>
        </w:rPr>
        <w:t xml:space="preserve">Organisational Consultancy </w:t>
      </w:r>
    </w:p>
    <w:p w14:paraId="73AF2137" w14:textId="056FF9D4" w:rsidR="00A66EB9" w:rsidRDefault="00A66EB9" w:rsidP="00A66EB9">
      <w:pPr>
        <w:jc w:val="center"/>
        <w:rPr>
          <w:rFonts w:cs="Times New Roman"/>
          <w:b/>
          <w:bCs/>
          <w:sz w:val="28"/>
          <w:szCs w:val="28"/>
        </w:rPr>
      </w:pPr>
      <w:r>
        <w:rPr>
          <w:rFonts w:cs="Times New Roman"/>
          <w:b/>
          <w:bCs/>
          <w:sz w:val="28"/>
          <w:szCs w:val="28"/>
        </w:rPr>
        <w:t>Module Code: BMIH600</w:t>
      </w:r>
      <w:r>
        <w:rPr>
          <w:rFonts w:cs="Times New Roman"/>
          <w:b/>
          <w:bCs/>
          <w:sz w:val="28"/>
          <w:szCs w:val="28"/>
        </w:rPr>
        <w:t>5</w:t>
      </w:r>
    </w:p>
    <w:p w14:paraId="209A2B3A" w14:textId="249C28F9" w:rsidR="00A66EB9" w:rsidRDefault="00A66EB9" w:rsidP="00A66EB9">
      <w:pPr>
        <w:jc w:val="center"/>
        <w:rPr>
          <w:rFonts w:cs="Times New Roman"/>
          <w:b/>
          <w:bCs/>
          <w:sz w:val="28"/>
          <w:szCs w:val="28"/>
        </w:rPr>
      </w:pPr>
      <w:r>
        <w:rPr>
          <w:rFonts w:cs="Times New Roman"/>
          <w:b/>
          <w:bCs/>
          <w:sz w:val="28"/>
          <w:szCs w:val="28"/>
        </w:rPr>
        <w:t>Module L</w:t>
      </w:r>
      <w:r>
        <w:rPr>
          <w:rFonts w:cs="Times New Roman"/>
          <w:b/>
          <w:bCs/>
          <w:sz w:val="28"/>
          <w:szCs w:val="28"/>
        </w:rPr>
        <w:t>ectures</w:t>
      </w:r>
      <w:r>
        <w:rPr>
          <w:rFonts w:cs="Times New Roman"/>
          <w:b/>
          <w:bCs/>
          <w:sz w:val="28"/>
          <w:szCs w:val="28"/>
        </w:rPr>
        <w:t xml:space="preserve">: </w:t>
      </w:r>
      <w:r>
        <w:rPr>
          <w:rFonts w:cs="Times New Roman"/>
          <w:b/>
          <w:bCs/>
          <w:sz w:val="28"/>
          <w:szCs w:val="28"/>
        </w:rPr>
        <w:t xml:space="preserve">Daniel Payne </w:t>
      </w:r>
    </w:p>
    <w:p w14:paraId="55790771" w14:textId="77777777" w:rsidR="00A66EB9" w:rsidRDefault="00A66EB9" w:rsidP="00A66EB9">
      <w:pPr>
        <w:jc w:val="center"/>
        <w:rPr>
          <w:rFonts w:cs="Times New Roman"/>
          <w:b/>
          <w:bCs/>
          <w:sz w:val="28"/>
          <w:szCs w:val="28"/>
        </w:rPr>
      </w:pPr>
      <w:r>
        <w:rPr>
          <w:rFonts w:cs="Times New Roman"/>
          <w:b/>
          <w:bCs/>
          <w:sz w:val="28"/>
          <w:szCs w:val="28"/>
        </w:rPr>
        <w:t>Student Name: Ionelia Popoiu</w:t>
      </w:r>
    </w:p>
    <w:p w14:paraId="1138341D" w14:textId="1BC09299" w:rsidR="00A66EB9" w:rsidRDefault="00A66EB9" w:rsidP="00A66EB9">
      <w:pPr>
        <w:jc w:val="center"/>
        <w:rPr>
          <w:rFonts w:cs="Times New Roman"/>
          <w:b/>
          <w:bCs/>
          <w:sz w:val="28"/>
          <w:szCs w:val="28"/>
        </w:rPr>
      </w:pPr>
      <w:r>
        <w:rPr>
          <w:rFonts w:cs="Times New Roman"/>
          <w:b/>
          <w:bCs/>
          <w:sz w:val="28"/>
          <w:szCs w:val="28"/>
        </w:rPr>
        <w:t>Student ID: 2234056</w:t>
      </w:r>
    </w:p>
    <w:p w14:paraId="12DAD7CF" w14:textId="77777777" w:rsidR="00A66EB9" w:rsidRDefault="00A66EB9" w:rsidP="00A66EB9">
      <w:pPr>
        <w:rPr>
          <w:b/>
          <w:bCs/>
          <w:i/>
          <w:iCs/>
          <w:sz w:val="28"/>
          <w:szCs w:val="28"/>
        </w:rPr>
      </w:pPr>
    </w:p>
    <w:p w14:paraId="7095CA4E" w14:textId="77777777" w:rsidR="00A66EB9" w:rsidRPr="00A66EB9" w:rsidRDefault="00A66EB9" w:rsidP="00A66EB9">
      <w:pPr>
        <w:rPr>
          <w:rStyle w:val="Emphasis"/>
          <w:b/>
          <w:bCs/>
          <w:i w:val="0"/>
          <w:iCs w:val="0"/>
          <w:sz w:val="28"/>
          <w:szCs w:val="28"/>
        </w:rPr>
      </w:pPr>
      <w:r w:rsidRPr="00A66EB9">
        <w:rPr>
          <w:rStyle w:val="Emphasis"/>
          <w:b/>
          <w:bCs/>
          <w:i w:val="0"/>
          <w:iCs w:val="0"/>
          <w:sz w:val="28"/>
          <w:szCs w:val="28"/>
        </w:rPr>
        <w:t xml:space="preserve">Prepared by Consultancy Firm: </w:t>
      </w:r>
    </w:p>
    <w:p w14:paraId="3D7F15B0" w14:textId="77777777" w:rsidR="00A66EB9" w:rsidRPr="00A66EB9" w:rsidRDefault="00A66EB9" w:rsidP="00A66EB9">
      <w:pPr>
        <w:rPr>
          <w:b/>
          <w:bCs/>
          <w:i/>
          <w:iCs/>
          <w:sz w:val="28"/>
          <w:szCs w:val="28"/>
        </w:rPr>
      </w:pPr>
      <w:r w:rsidRPr="00A46038">
        <w:rPr>
          <w:rStyle w:val="Emphasis"/>
          <w:i w:val="0"/>
          <w:iCs w:val="0"/>
          <w:sz w:val="28"/>
          <w:szCs w:val="28"/>
        </w:rPr>
        <w:t>Elevate Hospitality Solutions</w:t>
      </w:r>
    </w:p>
    <w:p w14:paraId="3433F7E1" w14:textId="77777777" w:rsidR="00A66EB9" w:rsidRDefault="00A66EB9" w:rsidP="00A66EB9">
      <w:pPr>
        <w:jc w:val="center"/>
        <w:rPr>
          <w:rFonts w:cs="Times New Roman"/>
          <w:b/>
          <w:bCs/>
          <w:sz w:val="28"/>
          <w:szCs w:val="28"/>
        </w:rPr>
      </w:pPr>
    </w:p>
    <w:p w14:paraId="48B9472F" w14:textId="77777777" w:rsidR="00A66EB9" w:rsidRDefault="00A66EB9" w:rsidP="00A66EB9">
      <w:pPr>
        <w:jc w:val="center"/>
        <w:rPr>
          <w:rFonts w:cs="Times New Roman"/>
          <w:b/>
          <w:bCs/>
          <w:sz w:val="28"/>
          <w:szCs w:val="28"/>
        </w:rPr>
      </w:pPr>
    </w:p>
    <w:p w14:paraId="454B13F4" w14:textId="64822B89" w:rsidR="00A66EB9" w:rsidRPr="00A66EB9" w:rsidRDefault="00A66EB9" w:rsidP="00A66EB9">
      <w:pPr>
        <w:jc w:val="left"/>
        <w:rPr>
          <w:rFonts w:cstheme="majorHAnsi"/>
        </w:rPr>
      </w:pPr>
      <w:r w:rsidRPr="003922DF">
        <w:rPr>
          <w:rFonts w:cs="Arial"/>
          <w:b/>
          <w:bCs/>
          <w:szCs w:val="24"/>
        </w:rPr>
        <w:t>AI Declaration:</w:t>
      </w:r>
      <w:r w:rsidRPr="003922DF">
        <w:rPr>
          <w:rFonts w:cs="Arial"/>
          <w:szCs w:val="24"/>
        </w:rPr>
        <w:t xml:space="preserve"> </w:t>
      </w:r>
      <w:r>
        <w:rPr>
          <w:rFonts w:cstheme="majorHAnsi"/>
        </w:rPr>
        <w:t>I confirm that I have not presented any AI generated text as my own work. I confirm I have copies of my draft, notes and other resources I used before, and after the use of AI tools which I may be asked to provide in evidence.</w:t>
      </w:r>
    </w:p>
    <w:sdt>
      <w:sdtPr>
        <w:rPr>
          <w:rFonts w:ascii="Times New Roman" w:eastAsia="Calibri" w:hAnsi="Times New Roman" w:cs="Calibri"/>
          <w:color w:val="auto"/>
          <w:sz w:val="24"/>
          <w:szCs w:val="22"/>
          <w:lang w:val="en-GB" w:eastAsia="en-GB"/>
        </w:rPr>
        <w:id w:val="-1822487563"/>
        <w:docPartObj>
          <w:docPartGallery w:val="Table of Contents"/>
          <w:docPartUnique/>
        </w:docPartObj>
      </w:sdtPr>
      <w:sdtEndPr>
        <w:rPr>
          <w:b/>
          <w:bCs/>
          <w:noProof/>
        </w:rPr>
      </w:sdtEndPr>
      <w:sdtContent>
        <w:p w14:paraId="61289B6F" w14:textId="4F87D5F4" w:rsidR="00E03E6C" w:rsidRPr="00E03E6C" w:rsidRDefault="00E03E6C" w:rsidP="00E03E6C">
          <w:pPr>
            <w:pStyle w:val="TOCHeading"/>
            <w:jc w:val="center"/>
            <w:rPr>
              <w:rFonts w:ascii="Times New Roman" w:hAnsi="Times New Roman" w:cs="Times New Roman"/>
              <w:b/>
              <w:bCs/>
            </w:rPr>
          </w:pPr>
          <w:r w:rsidRPr="00E03E6C">
            <w:rPr>
              <w:rFonts w:ascii="Times New Roman" w:hAnsi="Times New Roman" w:cs="Times New Roman"/>
              <w:b/>
              <w:bCs/>
            </w:rPr>
            <w:t>Table of Contents</w:t>
          </w:r>
        </w:p>
        <w:p w14:paraId="288992FD" w14:textId="3E689211" w:rsidR="00A46038" w:rsidRDefault="00E03E6C">
          <w:pPr>
            <w:pStyle w:val="TOC1"/>
            <w:tabs>
              <w:tab w:val="right" w:leader="dot" w:pos="9350"/>
            </w:tabs>
            <w:rPr>
              <w:rFonts w:asciiTheme="minorHAnsi" w:eastAsiaTheme="minorEastAsia" w:hAnsiTheme="minorHAnsi" w:cstheme="minorBidi"/>
              <w:noProof/>
              <w:sz w:val="22"/>
              <w:lang w:val="en-US" w:eastAsia="en-US"/>
              <w14:ligatures w14:val="none"/>
            </w:rPr>
          </w:pPr>
          <w:r>
            <w:fldChar w:fldCharType="begin"/>
          </w:r>
          <w:r>
            <w:instrText xml:space="preserve"> TOC \o "1-3" \h \z \u </w:instrText>
          </w:r>
          <w:r>
            <w:fldChar w:fldCharType="separate"/>
          </w:r>
          <w:hyperlink w:anchor="_Toc200789951" w:history="1">
            <w:r w:rsidR="00A46038" w:rsidRPr="00895A4C">
              <w:rPr>
                <w:rStyle w:val="Hyperlink"/>
                <w:noProof/>
                <w:shd w:val="clear" w:color="auto" w:fill="FFFFFF"/>
              </w:rPr>
              <w:t>Executive Summary</w:t>
            </w:r>
            <w:r w:rsidR="00A46038">
              <w:rPr>
                <w:noProof/>
                <w:webHidden/>
              </w:rPr>
              <w:tab/>
            </w:r>
            <w:r w:rsidR="00A46038">
              <w:rPr>
                <w:noProof/>
                <w:webHidden/>
              </w:rPr>
              <w:fldChar w:fldCharType="begin"/>
            </w:r>
            <w:r w:rsidR="00A46038">
              <w:rPr>
                <w:noProof/>
                <w:webHidden/>
              </w:rPr>
              <w:instrText xml:space="preserve"> PAGEREF _Toc200789951 \h </w:instrText>
            </w:r>
            <w:r w:rsidR="00A46038">
              <w:rPr>
                <w:noProof/>
                <w:webHidden/>
              </w:rPr>
            </w:r>
            <w:r w:rsidR="00A46038">
              <w:rPr>
                <w:noProof/>
                <w:webHidden/>
              </w:rPr>
              <w:fldChar w:fldCharType="separate"/>
            </w:r>
            <w:r w:rsidR="00A46038">
              <w:rPr>
                <w:noProof/>
                <w:webHidden/>
              </w:rPr>
              <w:t>3</w:t>
            </w:r>
            <w:r w:rsidR="00A46038">
              <w:rPr>
                <w:noProof/>
                <w:webHidden/>
              </w:rPr>
              <w:fldChar w:fldCharType="end"/>
            </w:r>
          </w:hyperlink>
        </w:p>
        <w:p w14:paraId="40D8B001" w14:textId="53B49193"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52" w:history="1">
            <w:r w:rsidRPr="00895A4C">
              <w:rPr>
                <w:rStyle w:val="Hyperlink"/>
                <w:noProof/>
                <w:shd w:val="clear" w:color="auto" w:fill="FFFFFF"/>
              </w:rPr>
              <w:t>Introduction</w:t>
            </w:r>
            <w:r>
              <w:rPr>
                <w:noProof/>
                <w:webHidden/>
              </w:rPr>
              <w:tab/>
            </w:r>
            <w:r>
              <w:rPr>
                <w:noProof/>
                <w:webHidden/>
              </w:rPr>
              <w:fldChar w:fldCharType="begin"/>
            </w:r>
            <w:r>
              <w:rPr>
                <w:noProof/>
                <w:webHidden/>
              </w:rPr>
              <w:instrText xml:space="preserve"> PAGEREF _Toc200789952 \h </w:instrText>
            </w:r>
            <w:r>
              <w:rPr>
                <w:noProof/>
                <w:webHidden/>
              </w:rPr>
            </w:r>
            <w:r>
              <w:rPr>
                <w:noProof/>
                <w:webHidden/>
              </w:rPr>
              <w:fldChar w:fldCharType="separate"/>
            </w:r>
            <w:r>
              <w:rPr>
                <w:noProof/>
                <w:webHidden/>
              </w:rPr>
              <w:t>5</w:t>
            </w:r>
            <w:r>
              <w:rPr>
                <w:noProof/>
                <w:webHidden/>
              </w:rPr>
              <w:fldChar w:fldCharType="end"/>
            </w:r>
          </w:hyperlink>
        </w:p>
        <w:p w14:paraId="53E4E3C3" w14:textId="7852A29E"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53" w:history="1">
            <w:r w:rsidRPr="00895A4C">
              <w:rPr>
                <w:rStyle w:val="Hyperlink"/>
                <w:noProof/>
              </w:rPr>
              <w:t>Background of the Hotel</w:t>
            </w:r>
            <w:r>
              <w:rPr>
                <w:noProof/>
                <w:webHidden/>
              </w:rPr>
              <w:tab/>
            </w:r>
            <w:r>
              <w:rPr>
                <w:noProof/>
                <w:webHidden/>
              </w:rPr>
              <w:fldChar w:fldCharType="begin"/>
            </w:r>
            <w:r>
              <w:rPr>
                <w:noProof/>
                <w:webHidden/>
              </w:rPr>
              <w:instrText xml:space="preserve"> PAGEREF _Toc200789953 \h </w:instrText>
            </w:r>
            <w:r>
              <w:rPr>
                <w:noProof/>
                <w:webHidden/>
              </w:rPr>
            </w:r>
            <w:r>
              <w:rPr>
                <w:noProof/>
                <w:webHidden/>
              </w:rPr>
              <w:fldChar w:fldCharType="separate"/>
            </w:r>
            <w:r>
              <w:rPr>
                <w:noProof/>
                <w:webHidden/>
              </w:rPr>
              <w:t>5</w:t>
            </w:r>
            <w:r>
              <w:rPr>
                <w:noProof/>
                <w:webHidden/>
              </w:rPr>
              <w:fldChar w:fldCharType="end"/>
            </w:r>
          </w:hyperlink>
        </w:p>
        <w:p w14:paraId="0F02A209" w14:textId="3E48B434"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54" w:history="1">
            <w:r w:rsidRPr="00895A4C">
              <w:rPr>
                <w:rStyle w:val="Hyperlink"/>
                <w:noProof/>
              </w:rPr>
              <w:t>Nature of the Issue</w:t>
            </w:r>
            <w:r>
              <w:rPr>
                <w:noProof/>
                <w:webHidden/>
              </w:rPr>
              <w:tab/>
            </w:r>
            <w:r>
              <w:rPr>
                <w:noProof/>
                <w:webHidden/>
              </w:rPr>
              <w:fldChar w:fldCharType="begin"/>
            </w:r>
            <w:r>
              <w:rPr>
                <w:noProof/>
                <w:webHidden/>
              </w:rPr>
              <w:instrText xml:space="preserve"> PAGEREF _Toc200789954 \h </w:instrText>
            </w:r>
            <w:r>
              <w:rPr>
                <w:noProof/>
                <w:webHidden/>
              </w:rPr>
            </w:r>
            <w:r>
              <w:rPr>
                <w:noProof/>
                <w:webHidden/>
              </w:rPr>
              <w:fldChar w:fldCharType="separate"/>
            </w:r>
            <w:r>
              <w:rPr>
                <w:noProof/>
                <w:webHidden/>
              </w:rPr>
              <w:t>5</w:t>
            </w:r>
            <w:r>
              <w:rPr>
                <w:noProof/>
                <w:webHidden/>
              </w:rPr>
              <w:fldChar w:fldCharType="end"/>
            </w:r>
          </w:hyperlink>
        </w:p>
        <w:p w14:paraId="730EDFD9" w14:textId="37104FB5"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55" w:history="1">
            <w:r w:rsidRPr="00895A4C">
              <w:rPr>
                <w:rStyle w:val="Hyperlink"/>
                <w:noProof/>
              </w:rPr>
              <w:t>Consultancy Firm Background</w:t>
            </w:r>
            <w:r>
              <w:rPr>
                <w:noProof/>
                <w:webHidden/>
              </w:rPr>
              <w:tab/>
            </w:r>
            <w:r>
              <w:rPr>
                <w:noProof/>
                <w:webHidden/>
              </w:rPr>
              <w:fldChar w:fldCharType="begin"/>
            </w:r>
            <w:r>
              <w:rPr>
                <w:noProof/>
                <w:webHidden/>
              </w:rPr>
              <w:instrText xml:space="preserve"> PAGEREF _Toc200789955 \h </w:instrText>
            </w:r>
            <w:r>
              <w:rPr>
                <w:noProof/>
                <w:webHidden/>
              </w:rPr>
            </w:r>
            <w:r>
              <w:rPr>
                <w:noProof/>
                <w:webHidden/>
              </w:rPr>
              <w:fldChar w:fldCharType="separate"/>
            </w:r>
            <w:r>
              <w:rPr>
                <w:noProof/>
                <w:webHidden/>
              </w:rPr>
              <w:t>6</w:t>
            </w:r>
            <w:r>
              <w:rPr>
                <w:noProof/>
                <w:webHidden/>
              </w:rPr>
              <w:fldChar w:fldCharType="end"/>
            </w:r>
          </w:hyperlink>
        </w:p>
        <w:p w14:paraId="1CAE8AF6" w14:textId="0D35A6D8"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56" w:history="1">
            <w:r w:rsidRPr="00895A4C">
              <w:rPr>
                <w:rStyle w:val="Hyperlink"/>
                <w:noProof/>
              </w:rPr>
              <w:t>Purpose of the Report</w:t>
            </w:r>
            <w:r>
              <w:rPr>
                <w:noProof/>
                <w:webHidden/>
              </w:rPr>
              <w:tab/>
            </w:r>
            <w:r>
              <w:rPr>
                <w:noProof/>
                <w:webHidden/>
              </w:rPr>
              <w:fldChar w:fldCharType="begin"/>
            </w:r>
            <w:r>
              <w:rPr>
                <w:noProof/>
                <w:webHidden/>
              </w:rPr>
              <w:instrText xml:space="preserve"> PAGEREF _Toc200789956 \h </w:instrText>
            </w:r>
            <w:r>
              <w:rPr>
                <w:noProof/>
                <w:webHidden/>
              </w:rPr>
            </w:r>
            <w:r>
              <w:rPr>
                <w:noProof/>
                <w:webHidden/>
              </w:rPr>
              <w:fldChar w:fldCharType="separate"/>
            </w:r>
            <w:r>
              <w:rPr>
                <w:noProof/>
                <w:webHidden/>
              </w:rPr>
              <w:t>6</w:t>
            </w:r>
            <w:r>
              <w:rPr>
                <w:noProof/>
                <w:webHidden/>
              </w:rPr>
              <w:fldChar w:fldCharType="end"/>
            </w:r>
          </w:hyperlink>
        </w:p>
        <w:p w14:paraId="6F15AE0C" w14:textId="547F1942"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57" w:history="1">
            <w:r w:rsidRPr="00895A4C">
              <w:rPr>
                <w:rStyle w:val="Hyperlink"/>
                <w:noProof/>
              </w:rPr>
              <w:t>Scope of the Report</w:t>
            </w:r>
            <w:r>
              <w:rPr>
                <w:noProof/>
                <w:webHidden/>
              </w:rPr>
              <w:tab/>
            </w:r>
            <w:r>
              <w:rPr>
                <w:noProof/>
                <w:webHidden/>
              </w:rPr>
              <w:fldChar w:fldCharType="begin"/>
            </w:r>
            <w:r>
              <w:rPr>
                <w:noProof/>
                <w:webHidden/>
              </w:rPr>
              <w:instrText xml:space="preserve"> PAGEREF _Toc200789957 \h </w:instrText>
            </w:r>
            <w:r>
              <w:rPr>
                <w:noProof/>
                <w:webHidden/>
              </w:rPr>
            </w:r>
            <w:r>
              <w:rPr>
                <w:noProof/>
                <w:webHidden/>
              </w:rPr>
              <w:fldChar w:fldCharType="separate"/>
            </w:r>
            <w:r>
              <w:rPr>
                <w:noProof/>
                <w:webHidden/>
              </w:rPr>
              <w:t>6</w:t>
            </w:r>
            <w:r>
              <w:rPr>
                <w:noProof/>
                <w:webHidden/>
              </w:rPr>
              <w:fldChar w:fldCharType="end"/>
            </w:r>
          </w:hyperlink>
        </w:p>
        <w:p w14:paraId="2DC2E26B" w14:textId="594061EB"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58" w:history="1">
            <w:r w:rsidRPr="00895A4C">
              <w:rPr>
                <w:rStyle w:val="Hyperlink"/>
                <w:noProof/>
              </w:rPr>
              <w:t>Analysis</w:t>
            </w:r>
            <w:r>
              <w:rPr>
                <w:noProof/>
                <w:webHidden/>
              </w:rPr>
              <w:tab/>
            </w:r>
            <w:r>
              <w:rPr>
                <w:noProof/>
                <w:webHidden/>
              </w:rPr>
              <w:fldChar w:fldCharType="begin"/>
            </w:r>
            <w:r>
              <w:rPr>
                <w:noProof/>
                <w:webHidden/>
              </w:rPr>
              <w:instrText xml:space="preserve"> PAGEREF _Toc200789958 \h </w:instrText>
            </w:r>
            <w:r>
              <w:rPr>
                <w:noProof/>
                <w:webHidden/>
              </w:rPr>
            </w:r>
            <w:r>
              <w:rPr>
                <w:noProof/>
                <w:webHidden/>
              </w:rPr>
              <w:fldChar w:fldCharType="separate"/>
            </w:r>
            <w:r>
              <w:rPr>
                <w:noProof/>
                <w:webHidden/>
              </w:rPr>
              <w:t>7</w:t>
            </w:r>
            <w:r>
              <w:rPr>
                <w:noProof/>
                <w:webHidden/>
              </w:rPr>
              <w:fldChar w:fldCharType="end"/>
            </w:r>
          </w:hyperlink>
        </w:p>
        <w:p w14:paraId="2874F79E" w14:textId="4677F875"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59" w:history="1">
            <w:r w:rsidRPr="00895A4C">
              <w:rPr>
                <w:rStyle w:val="Hyperlink"/>
                <w:noProof/>
              </w:rPr>
              <w:t>Description of the Issue</w:t>
            </w:r>
            <w:r>
              <w:rPr>
                <w:noProof/>
                <w:webHidden/>
              </w:rPr>
              <w:tab/>
            </w:r>
            <w:r>
              <w:rPr>
                <w:noProof/>
                <w:webHidden/>
              </w:rPr>
              <w:fldChar w:fldCharType="begin"/>
            </w:r>
            <w:r>
              <w:rPr>
                <w:noProof/>
                <w:webHidden/>
              </w:rPr>
              <w:instrText xml:space="preserve"> PAGEREF _Toc200789959 \h </w:instrText>
            </w:r>
            <w:r>
              <w:rPr>
                <w:noProof/>
                <w:webHidden/>
              </w:rPr>
            </w:r>
            <w:r>
              <w:rPr>
                <w:noProof/>
                <w:webHidden/>
              </w:rPr>
              <w:fldChar w:fldCharType="separate"/>
            </w:r>
            <w:r>
              <w:rPr>
                <w:noProof/>
                <w:webHidden/>
              </w:rPr>
              <w:t>7</w:t>
            </w:r>
            <w:r>
              <w:rPr>
                <w:noProof/>
                <w:webHidden/>
              </w:rPr>
              <w:fldChar w:fldCharType="end"/>
            </w:r>
          </w:hyperlink>
        </w:p>
        <w:p w14:paraId="2A4C2C96" w14:textId="77CEC8E7"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0" w:history="1">
            <w:r w:rsidRPr="00895A4C">
              <w:rPr>
                <w:rStyle w:val="Hyperlink"/>
                <w:noProof/>
              </w:rPr>
              <w:t>External Environmental Analysis: STEEPLED</w:t>
            </w:r>
            <w:r>
              <w:rPr>
                <w:noProof/>
                <w:webHidden/>
              </w:rPr>
              <w:tab/>
            </w:r>
            <w:r>
              <w:rPr>
                <w:noProof/>
                <w:webHidden/>
              </w:rPr>
              <w:fldChar w:fldCharType="begin"/>
            </w:r>
            <w:r>
              <w:rPr>
                <w:noProof/>
                <w:webHidden/>
              </w:rPr>
              <w:instrText xml:space="preserve"> PAGEREF _Toc200789960 \h </w:instrText>
            </w:r>
            <w:r>
              <w:rPr>
                <w:noProof/>
                <w:webHidden/>
              </w:rPr>
            </w:r>
            <w:r>
              <w:rPr>
                <w:noProof/>
                <w:webHidden/>
              </w:rPr>
              <w:fldChar w:fldCharType="separate"/>
            </w:r>
            <w:r>
              <w:rPr>
                <w:noProof/>
                <w:webHidden/>
              </w:rPr>
              <w:t>8</w:t>
            </w:r>
            <w:r>
              <w:rPr>
                <w:noProof/>
                <w:webHidden/>
              </w:rPr>
              <w:fldChar w:fldCharType="end"/>
            </w:r>
          </w:hyperlink>
        </w:p>
        <w:p w14:paraId="47573535" w14:textId="482F98E5"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1" w:history="1">
            <w:r w:rsidRPr="00895A4C">
              <w:rPr>
                <w:rStyle w:val="Hyperlink"/>
                <w:noProof/>
              </w:rPr>
              <w:t>SWOT Analysis</w:t>
            </w:r>
            <w:r>
              <w:rPr>
                <w:noProof/>
                <w:webHidden/>
              </w:rPr>
              <w:tab/>
            </w:r>
            <w:r>
              <w:rPr>
                <w:noProof/>
                <w:webHidden/>
              </w:rPr>
              <w:fldChar w:fldCharType="begin"/>
            </w:r>
            <w:r>
              <w:rPr>
                <w:noProof/>
                <w:webHidden/>
              </w:rPr>
              <w:instrText xml:space="preserve"> PAGEREF _Toc200789961 \h </w:instrText>
            </w:r>
            <w:r>
              <w:rPr>
                <w:noProof/>
                <w:webHidden/>
              </w:rPr>
            </w:r>
            <w:r>
              <w:rPr>
                <w:noProof/>
                <w:webHidden/>
              </w:rPr>
              <w:fldChar w:fldCharType="separate"/>
            </w:r>
            <w:r>
              <w:rPr>
                <w:noProof/>
                <w:webHidden/>
              </w:rPr>
              <w:t>10</w:t>
            </w:r>
            <w:r>
              <w:rPr>
                <w:noProof/>
                <w:webHidden/>
              </w:rPr>
              <w:fldChar w:fldCharType="end"/>
            </w:r>
          </w:hyperlink>
        </w:p>
        <w:p w14:paraId="77A10D5D" w14:textId="535ED9E0"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2" w:history="1">
            <w:r w:rsidRPr="00895A4C">
              <w:rPr>
                <w:rStyle w:val="Hyperlink"/>
                <w:noProof/>
              </w:rPr>
              <w:t>TOWS Analysis</w:t>
            </w:r>
            <w:r>
              <w:rPr>
                <w:noProof/>
                <w:webHidden/>
              </w:rPr>
              <w:tab/>
            </w:r>
            <w:r>
              <w:rPr>
                <w:noProof/>
                <w:webHidden/>
              </w:rPr>
              <w:fldChar w:fldCharType="begin"/>
            </w:r>
            <w:r>
              <w:rPr>
                <w:noProof/>
                <w:webHidden/>
              </w:rPr>
              <w:instrText xml:space="preserve"> PAGEREF _Toc200789962 \h </w:instrText>
            </w:r>
            <w:r>
              <w:rPr>
                <w:noProof/>
                <w:webHidden/>
              </w:rPr>
            </w:r>
            <w:r>
              <w:rPr>
                <w:noProof/>
                <w:webHidden/>
              </w:rPr>
              <w:fldChar w:fldCharType="separate"/>
            </w:r>
            <w:r>
              <w:rPr>
                <w:noProof/>
                <w:webHidden/>
              </w:rPr>
              <w:t>11</w:t>
            </w:r>
            <w:r>
              <w:rPr>
                <w:noProof/>
                <w:webHidden/>
              </w:rPr>
              <w:fldChar w:fldCharType="end"/>
            </w:r>
          </w:hyperlink>
        </w:p>
        <w:p w14:paraId="788AA430" w14:textId="15742240"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63" w:history="1">
            <w:r w:rsidRPr="00895A4C">
              <w:rPr>
                <w:rStyle w:val="Hyperlink"/>
                <w:noProof/>
                <w:shd w:val="clear" w:color="auto" w:fill="FFFFFF"/>
              </w:rPr>
              <w:t>Recommendations &amp; Change Management</w:t>
            </w:r>
            <w:r>
              <w:rPr>
                <w:noProof/>
                <w:webHidden/>
              </w:rPr>
              <w:tab/>
            </w:r>
            <w:r>
              <w:rPr>
                <w:noProof/>
                <w:webHidden/>
              </w:rPr>
              <w:fldChar w:fldCharType="begin"/>
            </w:r>
            <w:r>
              <w:rPr>
                <w:noProof/>
                <w:webHidden/>
              </w:rPr>
              <w:instrText xml:space="preserve"> PAGEREF _Toc200789963 \h </w:instrText>
            </w:r>
            <w:r>
              <w:rPr>
                <w:noProof/>
                <w:webHidden/>
              </w:rPr>
            </w:r>
            <w:r>
              <w:rPr>
                <w:noProof/>
                <w:webHidden/>
              </w:rPr>
              <w:fldChar w:fldCharType="separate"/>
            </w:r>
            <w:r>
              <w:rPr>
                <w:noProof/>
                <w:webHidden/>
              </w:rPr>
              <w:t>13</w:t>
            </w:r>
            <w:r>
              <w:rPr>
                <w:noProof/>
                <w:webHidden/>
              </w:rPr>
              <w:fldChar w:fldCharType="end"/>
            </w:r>
          </w:hyperlink>
        </w:p>
        <w:p w14:paraId="79C9CBEE" w14:textId="76F3A9E8"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4" w:history="1">
            <w:r w:rsidRPr="00895A4C">
              <w:rPr>
                <w:rStyle w:val="Hyperlink"/>
                <w:noProof/>
              </w:rPr>
              <w:t>Proposed Solutions for Employee Retention &amp; Engagement</w:t>
            </w:r>
            <w:r>
              <w:rPr>
                <w:noProof/>
                <w:webHidden/>
              </w:rPr>
              <w:tab/>
            </w:r>
            <w:r>
              <w:rPr>
                <w:noProof/>
                <w:webHidden/>
              </w:rPr>
              <w:fldChar w:fldCharType="begin"/>
            </w:r>
            <w:r>
              <w:rPr>
                <w:noProof/>
                <w:webHidden/>
              </w:rPr>
              <w:instrText xml:space="preserve"> PAGEREF _Toc200789964 \h </w:instrText>
            </w:r>
            <w:r>
              <w:rPr>
                <w:noProof/>
                <w:webHidden/>
              </w:rPr>
            </w:r>
            <w:r>
              <w:rPr>
                <w:noProof/>
                <w:webHidden/>
              </w:rPr>
              <w:fldChar w:fldCharType="separate"/>
            </w:r>
            <w:r>
              <w:rPr>
                <w:noProof/>
                <w:webHidden/>
              </w:rPr>
              <w:t>13</w:t>
            </w:r>
            <w:r>
              <w:rPr>
                <w:noProof/>
                <w:webHidden/>
              </w:rPr>
              <w:fldChar w:fldCharType="end"/>
            </w:r>
          </w:hyperlink>
        </w:p>
        <w:p w14:paraId="4DA16B76" w14:textId="55EA5EAE"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5" w:history="1">
            <w:r w:rsidRPr="00895A4C">
              <w:rPr>
                <w:rStyle w:val="Hyperlink"/>
                <w:noProof/>
              </w:rPr>
              <w:t>Change Management &amp; Implementation Plan</w:t>
            </w:r>
            <w:r>
              <w:rPr>
                <w:noProof/>
                <w:webHidden/>
              </w:rPr>
              <w:tab/>
            </w:r>
            <w:r>
              <w:rPr>
                <w:noProof/>
                <w:webHidden/>
              </w:rPr>
              <w:fldChar w:fldCharType="begin"/>
            </w:r>
            <w:r>
              <w:rPr>
                <w:noProof/>
                <w:webHidden/>
              </w:rPr>
              <w:instrText xml:space="preserve"> PAGEREF _Toc200789965 \h </w:instrText>
            </w:r>
            <w:r>
              <w:rPr>
                <w:noProof/>
                <w:webHidden/>
              </w:rPr>
            </w:r>
            <w:r>
              <w:rPr>
                <w:noProof/>
                <w:webHidden/>
              </w:rPr>
              <w:fldChar w:fldCharType="separate"/>
            </w:r>
            <w:r>
              <w:rPr>
                <w:noProof/>
                <w:webHidden/>
              </w:rPr>
              <w:t>14</w:t>
            </w:r>
            <w:r>
              <w:rPr>
                <w:noProof/>
                <w:webHidden/>
              </w:rPr>
              <w:fldChar w:fldCharType="end"/>
            </w:r>
          </w:hyperlink>
        </w:p>
        <w:p w14:paraId="44A46D67" w14:textId="50E02501"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66" w:history="1">
            <w:r w:rsidRPr="00895A4C">
              <w:rPr>
                <w:rStyle w:val="Hyperlink"/>
                <w:noProof/>
              </w:rPr>
              <w:t>Measurement of Impact and Success</w:t>
            </w:r>
            <w:r>
              <w:rPr>
                <w:noProof/>
                <w:webHidden/>
              </w:rPr>
              <w:tab/>
            </w:r>
            <w:r>
              <w:rPr>
                <w:noProof/>
                <w:webHidden/>
              </w:rPr>
              <w:fldChar w:fldCharType="begin"/>
            </w:r>
            <w:r>
              <w:rPr>
                <w:noProof/>
                <w:webHidden/>
              </w:rPr>
              <w:instrText xml:space="preserve"> PAGEREF _Toc200789966 \h </w:instrText>
            </w:r>
            <w:r>
              <w:rPr>
                <w:noProof/>
                <w:webHidden/>
              </w:rPr>
            </w:r>
            <w:r>
              <w:rPr>
                <w:noProof/>
                <w:webHidden/>
              </w:rPr>
              <w:fldChar w:fldCharType="separate"/>
            </w:r>
            <w:r>
              <w:rPr>
                <w:noProof/>
                <w:webHidden/>
              </w:rPr>
              <w:t>17</w:t>
            </w:r>
            <w:r>
              <w:rPr>
                <w:noProof/>
                <w:webHidden/>
              </w:rPr>
              <w:fldChar w:fldCharType="end"/>
            </w:r>
          </w:hyperlink>
        </w:p>
        <w:p w14:paraId="7305D298" w14:textId="393C1095"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7" w:history="1">
            <w:r w:rsidRPr="00895A4C">
              <w:rPr>
                <w:rStyle w:val="Hyperlink"/>
                <w:noProof/>
              </w:rPr>
              <w:t>Key Performance Indicators (KPIs)</w:t>
            </w:r>
            <w:r>
              <w:rPr>
                <w:noProof/>
                <w:webHidden/>
              </w:rPr>
              <w:tab/>
            </w:r>
            <w:r>
              <w:rPr>
                <w:noProof/>
                <w:webHidden/>
              </w:rPr>
              <w:fldChar w:fldCharType="begin"/>
            </w:r>
            <w:r>
              <w:rPr>
                <w:noProof/>
                <w:webHidden/>
              </w:rPr>
              <w:instrText xml:space="preserve"> PAGEREF _Toc200789967 \h </w:instrText>
            </w:r>
            <w:r>
              <w:rPr>
                <w:noProof/>
                <w:webHidden/>
              </w:rPr>
            </w:r>
            <w:r>
              <w:rPr>
                <w:noProof/>
                <w:webHidden/>
              </w:rPr>
              <w:fldChar w:fldCharType="separate"/>
            </w:r>
            <w:r>
              <w:rPr>
                <w:noProof/>
                <w:webHidden/>
              </w:rPr>
              <w:t>17</w:t>
            </w:r>
            <w:r>
              <w:rPr>
                <w:noProof/>
                <w:webHidden/>
              </w:rPr>
              <w:fldChar w:fldCharType="end"/>
            </w:r>
          </w:hyperlink>
        </w:p>
        <w:p w14:paraId="416D0AAE" w14:textId="1FBC6DAD"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68" w:history="1">
            <w:r w:rsidRPr="00895A4C">
              <w:rPr>
                <w:rStyle w:val="Hyperlink"/>
                <w:noProof/>
              </w:rPr>
              <w:t>Feedback and Monitoring Mechanisms</w:t>
            </w:r>
            <w:r>
              <w:rPr>
                <w:noProof/>
                <w:webHidden/>
              </w:rPr>
              <w:tab/>
            </w:r>
            <w:r>
              <w:rPr>
                <w:noProof/>
                <w:webHidden/>
              </w:rPr>
              <w:fldChar w:fldCharType="begin"/>
            </w:r>
            <w:r>
              <w:rPr>
                <w:noProof/>
                <w:webHidden/>
              </w:rPr>
              <w:instrText xml:space="preserve"> PAGEREF _Toc200789968 \h </w:instrText>
            </w:r>
            <w:r>
              <w:rPr>
                <w:noProof/>
                <w:webHidden/>
              </w:rPr>
            </w:r>
            <w:r>
              <w:rPr>
                <w:noProof/>
                <w:webHidden/>
              </w:rPr>
              <w:fldChar w:fldCharType="separate"/>
            </w:r>
            <w:r>
              <w:rPr>
                <w:noProof/>
                <w:webHidden/>
              </w:rPr>
              <w:t>19</w:t>
            </w:r>
            <w:r>
              <w:rPr>
                <w:noProof/>
                <w:webHidden/>
              </w:rPr>
              <w:fldChar w:fldCharType="end"/>
            </w:r>
          </w:hyperlink>
        </w:p>
        <w:p w14:paraId="0F3F79A0" w14:textId="53E2F2F1"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69" w:history="1">
            <w:r w:rsidRPr="00895A4C">
              <w:rPr>
                <w:rStyle w:val="Hyperlink"/>
                <w:noProof/>
              </w:rPr>
              <w:t>Cost Implications &amp; Resource Planning</w:t>
            </w:r>
            <w:r>
              <w:rPr>
                <w:noProof/>
                <w:webHidden/>
              </w:rPr>
              <w:tab/>
            </w:r>
            <w:r>
              <w:rPr>
                <w:noProof/>
                <w:webHidden/>
              </w:rPr>
              <w:fldChar w:fldCharType="begin"/>
            </w:r>
            <w:r>
              <w:rPr>
                <w:noProof/>
                <w:webHidden/>
              </w:rPr>
              <w:instrText xml:space="preserve"> PAGEREF _Toc200789969 \h </w:instrText>
            </w:r>
            <w:r>
              <w:rPr>
                <w:noProof/>
                <w:webHidden/>
              </w:rPr>
            </w:r>
            <w:r>
              <w:rPr>
                <w:noProof/>
                <w:webHidden/>
              </w:rPr>
              <w:fldChar w:fldCharType="separate"/>
            </w:r>
            <w:r>
              <w:rPr>
                <w:noProof/>
                <w:webHidden/>
              </w:rPr>
              <w:t>19</w:t>
            </w:r>
            <w:r>
              <w:rPr>
                <w:noProof/>
                <w:webHidden/>
              </w:rPr>
              <w:fldChar w:fldCharType="end"/>
            </w:r>
          </w:hyperlink>
        </w:p>
        <w:p w14:paraId="11299C63" w14:textId="6FFF4D2B" w:rsidR="00A46038" w:rsidRDefault="00A46038">
          <w:pPr>
            <w:pStyle w:val="TOC2"/>
            <w:tabs>
              <w:tab w:val="right" w:leader="dot" w:pos="9350"/>
            </w:tabs>
            <w:rPr>
              <w:rFonts w:asciiTheme="minorHAnsi" w:eastAsiaTheme="minorEastAsia" w:hAnsiTheme="minorHAnsi" w:cstheme="minorBidi"/>
              <w:noProof/>
              <w:sz w:val="22"/>
              <w:lang w:val="en-US" w:eastAsia="en-US"/>
              <w14:ligatures w14:val="none"/>
            </w:rPr>
          </w:pPr>
          <w:hyperlink w:anchor="_Toc200789970" w:history="1">
            <w:r w:rsidRPr="00895A4C">
              <w:rPr>
                <w:rStyle w:val="Hyperlink"/>
                <w:noProof/>
              </w:rPr>
              <w:t>Estimated Budgets &amp; Resource Allocation</w:t>
            </w:r>
            <w:r>
              <w:rPr>
                <w:noProof/>
                <w:webHidden/>
              </w:rPr>
              <w:tab/>
            </w:r>
            <w:r>
              <w:rPr>
                <w:noProof/>
                <w:webHidden/>
              </w:rPr>
              <w:fldChar w:fldCharType="begin"/>
            </w:r>
            <w:r>
              <w:rPr>
                <w:noProof/>
                <w:webHidden/>
              </w:rPr>
              <w:instrText xml:space="preserve"> PAGEREF _Toc200789970 \h </w:instrText>
            </w:r>
            <w:r>
              <w:rPr>
                <w:noProof/>
                <w:webHidden/>
              </w:rPr>
            </w:r>
            <w:r>
              <w:rPr>
                <w:noProof/>
                <w:webHidden/>
              </w:rPr>
              <w:fldChar w:fldCharType="separate"/>
            </w:r>
            <w:r>
              <w:rPr>
                <w:noProof/>
                <w:webHidden/>
              </w:rPr>
              <w:t>19</w:t>
            </w:r>
            <w:r>
              <w:rPr>
                <w:noProof/>
                <w:webHidden/>
              </w:rPr>
              <w:fldChar w:fldCharType="end"/>
            </w:r>
          </w:hyperlink>
        </w:p>
        <w:p w14:paraId="04612A5B" w14:textId="023B156D"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71" w:history="1">
            <w:r w:rsidRPr="00895A4C">
              <w:rPr>
                <w:rStyle w:val="Hyperlink"/>
                <w:noProof/>
              </w:rPr>
              <w:t>Action Plan</w:t>
            </w:r>
            <w:r>
              <w:rPr>
                <w:noProof/>
                <w:webHidden/>
              </w:rPr>
              <w:tab/>
            </w:r>
            <w:r>
              <w:rPr>
                <w:noProof/>
                <w:webHidden/>
              </w:rPr>
              <w:fldChar w:fldCharType="begin"/>
            </w:r>
            <w:r>
              <w:rPr>
                <w:noProof/>
                <w:webHidden/>
              </w:rPr>
              <w:instrText xml:space="preserve"> PAGEREF _Toc200789971 \h </w:instrText>
            </w:r>
            <w:r>
              <w:rPr>
                <w:noProof/>
                <w:webHidden/>
              </w:rPr>
            </w:r>
            <w:r>
              <w:rPr>
                <w:noProof/>
                <w:webHidden/>
              </w:rPr>
              <w:fldChar w:fldCharType="separate"/>
            </w:r>
            <w:r>
              <w:rPr>
                <w:noProof/>
                <w:webHidden/>
              </w:rPr>
              <w:t>20</w:t>
            </w:r>
            <w:r>
              <w:rPr>
                <w:noProof/>
                <w:webHidden/>
              </w:rPr>
              <w:fldChar w:fldCharType="end"/>
            </w:r>
          </w:hyperlink>
        </w:p>
        <w:p w14:paraId="1EA294DD" w14:textId="2334D91C"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72" w:history="1">
            <w:r w:rsidRPr="00895A4C">
              <w:rPr>
                <w:rStyle w:val="Hyperlink"/>
                <w:noProof/>
              </w:rPr>
              <w:t>Conclusion</w:t>
            </w:r>
            <w:r>
              <w:rPr>
                <w:noProof/>
                <w:webHidden/>
              </w:rPr>
              <w:tab/>
            </w:r>
            <w:r>
              <w:rPr>
                <w:noProof/>
                <w:webHidden/>
              </w:rPr>
              <w:fldChar w:fldCharType="begin"/>
            </w:r>
            <w:r>
              <w:rPr>
                <w:noProof/>
                <w:webHidden/>
              </w:rPr>
              <w:instrText xml:space="preserve"> PAGEREF _Toc200789972 \h </w:instrText>
            </w:r>
            <w:r>
              <w:rPr>
                <w:noProof/>
                <w:webHidden/>
              </w:rPr>
            </w:r>
            <w:r>
              <w:rPr>
                <w:noProof/>
                <w:webHidden/>
              </w:rPr>
              <w:fldChar w:fldCharType="separate"/>
            </w:r>
            <w:r>
              <w:rPr>
                <w:noProof/>
                <w:webHidden/>
              </w:rPr>
              <w:t>22</w:t>
            </w:r>
            <w:r>
              <w:rPr>
                <w:noProof/>
                <w:webHidden/>
              </w:rPr>
              <w:fldChar w:fldCharType="end"/>
            </w:r>
          </w:hyperlink>
        </w:p>
        <w:p w14:paraId="5E35B7C7" w14:textId="4547C651" w:rsidR="00A46038" w:rsidRDefault="00A46038">
          <w:pPr>
            <w:pStyle w:val="TOC1"/>
            <w:tabs>
              <w:tab w:val="right" w:leader="dot" w:pos="9350"/>
            </w:tabs>
            <w:rPr>
              <w:rFonts w:asciiTheme="minorHAnsi" w:eastAsiaTheme="minorEastAsia" w:hAnsiTheme="minorHAnsi" w:cstheme="minorBidi"/>
              <w:noProof/>
              <w:sz w:val="22"/>
              <w:lang w:val="en-US" w:eastAsia="en-US"/>
              <w14:ligatures w14:val="none"/>
            </w:rPr>
          </w:pPr>
          <w:hyperlink w:anchor="_Toc200789973" w:history="1">
            <w:r w:rsidRPr="00895A4C">
              <w:rPr>
                <w:rStyle w:val="Hyperlink"/>
                <w:noProof/>
              </w:rPr>
              <w:t>Reference</w:t>
            </w:r>
            <w:r>
              <w:rPr>
                <w:noProof/>
                <w:webHidden/>
              </w:rPr>
              <w:tab/>
            </w:r>
            <w:r>
              <w:rPr>
                <w:noProof/>
                <w:webHidden/>
              </w:rPr>
              <w:fldChar w:fldCharType="begin"/>
            </w:r>
            <w:r>
              <w:rPr>
                <w:noProof/>
                <w:webHidden/>
              </w:rPr>
              <w:instrText xml:space="preserve"> PAGEREF _Toc200789973 \h </w:instrText>
            </w:r>
            <w:r>
              <w:rPr>
                <w:noProof/>
                <w:webHidden/>
              </w:rPr>
            </w:r>
            <w:r>
              <w:rPr>
                <w:noProof/>
                <w:webHidden/>
              </w:rPr>
              <w:fldChar w:fldCharType="separate"/>
            </w:r>
            <w:r>
              <w:rPr>
                <w:noProof/>
                <w:webHidden/>
              </w:rPr>
              <w:t>24</w:t>
            </w:r>
            <w:r>
              <w:rPr>
                <w:noProof/>
                <w:webHidden/>
              </w:rPr>
              <w:fldChar w:fldCharType="end"/>
            </w:r>
          </w:hyperlink>
        </w:p>
        <w:p w14:paraId="6DDFD2E1" w14:textId="4DD830CC" w:rsidR="00E03E6C" w:rsidRDefault="00E03E6C">
          <w:r>
            <w:rPr>
              <w:b/>
              <w:bCs/>
              <w:noProof/>
            </w:rPr>
            <w:fldChar w:fldCharType="end"/>
          </w:r>
        </w:p>
      </w:sdtContent>
    </w:sdt>
    <w:p w14:paraId="0C0341D9" w14:textId="5A9F4684" w:rsidR="00564DC5" w:rsidRDefault="00A46038">
      <w:pPr>
        <w:pStyle w:val="TableofFigures"/>
        <w:tabs>
          <w:tab w:val="right" w:leader="dot" w:pos="9350"/>
        </w:tabs>
        <w:rPr>
          <w:rFonts w:asciiTheme="minorHAnsi" w:eastAsiaTheme="minorEastAsia" w:hAnsiTheme="minorHAnsi" w:cstheme="minorBidi"/>
          <w:noProof/>
          <w:kern w:val="2"/>
          <w:szCs w:val="24"/>
          <w:lang w:val="en-US" w:eastAsia="en-US"/>
        </w:rPr>
      </w:pPr>
      <w:r>
        <w:rPr>
          <w:shd w:val="clear" w:color="auto" w:fill="FFFFFF"/>
        </w:rPr>
        <w:lastRenderedPageBreak/>
        <w:t>Figure 1: Ideal Employee Retention Approaches in the Hospitality Sector</w:t>
      </w:r>
      <w:r>
        <w:rPr>
          <w:shd w:val="clear" w:color="auto" w:fill="FFFFFF"/>
        </w:rPr>
        <w:tab/>
        <w:t>12</w:t>
      </w:r>
      <w:r w:rsidR="00347BB1">
        <w:rPr>
          <w:shd w:val="clear" w:color="auto" w:fill="FFFFFF"/>
        </w:rPr>
        <w:fldChar w:fldCharType="begin"/>
      </w:r>
      <w:r w:rsidR="00347BB1">
        <w:rPr>
          <w:shd w:val="clear" w:color="auto" w:fill="FFFFFF"/>
        </w:rPr>
        <w:instrText xml:space="preserve"> TOC \h \z \c "Figure" </w:instrText>
      </w:r>
      <w:r w:rsidR="00347BB1">
        <w:rPr>
          <w:shd w:val="clear" w:color="auto" w:fill="FFFFFF"/>
        </w:rPr>
        <w:fldChar w:fldCharType="separate"/>
      </w:r>
      <w:hyperlink w:anchor="_Toc200750915" w:history="1"/>
    </w:p>
    <w:p w14:paraId="7401CF63" w14:textId="350B9D52" w:rsidR="00564DC5" w:rsidRDefault="00564DC5">
      <w:pPr>
        <w:pStyle w:val="TableofFigures"/>
        <w:tabs>
          <w:tab w:val="right" w:leader="dot" w:pos="9350"/>
        </w:tabs>
        <w:rPr>
          <w:rFonts w:asciiTheme="minorHAnsi" w:eastAsiaTheme="minorEastAsia" w:hAnsiTheme="minorHAnsi" w:cstheme="minorBidi"/>
          <w:noProof/>
          <w:kern w:val="2"/>
          <w:szCs w:val="24"/>
          <w:lang w:val="en-US" w:eastAsia="en-US"/>
        </w:rPr>
      </w:pPr>
      <w:hyperlink w:anchor="_Toc200750916" w:history="1">
        <w:r w:rsidRPr="003C62E3">
          <w:rPr>
            <w:rStyle w:val="Hyperlink"/>
            <w:noProof/>
          </w:rPr>
          <w:t>Figure 2: Kotler Change Management Model</w:t>
        </w:r>
        <w:r>
          <w:rPr>
            <w:noProof/>
            <w:webHidden/>
          </w:rPr>
          <w:tab/>
        </w:r>
        <w:r>
          <w:rPr>
            <w:noProof/>
            <w:webHidden/>
          </w:rPr>
          <w:fldChar w:fldCharType="begin"/>
        </w:r>
        <w:r>
          <w:rPr>
            <w:noProof/>
            <w:webHidden/>
          </w:rPr>
          <w:instrText xml:space="preserve"> PAGEREF _Toc200750916 \h </w:instrText>
        </w:r>
        <w:r>
          <w:rPr>
            <w:noProof/>
            <w:webHidden/>
          </w:rPr>
        </w:r>
        <w:r>
          <w:rPr>
            <w:noProof/>
            <w:webHidden/>
          </w:rPr>
          <w:fldChar w:fldCharType="separate"/>
        </w:r>
        <w:r>
          <w:rPr>
            <w:noProof/>
            <w:webHidden/>
          </w:rPr>
          <w:t>14</w:t>
        </w:r>
        <w:r>
          <w:rPr>
            <w:noProof/>
            <w:webHidden/>
          </w:rPr>
          <w:fldChar w:fldCharType="end"/>
        </w:r>
      </w:hyperlink>
    </w:p>
    <w:p w14:paraId="047DF397" w14:textId="09EA74E4" w:rsidR="00564DC5" w:rsidRDefault="00564DC5">
      <w:pPr>
        <w:pStyle w:val="TableofFigures"/>
        <w:tabs>
          <w:tab w:val="right" w:leader="dot" w:pos="9350"/>
        </w:tabs>
        <w:rPr>
          <w:rFonts w:asciiTheme="minorHAnsi" w:eastAsiaTheme="minorEastAsia" w:hAnsiTheme="minorHAnsi" w:cstheme="minorBidi"/>
          <w:noProof/>
          <w:kern w:val="2"/>
          <w:szCs w:val="24"/>
          <w:lang w:val="en-US" w:eastAsia="en-US"/>
        </w:rPr>
      </w:pPr>
      <w:hyperlink w:anchor="_Toc200750917" w:history="1">
        <w:r w:rsidRPr="003C62E3">
          <w:rPr>
            <w:rStyle w:val="Hyperlink"/>
            <w:noProof/>
          </w:rPr>
          <w:t>Figure 3: Employee Retention &amp; Engagement Ratio in Hotels</w:t>
        </w:r>
        <w:r>
          <w:rPr>
            <w:noProof/>
            <w:webHidden/>
          </w:rPr>
          <w:tab/>
        </w:r>
        <w:r>
          <w:rPr>
            <w:noProof/>
            <w:webHidden/>
          </w:rPr>
          <w:fldChar w:fldCharType="begin"/>
        </w:r>
        <w:r>
          <w:rPr>
            <w:noProof/>
            <w:webHidden/>
          </w:rPr>
          <w:instrText xml:space="preserve"> PAGEREF _Toc200750917 \h </w:instrText>
        </w:r>
        <w:r>
          <w:rPr>
            <w:noProof/>
            <w:webHidden/>
          </w:rPr>
        </w:r>
        <w:r>
          <w:rPr>
            <w:noProof/>
            <w:webHidden/>
          </w:rPr>
          <w:fldChar w:fldCharType="separate"/>
        </w:r>
        <w:r>
          <w:rPr>
            <w:noProof/>
            <w:webHidden/>
          </w:rPr>
          <w:t>16</w:t>
        </w:r>
        <w:r>
          <w:rPr>
            <w:noProof/>
            <w:webHidden/>
          </w:rPr>
          <w:fldChar w:fldCharType="end"/>
        </w:r>
      </w:hyperlink>
    </w:p>
    <w:p w14:paraId="139DE8B3" w14:textId="6EF6AD9C" w:rsidR="00E03E6C" w:rsidRDefault="00347BB1" w:rsidP="00E03E6C">
      <w:pPr>
        <w:rPr>
          <w:shd w:val="clear" w:color="auto" w:fill="FFFFFF"/>
        </w:rPr>
      </w:pPr>
      <w:r>
        <w:rPr>
          <w:shd w:val="clear" w:color="auto" w:fill="FFFFFF"/>
        </w:rPr>
        <w:fldChar w:fldCharType="end"/>
      </w:r>
    </w:p>
    <w:p w14:paraId="37EBC51F" w14:textId="77777777" w:rsidR="00E03E6C" w:rsidRDefault="00E03E6C">
      <w:pPr>
        <w:spacing w:line="259" w:lineRule="auto"/>
        <w:jc w:val="left"/>
        <w:rPr>
          <w:rFonts w:ascii="Arial" w:hAnsi="Arial" w:cs="Arial"/>
          <w:color w:val="222222"/>
          <w:sz w:val="20"/>
          <w:szCs w:val="20"/>
          <w:shd w:val="clear" w:color="auto" w:fill="FFFFFF"/>
        </w:rPr>
      </w:pPr>
    </w:p>
    <w:p w14:paraId="7D4781F1" w14:textId="77777777" w:rsidR="00E03E6C" w:rsidRDefault="00E03E6C">
      <w:pPr>
        <w:spacing w:line="259" w:lineRule="auto"/>
        <w:jc w:val="left"/>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40846EF0" w14:textId="77777777" w:rsidR="00E03E6C" w:rsidRDefault="00E03E6C" w:rsidP="00E03E6C">
      <w:pPr>
        <w:pStyle w:val="Heading1"/>
        <w:rPr>
          <w:shd w:val="clear" w:color="auto" w:fill="FFFFFF"/>
        </w:rPr>
      </w:pPr>
      <w:bookmarkStart w:id="0" w:name="_Toc200789951"/>
      <w:r>
        <w:rPr>
          <w:shd w:val="clear" w:color="auto" w:fill="FFFFFF"/>
        </w:rPr>
        <w:lastRenderedPageBreak/>
        <w:t>Executive Summary</w:t>
      </w:r>
      <w:bookmarkEnd w:id="0"/>
    </w:p>
    <w:p w14:paraId="42CD63AF" w14:textId="29250C4E" w:rsidR="00E03E6C" w:rsidRDefault="00E03E6C" w:rsidP="00E03E6C">
      <w:pPr>
        <w:rPr>
          <w:shd w:val="clear" w:color="auto" w:fill="FFFFFF"/>
        </w:rPr>
      </w:pPr>
      <w:r w:rsidRPr="00E03E6C">
        <w:rPr>
          <w:shd w:val="clear" w:color="auto" w:fill="FFFFFF"/>
        </w:rPr>
        <w:t>The proposed solution in this consultancy report, constructed by Elevate Hospitality Solutions, is a strategic approach to workforce issues currently faced by Hilton Cardiff. Being a four-star property and a flagship of the global Hilton brand, Hilton Cardiff holds a dominant niche in the hospitality industry of the city. Nonetheless, within the past few years, the hotel has been facing considerable challenges when it comes to retaining and engaging employees. These issues are impacting the uniformity of service delivery, operational effectiveness and overall guest satisfaction</w:t>
      </w:r>
      <w:r w:rsidR="00F974D6">
        <w:rPr>
          <w:shd w:val="clear" w:color="auto" w:fill="FFFFFF"/>
        </w:rPr>
        <w:t xml:space="preserve"> (</w:t>
      </w:r>
      <w:r w:rsidR="00F974D6" w:rsidRPr="00F974D6">
        <w:rPr>
          <w:rFonts w:cs="Times New Roman"/>
          <w:color w:val="222222"/>
          <w:szCs w:val="24"/>
          <w:shd w:val="clear" w:color="auto" w:fill="FFFFFF"/>
        </w:rPr>
        <w:t>Wentworth</w:t>
      </w:r>
      <w:r w:rsidR="00F974D6">
        <w:rPr>
          <w:rFonts w:cs="Times New Roman"/>
          <w:color w:val="222222"/>
          <w:szCs w:val="24"/>
          <w:shd w:val="clear" w:color="auto" w:fill="FFFFFF"/>
        </w:rPr>
        <w:t xml:space="preserve"> et al., 2020)</w:t>
      </w:r>
      <w:r w:rsidRPr="00E03E6C">
        <w:rPr>
          <w:shd w:val="clear" w:color="auto" w:fill="FFFFFF"/>
        </w:rPr>
        <w:t>.</w:t>
      </w:r>
      <w:r>
        <w:rPr>
          <w:shd w:val="clear" w:color="auto" w:fill="FFFFFF"/>
        </w:rPr>
        <w:t xml:space="preserve"> </w:t>
      </w:r>
      <w:r w:rsidRPr="00E03E6C">
        <w:rPr>
          <w:shd w:val="clear" w:color="auto" w:fill="FFFFFF"/>
        </w:rPr>
        <w:t xml:space="preserve">The problem definition rolled out is that there has been a spontaneous rise in voluntary employee turnover, especially in front-line departments like housekeeping, food and beverage, and guest services. This has been accompanied by dwindling morale, ineffective internal communication, little recognition and </w:t>
      </w:r>
      <w:r>
        <w:rPr>
          <w:shd w:val="clear" w:color="auto" w:fill="FFFFFF"/>
        </w:rPr>
        <w:t xml:space="preserve">the </w:t>
      </w:r>
      <w:r w:rsidRPr="00E03E6C">
        <w:rPr>
          <w:shd w:val="clear" w:color="auto" w:fill="FFFFFF"/>
        </w:rPr>
        <w:t>absence of clear avenues to professional development. The analysis also shows that the problems do not exist in a vacuum</w:t>
      </w:r>
      <w:r w:rsidR="004E4304">
        <w:rPr>
          <w:shd w:val="clear" w:color="auto" w:fill="FFFFFF"/>
        </w:rPr>
        <w:t>,</w:t>
      </w:r>
      <w:r w:rsidRPr="00E03E6C">
        <w:rPr>
          <w:shd w:val="clear" w:color="auto" w:fill="FFFFFF"/>
        </w:rPr>
        <w:t xml:space="preserve"> as they are influenced by the industry and macro-environmental conditions. The decrease in the EU workforce post-Brexit and the long-term consequences of the COVID-19 outbreak</w:t>
      </w:r>
      <w:r w:rsidR="004E4304">
        <w:rPr>
          <w:shd w:val="clear" w:color="auto" w:fill="FFFFFF"/>
        </w:rPr>
        <w:t>,</w:t>
      </w:r>
      <w:r w:rsidRPr="00E03E6C">
        <w:rPr>
          <w:shd w:val="clear" w:color="auto" w:fill="FFFFFF"/>
        </w:rPr>
        <w:t xml:space="preserve"> in addition to the increased cost of living</w:t>
      </w:r>
      <w:r w:rsidR="004E4304">
        <w:rPr>
          <w:shd w:val="clear" w:color="auto" w:fill="FFFFFF"/>
        </w:rPr>
        <w:t>,</w:t>
      </w:r>
      <w:r w:rsidRPr="00E03E6C">
        <w:rPr>
          <w:shd w:val="clear" w:color="auto" w:fill="FFFFFF"/>
        </w:rPr>
        <w:t xml:space="preserve"> have made the employment environment in the hospitality sector more turbulent</w:t>
      </w:r>
      <w:r w:rsidR="00F974D6">
        <w:rPr>
          <w:shd w:val="clear" w:color="auto" w:fill="FFFFFF"/>
        </w:rPr>
        <w:t xml:space="preserve"> (</w:t>
      </w:r>
      <w:r w:rsidR="00F974D6" w:rsidRPr="00F974D6">
        <w:rPr>
          <w:rFonts w:cs="Times New Roman"/>
          <w:color w:val="222222"/>
          <w:szCs w:val="24"/>
          <w:shd w:val="clear" w:color="auto" w:fill="FFFFFF"/>
        </w:rPr>
        <w:t>Whittington</w:t>
      </w:r>
      <w:r w:rsidR="00F974D6">
        <w:rPr>
          <w:rFonts w:cs="Times New Roman"/>
          <w:color w:val="222222"/>
          <w:szCs w:val="24"/>
          <w:shd w:val="clear" w:color="auto" w:fill="FFFFFF"/>
        </w:rPr>
        <w:t xml:space="preserve"> et al., 2020)</w:t>
      </w:r>
      <w:r w:rsidRPr="00E03E6C">
        <w:rPr>
          <w:shd w:val="clear" w:color="auto" w:fill="FFFFFF"/>
        </w:rPr>
        <w:t>.</w:t>
      </w:r>
      <w:r>
        <w:rPr>
          <w:shd w:val="clear" w:color="auto" w:fill="FFFFFF"/>
        </w:rPr>
        <w:t xml:space="preserve"> </w:t>
      </w:r>
      <w:r w:rsidRPr="00E03E6C">
        <w:rPr>
          <w:shd w:val="clear" w:color="auto" w:fill="FFFFFF"/>
        </w:rPr>
        <w:t>The report uses a sequence of systematic analytical models, such as STEEPLED, SWOT, and TOWS</w:t>
      </w:r>
      <w:r w:rsidR="004E4304">
        <w:rPr>
          <w:shd w:val="clear" w:color="auto" w:fill="FFFFFF"/>
        </w:rPr>
        <w:t>,</w:t>
      </w:r>
      <w:r w:rsidRPr="00E03E6C">
        <w:rPr>
          <w:shd w:val="clear" w:color="auto" w:fill="FFFFFF"/>
        </w:rPr>
        <w:t xml:space="preserve"> to comprehend the complexity of the situation Hilton Cardiff is in. In the STEEPLED analysis, the impact of social, technological, economic, environmental, political, legal, ethical, and demographic forces on the hotel in terms of attraction and retention of talent is evaluated. Using the SWOT model, the analysis establishes the internal capabilities of Hilton Cardiff as the global brand name, central location, and developed infrastructure</w:t>
      </w:r>
      <w:r w:rsidR="004E4304">
        <w:rPr>
          <w:shd w:val="clear" w:color="auto" w:fill="FFFFFF"/>
        </w:rPr>
        <w:t>,</w:t>
      </w:r>
      <w:r w:rsidRPr="00E03E6C">
        <w:rPr>
          <w:shd w:val="clear" w:color="auto" w:fill="FFFFFF"/>
        </w:rPr>
        <w:t xml:space="preserve"> and its internal weaknesses and external threats. These insights are</w:t>
      </w:r>
      <w:r w:rsidR="004E4304">
        <w:rPr>
          <w:shd w:val="clear" w:color="auto" w:fill="FFFFFF"/>
        </w:rPr>
        <w:t>,</w:t>
      </w:r>
      <w:r w:rsidRPr="00E03E6C">
        <w:rPr>
          <w:shd w:val="clear" w:color="auto" w:fill="FFFFFF"/>
        </w:rPr>
        <w:t xml:space="preserve"> in turn</w:t>
      </w:r>
      <w:r w:rsidR="004E4304">
        <w:rPr>
          <w:shd w:val="clear" w:color="auto" w:fill="FFFFFF"/>
        </w:rPr>
        <w:t>,</w:t>
      </w:r>
      <w:r w:rsidRPr="00E03E6C">
        <w:rPr>
          <w:shd w:val="clear" w:color="auto" w:fill="FFFFFF"/>
        </w:rPr>
        <w:t xml:space="preserve"> transformed into actionable strategies that can be adopted by the hotel to mitigate the root causes of the situation using the TOWS matrix.</w:t>
      </w:r>
    </w:p>
    <w:p w14:paraId="6E666B2E" w14:textId="37B36E6C" w:rsidR="00E03E6C" w:rsidRDefault="00E03E6C" w:rsidP="00E03E6C">
      <w:pPr>
        <w:rPr>
          <w:shd w:val="clear" w:color="auto" w:fill="FFFFFF"/>
        </w:rPr>
      </w:pPr>
      <w:r w:rsidRPr="00E03E6C">
        <w:rPr>
          <w:shd w:val="clear" w:color="auto" w:fill="FFFFFF"/>
        </w:rPr>
        <w:t>Based on this analysis</w:t>
      </w:r>
      <w:r w:rsidR="004E4304">
        <w:rPr>
          <w:shd w:val="clear" w:color="auto" w:fill="FFFFFF"/>
        </w:rPr>
        <w:t>,</w:t>
      </w:r>
      <w:r w:rsidRPr="00E03E6C">
        <w:rPr>
          <w:shd w:val="clear" w:color="auto" w:fill="FFFFFF"/>
        </w:rPr>
        <w:t xml:space="preserve"> a series of interrelated recommendations </w:t>
      </w:r>
      <w:r w:rsidR="004E4304">
        <w:rPr>
          <w:shd w:val="clear" w:color="auto" w:fill="FFFFFF"/>
        </w:rPr>
        <w:t>is</w:t>
      </w:r>
      <w:r w:rsidRPr="00E03E6C">
        <w:rPr>
          <w:shd w:val="clear" w:color="auto" w:fill="FFFFFF"/>
        </w:rPr>
        <w:t xml:space="preserve"> proposed. This report has suggested that Hilton Cardiff implement a cloud-based rota and communication system to enable its staff to have flexibility and control over their working schedules. It further suggests </w:t>
      </w:r>
      <w:r>
        <w:rPr>
          <w:shd w:val="clear" w:color="auto" w:fill="FFFFFF"/>
        </w:rPr>
        <w:t xml:space="preserve">the </w:t>
      </w:r>
      <w:r w:rsidRPr="00E03E6C">
        <w:rPr>
          <w:shd w:val="clear" w:color="auto" w:fill="FFFFFF"/>
        </w:rPr>
        <w:t>establishment of a hotel-based employee recognition program as a way of cultivating a culture of appreciation and loyalty</w:t>
      </w:r>
      <w:r w:rsidR="00F974D6">
        <w:rPr>
          <w:shd w:val="clear" w:color="auto" w:fill="FFFFFF"/>
        </w:rPr>
        <w:t xml:space="preserve"> (</w:t>
      </w:r>
      <w:r w:rsidR="00F974D6" w:rsidRPr="00F974D6">
        <w:rPr>
          <w:rFonts w:cs="Times New Roman"/>
          <w:color w:val="222222"/>
          <w:szCs w:val="24"/>
          <w:shd w:val="clear" w:color="auto" w:fill="FFFFFF"/>
        </w:rPr>
        <w:t>Xu</w:t>
      </w:r>
      <w:r w:rsidR="00F974D6">
        <w:rPr>
          <w:rFonts w:cs="Times New Roman"/>
          <w:color w:val="222222"/>
          <w:szCs w:val="24"/>
          <w:shd w:val="clear" w:color="auto" w:fill="FFFFFF"/>
        </w:rPr>
        <w:t xml:space="preserve"> et al., 2024)</w:t>
      </w:r>
      <w:r w:rsidRPr="00E03E6C">
        <w:rPr>
          <w:shd w:val="clear" w:color="auto" w:fill="FFFFFF"/>
        </w:rPr>
        <w:t xml:space="preserve">. It is recommended to forge closer ties with colleges and universities in the area to facilitate the creation of a consistent funnel of student workers via </w:t>
      </w:r>
      <w:r w:rsidRPr="00E03E6C">
        <w:rPr>
          <w:shd w:val="clear" w:color="auto" w:fill="FFFFFF"/>
        </w:rPr>
        <w:lastRenderedPageBreak/>
        <w:t xml:space="preserve">internship programs and other formal part-time positions. Moreover, a non-rigid workforce pool needs to be established to </w:t>
      </w:r>
      <w:r w:rsidR="004E4304">
        <w:rPr>
          <w:shd w:val="clear" w:color="auto" w:fill="FFFFFF"/>
        </w:rPr>
        <w:t>minimise</w:t>
      </w:r>
      <w:r w:rsidRPr="00E03E6C">
        <w:rPr>
          <w:shd w:val="clear" w:color="auto" w:fill="FFFFFF"/>
        </w:rPr>
        <w:t xml:space="preserve"> the use of expensive agency workers and enhance operational flexibility. Within the report</w:t>
      </w:r>
      <w:r>
        <w:rPr>
          <w:shd w:val="clear" w:color="auto" w:fill="FFFFFF"/>
        </w:rPr>
        <w:t>,</w:t>
      </w:r>
      <w:r w:rsidRPr="00E03E6C">
        <w:rPr>
          <w:shd w:val="clear" w:color="auto" w:fill="FFFFFF"/>
        </w:rPr>
        <w:t xml:space="preserve"> it is also recommended that greater support is put in place to promote mental health and well</w:t>
      </w:r>
      <w:r>
        <w:rPr>
          <w:shd w:val="clear" w:color="auto" w:fill="FFFFFF"/>
        </w:rPr>
        <w:t>-</w:t>
      </w:r>
      <w:r w:rsidRPr="00E03E6C">
        <w:rPr>
          <w:shd w:val="clear" w:color="auto" w:fill="FFFFFF"/>
        </w:rPr>
        <w:t>being</w:t>
      </w:r>
      <w:r w:rsidR="004E4304">
        <w:rPr>
          <w:shd w:val="clear" w:color="auto" w:fill="FFFFFF"/>
        </w:rPr>
        <w:t>,</w:t>
      </w:r>
      <w:r w:rsidRPr="00E03E6C">
        <w:rPr>
          <w:shd w:val="clear" w:color="auto" w:fill="FFFFFF"/>
        </w:rPr>
        <w:t xml:space="preserve"> as well as resilience training and access to counselling services. Lastly, it is recommended that new feedback systems be implemented to give employee voices regular hearing and response in terms of regular meetings, surveys, and digitally enabled communication channels</w:t>
      </w:r>
      <w:r w:rsidR="00F974D6">
        <w:rPr>
          <w:shd w:val="clear" w:color="auto" w:fill="FFFFFF"/>
        </w:rPr>
        <w:t xml:space="preserve"> (</w:t>
      </w:r>
      <w:proofErr w:type="spellStart"/>
      <w:r w:rsidR="00F974D6" w:rsidRPr="00F974D6">
        <w:rPr>
          <w:rFonts w:cs="Times New Roman"/>
          <w:color w:val="222222"/>
          <w:szCs w:val="24"/>
          <w:shd w:val="clear" w:color="auto" w:fill="FFFFFF"/>
        </w:rPr>
        <w:t>Yeswa</w:t>
      </w:r>
      <w:proofErr w:type="spellEnd"/>
      <w:r w:rsidR="00F974D6" w:rsidRPr="00F974D6">
        <w:rPr>
          <w:rFonts w:cs="Times New Roman"/>
          <w:color w:val="222222"/>
          <w:szCs w:val="24"/>
          <w:shd w:val="clear" w:color="auto" w:fill="FFFFFF"/>
        </w:rPr>
        <w:t xml:space="preserve"> and Ombui, 2019</w:t>
      </w:r>
      <w:r w:rsidR="00F974D6">
        <w:rPr>
          <w:rFonts w:cs="Times New Roman"/>
          <w:color w:val="222222"/>
          <w:szCs w:val="24"/>
          <w:shd w:val="clear" w:color="auto" w:fill="FFFFFF"/>
        </w:rPr>
        <w:t>)</w:t>
      </w:r>
      <w:r>
        <w:rPr>
          <w:shd w:val="clear" w:color="auto" w:fill="FFFFFF"/>
        </w:rPr>
        <w:t xml:space="preserve">. </w:t>
      </w:r>
      <w:r w:rsidR="004E4304">
        <w:rPr>
          <w:shd w:val="clear" w:color="auto" w:fill="FFFFFF"/>
        </w:rPr>
        <w:t>To</w:t>
      </w:r>
      <w:r w:rsidRPr="00E03E6C">
        <w:rPr>
          <w:shd w:val="clear" w:color="auto" w:fill="FFFFFF"/>
        </w:rPr>
        <w:t xml:space="preserve"> oversee the process of the introduction of such changes, the report deploys the 8-Step Change Model by Kotter, which provides a structured and straightforward change implementation process. These start with creating urgency and building a leadership coalition and are followed by strategy communication, short-term wins and institutionalisation of change. The change plan suggested is staged over a twelve-month timeframe to enable piloting, revision, and large-scale implementation.</w:t>
      </w:r>
    </w:p>
    <w:p w14:paraId="5DE6504F" w14:textId="7F352C8F" w:rsidR="00E03E6C" w:rsidRDefault="00E03E6C" w:rsidP="00E03E6C">
      <w:pPr>
        <w:rPr>
          <w:shd w:val="clear" w:color="auto" w:fill="FFFFFF"/>
        </w:rPr>
      </w:pPr>
      <w:r w:rsidRPr="00E03E6C">
        <w:rPr>
          <w:shd w:val="clear" w:color="auto" w:fill="FFFFFF"/>
        </w:rPr>
        <w:t xml:space="preserve">To measure success, a set of performance measurement indicators </w:t>
      </w:r>
      <w:r w:rsidR="004E4304">
        <w:rPr>
          <w:shd w:val="clear" w:color="auto" w:fill="FFFFFF"/>
        </w:rPr>
        <w:t>is</w:t>
      </w:r>
      <w:r w:rsidRPr="00E03E6C">
        <w:rPr>
          <w:shd w:val="clear" w:color="auto" w:fill="FFFFFF"/>
        </w:rPr>
        <w:t xml:space="preserve"> presented. These are a decrease in employee turnover and absenteeism, an increase in employee satisfaction and guest service evaluation scores, and a rise in the prevalence of internal promotions. These metrics will be tracked with a dashboard that will be created to provide regular check-ins</w:t>
      </w:r>
      <w:r w:rsidR="00A46038">
        <w:rPr>
          <w:shd w:val="clear" w:color="auto" w:fill="FFFFFF"/>
        </w:rPr>
        <w:t>,</w:t>
      </w:r>
      <w:r w:rsidRPr="00E03E6C">
        <w:rPr>
          <w:shd w:val="clear" w:color="auto" w:fill="FFFFFF"/>
        </w:rPr>
        <w:t xml:space="preserve"> and qualitative data will be gathered through surveys and engagement forums with staff members. This will be done through a quarterly review process so that adjustments can be made where necessary to ensure that progress remains on target</w:t>
      </w:r>
      <w:r w:rsidR="00F974D6">
        <w:rPr>
          <w:shd w:val="clear" w:color="auto" w:fill="FFFFFF"/>
        </w:rPr>
        <w:t xml:space="preserve"> (</w:t>
      </w:r>
      <w:proofErr w:type="spellStart"/>
      <w:r w:rsidR="00F974D6" w:rsidRPr="00F974D6">
        <w:rPr>
          <w:rFonts w:cs="Times New Roman"/>
          <w:color w:val="222222"/>
          <w:szCs w:val="24"/>
          <w:shd w:val="clear" w:color="auto" w:fill="FFFFFF"/>
        </w:rPr>
        <w:t>Vinodan</w:t>
      </w:r>
      <w:proofErr w:type="spellEnd"/>
      <w:r w:rsidR="00F974D6" w:rsidRPr="00F974D6">
        <w:rPr>
          <w:rFonts w:cs="Times New Roman"/>
          <w:color w:val="222222"/>
          <w:szCs w:val="24"/>
          <w:shd w:val="clear" w:color="auto" w:fill="FFFFFF"/>
        </w:rPr>
        <w:t xml:space="preserve"> and Meera, 2025</w:t>
      </w:r>
      <w:r w:rsidR="00F974D6">
        <w:rPr>
          <w:rFonts w:cs="Times New Roman"/>
          <w:color w:val="222222"/>
          <w:szCs w:val="24"/>
          <w:shd w:val="clear" w:color="auto" w:fill="FFFFFF"/>
        </w:rPr>
        <w:t>)</w:t>
      </w:r>
      <w:r w:rsidRPr="00E03E6C">
        <w:rPr>
          <w:shd w:val="clear" w:color="auto" w:fill="FFFFFF"/>
        </w:rPr>
        <w:t>.</w:t>
      </w:r>
      <w:r>
        <w:rPr>
          <w:shd w:val="clear" w:color="auto" w:fill="FFFFFF"/>
        </w:rPr>
        <w:t xml:space="preserve"> </w:t>
      </w:r>
      <w:r w:rsidRPr="00E03E6C">
        <w:rPr>
          <w:shd w:val="clear" w:color="auto" w:fill="FFFFFF"/>
        </w:rPr>
        <w:t>The budgetary consequences of the plan are sensible, and the overall cost of the plan should be around £19,250 in the first year. These will be utilised in implementing the system, employee incentives, training programmes, and employee wellbeing services. Considering the expense of high turnover and temporary employees, the report contends that the investment payoff will be substantial, monetarily and in the long</w:t>
      </w:r>
      <w:r>
        <w:rPr>
          <w:shd w:val="clear" w:color="auto" w:fill="FFFFFF"/>
        </w:rPr>
        <w:t>-</w:t>
      </w:r>
      <w:r w:rsidRPr="00E03E6C">
        <w:rPr>
          <w:shd w:val="clear" w:color="auto" w:fill="FFFFFF"/>
        </w:rPr>
        <w:t>term reputation.</w:t>
      </w:r>
      <w:r>
        <w:rPr>
          <w:shd w:val="clear" w:color="auto" w:fill="FFFFFF"/>
        </w:rPr>
        <w:t xml:space="preserve"> </w:t>
      </w:r>
      <w:r w:rsidRPr="00E03E6C">
        <w:rPr>
          <w:shd w:val="clear" w:color="auto" w:fill="FFFFFF"/>
        </w:rPr>
        <w:t>In this report, the author offers Hilton Cardiff a data-driven and detailed approach to ending its workforce issues and once again becom</w:t>
      </w:r>
      <w:r>
        <w:rPr>
          <w:shd w:val="clear" w:color="auto" w:fill="FFFFFF"/>
        </w:rPr>
        <w:t>ing</w:t>
      </w:r>
      <w:r w:rsidRPr="00E03E6C">
        <w:rPr>
          <w:shd w:val="clear" w:color="auto" w:fill="FFFFFF"/>
        </w:rPr>
        <w:t xml:space="preserve"> an employer of choice within the regional hospitality industry</w:t>
      </w:r>
      <w:r w:rsidR="00F974D6">
        <w:rPr>
          <w:shd w:val="clear" w:color="auto" w:fill="FFFFFF"/>
        </w:rPr>
        <w:t xml:space="preserve"> </w:t>
      </w:r>
      <w:r w:rsidR="00F974D6">
        <w:t>(</w:t>
      </w:r>
      <w:proofErr w:type="spellStart"/>
      <w:r w:rsidR="00F974D6" w:rsidRPr="00F974D6">
        <w:rPr>
          <w:rFonts w:cs="Times New Roman"/>
          <w:color w:val="222222"/>
          <w:szCs w:val="24"/>
          <w:shd w:val="clear" w:color="auto" w:fill="FFFFFF"/>
        </w:rPr>
        <w:t>Marinakou</w:t>
      </w:r>
      <w:proofErr w:type="spellEnd"/>
      <w:r w:rsidR="00F974D6" w:rsidRPr="00F974D6">
        <w:rPr>
          <w:rFonts w:cs="Times New Roman"/>
          <w:color w:val="222222"/>
          <w:szCs w:val="24"/>
          <w:shd w:val="clear" w:color="auto" w:fill="FFFFFF"/>
        </w:rPr>
        <w:t xml:space="preserve"> and </w:t>
      </w:r>
      <w:proofErr w:type="spellStart"/>
      <w:r w:rsidR="00F974D6" w:rsidRPr="00F974D6">
        <w:rPr>
          <w:rFonts w:cs="Times New Roman"/>
          <w:color w:val="222222"/>
          <w:szCs w:val="24"/>
          <w:shd w:val="clear" w:color="auto" w:fill="FFFFFF"/>
        </w:rPr>
        <w:t>Giousmpasoglou</w:t>
      </w:r>
      <w:proofErr w:type="spellEnd"/>
      <w:r w:rsidR="00F974D6" w:rsidRPr="00F974D6">
        <w:rPr>
          <w:rFonts w:cs="Times New Roman"/>
          <w:color w:val="222222"/>
          <w:szCs w:val="24"/>
          <w:shd w:val="clear" w:color="auto" w:fill="FFFFFF"/>
        </w:rPr>
        <w:t>, 2019</w:t>
      </w:r>
      <w:r w:rsidR="00F974D6">
        <w:rPr>
          <w:rFonts w:cs="Times New Roman"/>
          <w:color w:val="222222"/>
          <w:szCs w:val="24"/>
          <w:shd w:val="clear" w:color="auto" w:fill="FFFFFF"/>
        </w:rPr>
        <w:t>)</w:t>
      </w:r>
      <w:r w:rsidRPr="00E03E6C">
        <w:rPr>
          <w:shd w:val="clear" w:color="auto" w:fill="FFFFFF"/>
        </w:rPr>
        <w:t xml:space="preserve">. </w:t>
      </w:r>
      <w:r>
        <w:rPr>
          <w:shd w:val="clear" w:color="auto" w:fill="FFFFFF"/>
        </w:rPr>
        <w:t xml:space="preserve">If it is </w:t>
      </w:r>
      <w:r w:rsidRPr="00E03E6C">
        <w:rPr>
          <w:shd w:val="clear" w:color="auto" w:fill="FFFFFF"/>
        </w:rPr>
        <w:t xml:space="preserve">well executed, the proposed solutions will provide higher morale among the employees, decrease turnover, raise guest satisfaction, or establish </w:t>
      </w:r>
      <w:r>
        <w:rPr>
          <w:shd w:val="clear" w:color="auto" w:fill="FFFFFF"/>
        </w:rPr>
        <w:t>a</w:t>
      </w:r>
      <w:r w:rsidRPr="00E03E6C">
        <w:rPr>
          <w:shd w:val="clear" w:color="auto" w:fill="FFFFFF"/>
        </w:rPr>
        <w:t xml:space="preserve"> culture of sustain</w:t>
      </w:r>
      <w:r>
        <w:rPr>
          <w:shd w:val="clear" w:color="auto" w:fill="FFFFFF"/>
        </w:rPr>
        <w:t>ed</w:t>
      </w:r>
      <w:r w:rsidRPr="00E03E6C">
        <w:rPr>
          <w:shd w:val="clear" w:color="auto" w:fill="FFFFFF"/>
        </w:rPr>
        <w:t xml:space="preserve"> excellence. Elevate Hospitality Solutions would like to thank Hilton Cardiff </w:t>
      </w:r>
      <w:r>
        <w:rPr>
          <w:shd w:val="clear" w:color="auto" w:fill="FFFFFF"/>
        </w:rPr>
        <w:t>for</w:t>
      </w:r>
      <w:r w:rsidRPr="00E03E6C">
        <w:rPr>
          <w:shd w:val="clear" w:color="auto" w:fill="FFFFFF"/>
        </w:rPr>
        <w:t xml:space="preserve"> trusting the company with the responsibility during such an important time of </w:t>
      </w:r>
      <w:proofErr w:type="gramStart"/>
      <w:r w:rsidRPr="00E03E6C">
        <w:rPr>
          <w:shd w:val="clear" w:color="auto" w:fill="FFFFFF"/>
        </w:rPr>
        <w:t>transition</w:t>
      </w:r>
      <w:r w:rsidR="004E4304">
        <w:rPr>
          <w:shd w:val="clear" w:color="auto" w:fill="FFFFFF"/>
        </w:rPr>
        <w:t>,</w:t>
      </w:r>
      <w:r w:rsidRPr="00E03E6C">
        <w:rPr>
          <w:shd w:val="clear" w:color="auto" w:fill="FFFFFF"/>
        </w:rPr>
        <w:t xml:space="preserve"> and</w:t>
      </w:r>
      <w:proofErr w:type="gramEnd"/>
      <w:r w:rsidRPr="00E03E6C">
        <w:rPr>
          <w:shd w:val="clear" w:color="auto" w:fill="FFFFFF"/>
        </w:rPr>
        <w:t xml:space="preserve"> is confident that the outlined measures will create a lasting effect.</w:t>
      </w:r>
      <w:r>
        <w:rPr>
          <w:shd w:val="clear" w:color="auto" w:fill="FFFFFF"/>
        </w:rPr>
        <w:br w:type="page"/>
      </w:r>
    </w:p>
    <w:p w14:paraId="7B004600" w14:textId="38C85228" w:rsidR="000C61F3" w:rsidRDefault="00E03E6C" w:rsidP="00E03E6C">
      <w:pPr>
        <w:pStyle w:val="Heading1"/>
        <w:rPr>
          <w:shd w:val="clear" w:color="auto" w:fill="FFFFFF"/>
        </w:rPr>
      </w:pPr>
      <w:bookmarkStart w:id="1" w:name="_Toc200789952"/>
      <w:r>
        <w:rPr>
          <w:shd w:val="clear" w:color="auto" w:fill="FFFFFF"/>
        </w:rPr>
        <w:lastRenderedPageBreak/>
        <w:t>Introduction</w:t>
      </w:r>
      <w:bookmarkEnd w:id="1"/>
    </w:p>
    <w:p w14:paraId="7804A6FA" w14:textId="2B0AA4FF" w:rsidR="00A46038" w:rsidRPr="00A46038" w:rsidRDefault="00A46038" w:rsidP="00A46038">
      <w:pPr>
        <w:pStyle w:val="Heading2"/>
      </w:pPr>
      <w:bookmarkStart w:id="2" w:name="_Toc200789953"/>
      <w:r>
        <w:t>Background of the Hotel</w:t>
      </w:r>
      <w:bookmarkEnd w:id="2"/>
    </w:p>
    <w:p w14:paraId="333352F6" w14:textId="419684C8" w:rsidR="00E03E6C" w:rsidRDefault="00E03E6C" w:rsidP="00E03E6C">
      <w:pPr>
        <w:rPr>
          <w:shd w:val="clear" w:color="auto" w:fill="FFFFFF"/>
        </w:rPr>
      </w:pPr>
      <w:r w:rsidRPr="00E03E6C">
        <w:rPr>
          <w:shd w:val="clear" w:color="auto" w:fill="FFFFFF"/>
        </w:rPr>
        <w:t xml:space="preserve">This consultancy report is about Hilton Cardiff, a well-known four-star hotel situated in the city centre of Cardiff in Wales. Being one of the properties of the globally acclaimed Hilton Hotels &amp; Resorts brand, Hilton Cardiff is a one-site establishment that provides upscale services and accommodation in the centre of Cardiff that suits the needs of both business and leisure travellers. The hotel, which has more than 197 rooms, 7 meeting rooms, </w:t>
      </w:r>
      <w:r>
        <w:rPr>
          <w:shd w:val="clear" w:color="auto" w:fill="FFFFFF"/>
        </w:rPr>
        <w:t xml:space="preserve">a </w:t>
      </w:r>
      <w:r w:rsidRPr="00E03E6C">
        <w:rPr>
          <w:shd w:val="clear" w:color="auto" w:fill="FFFFFF"/>
        </w:rPr>
        <w:t xml:space="preserve">spa, </w:t>
      </w:r>
      <w:r>
        <w:rPr>
          <w:shd w:val="clear" w:color="auto" w:fill="FFFFFF"/>
        </w:rPr>
        <w:t xml:space="preserve">a </w:t>
      </w:r>
      <w:r w:rsidRPr="00E03E6C">
        <w:rPr>
          <w:shd w:val="clear" w:color="auto" w:fill="FFFFFF"/>
        </w:rPr>
        <w:t>fitness centre and an award-winning restaurant, is located opposite Cardiff Castle and within walking distance of the main city attractions and government offices</w:t>
      </w:r>
      <w:r w:rsidR="00F974D6">
        <w:rPr>
          <w:shd w:val="clear" w:color="auto" w:fill="FFFFFF"/>
        </w:rPr>
        <w:t xml:space="preserve"> (</w:t>
      </w:r>
      <w:r w:rsidR="00F974D6" w:rsidRPr="00F974D6">
        <w:rPr>
          <w:rFonts w:cs="Times New Roman"/>
          <w:color w:val="222222"/>
          <w:szCs w:val="24"/>
          <w:shd w:val="clear" w:color="auto" w:fill="FFFFFF"/>
        </w:rPr>
        <w:t>Small</w:t>
      </w:r>
      <w:r w:rsidR="00F974D6">
        <w:rPr>
          <w:rFonts w:cs="Times New Roman"/>
          <w:color w:val="222222"/>
          <w:szCs w:val="24"/>
          <w:shd w:val="clear" w:color="auto" w:fill="FFFFFF"/>
        </w:rPr>
        <w:t xml:space="preserve"> et al., 2016)</w:t>
      </w:r>
      <w:r w:rsidRPr="00E03E6C">
        <w:rPr>
          <w:shd w:val="clear" w:color="auto" w:fill="FFFFFF"/>
        </w:rPr>
        <w:t>. Hilton Cardiff has a long-standing record of quality and professionalism in the hospitality industry since its inauguration. Yet, with the hospitality landscape changing dramatically as the industry emerges slowly after the pandemic, Hilton Cardiff is currently experiencing more operational pressure</w:t>
      </w:r>
      <w:r w:rsidR="004E4304">
        <w:rPr>
          <w:shd w:val="clear" w:color="auto" w:fill="FFFFFF"/>
        </w:rPr>
        <w:t>,</w:t>
      </w:r>
      <w:r w:rsidRPr="00E03E6C">
        <w:rPr>
          <w:shd w:val="clear" w:color="auto" w:fill="FFFFFF"/>
        </w:rPr>
        <w:t xml:space="preserve"> especially regarding staff retention and workforce morale</w:t>
      </w:r>
      <w:r w:rsidR="004E4304">
        <w:rPr>
          <w:shd w:val="clear" w:color="auto" w:fill="FFFFFF"/>
        </w:rPr>
        <w:t>,</w:t>
      </w:r>
      <w:r w:rsidRPr="00E03E6C">
        <w:rPr>
          <w:shd w:val="clear" w:color="auto" w:fill="FFFFFF"/>
        </w:rPr>
        <w:t xml:space="preserve"> </w:t>
      </w:r>
      <w:r>
        <w:rPr>
          <w:shd w:val="clear" w:color="auto" w:fill="FFFFFF"/>
        </w:rPr>
        <w:t>which</w:t>
      </w:r>
      <w:r w:rsidRPr="00E03E6C">
        <w:rPr>
          <w:shd w:val="clear" w:color="auto" w:fill="FFFFFF"/>
        </w:rPr>
        <w:t xml:space="preserve"> is posing significant threats to the hotel in maintaining high service standards across the board.</w:t>
      </w:r>
    </w:p>
    <w:p w14:paraId="4670C080" w14:textId="16AC7459" w:rsidR="00A46038" w:rsidRPr="00E03E6C" w:rsidRDefault="00A46038" w:rsidP="00A46038">
      <w:pPr>
        <w:pStyle w:val="Heading2"/>
        <w:rPr>
          <w:shd w:val="clear" w:color="auto" w:fill="FFFFFF"/>
        </w:rPr>
      </w:pPr>
      <w:bookmarkStart w:id="3" w:name="_Toc200789954"/>
      <w:r>
        <w:t>Nature of the Issue</w:t>
      </w:r>
      <w:bookmarkEnd w:id="3"/>
    </w:p>
    <w:p w14:paraId="35C4BFB3" w14:textId="30EBA38C" w:rsidR="00E03E6C" w:rsidRDefault="00E03E6C" w:rsidP="00E03E6C">
      <w:pPr>
        <w:rPr>
          <w:shd w:val="clear" w:color="auto" w:fill="FFFFFF"/>
        </w:rPr>
      </w:pPr>
      <w:r w:rsidRPr="00E03E6C">
        <w:rPr>
          <w:shd w:val="clear" w:color="auto" w:fill="FFFFFF"/>
        </w:rPr>
        <w:t>The Hilton Cardiff management has sought the services of this consultancy firm to help resolve issues of increasing concern over employee turnover and low levels of engagement that are already starting to affect guest satisfaction, operational continuity and overall profitability. Difficulties with attracting and retaining skilled workers have been widespread in the hospitality industry in the UK since Brexit and the outbreak of COVID-19, and Hilton Cardiff is not an exception</w:t>
      </w:r>
      <w:r w:rsidR="00F974D6">
        <w:rPr>
          <w:shd w:val="clear" w:color="auto" w:fill="FFFFFF"/>
        </w:rPr>
        <w:t xml:space="preserve"> (</w:t>
      </w:r>
      <w:r w:rsidR="00F974D6" w:rsidRPr="00F974D6">
        <w:rPr>
          <w:rFonts w:cs="Times New Roman"/>
          <w:color w:val="222222"/>
          <w:szCs w:val="24"/>
          <w:shd w:val="clear" w:color="auto" w:fill="FFFFFF"/>
        </w:rPr>
        <w:t>Somera and Petrova, 2024</w:t>
      </w:r>
      <w:r w:rsidR="00F974D6">
        <w:rPr>
          <w:rFonts w:cs="Times New Roman"/>
          <w:color w:val="222222"/>
          <w:szCs w:val="24"/>
          <w:shd w:val="clear" w:color="auto" w:fill="FFFFFF"/>
        </w:rPr>
        <w:t>)</w:t>
      </w:r>
      <w:r w:rsidRPr="00E03E6C">
        <w:rPr>
          <w:shd w:val="clear" w:color="auto" w:fill="FFFFFF"/>
        </w:rPr>
        <w:t xml:space="preserve">. According to the reports of the operational managers of the hotel, the departments of front-of-house and housekeeping are highly impacted by the unfilled vacancies and irregular staffing. Moreover, exit interviews and internal surveys reveal that the employees are dissatisfied with the scheduling practices, </w:t>
      </w:r>
      <w:r w:rsidR="004E4304">
        <w:rPr>
          <w:shd w:val="clear" w:color="auto" w:fill="FFFFFF"/>
        </w:rPr>
        <w:t xml:space="preserve">the </w:t>
      </w:r>
      <w:r w:rsidRPr="00E03E6C">
        <w:rPr>
          <w:shd w:val="clear" w:color="auto" w:fill="FFFFFF"/>
        </w:rPr>
        <w:t xml:space="preserve">absence of career advancement and </w:t>
      </w:r>
      <w:r w:rsidR="004E4304">
        <w:rPr>
          <w:shd w:val="clear" w:color="auto" w:fill="FFFFFF"/>
        </w:rPr>
        <w:t xml:space="preserve">the </w:t>
      </w:r>
      <w:r w:rsidRPr="00E03E6C">
        <w:rPr>
          <w:shd w:val="clear" w:color="auto" w:fill="FFFFFF"/>
        </w:rPr>
        <w:t xml:space="preserve">communication disconnect between the employees and management. These problems have led to an evident reduction in the </w:t>
      </w:r>
      <w:proofErr w:type="gramStart"/>
      <w:r w:rsidR="00A46038">
        <w:rPr>
          <w:shd w:val="clear" w:color="auto" w:fill="FFFFFF"/>
        </w:rPr>
        <w:t>quality of service</w:t>
      </w:r>
      <w:proofErr w:type="gramEnd"/>
      <w:r w:rsidRPr="00E03E6C">
        <w:rPr>
          <w:shd w:val="clear" w:color="auto" w:fill="FFFFFF"/>
        </w:rPr>
        <w:t xml:space="preserve"> delivery and guest complaints, and augmented expenditures associated with agency employees and overtime rates.</w:t>
      </w:r>
    </w:p>
    <w:p w14:paraId="6E4C12DF" w14:textId="5B768F08" w:rsidR="00A46038" w:rsidRDefault="00A46038" w:rsidP="00A46038">
      <w:pPr>
        <w:pStyle w:val="Heading2"/>
        <w:rPr>
          <w:shd w:val="clear" w:color="auto" w:fill="FFFFFF"/>
        </w:rPr>
      </w:pPr>
      <w:bookmarkStart w:id="4" w:name="_Toc200789955"/>
      <w:r>
        <w:lastRenderedPageBreak/>
        <w:t>Consultancy Firm Background</w:t>
      </w:r>
      <w:bookmarkEnd w:id="4"/>
    </w:p>
    <w:p w14:paraId="103527DF" w14:textId="6D853DEB" w:rsidR="00E03E6C" w:rsidRDefault="00E03E6C" w:rsidP="00E03E6C">
      <w:pPr>
        <w:rPr>
          <w:shd w:val="clear" w:color="auto" w:fill="FFFFFF"/>
        </w:rPr>
      </w:pPr>
      <w:r w:rsidRPr="00E03E6C">
        <w:rPr>
          <w:shd w:val="clear" w:color="auto" w:fill="FFFFFF"/>
        </w:rPr>
        <w:t>Elevate Hospitality Solutions is a boutique consultation firm that focuses on strategic change and organisational transformation in the hospitality sector. The company produces this report. As a firm with a mission of helping hotels succeed in competitive and complex environments, we leverage workforce optimisation and leadership development skills alongside evidence-based consultancy practice</w:t>
      </w:r>
      <w:r w:rsidR="00F974D6">
        <w:rPr>
          <w:shd w:val="clear" w:color="auto" w:fill="FFFFFF"/>
        </w:rPr>
        <w:t xml:space="preserve"> (</w:t>
      </w:r>
      <w:r w:rsidR="00F974D6" w:rsidRPr="00F974D6">
        <w:rPr>
          <w:rFonts w:cs="Times New Roman"/>
          <w:color w:val="222222"/>
          <w:szCs w:val="24"/>
          <w:shd w:val="clear" w:color="auto" w:fill="FFFFFF"/>
        </w:rPr>
        <w:t>Subramaniam</w:t>
      </w:r>
      <w:r w:rsidR="00F974D6">
        <w:rPr>
          <w:rFonts w:cs="Times New Roman"/>
          <w:color w:val="222222"/>
          <w:szCs w:val="24"/>
          <w:shd w:val="clear" w:color="auto" w:fill="FFFFFF"/>
        </w:rPr>
        <w:t xml:space="preserve"> et al., 2011)</w:t>
      </w:r>
      <w:r w:rsidRPr="00E03E6C">
        <w:rPr>
          <w:shd w:val="clear" w:color="auto" w:fill="FFFFFF"/>
        </w:rPr>
        <w:t>. We have extensive experience and expertise in all aspects of operational excellence, employee training and development, and customer service and experience and therefore we are best placed to help Hilton Cardiff solve its present predicament.</w:t>
      </w:r>
    </w:p>
    <w:p w14:paraId="2BA55AA8" w14:textId="1DC28A3F" w:rsidR="00A46038" w:rsidRPr="00E03E6C" w:rsidRDefault="00A46038" w:rsidP="00A46038">
      <w:pPr>
        <w:pStyle w:val="Heading2"/>
        <w:rPr>
          <w:shd w:val="clear" w:color="auto" w:fill="FFFFFF"/>
        </w:rPr>
      </w:pPr>
      <w:bookmarkStart w:id="5" w:name="_Toc200789956"/>
      <w:r>
        <w:t>Purpose of the Report</w:t>
      </w:r>
      <w:bookmarkEnd w:id="5"/>
    </w:p>
    <w:p w14:paraId="6858145C" w14:textId="65227624" w:rsidR="00E03E6C" w:rsidRDefault="00E03E6C" w:rsidP="00E03E6C">
      <w:pPr>
        <w:rPr>
          <w:shd w:val="clear" w:color="auto" w:fill="FFFFFF"/>
        </w:rPr>
      </w:pPr>
      <w:r w:rsidRPr="00E03E6C">
        <w:rPr>
          <w:shd w:val="clear" w:color="auto" w:fill="FFFFFF"/>
        </w:rPr>
        <w:t xml:space="preserve">This consultancy report aims </w:t>
      </w:r>
      <w:r w:rsidR="004E4304">
        <w:rPr>
          <w:shd w:val="clear" w:color="auto" w:fill="FFFFFF"/>
        </w:rPr>
        <w:t>to</w:t>
      </w:r>
      <w:r w:rsidRPr="00E03E6C">
        <w:rPr>
          <w:shd w:val="clear" w:color="auto" w:fill="FFFFFF"/>
        </w:rPr>
        <w:t xml:space="preserve"> fully </w:t>
      </w:r>
      <w:r w:rsidR="004E4304">
        <w:rPr>
          <w:shd w:val="clear" w:color="auto" w:fill="FFFFFF"/>
        </w:rPr>
        <w:t>diagnose</w:t>
      </w:r>
      <w:r w:rsidRPr="00E03E6C">
        <w:rPr>
          <w:shd w:val="clear" w:color="auto" w:fill="FFFFFF"/>
        </w:rPr>
        <w:t xml:space="preserve"> the problem of workforce engagement and retention in Hilton Cardiff, giving evidence-based recommendations, and developing a strategic change management plan that can bring sustainable changes</w:t>
      </w:r>
      <w:r w:rsidR="00F974D6">
        <w:rPr>
          <w:shd w:val="clear" w:color="auto" w:fill="FFFFFF"/>
        </w:rPr>
        <w:t xml:space="preserve"> (</w:t>
      </w:r>
      <w:proofErr w:type="spellStart"/>
      <w:r w:rsidR="00F974D6" w:rsidRPr="00F974D6">
        <w:rPr>
          <w:rFonts w:cs="Times New Roman"/>
          <w:color w:val="222222"/>
          <w:szCs w:val="24"/>
          <w:shd w:val="clear" w:color="auto" w:fill="FFFFFF"/>
        </w:rPr>
        <w:t>Veliath</w:t>
      </w:r>
      <w:proofErr w:type="spellEnd"/>
      <w:r w:rsidR="00F974D6">
        <w:rPr>
          <w:rFonts w:cs="Times New Roman"/>
          <w:color w:val="222222"/>
          <w:szCs w:val="24"/>
          <w:shd w:val="clear" w:color="auto" w:fill="FFFFFF"/>
        </w:rPr>
        <w:t xml:space="preserve"> et al., 2021)</w:t>
      </w:r>
      <w:r w:rsidRPr="00E03E6C">
        <w:rPr>
          <w:shd w:val="clear" w:color="auto" w:fill="FFFFFF"/>
        </w:rPr>
        <w:t>. This report has covered the areas of internal and external environmental analysis, the views of the stakeholders, review of workforce data, and planning the implementation of change. The report has been designed to not only address the immediate symptoms but also to provide long</w:t>
      </w:r>
      <w:r>
        <w:rPr>
          <w:shd w:val="clear" w:color="auto" w:fill="FFFFFF"/>
        </w:rPr>
        <w:t>-</w:t>
      </w:r>
      <w:r w:rsidRPr="00E03E6C">
        <w:rPr>
          <w:shd w:val="clear" w:color="auto" w:fill="FFFFFF"/>
        </w:rPr>
        <w:t>term value by allowing Hilton Cardiff the opportunity to develop a stable, motivated and high</w:t>
      </w:r>
      <w:r>
        <w:rPr>
          <w:shd w:val="clear" w:color="auto" w:fill="FFFFFF"/>
        </w:rPr>
        <w:t>-</w:t>
      </w:r>
      <w:r w:rsidRPr="00E03E6C">
        <w:rPr>
          <w:shd w:val="clear" w:color="auto" w:fill="FFFFFF"/>
        </w:rPr>
        <w:t>performing workforce.</w:t>
      </w:r>
    </w:p>
    <w:p w14:paraId="761B2143" w14:textId="09D7ED8C" w:rsidR="00A46038" w:rsidRDefault="00A46038" w:rsidP="00A46038">
      <w:pPr>
        <w:pStyle w:val="Heading2"/>
        <w:rPr>
          <w:shd w:val="clear" w:color="auto" w:fill="FFFFFF"/>
        </w:rPr>
      </w:pPr>
      <w:bookmarkStart w:id="6" w:name="_Toc200789957"/>
      <w:r>
        <w:t>Scope of the Report</w:t>
      </w:r>
      <w:bookmarkEnd w:id="6"/>
    </w:p>
    <w:p w14:paraId="3A3A012E" w14:textId="4E91E4CB" w:rsidR="00E03E6C" w:rsidRDefault="00E03E6C" w:rsidP="00E03E6C">
      <w:pPr>
        <w:rPr>
          <w:shd w:val="clear" w:color="auto" w:fill="FFFFFF"/>
        </w:rPr>
      </w:pPr>
      <w:r>
        <w:rPr>
          <w:shd w:val="clear" w:color="auto" w:fill="FFFFFF"/>
        </w:rPr>
        <w:t>T</w:t>
      </w:r>
      <w:r w:rsidRPr="00E03E6C">
        <w:rPr>
          <w:shd w:val="clear" w:color="auto" w:fill="FFFFFF"/>
        </w:rPr>
        <w:t xml:space="preserve">o have a strong framework methodology </w:t>
      </w:r>
      <w:r>
        <w:rPr>
          <w:shd w:val="clear" w:color="auto" w:fill="FFFFFF"/>
        </w:rPr>
        <w:t>for</w:t>
      </w:r>
      <w:r w:rsidRPr="00E03E6C">
        <w:rPr>
          <w:shd w:val="clear" w:color="auto" w:fill="FFFFFF"/>
        </w:rPr>
        <w:t xml:space="preserve"> identifying the problem and formulating its solution, in this report, STEEPLED Analysis will be used which will be further applied to evaluate external macro-environmental factors (Social, Technological, Economic, Environmental, Political, Legal, Ethical and Demographic) that could be affecting the staff retention and engagement trends in the local and national hospitality environment</w:t>
      </w:r>
      <w:r w:rsidR="00F974D6">
        <w:rPr>
          <w:shd w:val="clear" w:color="auto" w:fill="FFFFFF"/>
        </w:rPr>
        <w:t xml:space="preserve"> (</w:t>
      </w:r>
      <w:proofErr w:type="spellStart"/>
      <w:r w:rsidR="00F974D6" w:rsidRPr="00F974D6">
        <w:rPr>
          <w:rFonts w:cs="Times New Roman"/>
          <w:color w:val="222222"/>
          <w:szCs w:val="24"/>
          <w:shd w:val="clear" w:color="auto" w:fill="FFFFFF"/>
        </w:rPr>
        <w:t>Vinodan</w:t>
      </w:r>
      <w:proofErr w:type="spellEnd"/>
      <w:r w:rsidR="00F974D6" w:rsidRPr="00F974D6">
        <w:rPr>
          <w:rFonts w:cs="Times New Roman"/>
          <w:color w:val="222222"/>
          <w:szCs w:val="24"/>
          <w:shd w:val="clear" w:color="auto" w:fill="FFFFFF"/>
        </w:rPr>
        <w:t xml:space="preserve"> and Meera, 2025</w:t>
      </w:r>
      <w:r w:rsidR="00F974D6">
        <w:rPr>
          <w:rFonts w:cs="Times New Roman"/>
          <w:color w:val="222222"/>
          <w:szCs w:val="24"/>
          <w:shd w:val="clear" w:color="auto" w:fill="FFFFFF"/>
        </w:rPr>
        <w:t>)</w:t>
      </w:r>
      <w:r w:rsidRPr="00E03E6C">
        <w:rPr>
          <w:shd w:val="clear" w:color="auto" w:fill="FFFFFF"/>
        </w:rPr>
        <w:t xml:space="preserve">. SWOT Analysis will determine </w:t>
      </w:r>
      <w:r>
        <w:rPr>
          <w:shd w:val="clear" w:color="auto" w:fill="FFFFFF"/>
        </w:rPr>
        <w:t xml:space="preserve">the </w:t>
      </w:r>
      <w:r w:rsidRPr="00E03E6C">
        <w:rPr>
          <w:shd w:val="clear" w:color="auto" w:fill="FFFFFF"/>
        </w:rPr>
        <w:t xml:space="preserve">internal </w:t>
      </w:r>
      <w:r w:rsidR="004E4304">
        <w:rPr>
          <w:shd w:val="clear" w:color="auto" w:fill="FFFFFF"/>
        </w:rPr>
        <w:t>capabilities</w:t>
      </w:r>
      <w:r w:rsidRPr="00E03E6C">
        <w:rPr>
          <w:shd w:val="clear" w:color="auto" w:fill="FFFFFF"/>
        </w:rPr>
        <w:t xml:space="preserve"> and </w:t>
      </w:r>
      <w:r w:rsidR="004E4304">
        <w:rPr>
          <w:shd w:val="clear" w:color="auto" w:fill="FFFFFF"/>
        </w:rPr>
        <w:t>weaknesses</w:t>
      </w:r>
      <w:r w:rsidRPr="00E03E6C">
        <w:rPr>
          <w:shd w:val="clear" w:color="auto" w:fill="FFFFFF"/>
        </w:rPr>
        <w:t xml:space="preserve"> of Hilton Cardiff, together with external opportunities and threats that influence workforce strategy.  As a follow</w:t>
      </w:r>
      <w:r>
        <w:rPr>
          <w:shd w:val="clear" w:color="auto" w:fill="FFFFFF"/>
        </w:rPr>
        <w:t>-</w:t>
      </w:r>
      <w:r w:rsidRPr="00E03E6C">
        <w:rPr>
          <w:shd w:val="clear" w:color="auto" w:fill="FFFFFF"/>
        </w:rPr>
        <w:t>up to the SWOT analysis, the TOWS matrix will be used to come up with strategic options to turn weaknesses and threats into proactive opportunities and strengths.</w:t>
      </w:r>
      <w:r>
        <w:rPr>
          <w:shd w:val="clear" w:color="auto" w:fill="FFFFFF"/>
        </w:rPr>
        <w:t xml:space="preserve"> </w:t>
      </w:r>
      <w:r w:rsidRPr="00E03E6C">
        <w:rPr>
          <w:shd w:val="clear" w:color="auto" w:fill="FFFFFF"/>
        </w:rPr>
        <w:t>These analytical instruments will give a balanced evaluation of the operational setting of Hilton Cardiff and assist in the formulation of realistic, economically viable and context-based recommendations.</w:t>
      </w:r>
    </w:p>
    <w:p w14:paraId="59BA4CC0" w14:textId="40ADDA0F" w:rsidR="00E03E6C" w:rsidRDefault="00E03E6C" w:rsidP="00E03E6C">
      <w:pPr>
        <w:pStyle w:val="Heading1"/>
      </w:pPr>
      <w:bookmarkStart w:id="7" w:name="_Toc200789958"/>
      <w:r>
        <w:lastRenderedPageBreak/>
        <w:t>Analysis</w:t>
      </w:r>
      <w:bookmarkEnd w:id="7"/>
    </w:p>
    <w:p w14:paraId="7FCC2CD8" w14:textId="590727FB" w:rsidR="00E03E6C" w:rsidRDefault="007E5345" w:rsidP="007E5345">
      <w:pPr>
        <w:pStyle w:val="Heading2"/>
      </w:pPr>
      <w:bookmarkStart w:id="8" w:name="_Toc200789959"/>
      <w:r>
        <w:t>Description of the Issue</w:t>
      </w:r>
      <w:bookmarkEnd w:id="8"/>
    </w:p>
    <w:p w14:paraId="414793EC" w14:textId="625426A5" w:rsidR="007E5345" w:rsidRDefault="007E5345" w:rsidP="007E5345">
      <w:r>
        <w:t xml:space="preserve">Hilton Cardiff is </w:t>
      </w:r>
      <w:r w:rsidR="004E4304">
        <w:t>currently</w:t>
      </w:r>
      <w:r>
        <w:t xml:space="preserve"> facing an urgent organisational challenge that focuses on workforce retention and engagement. The issue has become one of the most serious obstacles in the way of consistent operational performance, quality guest experience, and revenue generation in a competitive hospitality sector. The hotel has suffered a gradual but consistent staff turnover in the last 12-18 months, particularly operational staff</w:t>
      </w:r>
      <w:r w:rsidR="004E4304">
        <w:t>,</w:t>
      </w:r>
      <w:r>
        <w:t xml:space="preserve"> including front-of-house staff, housekeeping and food and beverage staff</w:t>
      </w:r>
      <w:r w:rsidR="00F974D6">
        <w:t xml:space="preserve"> (</w:t>
      </w:r>
      <w:r w:rsidR="00F974D6" w:rsidRPr="00F974D6">
        <w:rPr>
          <w:rFonts w:cs="Times New Roman"/>
          <w:color w:val="222222"/>
          <w:szCs w:val="24"/>
          <w:shd w:val="clear" w:color="auto" w:fill="FFFFFF"/>
        </w:rPr>
        <w:t>Samy, 2024</w:t>
      </w:r>
      <w:r w:rsidR="00F974D6">
        <w:rPr>
          <w:rFonts w:cs="Times New Roman"/>
          <w:color w:val="222222"/>
          <w:szCs w:val="24"/>
          <w:shd w:val="clear" w:color="auto" w:fill="FFFFFF"/>
        </w:rPr>
        <w:t>)</w:t>
      </w:r>
      <w:r>
        <w:t>. According to the management reports, voluntary turnover has surpassed the recruitment process, and most of the employees have mainly attributed their move to burnout, no recognition, fewer career advancement opportunities, and unhappiness with the working conditions as core factors motivating their decisions. In an internal survey done in Q4 of 2024, almost 47% of the employees said they intended to leave within the next 12 months, which represented a serious disengagement with the organisation</w:t>
      </w:r>
      <w:r w:rsidR="00F974D6">
        <w:t xml:space="preserve"> (</w:t>
      </w:r>
      <w:r w:rsidR="00F974D6" w:rsidRPr="00F974D6">
        <w:rPr>
          <w:rFonts w:cs="Times New Roman"/>
          <w:color w:val="222222"/>
          <w:szCs w:val="24"/>
          <w:shd w:val="clear" w:color="auto" w:fill="FFFFFF"/>
        </w:rPr>
        <w:t>Sang</w:t>
      </w:r>
      <w:r w:rsidR="00F974D6">
        <w:rPr>
          <w:rFonts w:cs="Times New Roman"/>
          <w:color w:val="222222"/>
          <w:szCs w:val="24"/>
          <w:shd w:val="clear" w:color="auto" w:fill="FFFFFF"/>
        </w:rPr>
        <w:t xml:space="preserve"> et al., 2017)</w:t>
      </w:r>
      <w:r>
        <w:t xml:space="preserve">. In addition, issues relating to </w:t>
      </w:r>
      <w:r w:rsidR="004E4304">
        <w:t xml:space="preserve">a </w:t>
      </w:r>
      <w:r>
        <w:t>lack of clarity when line managers communicate, inflexible rotas and inadequate support during busy periods</w:t>
      </w:r>
      <w:r w:rsidR="004E4304">
        <w:t>,</w:t>
      </w:r>
      <w:r>
        <w:t xml:space="preserve"> particularly at weekends and on event days</w:t>
      </w:r>
      <w:r w:rsidR="004E4304">
        <w:t>,</w:t>
      </w:r>
      <w:r>
        <w:t xml:space="preserve"> have been raised in exit interviews.</w:t>
      </w:r>
    </w:p>
    <w:p w14:paraId="3349566B" w14:textId="68255FAD" w:rsidR="007E5345" w:rsidRDefault="007E5345" w:rsidP="007E5345">
      <w:r>
        <w:t xml:space="preserve">The effect of this staffing problem is manifold. First, the operational gaps have led to increased use of temporary agency employees </w:t>
      </w:r>
      <w:r w:rsidR="004E4304">
        <w:t>who</w:t>
      </w:r>
      <w:r>
        <w:t xml:space="preserve"> are more costly and cause less consistency in services provided</w:t>
      </w:r>
      <w:r w:rsidR="004E4304">
        <w:t>,</w:t>
      </w:r>
      <w:r>
        <w:t xml:space="preserve"> as they are unfamiliar with brand standards. Secondly, the guest satisfaction scores have been dropping over the past few quarters, especially in the service-related segments, including cleanliness, wait time at the check-in counter and responsiveness of the room service</w:t>
      </w:r>
      <w:r w:rsidR="00F974D6">
        <w:t xml:space="preserve"> (</w:t>
      </w:r>
      <w:r w:rsidR="00F974D6" w:rsidRPr="00F974D6">
        <w:rPr>
          <w:rFonts w:cs="Times New Roman"/>
          <w:color w:val="222222"/>
          <w:szCs w:val="24"/>
          <w:shd w:val="clear" w:color="auto" w:fill="FFFFFF"/>
        </w:rPr>
        <w:t>Shaw, 2017</w:t>
      </w:r>
      <w:r w:rsidR="00F974D6">
        <w:rPr>
          <w:rFonts w:cs="Times New Roman"/>
          <w:color w:val="222222"/>
          <w:szCs w:val="24"/>
          <w:shd w:val="clear" w:color="auto" w:fill="FFFFFF"/>
        </w:rPr>
        <w:t>)</w:t>
      </w:r>
      <w:r>
        <w:t>. This drop has been observed on large review websites such as TripAdvisor and Google Reviews, with certain themes emerging concerning understaffing and sluggishness. Third, the psychological impact on the remaining employees has been significant</w:t>
      </w:r>
      <w:r w:rsidR="004E4304">
        <w:t>,</w:t>
      </w:r>
      <w:r>
        <w:t xml:space="preserve"> resulting in lower morale and weakening of team spirit, which further spreads turnover in a self-perpetuating process. It has also been compounded by external factors. The labour shortage that occurred after Brexit, especially the EU citizens who used to comprise a large part of the hospitality sector workforce in the UK, has resulted in </w:t>
      </w:r>
      <w:proofErr w:type="gramStart"/>
      <w:r>
        <w:t>a large number of</w:t>
      </w:r>
      <w:proofErr w:type="gramEnd"/>
      <w:r>
        <w:t xml:space="preserve"> vacancies remaining vacant</w:t>
      </w:r>
      <w:r w:rsidR="00F974D6">
        <w:t xml:space="preserve"> (</w:t>
      </w:r>
      <w:r w:rsidR="00F974D6" w:rsidRPr="00F974D6">
        <w:rPr>
          <w:rFonts w:cs="Times New Roman"/>
          <w:color w:val="222222"/>
          <w:szCs w:val="24"/>
          <w:shd w:val="clear" w:color="auto" w:fill="FFFFFF"/>
        </w:rPr>
        <w:t>Shulga</w:t>
      </w:r>
      <w:r w:rsidR="00F974D6">
        <w:rPr>
          <w:rFonts w:cs="Times New Roman"/>
          <w:color w:val="222222"/>
          <w:szCs w:val="24"/>
          <w:shd w:val="clear" w:color="auto" w:fill="FFFFFF"/>
        </w:rPr>
        <w:t xml:space="preserve"> et al., 2023)</w:t>
      </w:r>
      <w:r>
        <w:t xml:space="preserve">. The COVID-19 pandemic has also caused a change in employee expectations </w:t>
      </w:r>
      <w:r w:rsidR="004E4304">
        <w:t>about</w:t>
      </w:r>
      <w:r>
        <w:t xml:space="preserve"> </w:t>
      </w:r>
      <w:r w:rsidR="00F974D6">
        <w:t xml:space="preserve">the </w:t>
      </w:r>
      <w:r>
        <w:t xml:space="preserve">flexibility of working hours and work-life balance, but the inflexibilities of the traditional hotel shift patterns have not changed </w:t>
      </w:r>
      <w:r>
        <w:lastRenderedPageBreak/>
        <w:t xml:space="preserve">rapidly enough to accommodate this shift. </w:t>
      </w:r>
      <w:r w:rsidRPr="007E5345">
        <w:t xml:space="preserve">Lastly, the existing employee value proposition (EVP) of Hilton Cardiff is not competitive. Although the hotel offers standardised Hilton training and brand perks, it lacks special and </w:t>
      </w:r>
      <w:proofErr w:type="gramStart"/>
      <w:r w:rsidRPr="007E5345">
        <w:t>locally-oriented</w:t>
      </w:r>
      <w:proofErr w:type="gramEnd"/>
      <w:r w:rsidRPr="007E5345">
        <w:t xml:space="preserve"> incentives that could counteract the loss of talent to the competitive environments of other hospitality establishments</w:t>
      </w:r>
      <w:r w:rsidR="004E4304">
        <w:t>,</w:t>
      </w:r>
      <w:r w:rsidRPr="007E5345">
        <w:t xml:space="preserve"> as well as to other job markets like retail, logistics, or work-at-home customer support.</w:t>
      </w:r>
    </w:p>
    <w:p w14:paraId="42310649" w14:textId="63995047" w:rsidR="007E5345" w:rsidRDefault="007E5345" w:rsidP="007E5345">
      <w:pPr>
        <w:pStyle w:val="Heading2"/>
      </w:pPr>
      <w:bookmarkStart w:id="9" w:name="_Toc200789960"/>
      <w:r>
        <w:t>External Environmental Analysis: STEEPLED</w:t>
      </w:r>
      <w:bookmarkEnd w:id="9"/>
    </w:p>
    <w:p w14:paraId="7F48C882" w14:textId="086B0928" w:rsidR="007E5345" w:rsidRDefault="007E5345" w:rsidP="007E5345">
      <w:r w:rsidRPr="007E5345">
        <w:t>The STEEPLED model is a systematic way of analysing the external macro</w:t>
      </w:r>
      <w:r>
        <w:t>-</w:t>
      </w:r>
      <w:r w:rsidRPr="007E5345">
        <w:t>environmental forces that are affecting employee retention and workforce engagement issues faced by Hilton Cardiff. All the components of the STEEPLED model, including Social, Technological, Economic, Environmental, Political, Legal, Ethical, and Demographic</w:t>
      </w:r>
      <w:r w:rsidR="004E4304">
        <w:t>,</w:t>
      </w:r>
      <w:r w:rsidRPr="007E5345">
        <w:t xml:space="preserve"> can provide information about possible external forces that can influence operational relationships within the hospitality field</w:t>
      </w:r>
      <w:r w:rsidR="00F974D6">
        <w:t xml:space="preserve"> (</w:t>
      </w:r>
      <w:proofErr w:type="spellStart"/>
      <w:r w:rsidR="00F974D6" w:rsidRPr="00F974D6">
        <w:rPr>
          <w:rFonts w:cs="Times New Roman"/>
          <w:color w:val="222222"/>
          <w:szCs w:val="24"/>
          <w:shd w:val="clear" w:color="auto" w:fill="FFFFFF"/>
        </w:rPr>
        <w:t>Zopiatis</w:t>
      </w:r>
      <w:proofErr w:type="spellEnd"/>
      <w:r w:rsidR="00F974D6">
        <w:rPr>
          <w:rFonts w:cs="Times New Roman"/>
          <w:color w:val="222222"/>
          <w:szCs w:val="24"/>
          <w:shd w:val="clear" w:color="auto" w:fill="FFFFFF"/>
        </w:rPr>
        <w:t xml:space="preserve"> et al., 2014)</w:t>
      </w:r>
      <w:r w:rsidRPr="007E5345">
        <w:t>.</w:t>
      </w:r>
    </w:p>
    <w:tbl>
      <w:tblPr>
        <w:tblStyle w:val="PlainTable1"/>
        <w:tblW w:w="5000" w:type="pct"/>
        <w:tblLook w:val="04A0" w:firstRow="1" w:lastRow="0" w:firstColumn="1" w:lastColumn="0" w:noHBand="0" w:noVBand="1"/>
      </w:tblPr>
      <w:tblGrid>
        <w:gridCol w:w="2405"/>
        <w:gridCol w:w="6945"/>
      </w:tblGrid>
      <w:tr w:rsidR="007E5345" w:rsidRPr="007E5345" w14:paraId="49B62354" w14:textId="77777777" w:rsidTr="007E5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6" w:type="pct"/>
            <w:hideMark/>
          </w:tcPr>
          <w:p w14:paraId="1B36300C" w14:textId="77777777" w:rsidR="007E5345" w:rsidRPr="007E5345" w:rsidRDefault="007E5345" w:rsidP="007E5345">
            <w:pPr>
              <w:jc w:val="center"/>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Factor</w:t>
            </w:r>
          </w:p>
        </w:tc>
        <w:tc>
          <w:tcPr>
            <w:tcW w:w="3714" w:type="pct"/>
            <w:hideMark/>
          </w:tcPr>
          <w:p w14:paraId="08DE0D6F" w14:textId="77777777" w:rsidR="007E5345" w:rsidRPr="007E5345" w:rsidRDefault="007E5345" w:rsidP="007E5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Impact on Hilton Cardiff</w:t>
            </w:r>
          </w:p>
        </w:tc>
      </w:tr>
      <w:tr w:rsidR="007E5345" w:rsidRPr="007E5345" w14:paraId="58F0853C" w14:textId="77777777" w:rsidTr="007E5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6" w:type="pct"/>
            <w:hideMark/>
          </w:tcPr>
          <w:p w14:paraId="6B763CB5"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Social</w:t>
            </w:r>
          </w:p>
        </w:tc>
        <w:tc>
          <w:tcPr>
            <w:tcW w:w="3714" w:type="pct"/>
            <w:hideMark/>
          </w:tcPr>
          <w:p w14:paraId="3203DAE0" w14:textId="2A765ED8" w:rsidR="007E5345" w:rsidRPr="007E5345" w:rsidRDefault="007E5345" w:rsidP="007E5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The pandemic has changed the values of the hospitality workforce, and many employees are looking to gain a better work-life balance, work flexibility, and resources to support their mental health. Purpose-driven </w:t>
            </w:r>
            <w:r w:rsidRPr="00F974D6">
              <w:t>employment and inclusive cultures are important to younger employees, especially</w:t>
            </w:r>
            <w:r w:rsidR="00F974D6" w:rsidRPr="00F974D6">
              <w:t xml:space="preserve"> (Maslach and Leiter, 2016)</w:t>
            </w:r>
            <w:r w:rsidRPr="00F974D6">
              <w:t>. Hilton</w:t>
            </w:r>
            <w:r w:rsidRPr="007E5345">
              <w:rPr>
                <w:rFonts w:eastAsia="Times New Roman" w:cs="Times New Roman"/>
                <w:szCs w:val="24"/>
                <w:lang w:val="en-US" w:eastAsia="en-US"/>
                <w14:ligatures w14:val="none"/>
              </w:rPr>
              <w:t xml:space="preserve"> Cardiff has failed to significantly change its employment value proposition </w:t>
            </w:r>
            <w:r w:rsidR="00A46038">
              <w:rPr>
                <w:rFonts w:eastAsia="Times New Roman" w:cs="Times New Roman"/>
                <w:szCs w:val="24"/>
                <w:lang w:val="en-US" w:eastAsia="en-US"/>
                <w14:ligatures w14:val="none"/>
              </w:rPr>
              <w:t>to</w:t>
            </w:r>
            <w:r w:rsidRPr="007E5345">
              <w:rPr>
                <w:rFonts w:eastAsia="Times New Roman" w:cs="Times New Roman"/>
                <w:szCs w:val="24"/>
                <w:lang w:val="en-US" w:eastAsia="en-US"/>
                <w14:ligatures w14:val="none"/>
              </w:rPr>
              <w:t xml:space="preserve"> reflect these changing expectations, which is a source of disengagement.</w:t>
            </w:r>
          </w:p>
        </w:tc>
      </w:tr>
      <w:tr w:rsidR="007E5345" w:rsidRPr="007E5345" w14:paraId="16A404CB" w14:textId="77777777" w:rsidTr="007E5345">
        <w:tc>
          <w:tcPr>
            <w:cnfStyle w:val="001000000000" w:firstRow="0" w:lastRow="0" w:firstColumn="1" w:lastColumn="0" w:oddVBand="0" w:evenVBand="0" w:oddHBand="0" w:evenHBand="0" w:firstRowFirstColumn="0" w:firstRowLastColumn="0" w:lastRowFirstColumn="0" w:lastRowLastColumn="0"/>
            <w:tcW w:w="1286" w:type="pct"/>
            <w:hideMark/>
          </w:tcPr>
          <w:p w14:paraId="1E34420A"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Technological</w:t>
            </w:r>
          </w:p>
        </w:tc>
        <w:tc>
          <w:tcPr>
            <w:tcW w:w="3714" w:type="pct"/>
            <w:hideMark/>
          </w:tcPr>
          <w:p w14:paraId="55D63B0B" w14:textId="3F08040A" w:rsidR="007E5345" w:rsidRPr="007E5345" w:rsidRDefault="007E5345" w:rsidP="007E5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Mobile check-in, AI-based </w:t>
            </w:r>
            <w:r w:rsidR="00A46038">
              <w:rPr>
                <w:rFonts w:eastAsia="Times New Roman" w:cs="Times New Roman"/>
                <w:szCs w:val="24"/>
                <w:lang w:val="en-US" w:eastAsia="en-US"/>
                <w14:ligatures w14:val="none"/>
              </w:rPr>
              <w:t>concierge</w:t>
            </w:r>
            <w:r w:rsidRPr="007E5345">
              <w:rPr>
                <w:rFonts w:eastAsia="Times New Roman" w:cs="Times New Roman"/>
                <w:szCs w:val="24"/>
                <w:lang w:val="en-US" w:eastAsia="en-US"/>
                <w14:ligatures w14:val="none"/>
              </w:rPr>
              <w:t xml:space="preserve"> and other forms of automation and digital guest services are becoming more common in the industry. Whereas Hilton as a company worldwide has invested in its digital transformation, Hilton Cardiff has not incorporated tech-based HR practices like real-time </w:t>
            </w:r>
            <w:proofErr w:type="spellStart"/>
            <w:r w:rsidRPr="007E5345">
              <w:rPr>
                <w:rFonts w:eastAsia="Times New Roman" w:cs="Times New Roman"/>
                <w:szCs w:val="24"/>
                <w:lang w:val="en-US" w:eastAsia="en-US"/>
                <w14:ligatures w14:val="none"/>
              </w:rPr>
              <w:t>rota</w:t>
            </w:r>
            <w:proofErr w:type="spellEnd"/>
            <w:r w:rsidRPr="007E5345">
              <w:rPr>
                <w:rFonts w:eastAsia="Times New Roman" w:cs="Times New Roman"/>
                <w:szCs w:val="24"/>
                <w:lang w:val="en-US" w:eastAsia="en-US"/>
                <w14:ligatures w14:val="none"/>
              </w:rPr>
              <w:t xml:space="preserve"> applications or feedback platforms, thus causing even more inconvenience to the staff members in terms of scheduling and communicating</w:t>
            </w:r>
            <w:r w:rsidR="00F974D6">
              <w:rPr>
                <w:rFonts w:eastAsia="Times New Roman" w:cs="Times New Roman"/>
                <w:szCs w:val="24"/>
                <w:lang w:val="en-US" w:eastAsia="en-US"/>
                <w14:ligatures w14:val="none"/>
              </w:rPr>
              <w:t xml:space="preserve"> (</w:t>
            </w:r>
            <w:proofErr w:type="spellStart"/>
            <w:r w:rsidR="00F974D6" w:rsidRPr="00F974D6">
              <w:rPr>
                <w:rFonts w:cs="Times New Roman"/>
                <w:color w:val="222222"/>
                <w:szCs w:val="24"/>
                <w:shd w:val="clear" w:color="auto" w:fill="FFFFFF"/>
              </w:rPr>
              <w:t>Mavridopoulou</w:t>
            </w:r>
            <w:proofErr w:type="spellEnd"/>
            <w:r w:rsidR="00F974D6" w:rsidRPr="00F974D6">
              <w:rPr>
                <w:rFonts w:cs="Times New Roman"/>
                <w:color w:val="222222"/>
                <w:szCs w:val="24"/>
                <w:shd w:val="clear" w:color="auto" w:fill="FFFFFF"/>
              </w:rPr>
              <w:t xml:space="preserve"> and O’Mahoney, 2020</w:t>
            </w:r>
            <w:r w:rsidR="00F974D6">
              <w:rPr>
                <w:rFonts w:cs="Times New Roman"/>
                <w:color w:val="222222"/>
                <w:szCs w:val="24"/>
                <w:shd w:val="clear" w:color="auto" w:fill="FFFFFF"/>
              </w:rPr>
              <w:t>)</w:t>
            </w:r>
            <w:r w:rsidRPr="007E5345">
              <w:rPr>
                <w:rFonts w:eastAsia="Times New Roman" w:cs="Times New Roman"/>
                <w:szCs w:val="24"/>
                <w:lang w:val="en-US" w:eastAsia="en-US"/>
                <w14:ligatures w14:val="none"/>
              </w:rPr>
              <w:t>.</w:t>
            </w:r>
          </w:p>
        </w:tc>
      </w:tr>
      <w:tr w:rsidR="007E5345" w:rsidRPr="007E5345" w14:paraId="02B1E132" w14:textId="77777777" w:rsidTr="007E5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6" w:type="pct"/>
            <w:hideMark/>
          </w:tcPr>
          <w:p w14:paraId="2D589386"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lastRenderedPageBreak/>
              <w:t>Economic</w:t>
            </w:r>
          </w:p>
        </w:tc>
        <w:tc>
          <w:tcPr>
            <w:tcW w:w="3714" w:type="pct"/>
            <w:hideMark/>
          </w:tcPr>
          <w:p w14:paraId="3A2042DD" w14:textId="645DB1AF" w:rsidR="007E5345" w:rsidRPr="007E5345" w:rsidRDefault="007E5345" w:rsidP="007E5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The UK hospitality industry is still unequally recovering after the economic shocks of Brexit and COVID-19. The inflation and cost-of-living crisis have caused a significant number of employees to pursue </w:t>
            </w:r>
            <w:r w:rsidRPr="00F974D6">
              <w:t xml:space="preserve">better pay or more </w:t>
            </w:r>
            <w:r w:rsidR="004E4304" w:rsidRPr="00F974D6">
              <w:t>stable</w:t>
            </w:r>
            <w:r w:rsidRPr="00F974D6">
              <w:t xml:space="preserve"> jobs elsewhere, therefore, leaving the industry</w:t>
            </w:r>
            <w:r w:rsidR="00F974D6" w:rsidRPr="00F974D6">
              <w:t xml:space="preserve"> (Newton, 2019)</w:t>
            </w:r>
            <w:r w:rsidRPr="00F974D6">
              <w:t>. Hilton</w:t>
            </w:r>
            <w:r w:rsidRPr="007E5345">
              <w:rPr>
                <w:rFonts w:eastAsia="Times New Roman" w:cs="Times New Roman"/>
                <w:szCs w:val="24"/>
                <w:lang w:val="en-US" w:eastAsia="en-US"/>
                <w14:ligatures w14:val="none"/>
              </w:rPr>
              <w:t xml:space="preserve"> Cardiff has been </w:t>
            </w:r>
            <w:r w:rsidR="004E4304">
              <w:rPr>
                <w:rFonts w:eastAsia="Times New Roman" w:cs="Times New Roman"/>
                <w:szCs w:val="24"/>
                <w:lang w:val="en-US" w:eastAsia="en-US"/>
                <w14:ligatures w14:val="none"/>
              </w:rPr>
              <w:t>budget-strained,</w:t>
            </w:r>
            <w:r w:rsidRPr="007E5345">
              <w:rPr>
                <w:rFonts w:eastAsia="Times New Roman" w:cs="Times New Roman"/>
                <w:szCs w:val="24"/>
                <w:lang w:val="en-US" w:eastAsia="en-US"/>
                <w14:ligatures w14:val="none"/>
              </w:rPr>
              <w:t xml:space="preserve"> and this has curtailed its capacity to provide competitive salar</w:t>
            </w:r>
            <w:r>
              <w:rPr>
                <w:rFonts w:eastAsia="Times New Roman" w:cs="Times New Roman"/>
                <w:szCs w:val="24"/>
                <w:lang w:val="en-US" w:eastAsia="en-US"/>
                <w14:ligatures w14:val="none"/>
              </w:rPr>
              <w:t>ies</w:t>
            </w:r>
            <w:r w:rsidRPr="007E5345">
              <w:rPr>
                <w:rFonts w:eastAsia="Times New Roman" w:cs="Times New Roman"/>
                <w:szCs w:val="24"/>
                <w:lang w:val="en-US" w:eastAsia="en-US"/>
                <w14:ligatures w14:val="none"/>
              </w:rPr>
              <w:t xml:space="preserve"> or any significant financial motivators.</w:t>
            </w:r>
          </w:p>
        </w:tc>
      </w:tr>
      <w:tr w:rsidR="007E5345" w:rsidRPr="007E5345" w14:paraId="0FD13F68" w14:textId="77777777" w:rsidTr="007E5345">
        <w:tc>
          <w:tcPr>
            <w:cnfStyle w:val="001000000000" w:firstRow="0" w:lastRow="0" w:firstColumn="1" w:lastColumn="0" w:oddVBand="0" w:evenVBand="0" w:oddHBand="0" w:evenHBand="0" w:firstRowFirstColumn="0" w:firstRowLastColumn="0" w:lastRowFirstColumn="0" w:lastRowLastColumn="0"/>
            <w:tcW w:w="1286" w:type="pct"/>
            <w:hideMark/>
          </w:tcPr>
          <w:p w14:paraId="7D18E485"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Environmental</w:t>
            </w:r>
          </w:p>
        </w:tc>
        <w:tc>
          <w:tcPr>
            <w:tcW w:w="3714" w:type="pct"/>
            <w:hideMark/>
          </w:tcPr>
          <w:p w14:paraId="3F03CCB6" w14:textId="0D1EE7BF" w:rsidR="007E5345" w:rsidRPr="007E5345" w:rsidRDefault="007E5345" w:rsidP="007E5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Both employees and guests are becoming more concerned with sustainable operations. Green practices frequently result in boosted morale and </w:t>
            </w:r>
            <w:r>
              <w:rPr>
                <w:rFonts w:eastAsia="Times New Roman" w:cs="Times New Roman"/>
                <w:szCs w:val="24"/>
                <w:lang w:val="en-US" w:eastAsia="en-US"/>
                <w14:ligatures w14:val="none"/>
              </w:rPr>
              <w:t xml:space="preserve">a </w:t>
            </w:r>
            <w:r w:rsidRPr="007E5345">
              <w:rPr>
                <w:rFonts w:eastAsia="Times New Roman" w:cs="Times New Roman"/>
                <w:szCs w:val="24"/>
                <w:lang w:val="en-US" w:eastAsia="en-US"/>
                <w14:ligatures w14:val="none"/>
              </w:rPr>
              <w:t>sense of pride in the workplace among the staff of hotels that embed green practices</w:t>
            </w:r>
            <w:r w:rsidR="00F974D6">
              <w:rPr>
                <w:rFonts w:eastAsia="Times New Roman" w:cs="Times New Roman"/>
                <w:szCs w:val="24"/>
                <w:lang w:val="en-US" w:eastAsia="en-US"/>
                <w14:ligatures w14:val="none"/>
              </w:rPr>
              <w:t xml:space="preserve"> (</w:t>
            </w:r>
            <w:r w:rsidR="00F974D6" w:rsidRPr="00F974D6">
              <w:rPr>
                <w:rFonts w:cs="Times New Roman"/>
                <w:color w:val="222222"/>
                <w:szCs w:val="24"/>
                <w:shd w:val="clear" w:color="auto" w:fill="FFFFFF"/>
              </w:rPr>
              <w:t>Nieves</w:t>
            </w:r>
            <w:r w:rsidR="00F974D6">
              <w:rPr>
                <w:rFonts w:cs="Times New Roman"/>
                <w:color w:val="222222"/>
                <w:szCs w:val="24"/>
                <w:shd w:val="clear" w:color="auto" w:fill="FFFFFF"/>
              </w:rPr>
              <w:t xml:space="preserve"> et al., 2015)</w:t>
            </w:r>
            <w:r w:rsidRPr="007E5345">
              <w:rPr>
                <w:rFonts w:eastAsia="Times New Roman" w:cs="Times New Roman"/>
                <w:szCs w:val="24"/>
                <w:lang w:val="en-US" w:eastAsia="en-US"/>
                <w14:ligatures w14:val="none"/>
              </w:rPr>
              <w:t>. The local environmental policies of Hilton Cardiff are not very robust, which can diminish the sense of identification of employees with the greater sustainability agenda of the brand.</w:t>
            </w:r>
          </w:p>
        </w:tc>
      </w:tr>
      <w:tr w:rsidR="007E5345" w:rsidRPr="007E5345" w14:paraId="1AC038B7" w14:textId="77777777" w:rsidTr="007E5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6" w:type="pct"/>
            <w:hideMark/>
          </w:tcPr>
          <w:p w14:paraId="697A31B9"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Political</w:t>
            </w:r>
          </w:p>
        </w:tc>
        <w:tc>
          <w:tcPr>
            <w:tcW w:w="3714" w:type="pct"/>
            <w:hideMark/>
          </w:tcPr>
          <w:p w14:paraId="0FD28836" w14:textId="0D8744B5" w:rsidR="007E5345" w:rsidRPr="007E5345" w:rsidRDefault="007E5345" w:rsidP="007E5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The UK immigration policies after Brexit have limited the supply of EU nationals </w:t>
            </w:r>
            <w:r w:rsidR="00A46038">
              <w:rPr>
                <w:rFonts w:eastAsia="Times New Roman" w:cs="Times New Roman"/>
                <w:szCs w:val="24"/>
                <w:lang w:val="en-US" w:eastAsia="en-US"/>
                <w14:ligatures w14:val="none"/>
              </w:rPr>
              <w:t xml:space="preserve">to employers </w:t>
            </w:r>
            <w:r w:rsidRPr="007E5345">
              <w:rPr>
                <w:rFonts w:eastAsia="Times New Roman" w:cs="Times New Roman"/>
                <w:szCs w:val="24"/>
                <w:lang w:val="en-US" w:eastAsia="en-US"/>
                <w14:ligatures w14:val="none"/>
              </w:rPr>
              <w:t xml:space="preserve">in the hospitality industry in the UK. The abolition of the freedom of movement has complicated and escalated the process of employing foreign citizens, reducing the </w:t>
            </w:r>
            <w:proofErr w:type="spellStart"/>
            <w:r w:rsidRPr="007E5345">
              <w:rPr>
                <w:rFonts w:eastAsia="Times New Roman" w:cs="Times New Roman"/>
                <w:szCs w:val="24"/>
                <w:lang w:val="en-US" w:eastAsia="en-US"/>
                <w14:ligatures w14:val="none"/>
              </w:rPr>
              <w:t>labour</w:t>
            </w:r>
            <w:proofErr w:type="spellEnd"/>
            <w:r w:rsidRPr="007E5345">
              <w:rPr>
                <w:rFonts w:eastAsia="Times New Roman" w:cs="Times New Roman"/>
                <w:szCs w:val="24"/>
                <w:lang w:val="en-US" w:eastAsia="en-US"/>
                <w14:ligatures w14:val="none"/>
              </w:rPr>
              <w:t xml:space="preserve"> supply market in jobs that could </w:t>
            </w:r>
            <w:r w:rsidR="00A46038">
              <w:rPr>
                <w:rFonts w:eastAsia="Times New Roman" w:cs="Times New Roman"/>
                <w:szCs w:val="24"/>
                <w:lang w:val="en-US" w:eastAsia="en-US"/>
                <w14:ligatures w14:val="none"/>
              </w:rPr>
              <w:t>previously be</w:t>
            </w:r>
            <w:r w:rsidRPr="007E5345">
              <w:rPr>
                <w:rFonts w:eastAsia="Times New Roman" w:cs="Times New Roman"/>
                <w:szCs w:val="24"/>
                <w:lang w:val="en-US" w:eastAsia="en-US"/>
                <w14:ligatures w14:val="none"/>
              </w:rPr>
              <w:t xml:space="preserve"> readily fulfilled in metropolises such as </w:t>
            </w:r>
            <w:r w:rsidRPr="00F974D6">
              <w:t>Cardiff</w:t>
            </w:r>
            <w:r w:rsidR="00F974D6" w:rsidRPr="00F974D6">
              <w:t xml:space="preserve"> (Radwan, 2022)</w:t>
            </w:r>
            <w:r w:rsidRPr="00F974D6">
              <w:t>.</w:t>
            </w:r>
          </w:p>
        </w:tc>
      </w:tr>
      <w:tr w:rsidR="007E5345" w:rsidRPr="007E5345" w14:paraId="37FC7A47" w14:textId="77777777" w:rsidTr="007E5345">
        <w:tc>
          <w:tcPr>
            <w:cnfStyle w:val="001000000000" w:firstRow="0" w:lastRow="0" w:firstColumn="1" w:lastColumn="0" w:oddVBand="0" w:evenVBand="0" w:oddHBand="0" w:evenHBand="0" w:firstRowFirstColumn="0" w:firstRowLastColumn="0" w:lastRowFirstColumn="0" w:lastRowLastColumn="0"/>
            <w:tcW w:w="1286" w:type="pct"/>
            <w:hideMark/>
          </w:tcPr>
          <w:p w14:paraId="5B4C87B1"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Legal</w:t>
            </w:r>
          </w:p>
        </w:tc>
        <w:tc>
          <w:tcPr>
            <w:tcW w:w="3714" w:type="pct"/>
            <w:hideMark/>
          </w:tcPr>
          <w:p w14:paraId="21FE6885" w14:textId="55B83B7A" w:rsidR="007E5345" w:rsidRPr="007E5345" w:rsidRDefault="007E5345" w:rsidP="007E5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Adherence to the UK employment law</w:t>
            </w:r>
            <w:r w:rsidR="00A46038">
              <w:rPr>
                <w:rFonts w:eastAsia="Times New Roman" w:cs="Times New Roman"/>
                <w:szCs w:val="24"/>
                <w:lang w:val="en-US" w:eastAsia="en-US"/>
                <w14:ligatures w14:val="none"/>
              </w:rPr>
              <w:t>,</w:t>
            </w:r>
            <w:r w:rsidRPr="007E5345">
              <w:rPr>
                <w:rFonts w:eastAsia="Times New Roman" w:cs="Times New Roman"/>
                <w:szCs w:val="24"/>
                <w:lang w:val="en-US" w:eastAsia="en-US"/>
                <w14:ligatures w14:val="none"/>
              </w:rPr>
              <w:t xml:space="preserve"> such as working hours, breaks</w:t>
            </w:r>
            <w:r w:rsidR="00A46038">
              <w:rPr>
                <w:rFonts w:eastAsia="Times New Roman" w:cs="Times New Roman"/>
                <w:szCs w:val="24"/>
                <w:lang w:val="en-US" w:eastAsia="en-US"/>
                <w14:ligatures w14:val="none"/>
              </w:rPr>
              <w:t>,</w:t>
            </w:r>
            <w:r w:rsidRPr="007E5345">
              <w:rPr>
                <w:rFonts w:eastAsia="Times New Roman" w:cs="Times New Roman"/>
                <w:szCs w:val="24"/>
                <w:lang w:val="en-US" w:eastAsia="en-US"/>
                <w14:ligatures w14:val="none"/>
              </w:rPr>
              <w:t xml:space="preserve"> and the minimum wage</w:t>
            </w:r>
            <w:r w:rsidR="00A46038">
              <w:rPr>
                <w:rFonts w:eastAsia="Times New Roman" w:cs="Times New Roman"/>
                <w:szCs w:val="24"/>
                <w:lang w:val="en-US" w:eastAsia="en-US"/>
                <w14:ligatures w14:val="none"/>
              </w:rPr>
              <w:t>,</w:t>
            </w:r>
            <w:r w:rsidRPr="007E5345">
              <w:rPr>
                <w:rFonts w:eastAsia="Times New Roman" w:cs="Times New Roman"/>
                <w:szCs w:val="24"/>
                <w:lang w:val="en-US" w:eastAsia="en-US"/>
                <w14:ligatures w14:val="none"/>
              </w:rPr>
              <w:t xml:space="preserve"> is essential. But closer examination of HR practices has also led to more hospitality employers becoming cautious</w:t>
            </w:r>
            <w:r w:rsidR="00A46038">
              <w:rPr>
                <w:rFonts w:eastAsia="Times New Roman" w:cs="Times New Roman"/>
                <w:szCs w:val="24"/>
                <w:lang w:val="en-US" w:eastAsia="en-US"/>
                <w14:ligatures w14:val="none"/>
              </w:rPr>
              <w:t>,</w:t>
            </w:r>
            <w:r w:rsidRPr="007E5345">
              <w:rPr>
                <w:rFonts w:eastAsia="Times New Roman" w:cs="Times New Roman"/>
                <w:szCs w:val="24"/>
                <w:lang w:val="en-US" w:eastAsia="en-US"/>
                <w14:ligatures w14:val="none"/>
              </w:rPr>
              <w:t xml:space="preserve"> even to the extent of restricting flexibility in draw</w:t>
            </w:r>
            <w:r>
              <w:rPr>
                <w:rFonts w:eastAsia="Times New Roman" w:cs="Times New Roman"/>
                <w:szCs w:val="24"/>
                <w:lang w:val="en-US" w:eastAsia="en-US"/>
                <w14:ligatures w14:val="none"/>
              </w:rPr>
              <w:t>ing</w:t>
            </w:r>
            <w:r w:rsidRPr="007E5345">
              <w:rPr>
                <w:rFonts w:eastAsia="Times New Roman" w:cs="Times New Roman"/>
                <w:szCs w:val="24"/>
                <w:lang w:val="en-US" w:eastAsia="en-US"/>
                <w14:ligatures w14:val="none"/>
              </w:rPr>
              <w:t xml:space="preserve"> up </w:t>
            </w:r>
            <w:proofErr w:type="spellStart"/>
            <w:r w:rsidRPr="007E5345">
              <w:rPr>
                <w:rFonts w:eastAsia="Times New Roman" w:cs="Times New Roman"/>
                <w:szCs w:val="24"/>
                <w:lang w:val="en-US" w:eastAsia="en-US"/>
                <w14:ligatures w14:val="none"/>
              </w:rPr>
              <w:t>rota</w:t>
            </w:r>
            <w:proofErr w:type="spellEnd"/>
            <w:r w:rsidRPr="007E5345">
              <w:rPr>
                <w:rFonts w:eastAsia="Times New Roman" w:cs="Times New Roman"/>
                <w:szCs w:val="24"/>
                <w:lang w:val="en-US" w:eastAsia="en-US"/>
                <w14:ligatures w14:val="none"/>
              </w:rPr>
              <w:t xml:space="preserve"> or establishment of temporary contracts, which may serve to frustrate employees</w:t>
            </w:r>
            <w:r w:rsidR="00F974D6">
              <w:rPr>
                <w:rFonts w:eastAsia="Times New Roman" w:cs="Times New Roman"/>
                <w:szCs w:val="24"/>
                <w:lang w:val="en-US" w:eastAsia="en-US"/>
                <w14:ligatures w14:val="none"/>
              </w:rPr>
              <w:t xml:space="preserve"> (</w:t>
            </w:r>
            <w:r w:rsidR="00F974D6" w:rsidRPr="00F974D6">
              <w:rPr>
                <w:rFonts w:cs="Times New Roman"/>
                <w:color w:val="222222"/>
                <w:szCs w:val="24"/>
                <w:shd w:val="clear" w:color="auto" w:fill="FFFFFF"/>
              </w:rPr>
              <w:t>Noordzij, 2014</w:t>
            </w:r>
            <w:r w:rsidR="00F974D6">
              <w:rPr>
                <w:rFonts w:cs="Times New Roman"/>
                <w:color w:val="222222"/>
                <w:szCs w:val="24"/>
                <w:shd w:val="clear" w:color="auto" w:fill="FFFFFF"/>
              </w:rPr>
              <w:t>)</w:t>
            </w:r>
            <w:r w:rsidRPr="007E5345">
              <w:rPr>
                <w:rFonts w:eastAsia="Times New Roman" w:cs="Times New Roman"/>
                <w:szCs w:val="24"/>
                <w:lang w:val="en-US" w:eastAsia="en-US"/>
                <w14:ligatures w14:val="none"/>
              </w:rPr>
              <w:t>.</w:t>
            </w:r>
          </w:p>
        </w:tc>
      </w:tr>
      <w:tr w:rsidR="007E5345" w:rsidRPr="007E5345" w14:paraId="2CA7D140" w14:textId="77777777" w:rsidTr="007E5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6" w:type="pct"/>
            <w:hideMark/>
          </w:tcPr>
          <w:p w14:paraId="6BEBC5F7"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Ethical</w:t>
            </w:r>
          </w:p>
        </w:tc>
        <w:tc>
          <w:tcPr>
            <w:tcW w:w="3714" w:type="pct"/>
            <w:hideMark/>
          </w:tcPr>
          <w:p w14:paraId="4F167C35" w14:textId="4FBDD314" w:rsidR="007E5345" w:rsidRPr="007E5345" w:rsidRDefault="007E5345" w:rsidP="007E5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The treatment of employees in an ethical manner, covering aspects such </w:t>
            </w:r>
            <w:r>
              <w:rPr>
                <w:rFonts w:eastAsia="Times New Roman" w:cs="Times New Roman"/>
                <w:szCs w:val="24"/>
                <w:lang w:val="en-US" w:eastAsia="en-US"/>
                <w14:ligatures w14:val="none"/>
              </w:rPr>
              <w:t xml:space="preserve">as </w:t>
            </w:r>
            <w:r w:rsidRPr="007E5345">
              <w:rPr>
                <w:rFonts w:eastAsia="Times New Roman" w:cs="Times New Roman"/>
                <w:szCs w:val="24"/>
                <w:lang w:val="en-US" w:eastAsia="en-US"/>
                <w14:ligatures w14:val="none"/>
              </w:rPr>
              <w:t xml:space="preserve">transparency, fairness, and balanced progression opportunities, is </w:t>
            </w:r>
            <w:r w:rsidRPr="00F974D6">
              <w:t>coming under increased scrutiny by both the populace and regulators</w:t>
            </w:r>
            <w:r w:rsidR="00F974D6" w:rsidRPr="00F974D6">
              <w:t xml:space="preserve"> (Rotich and Deya, 2021)</w:t>
            </w:r>
            <w:r w:rsidRPr="00F974D6">
              <w:t>. The unethical practices that may have gone unreported at Hilton Cardiff</w:t>
            </w:r>
            <w:r w:rsidRPr="007E5345">
              <w:rPr>
                <w:rFonts w:eastAsia="Times New Roman" w:cs="Times New Roman"/>
                <w:szCs w:val="24"/>
                <w:lang w:val="en-US" w:eastAsia="en-US"/>
                <w14:ligatures w14:val="none"/>
              </w:rPr>
              <w:t xml:space="preserve"> include inconsistency in shift scheduling </w:t>
            </w:r>
            <w:r w:rsidRPr="007E5345">
              <w:rPr>
                <w:rFonts w:eastAsia="Times New Roman" w:cs="Times New Roman"/>
                <w:szCs w:val="24"/>
                <w:lang w:val="en-US" w:eastAsia="en-US"/>
                <w14:ligatures w14:val="none"/>
              </w:rPr>
              <w:lastRenderedPageBreak/>
              <w:t xml:space="preserve">and failure to </w:t>
            </w:r>
            <w:proofErr w:type="spellStart"/>
            <w:r w:rsidR="00A46038">
              <w:rPr>
                <w:rFonts w:eastAsia="Times New Roman" w:cs="Times New Roman"/>
                <w:szCs w:val="24"/>
                <w:lang w:val="en-US" w:eastAsia="en-US"/>
                <w14:ligatures w14:val="none"/>
              </w:rPr>
              <w:t>recognise</w:t>
            </w:r>
            <w:proofErr w:type="spellEnd"/>
            <w:r w:rsidRPr="007E5345">
              <w:rPr>
                <w:rFonts w:eastAsia="Times New Roman" w:cs="Times New Roman"/>
                <w:szCs w:val="24"/>
                <w:lang w:val="en-US" w:eastAsia="en-US"/>
                <w14:ligatures w14:val="none"/>
              </w:rPr>
              <w:t xml:space="preserve"> the individual value of workers, which hurts the motivation as well as the </w:t>
            </w:r>
            <w:r w:rsidR="00A46038">
              <w:rPr>
                <w:rFonts w:eastAsia="Times New Roman" w:cs="Times New Roman"/>
                <w:szCs w:val="24"/>
                <w:lang w:val="en-US" w:eastAsia="en-US"/>
                <w14:ligatures w14:val="none"/>
              </w:rPr>
              <w:t>overall</w:t>
            </w:r>
            <w:r w:rsidRPr="007E5345">
              <w:rPr>
                <w:rFonts w:eastAsia="Times New Roman" w:cs="Times New Roman"/>
                <w:szCs w:val="24"/>
                <w:lang w:val="en-US" w:eastAsia="en-US"/>
                <w14:ligatures w14:val="none"/>
              </w:rPr>
              <w:t xml:space="preserve"> brand image.</w:t>
            </w:r>
          </w:p>
        </w:tc>
      </w:tr>
      <w:tr w:rsidR="007E5345" w:rsidRPr="007E5345" w14:paraId="3D06BF41" w14:textId="77777777" w:rsidTr="007E5345">
        <w:trPr>
          <w:trHeight w:val="185"/>
        </w:trPr>
        <w:tc>
          <w:tcPr>
            <w:cnfStyle w:val="001000000000" w:firstRow="0" w:lastRow="0" w:firstColumn="1" w:lastColumn="0" w:oddVBand="0" w:evenVBand="0" w:oddHBand="0" w:evenHBand="0" w:firstRowFirstColumn="0" w:firstRowLastColumn="0" w:lastRowFirstColumn="0" w:lastRowLastColumn="0"/>
            <w:tcW w:w="1286" w:type="pct"/>
            <w:hideMark/>
          </w:tcPr>
          <w:p w14:paraId="3D134F7A" w14:textId="77777777" w:rsidR="007E5345" w:rsidRPr="007E5345" w:rsidRDefault="007E5345" w:rsidP="007E5345">
            <w:pPr>
              <w:jc w:val="left"/>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Demographic</w:t>
            </w:r>
          </w:p>
        </w:tc>
        <w:tc>
          <w:tcPr>
            <w:tcW w:w="3714" w:type="pct"/>
            <w:hideMark/>
          </w:tcPr>
          <w:p w14:paraId="28DCE33F" w14:textId="3F72174B" w:rsidR="007E5345" w:rsidRPr="007E5345" w:rsidRDefault="007E5345" w:rsidP="007E5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7E5345">
              <w:rPr>
                <w:rFonts w:eastAsia="Times New Roman" w:cs="Times New Roman"/>
                <w:szCs w:val="24"/>
                <w:lang w:val="en-US" w:eastAsia="en-US"/>
                <w14:ligatures w14:val="none"/>
              </w:rPr>
              <w:t xml:space="preserve">Cardiff is an increasingly large student and young adult community - a key source of talent in part-time and entry-level hospitality positions. Younger employees, however, are not so tolerant of rigid working conditions and </w:t>
            </w:r>
            <w:r>
              <w:rPr>
                <w:rFonts w:eastAsia="Times New Roman" w:cs="Times New Roman"/>
                <w:szCs w:val="24"/>
                <w:lang w:val="en-US" w:eastAsia="en-US"/>
                <w14:ligatures w14:val="none"/>
              </w:rPr>
              <w:t xml:space="preserve">are </w:t>
            </w:r>
            <w:r w:rsidRPr="007E5345">
              <w:rPr>
                <w:rFonts w:eastAsia="Times New Roman" w:cs="Times New Roman"/>
                <w:szCs w:val="24"/>
                <w:lang w:val="en-US" w:eastAsia="en-US"/>
                <w14:ligatures w14:val="none"/>
              </w:rPr>
              <w:t>more prone to move on when their expectations are not fulfilled</w:t>
            </w:r>
            <w:r w:rsidR="00F974D6">
              <w:rPr>
                <w:rFonts w:eastAsia="Times New Roman" w:cs="Times New Roman"/>
                <w:szCs w:val="24"/>
                <w:lang w:val="en-US" w:eastAsia="en-US"/>
                <w14:ligatures w14:val="none"/>
              </w:rPr>
              <w:t xml:space="preserve"> (</w:t>
            </w:r>
            <w:proofErr w:type="spellStart"/>
            <w:r w:rsidR="00F974D6" w:rsidRPr="00F974D6">
              <w:rPr>
                <w:rFonts w:cs="Times New Roman"/>
                <w:color w:val="222222"/>
                <w:szCs w:val="24"/>
                <w:shd w:val="clear" w:color="auto" w:fill="FFFFFF"/>
              </w:rPr>
              <w:t>Okumus</w:t>
            </w:r>
            <w:proofErr w:type="spellEnd"/>
            <w:r w:rsidR="00F974D6" w:rsidRPr="00F974D6">
              <w:rPr>
                <w:rFonts w:cs="Times New Roman"/>
                <w:color w:val="222222"/>
                <w:szCs w:val="24"/>
                <w:shd w:val="clear" w:color="auto" w:fill="FFFFFF"/>
              </w:rPr>
              <w:t xml:space="preserve"> and Hemmington, 1998</w:t>
            </w:r>
            <w:r w:rsidR="00F974D6">
              <w:rPr>
                <w:rFonts w:cs="Times New Roman"/>
                <w:color w:val="222222"/>
                <w:szCs w:val="24"/>
                <w:shd w:val="clear" w:color="auto" w:fill="FFFFFF"/>
              </w:rPr>
              <w:t>)</w:t>
            </w:r>
            <w:r w:rsidRPr="007E5345">
              <w:rPr>
                <w:rFonts w:eastAsia="Times New Roman" w:cs="Times New Roman"/>
                <w:szCs w:val="24"/>
                <w:lang w:val="en-US" w:eastAsia="en-US"/>
                <w14:ligatures w14:val="none"/>
              </w:rPr>
              <w:t xml:space="preserve">. Hilton Cardiff is not fully </w:t>
            </w:r>
            <w:proofErr w:type="spellStart"/>
            <w:r w:rsidRPr="007E5345">
              <w:rPr>
                <w:rFonts w:eastAsia="Times New Roman" w:cs="Times New Roman"/>
                <w:szCs w:val="24"/>
                <w:lang w:val="en-US" w:eastAsia="en-US"/>
                <w14:ligatures w14:val="none"/>
              </w:rPr>
              <w:t>utilising</w:t>
            </w:r>
            <w:proofErr w:type="spellEnd"/>
            <w:r w:rsidRPr="007E5345">
              <w:rPr>
                <w:rFonts w:eastAsia="Times New Roman" w:cs="Times New Roman"/>
                <w:szCs w:val="24"/>
                <w:lang w:val="en-US" w:eastAsia="en-US"/>
                <w14:ligatures w14:val="none"/>
              </w:rPr>
              <w:t xml:space="preserve"> the potential of reaching out to this group with specific recruitment or alternative employment patterns.</w:t>
            </w:r>
          </w:p>
        </w:tc>
      </w:tr>
    </w:tbl>
    <w:p w14:paraId="0A419EFF" w14:textId="77777777" w:rsidR="007E5345" w:rsidRDefault="007E5345" w:rsidP="007E5345"/>
    <w:p w14:paraId="4028BEDC" w14:textId="3216372D" w:rsidR="00902A19" w:rsidRDefault="00902A19" w:rsidP="00902A19">
      <w:pPr>
        <w:pStyle w:val="Heading2"/>
      </w:pPr>
      <w:bookmarkStart w:id="10" w:name="_Toc200789961"/>
      <w:r>
        <w:t>SWOT Analysis</w:t>
      </w:r>
      <w:bookmarkEnd w:id="10"/>
    </w:p>
    <w:p w14:paraId="785CA487" w14:textId="4AD339A6" w:rsidR="00347BB1" w:rsidRPr="00347BB1" w:rsidRDefault="00347BB1" w:rsidP="00347BB1">
      <w:r w:rsidRPr="00347BB1">
        <w:t xml:space="preserve">The SWOT analysis is used to determine some internal weaknesses and strengths of the Hilton Cardiff, and external threats and opportunities that may influence the likelihood of this company </w:t>
      </w:r>
      <w:r>
        <w:t>finding</w:t>
      </w:r>
      <w:r w:rsidRPr="00347BB1">
        <w:t xml:space="preserve"> </w:t>
      </w:r>
      <w:r>
        <w:t>a</w:t>
      </w:r>
      <w:r w:rsidRPr="00347BB1">
        <w:t xml:space="preserve"> viable solution to the current problem of staff retention and engagement</w:t>
      </w:r>
      <w:r>
        <w:t xml:space="preserve"> (</w:t>
      </w:r>
      <w:proofErr w:type="spellStart"/>
      <w:r w:rsidRPr="00F974D6">
        <w:rPr>
          <w:rFonts w:cs="Times New Roman"/>
          <w:color w:val="222222"/>
          <w:szCs w:val="24"/>
          <w:shd w:val="clear" w:color="auto" w:fill="FFFFFF"/>
        </w:rPr>
        <w:t>Abolnasser</w:t>
      </w:r>
      <w:proofErr w:type="spellEnd"/>
      <w:r>
        <w:rPr>
          <w:rFonts w:cs="Times New Roman"/>
          <w:color w:val="222222"/>
          <w:szCs w:val="24"/>
          <w:shd w:val="clear" w:color="auto" w:fill="FFFFFF"/>
        </w:rPr>
        <w:t xml:space="preserve"> et al., 2023)</w:t>
      </w:r>
      <w:r w:rsidRPr="00347BB1">
        <w:t>. Insights in the present analysis are based on the earlier STEEPLED assessment and establish the basis of strategic direction in the following section with the TOWS framework.</w:t>
      </w:r>
    </w:p>
    <w:tbl>
      <w:tblPr>
        <w:tblStyle w:val="TableGrid"/>
        <w:tblW w:w="0" w:type="auto"/>
        <w:tblLook w:val="04A0" w:firstRow="1" w:lastRow="0" w:firstColumn="1" w:lastColumn="0" w:noHBand="0" w:noVBand="1"/>
      </w:tblPr>
      <w:tblGrid>
        <w:gridCol w:w="4675"/>
        <w:gridCol w:w="4675"/>
      </w:tblGrid>
      <w:tr w:rsidR="00902A19" w14:paraId="136068BF" w14:textId="77777777" w:rsidTr="00902A19">
        <w:trPr>
          <w:trHeight w:val="2776"/>
        </w:trPr>
        <w:tc>
          <w:tcPr>
            <w:tcW w:w="4675" w:type="dxa"/>
          </w:tcPr>
          <w:p w14:paraId="61F29111" w14:textId="77777777" w:rsidR="00902A19" w:rsidRDefault="00902A19" w:rsidP="00902A19">
            <w:r w:rsidRPr="00902A19">
              <w:rPr>
                <w:b/>
                <w:bCs/>
              </w:rPr>
              <w:t>Strengths</w:t>
            </w:r>
            <w:r>
              <w:t>:</w:t>
            </w:r>
          </w:p>
          <w:p w14:paraId="378268AF" w14:textId="4CC26956" w:rsidR="00902A19" w:rsidRDefault="00902A19" w:rsidP="00902A19">
            <w:pPr>
              <w:pStyle w:val="ListParagraph"/>
              <w:numPr>
                <w:ilvl w:val="0"/>
                <w:numId w:val="14"/>
              </w:numPr>
            </w:pPr>
            <w:r>
              <w:t xml:space="preserve">Good brand affiliation to Hilton </w:t>
            </w:r>
            <w:r w:rsidR="00F974D6">
              <w:t>I</w:t>
            </w:r>
            <w:r>
              <w:t xml:space="preserve">nternational, which provides international recognition and </w:t>
            </w:r>
            <w:r w:rsidR="00A46038">
              <w:t>organised</w:t>
            </w:r>
            <w:r>
              <w:t xml:space="preserve"> corporate support.</w:t>
            </w:r>
          </w:p>
          <w:p w14:paraId="3A7455DC" w14:textId="710F1B6A" w:rsidR="00902A19" w:rsidRDefault="00F974D6" w:rsidP="00902A19">
            <w:pPr>
              <w:pStyle w:val="ListParagraph"/>
              <w:numPr>
                <w:ilvl w:val="0"/>
                <w:numId w:val="14"/>
              </w:numPr>
            </w:pPr>
            <w:r>
              <w:t xml:space="preserve">The </w:t>
            </w:r>
            <w:r w:rsidR="00902A19">
              <w:t>centre</w:t>
            </w:r>
            <w:r>
              <w:t>'s</w:t>
            </w:r>
            <w:r w:rsidR="00902A19">
              <w:t xml:space="preserve"> position </w:t>
            </w:r>
            <w:r>
              <w:t xml:space="preserve">is </w:t>
            </w:r>
            <w:r w:rsidR="00902A19">
              <w:t xml:space="preserve">close to Cardiff Castle and other major attractions, so it will be an appealing place to work </w:t>
            </w:r>
            <w:r>
              <w:t>for</w:t>
            </w:r>
            <w:r w:rsidR="00902A19">
              <w:t xml:space="preserve"> the local population and students</w:t>
            </w:r>
            <w:r>
              <w:t xml:space="preserve"> (</w:t>
            </w:r>
            <w:r w:rsidRPr="00F974D6">
              <w:rPr>
                <w:rFonts w:cs="Times New Roman"/>
                <w:color w:val="222222"/>
                <w:szCs w:val="24"/>
                <w:shd w:val="clear" w:color="auto" w:fill="FFFFFF"/>
              </w:rPr>
              <w:t>Kaufman, 2015</w:t>
            </w:r>
            <w:r>
              <w:rPr>
                <w:rFonts w:cs="Times New Roman"/>
                <w:color w:val="222222"/>
                <w:szCs w:val="24"/>
                <w:shd w:val="clear" w:color="auto" w:fill="FFFFFF"/>
              </w:rPr>
              <w:t>)</w:t>
            </w:r>
            <w:r w:rsidR="00902A19">
              <w:t>.</w:t>
            </w:r>
          </w:p>
          <w:p w14:paraId="7A7C998D" w14:textId="30D3774B" w:rsidR="00902A19" w:rsidRDefault="00902A19" w:rsidP="00902A19">
            <w:pPr>
              <w:pStyle w:val="ListParagraph"/>
              <w:numPr>
                <w:ilvl w:val="0"/>
                <w:numId w:val="14"/>
              </w:numPr>
            </w:pPr>
            <w:r>
              <w:t xml:space="preserve">Exposure to Hilton world </w:t>
            </w:r>
            <w:r w:rsidR="00F974D6">
              <w:t>world</w:t>
            </w:r>
            <w:r>
              <w:t>wide training programs and career advancement tools.</w:t>
            </w:r>
          </w:p>
          <w:p w14:paraId="5837D9A6" w14:textId="0347C89B" w:rsidR="00902A19" w:rsidRDefault="00902A19" w:rsidP="00902A19">
            <w:pPr>
              <w:pStyle w:val="ListParagraph"/>
              <w:numPr>
                <w:ilvl w:val="0"/>
                <w:numId w:val="14"/>
              </w:numPr>
            </w:pPr>
            <w:r>
              <w:lastRenderedPageBreak/>
              <w:t>Good competitive package</w:t>
            </w:r>
            <w:r w:rsidR="00F974D6">
              <w:t>s</w:t>
            </w:r>
            <w:r>
              <w:t xml:space="preserve"> such as staff discounts, hotel rewards, </w:t>
            </w:r>
            <w:r w:rsidR="00F974D6">
              <w:t xml:space="preserve">and </w:t>
            </w:r>
            <w:r>
              <w:t>wellness programs.</w:t>
            </w:r>
          </w:p>
          <w:p w14:paraId="439DF616" w14:textId="66518810" w:rsidR="00902A19" w:rsidRDefault="00902A19" w:rsidP="00902A19">
            <w:pPr>
              <w:pStyle w:val="ListParagraph"/>
              <w:numPr>
                <w:ilvl w:val="0"/>
                <w:numId w:val="14"/>
              </w:numPr>
            </w:pPr>
            <w:r>
              <w:t>Professional environment with modern infrastructure, facilities and services including spa, restaurant and meeting rooms</w:t>
            </w:r>
            <w:r w:rsidR="00F974D6">
              <w:t xml:space="preserve"> (</w:t>
            </w:r>
            <w:proofErr w:type="spellStart"/>
            <w:r w:rsidR="00F974D6" w:rsidRPr="00F974D6">
              <w:rPr>
                <w:rFonts w:cs="Times New Roman"/>
                <w:color w:val="222222"/>
                <w:szCs w:val="24"/>
                <w:shd w:val="clear" w:color="auto" w:fill="FFFFFF"/>
              </w:rPr>
              <w:t>Kautish</w:t>
            </w:r>
            <w:proofErr w:type="spellEnd"/>
            <w:r w:rsidR="00F974D6">
              <w:rPr>
                <w:rFonts w:cs="Times New Roman"/>
                <w:color w:val="222222"/>
                <w:szCs w:val="24"/>
                <w:shd w:val="clear" w:color="auto" w:fill="FFFFFF"/>
              </w:rPr>
              <w:t xml:space="preserve"> et al., 2024)</w:t>
            </w:r>
            <w:r>
              <w:t>.</w:t>
            </w:r>
          </w:p>
        </w:tc>
        <w:tc>
          <w:tcPr>
            <w:tcW w:w="4675" w:type="dxa"/>
          </w:tcPr>
          <w:p w14:paraId="2F330DCC" w14:textId="77777777" w:rsidR="00902A19" w:rsidRDefault="00902A19" w:rsidP="00902A19">
            <w:r w:rsidRPr="00902A19">
              <w:rPr>
                <w:b/>
                <w:bCs/>
              </w:rPr>
              <w:lastRenderedPageBreak/>
              <w:t>Weaknesses</w:t>
            </w:r>
            <w:r>
              <w:t>:</w:t>
            </w:r>
          </w:p>
          <w:p w14:paraId="452552CF" w14:textId="1BCF8C6B" w:rsidR="00902A19" w:rsidRDefault="00902A19" w:rsidP="00902A19">
            <w:pPr>
              <w:pStyle w:val="ListParagraph"/>
              <w:numPr>
                <w:ilvl w:val="0"/>
                <w:numId w:val="15"/>
              </w:numPr>
            </w:pPr>
            <w:r>
              <w:t>The front-line positions with high rates of staff turnover affect continuity of service and morale</w:t>
            </w:r>
            <w:r w:rsidR="00F974D6">
              <w:t xml:space="preserve"> (</w:t>
            </w:r>
            <w:r w:rsidR="00F974D6" w:rsidRPr="00F974D6">
              <w:rPr>
                <w:rFonts w:cs="Times New Roman"/>
                <w:color w:val="222222"/>
                <w:szCs w:val="24"/>
                <w:shd w:val="clear" w:color="auto" w:fill="FFFFFF"/>
              </w:rPr>
              <w:t>Kippin</w:t>
            </w:r>
            <w:r w:rsidR="00F974D6">
              <w:rPr>
                <w:rFonts w:cs="Times New Roman"/>
                <w:color w:val="222222"/>
                <w:szCs w:val="24"/>
                <w:shd w:val="clear" w:color="auto" w:fill="FFFFFF"/>
              </w:rPr>
              <w:t>g</w:t>
            </w:r>
            <w:r w:rsidR="00F974D6" w:rsidRPr="00F974D6">
              <w:rPr>
                <w:rFonts w:cs="Times New Roman"/>
                <w:color w:val="222222"/>
                <w:szCs w:val="24"/>
                <w:shd w:val="clear" w:color="auto" w:fill="FFFFFF"/>
              </w:rPr>
              <w:t xml:space="preserve"> and Clark, 2012</w:t>
            </w:r>
            <w:r w:rsidR="00F974D6">
              <w:rPr>
                <w:rFonts w:cs="Times New Roman"/>
                <w:color w:val="222222"/>
                <w:szCs w:val="24"/>
                <w:shd w:val="clear" w:color="auto" w:fill="FFFFFF"/>
              </w:rPr>
              <w:t>)</w:t>
            </w:r>
            <w:r>
              <w:t>.</w:t>
            </w:r>
          </w:p>
          <w:p w14:paraId="01CD635F" w14:textId="3A885E35" w:rsidR="00902A19" w:rsidRDefault="00902A19" w:rsidP="00902A19">
            <w:pPr>
              <w:pStyle w:val="ListParagraph"/>
              <w:numPr>
                <w:ilvl w:val="0"/>
                <w:numId w:val="15"/>
              </w:numPr>
            </w:pPr>
            <w:r>
              <w:t>The inconvenience of not having a flexible scheduling system and up</w:t>
            </w:r>
            <w:r w:rsidR="00F974D6">
              <w:t>-to-</w:t>
            </w:r>
            <w:r>
              <w:t>date HR tools result</w:t>
            </w:r>
            <w:r w:rsidR="00F974D6">
              <w:t>ed</w:t>
            </w:r>
            <w:r>
              <w:t xml:space="preserve"> in dissatisfaction on the part of shift</w:t>
            </w:r>
            <w:r w:rsidR="00F974D6">
              <w:t>-</w:t>
            </w:r>
            <w:r>
              <w:t>based employees.</w:t>
            </w:r>
          </w:p>
          <w:p w14:paraId="5BE0B451" w14:textId="54104787" w:rsidR="00902A19" w:rsidRDefault="00902A19" w:rsidP="00902A19">
            <w:pPr>
              <w:pStyle w:val="ListParagraph"/>
              <w:numPr>
                <w:ilvl w:val="0"/>
                <w:numId w:val="15"/>
              </w:numPr>
            </w:pPr>
            <w:r>
              <w:t>Weak internal communication links between the management and the operational personnel.</w:t>
            </w:r>
          </w:p>
          <w:p w14:paraId="7FEFDE01" w14:textId="70C8D3C6" w:rsidR="00902A19" w:rsidRDefault="00902A19" w:rsidP="00902A19">
            <w:pPr>
              <w:pStyle w:val="ListParagraph"/>
              <w:numPr>
                <w:ilvl w:val="0"/>
                <w:numId w:val="15"/>
              </w:numPr>
            </w:pPr>
            <w:r>
              <w:t xml:space="preserve">Extensive use of agency workers because of constant vacancies increases </w:t>
            </w:r>
            <w:r>
              <w:lastRenderedPageBreak/>
              <w:t>expenditures and reduces continuity</w:t>
            </w:r>
            <w:r w:rsidR="00F974D6">
              <w:t xml:space="preserve"> (</w:t>
            </w:r>
            <w:r w:rsidR="00F974D6" w:rsidRPr="00F974D6">
              <w:rPr>
                <w:rFonts w:cs="Times New Roman"/>
                <w:color w:val="222222"/>
                <w:szCs w:val="24"/>
                <w:shd w:val="clear" w:color="auto" w:fill="FFFFFF"/>
              </w:rPr>
              <w:t>Lawler, 2003</w:t>
            </w:r>
            <w:r w:rsidR="00F974D6">
              <w:rPr>
                <w:rFonts w:cs="Times New Roman"/>
                <w:color w:val="222222"/>
                <w:szCs w:val="24"/>
                <w:shd w:val="clear" w:color="auto" w:fill="FFFFFF"/>
              </w:rPr>
              <w:t>)</w:t>
            </w:r>
            <w:r>
              <w:t>.</w:t>
            </w:r>
          </w:p>
          <w:p w14:paraId="1DF677D8" w14:textId="6E213767" w:rsidR="00902A19" w:rsidRDefault="00902A19" w:rsidP="00902A19">
            <w:pPr>
              <w:pStyle w:val="ListParagraph"/>
              <w:numPr>
                <w:ilvl w:val="0"/>
                <w:numId w:val="15"/>
              </w:numPr>
            </w:pPr>
            <w:r>
              <w:t>The staff engagement practices adopted by Hilton at the local level are not as strong as its global practices.</w:t>
            </w:r>
          </w:p>
        </w:tc>
      </w:tr>
      <w:tr w:rsidR="00902A19" w14:paraId="7E3A078D" w14:textId="77777777" w:rsidTr="00902A19">
        <w:trPr>
          <w:trHeight w:val="3382"/>
        </w:trPr>
        <w:tc>
          <w:tcPr>
            <w:tcW w:w="4675" w:type="dxa"/>
          </w:tcPr>
          <w:p w14:paraId="4B52CDEF" w14:textId="77777777" w:rsidR="00902A19" w:rsidRDefault="00902A19" w:rsidP="00902A19">
            <w:r w:rsidRPr="00902A19">
              <w:rPr>
                <w:b/>
                <w:bCs/>
              </w:rPr>
              <w:t>Opportunities</w:t>
            </w:r>
            <w:r>
              <w:t>:</w:t>
            </w:r>
          </w:p>
          <w:p w14:paraId="3B4677B9" w14:textId="1011FD33" w:rsidR="00902A19" w:rsidRDefault="00902A19" w:rsidP="00902A19">
            <w:pPr>
              <w:pStyle w:val="ListParagraph"/>
              <w:numPr>
                <w:ilvl w:val="0"/>
                <w:numId w:val="16"/>
              </w:numPr>
            </w:pPr>
            <w:r>
              <w:t xml:space="preserve">Use the </w:t>
            </w:r>
            <w:r w:rsidR="00F974D6">
              <w:t>C</w:t>
            </w:r>
            <w:r>
              <w:t>ardiff population increase of students and young adults to hire part</w:t>
            </w:r>
            <w:r w:rsidR="00F974D6">
              <w:t>-</w:t>
            </w:r>
            <w:r>
              <w:t>time and seasonally.</w:t>
            </w:r>
          </w:p>
          <w:p w14:paraId="58FA5D74" w14:textId="6F337F04" w:rsidR="00902A19" w:rsidRDefault="00902A19" w:rsidP="00902A19">
            <w:pPr>
              <w:pStyle w:val="ListParagraph"/>
              <w:numPr>
                <w:ilvl w:val="0"/>
                <w:numId w:val="16"/>
              </w:numPr>
            </w:pPr>
            <w:r>
              <w:t>Enhance retention by using employee recognition programs, mentoring and career path planning</w:t>
            </w:r>
            <w:r w:rsidR="00F974D6">
              <w:t xml:space="preserve"> (</w:t>
            </w:r>
            <w:r w:rsidR="00F974D6" w:rsidRPr="00F974D6">
              <w:rPr>
                <w:rFonts w:cs="Times New Roman"/>
                <w:color w:val="222222"/>
                <w:szCs w:val="24"/>
                <w:shd w:val="clear" w:color="auto" w:fill="FFFFFF"/>
              </w:rPr>
              <w:t>Kim</w:t>
            </w:r>
            <w:r w:rsidR="00F974D6">
              <w:rPr>
                <w:rFonts w:cs="Times New Roman"/>
                <w:color w:val="222222"/>
                <w:szCs w:val="24"/>
                <w:shd w:val="clear" w:color="auto" w:fill="FFFFFF"/>
              </w:rPr>
              <w:t xml:space="preserve"> et al., 2018)</w:t>
            </w:r>
            <w:r>
              <w:t>.</w:t>
            </w:r>
          </w:p>
          <w:p w14:paraId="0AE38390" w14:textId="7E3B645D" w:rsidR="00902A19" w:rsidRDefault="00902A19" w:rsidP="00902A19">
            <w:pPr>
              <w:pStyle w:val="ListParagraph"/>
              <w:numPr>
                <w:ilvl w:val="0"/>
                <w:numId w:val="16"/>
              </w:numPr>
            </w:pPr>
            <w:r>
              <w:t>Implementing digital HR &amp; ERP solutions for better employee participation.</w:t>
            </w:r>
          </w:p>
          <w:p w14:paraId="4E763D92" w14:textId="24576CF9" w:rsidR="00902A19" w:rsidRDefault="00902A19" w:rsidP="00902A19">
            <w:pPr>
              <w:pStyle w:val="ListParagraph"/>
              <w:numPr>
                <w:ilvl w:val="0"/>
                <w:numId w:val="16"/>
              </w:numPr>
            </w:pPr>
            <w:r>
              <w:t>Promote local employer brand</w:t>
            </w:r>
            <w:r w:rsidR="00347BB1">
              <w:t>s</w:t>
            </w:r>
            <w:r>
              <w:t xml:space="preserve"> with social media, college relations and internal CSR</w:t>
            </w:r>
            <w:r w:rsidR="00F974D6">
              <w:t xml:space="preserve"> (</w:t>
            </w:r>
            <w:r w:rsidR="00F974D6" w:rsidRPr="00F974D6">
              <w:rPr>
                <w:rFonts w:cs="Times New Roman"/>
                <w:color w:val="222222"/>
                <w:szCs w:val="24"/>
                <w:shd w:val="clear" w:color="auto" w:fill="FFFFFF"/>
              </w:rPr>
              <w:t>Kotter 2012</w:t>
            </w:r>
            <w:r w:rsidR="00F974D6">
              <w:rPr>
                <w:rFonts w:cs="Times New Roman"/>
                <w:color w:val="222222"/>
                <w:szCs w:val="24"/>
                <w:shd w:val="clear" w:color="auto" w:fill="FFFFFF"/>
              </w:rPr>
              <w:t>)</w:t>
            </w:r>
            <w:r>
              <w:t>.</w:t>
            </w:r>
          </w:p>
          <w:p w14:paraId="749F219A" w14:textId="224C53CD" w:rsidR="00902A19" w:rsidRDefault="00902A19" w:rsidP="00902A19">
            <w:pPr>
              <w:pStyle w:val="ListParagraph"/>
              <w:numPr>
                <w:ilvl w:val="0"/>
                <w:numId w:val="16"/>
              </w:numPr>
            </w:pPr>
            <w:r>
              <w:t>Implement environmentally and socially friendly employment practices to help recruit socially</w:t>
            </w:r>
            <w:r w:rsidR="00F974D6">
              <w:t xml:space="preserve"> </w:t>
            </w:r>
            <w:r>
              <w:t>conscious employees.</w:t>
            </w:r>
          </w:p>
        </w:tc>
        <w:tc>
          <w:tcPr>
            <w:tcW w:w="4675" w:type="dxa"/>
          </w:tcPr>
          <w:p w14:paraId="35864555" w14:textId="77777777" w:rsidR="00902A19" w:rsidRDefault="00902A19" w:rsidP="00902A19">
            <w:r w:rsidRPr="00902A19">
              <w:rPr>
                <w:b/>
                <w:bCs/>
              </w:rPr>
              <w:t>Threats</w:t>
            </w:r>
            <w:r>
              <w:t>:</w:t>
            </w:r>
          </w:p>
          <w:p w14:paraId="4C43206C" w14:textId="4924634D" w:rsidR="00902A19" w:rsidRDefault="00902A19" w:rsidP="00902A19">
            <w:pPr>
              <w:pStyle w:val="ListParagraph"/>
              <w:numPr>
                <w:ilvl w:val="0"/>
                <w:numId w:val="17"/>
              </w:numPr>
            </w:pPr>
            <w:r>
              <w:t>Continuous labour shortage after Brexit, which reduces access to skilled hospitality workers.</w:t>
            </w:r>
          </w:p>
          <w:p w14:paraId="13ECC814" w14:textId="4F4BD5C8" w:rsidR="00902A19" w:rsidRDefault="00902A19" w:rsidP="00902A19">
            <w:pPr>
              <w:pStyle w:val="ListParagraph"/>
              <w:numPr>
                <w:ilvl w:val="0"/>
                <w:numId w:val="17"/>
              </w:numPr>
            </w:pPr>
            <w:r>
              <w:t>Increased living expenses in the UK could drive workers to better</w:t>
            </w:r>
            <w:r w:rsidR="00F974D6">
              <w:t>-</w:t>
            </w:r>
            <w:r>
              <w:t>paying</w:t>
            </w:r>
            <w:r w:rsidR="00A46038">
              <w:t>,</w:t>
            </w:r>
            <w:r>
              <w:t xml:space="preserve"> low-stressing jobs elsewhere</w:t>
            </w:r>
            <w:r w:rsidR="00F974D6">
              <w:t xml:space="preserve"> (</w:t>
            </w:r>
            <w:r w:rsidR="00F974D6" w:rsidRPr="00F974D6">
              <w:rPr>
                <w:rFonts w:cs="Times New Roman"/>
                <w:color w:val="222222"/>
                <w:szCs w:val="24"/>
                <w:shd w:val="clear" w:color="auto" w:fill="FFFFFF"/>
              </w:rPr>
              <w:t>Manolopoulos</w:t>
            </w:r>
            <w:r w:rsidR="00F974D6">
              <w:rPr>
                <w:rFonts w:cs="Times New Roman"/>
                <w:color w:val="222222"/>
                <w:szCs w:val="24"/>
                <w:shd w:val="clear" w:color="auto" w:fill="FFFFFF"/>
              </w:rPr>
              <w:t xml:space="preserve"> et al., 2019)</w:t>
            </w:r>
            <w:r>
              <w:t>.</w:t>
            </w:r>
          </w:p>
          <w:p w14:paraId="6F758CBB" w14:textId="72B33018" w:rsidR="00902A19" w:rsidRDefault="00902A19" w:rsidP="00902A19">
            <w:pPr>
              <w:pStyle w:val="ListParagraph"/>
              <w:numPr>
                <w:ilvl w:val="0"/>
                <w:numId w:val="17"/>
              </w:numPr>
            </w:pPr>
            <w:r>
              <w:t>Negative online feedback related to understaffing and delays in services ha</w:t>
            </w:r>
            <w:r w:rsidR="00F974D6">
              <w:t>s</w:t>
            </w:r>
            <w:r>
              <w:t xml:space="preserve"> the potential to harm the reputation and bookings.</w:t>
            </w:r>
          </w:p>
          <w:p w14:paraId="4B9057FC" w14:textId="04E55634" w:rsidR="00902A19" w:rsidRDefault="00902A19" w:rsidP="00902A19">
            <w:pPr>
              <w:pStyle w:val="ListParagraph"/>
              <w:numPr>
                <w:ilvl w:val="0"/>
                <w:numId w:val="17"/>
              </w:numPr>
            </w:pPr>
            <w:r>
              <w:t xml:space="preserve">The rival hotels in Cardiff are either providing greater flexibility or signing bonuses </w:t>
            </w:r>
            <w:r w:rsidR="00F974D6">
              <w:t>to entice</w:t>
            </w:r>
            <w:r>
              <w:t xml:space="preserve"> talent out</w:t>
            </w:r>
            <w:r w:rsidR="00F974D6">
              <w:t xml:space="preserve"> (</w:t>
            </w:r>
            <w:proofErr w:type="spellStart"/>
            <w:r w:rsidR="00F974D6" w:rsidRPr="00F974D6">
              <w:rPr>
                <w:rFonts w:cs="Times New Roman"/>
                <w:color w:val="222222"/>
                <w:szCs w:val="24"/>
                <w:shd w:val="clear" w:color="auto" w:fill="FFFFFF"/>
              </w:rPr>
              <w:t>Marinakou</w:t>
            </w:r>
            <w:proofErr w:type="spellEnd"/>
            <w:r w:rsidR="00F974D6" w:rsidRPr="00F974D6">
              <w:rPr>
                <w:rFonts w:cs="Times New Roman"/>
                <w:color w:val="222222"/>
                <w:szCs w:val="24"/>
                <w:shd w:val="clear" w:color="auto" w:fill="FFFFFF"/>
              </w:rPr>
              <w:t xml:space="preserve"> and </w:t>
            </w:r>
            <w:proofErr w:type="spellStart"/>
            <w:r w:rsidR="00F974D6" w:rsidRPr="00F974D6">
              <w:rPr>
                <w:rFonts w:cs="Times New Roman"/>
                <w:color w:val="222222"/>
                <w:szCs w:val="24"/>
                <w:shd w:val="clear" w:color="auto" w:fill="FFFFFF"/>
              </w:rPr>
              <w:t>Giousmpasoglou</w:t>
            </w:r>
            <w:proofErr w:type="spellEnd"/>
            <w:r w:rsidR="00F974D6" w:rsidRPr="00F974D6">
              <w:rPr>
                <w:rFonts w:cs="Times New Roman"/>
                <w:color w:val="222222"/>
                <w:szCs w:val="24"/>
                <w:shd w:val="clear" w:color="auto" w:fill="FFFFFF"/>
              </w:rPr>
              <w:t>, 2019</w:t>
            </w:r>
            <w:r w:rsidR="00F974D6">
              <w:rPr>
                <w:rFonts w:cs="Times New Roman"/>
                <w:color w:val="222222"/>
                <w:szCs w:val="24"/>
                <w:shd w:val="clear" w:color="auto" w:fill="FFFFFF"/>
              </w:rPr>
              <w:t>)</w:t>
            </w:r>
            <w:r>
              <w:t>.</w:t>
            </w:r>
          </w:p>
          <w:p w14:paraId="17D91652" w14:textId="7B878E7A" w:rsidR="00902A19" w:rsidRDefault="00902A19" w:rsidP="00902A19">
            <w:pPr>
              <w:pStyle w:val="ListParagraph"/>
              <w:numPr>
                <w:ilvl w:val="0"/>
                <w:numId w:val="17"/>
              </w:numPr>
            </w:pPr>
            <w:r>
              <w:t xml:space="preserve">Burnout and dissatisfaction culture within an </w:t>
            </w:r>
            <w:r w:rsidR="00A46038">
              <w:t>organisation</w:t>
            </w:r>
            <w:r>
              <w:t xml:space="preserve"> may lead to a cycle of disengagement and exits.</w:t>
            </w:r>
          </w:p>
        </w:tc>
      </w:tr>
    </w:tbl>
    <w:p w14:paraId="29718CDE" w14:textId="77777777" w:rsidR="00902A19" w:rsidRDefault="00902A19" w:rsidP="00902A19"/>
    <w:p w14:paraId="1319154A" w14:textId="5F10BBD9" w:rsidR="00902A19" w:rsidRDefault="00902A19" w:rsidP="00902A19">
      <w:pPr>
        <w:pStyle w:val="Heading2"/>
      </w:pPr>
      <w:bookmarkStart w:id="11" w:name="_Toc200789962"/>
      <w:r>
        <w:t>TOWS Analysis</w:t>
      </w:r>
      <w:bookmarkEnd w:id="11"/>
    </w:p>
    <w:p w14:paraId="1CE87015" w14:textId="17E7B9DF" w:rsidR="00347BB1" w:rsidRPr="00347BB1" w:rsidRDefault="00347BB1" w:rsidP="00347BB1">
      <w:r w:rsidRPr="00347BB1">
        <w:t>The TOWS matrix is an expansion of the SWOT analysis</w:t>
      </w:r>
      <w:r w:rsidR="00A46038">
        <w:t>,</w:t>
      </w:r>
      <w:r w:rsidRPr="00347BB1">
        <w:t xml:space="preserve"> which generates strategic alternatives using the strengths and the opportunities of Hilton Cardiff to counter the weaknesses and the </w:t>
      </w:r>
      <w:r w:rsidRPr="00347BB1">
        <w:lastRenderedPageBreak/>
        <w:t>external threats. It is about turning knowledge into actions</w:t>
      </w:r>
      <w:r w:rsidR="00A46038">
        <w:t>,</w:t>
      </w:r>
      <w:r w:rsidRPr="00347BB1">
        <w:t xml:space="preserve"> which are solution-based</w:t>
      </w:r>
      <w:r w:rsidR="00A46038">
        <w:t>,</w:t>
      </w:r>
      <w:r w:rsidRPr="00347BB1">
        <w:t xml:space="preserve"> and in a consultancy realm, this is necessary.</w:t>
      </w:r>
    </w:p>
    <w:tbl>
      <w:tblPr>
        <w:tblStyle w:val="PlainTable1"/>
        <w:tblW w:w="0" w:type="auto"/>
        <w:tblLook w:val="04A0" w:firstRow="1" w:lastRow="0" w:firstColumn="1" w:lastColumn="0" w:noHBand="0" w:noVBand="1"/>
      </w:tblPr>
      <w:tblGrid>
        <w:gridCol w:w="2133"/>
        <w:gridCol w:w="7217"/>
      </w:tblGrid>
      <w:tr w:rsidR="00902A19" w:rsidRPr="00902A19" w14:paraId="364CD34E" w14:textId="77777777" w:rsidTr="00902A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6B43D" w14:textId="0FE05CB9" w:rsidR="00902A19" w:rsidRPr="00902A19" w:rsidRDefault="00902A19" w:rsidP="00902A19">
            <w:pPr>
              <w:spacing w:line="240" w:lineRule="auto"/>
              <w:jc w:val="center"/>
              <w:rPr>
                <w:rFonts w:eastAsia="Times New Roman" w:cs="Times New Roman"/>
                <w:szCs w:val="24"/>
                <w:lang w:val="en-US" w:eastAsia="en-US"/>
                <w14:ligatures w14:val="none"/>
              </w:rPr>
            </w:pPr>
            <w:r w:rsidRPr="00902A19">
              <w:rPr>
                <w:rFonts w:eastAsia="Times New Roman" w:cs="Times New Roman"/>
                <w:szCs w:val="24"/>
                <w:lang w:val="en-US" w:eastAsia="en-US"/>
                <w14:ligatures w14:val="none"/>
              </w:rPr>
              <w:t xml:space="preserve">TOWS </w:t>
            </w:r>
          </w:p>
        </w:tc>
        <w:tc>
          <w:tcPr>
            <w:tcW w:w="0" w:type="auto"/>
            <w:hideMark/>
          </w:tcPr>
          <w:p w14:paraId="0A5D3F2A" w14:textId="77777777" w:rsidR="00902A19" w:rsidRPr="00902A19" w:rsidRDefault="00902A19" w:rsidP="00902A1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902A19">
              <w:rPr>
                <w:rFonts w:eastAsia="Times New Roman" w:cs="Times New Roman"/>
                <w:szCs w:val="24"/>
                <w:lang w:val="en-US" w:eastAsia="en-US"/>
                <w14:ligatures w14:val="none"/>
              </w:rPr>
              <w:t>Strategic Options</w:t>
            </w:r>
          </w:p>
        </w:tc>
      </w:tr>
      <w:tr w:rsidR="00902A19" w:rsidRPr="00902A19" w14:paraId="37CA8ED0" w14:textId="77777777" w:rsidTr="00902A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5335E1" w14:textId="52A19D01" w:rsidR="00902A19" w:rsidRPr="00902A19" w:rsidRDefault="00902A19" w:rsidP="00902A19">
            <w:pPr>
              <w:rPr>
                <w:rFonts w:eastAsia="Times New Roman" w:cs="Times New Roman"/>
                <w:szCs w:val="24"/>
                <w:lang w:val="en-US" w:eastAsia="en-US"/>
                <w14:ligatures w14:val="none"/>
              </w:rPr>
            </w:pPr>
            <w:r w:rsidRPr="00902A19">
              <w:rPr>
                <w:rFonts w:eastAsia="Times New Roman" w:cs="Times New Roman"/>
                <w:szCs w:val="24"/>
                <w:lang w:val="en-US" w:eastAsia="en-US"/>
                <w14:ligatures w14:val="none"/>
              </w:rPr>
              <w:t>Strengths–Opportunities (SO)</w:t>
            </w:r>
          </w:p>
        </w:tc>
        <w:tc>
          <w:tcPr>
            <w:tcW w:w="0" w:type="auto"/>
            <w:hideMark/>
          </w:tcPr>
          <w:p w14:paraId="26462923" w14:textId="5F48F058" w:rsidR="00C6305E" w:rsidRPr="00C6305E" w:rsidRDefault="00C6305E" w:rsidP="00C6305E">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Initiate a Hilton Cardiff Talent Accelerator program with the help of Hilton</w:t>
            </w:r>
            <w:r w:rsidR="00F974D6">
              <w:rPr>
                <w:rFonts w:eastAsia="Times New Roman" w:cs="Times New Roman"/>
                <w:szCs w:val="24"/>
                <w:lang w:val="en-US" w:eastAsia="en-US"/>
                <w14:ligatures w14:val="none"/>
              </w:rPr>
              <w:t>'s</w:t>
            </w:r>
            <w:r w:rsidRPr="00C6305E">
              <w:rPr>
                <w:rFonts w:eastAsia="Times New Roman" w:cs="Times New Roman"/>
                <w:szCs w:val="24"/>
                <w:lang w:val="en-US" w:eastAsia="en-US"/>
                <w14:ligatures w14:val="none"/>
              </w:rPr>
              <w:t xml:space="preserve"> worldwide training capabilities to target the local youth and students </w:t>
            </w:r>
            <w:proofErr w:type="gramStart"/>
            <w:r w:rsidRPr="00C6305E">
              <w:rPr>
                <w:rFonts w:eastAsia="Times New Roman" w:cs="Times New Roman"/>
                <w:szCs w:val="24"/>
                <w:lang w:val="en-US" w:eastAsia="en-US"/>
                <w14:ligatures w14:val="none"/>
              </w:rPr>
              <w:t>of</w:t>
            </w:r>
            <w:proofErr w:type="gramEnd"/>
            <w:r w:rsidRPr="00C6305E">
              <w:rPr>
                <w:rFonts w:eastAsia="Times New Roman" w:cs="Times New Roman"/>
                <w:szCs w:val="24"/>
                <w:lang w:val="en-US" w:eastAsia="en-US"/>
                <w14:ligatures w14:val="none"/>
              </w:rPr>
              <w:t xml:space="preserve"> colleges in Cardiff.</w:t>
            </w:r>
          </w:p>
          <w:p w14:paraId="6CA4FD7A" w14:textId="04888163" w:rsidR="00C6305E" w:rsidRPr="00C6305E" w:rsidRDefault="00C6305E" w:rsidP="00C6305E">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Increase the awareness of hotel brand</w:t>
            </w:r>
            <w:r w:rsidR="00F974D6">
              <w:rPr>
                <w:rFonts w:eastAsia="Times New Roman" w:cs="Times New Roman"/>
                <w:szCs w:val="24"/>
                <w:lang w:val="en-US" w:eastAsia="en-US"/>
                <w14:ligatures w14:val="none"/>
              </w:rPr>
              <w:t>s</w:t>
            </w:r>
            <w:r w:rsidRPr="00C6305E">
              <w:rPr>
                <w:rFonts w:eastAsia="Times New Roman" w:cs="Times New Roman"/>
                <w:szCs w:val="24"/>
                <w:lang w:val="en-US" w:eastAsia="en-US"/>
                <w14:ligatures w14:val="none"/>
              </w:rPr>
              <w:t xml:space="preserve"> and employee benefits through social networks and job fairs to make the </w:t>
            </w:r>
            <w:proofErr w:type="spellStart"/>
            <w:r w:rsidR="00A46038">
              <w:rPr>
                <w:rFonts w:eastAsia="Times New Roman" w:cs="Times New Roman"/>
                <w:szCs w:val="24"/>
                <w:lang w:val="en-US" w:eastAsia="en-US"/>
                <w14:ligatures w14:val="none"/>
              </w:rPr>
              <w:t>organisation</w:t>
            </w:r>
            <w:proofErr w:type="spellEnd"/>
            <w:r w:rsidRPr="00C6305E">
              <w:rPr>
                <w:rFonts w:eastAsia="Times New Roman" w:cs="Times New Roman"/>
                <w:szCs w:val="24"/>
                <w:lang w:val="en-US" w:eastAsia="en-US"/>
                <w14:ligatures w14:val="none"/>
              </w:rPr>
              <w:t xml:space="preserve"> more attractive to young </w:t>
            </w:r>
            <w:r w:rsidRPr="00F974D6">
              <w:rPr>
                <w:lang w:val="en-US" w:eastAsia="en-US"/>
              </w:rPr>
              <w:t>employees</w:t>
            </w:r>
            <w:r w:rsidR="00F974D6" w:rsidRPr="00F974D6">
              <w:t xml:space="preserve"> (Gupta, 2011)</w:t>
            </w:r>
            <w:r w:rsidRPr="00F974D6">
              <w:rPr>
                <w:lang w:val="en-US" w:eastAsia="en-US"/>
              </w:rPr>
              <w:t>.</w:t>
            </w:r>
          </w:p>
          <w:p w14:paraId="5F46BCEC" w14:textId="60966F97" w:rsidR="00902A19" w:rsidRPr="00C6305E" w:rsidRDefault="00C6305E" w:rsidP="00C6305E">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 xml:space="preserve">Liaise with the global HR teams at Hilton to trial flexible working practices </w:t>
            </w:r>
            <w:r w:rsidR="00F974D6">
              <w:rPr>
                <w:rFonts w:eastAsia="Times New Roman" w:cs="Times New Roman"/>
                <w:szCs w:val="24"/>
                <w:lang w:val="en-US" w:eastAsia="en-US"/>
                <w14:ligatures w14:val="none"/>
              </w:rPr>
              <w:t>in</w:t>
            </w:r>
            <w:r w:rsidRPr="00C6305E">
              <w:rPr>
                <w:rFonts w:eastAsia="Times New Roman" w:cs="Times New Roman"/>
                <w:szCs w:val="24"/>
                <w:lang w:val="en-US" w:eastAsia="en-US"/>
                <w14:ligatures w14:val="none"/>
              </w:rPr>
              <w:t xml:space="preserve"> the Cardiff market.</w:t>
            </w:r>
          </w:p>
        </w:tc>
      </w:tr>
      <w:tr w:rsidR="00902A19" w:rsidRPr="00902A19" w14:paraId="68CCA3F5" w14:textId="77777777" w:rsidTr="00902A19">
        <w:tc>
          <w:tcPr>
            <w:cnfStyle w:val="001000000000" w:firstRow="0" w:lastRow="0" w:firstColumn="1" w:lastColumn="0" w:oddVBand="0" w:evenVBand="0" w:oddHBand="0" w:evenHBand="0" w:firstRowFirstColumn="0" w:firstRowLastColumn="0" w:lastRowFirstColumn="0" w:lastRowLastColumn="0"/>
            <w:tcW w:w="0" w:type="auto"/>
            <w:hideMark/>
          </w:tcPr>
          <w:p w14:paraId="70D59CAC" w14:textId="326CB81F" w:rsidR="00902A19" w:rsidRPr="00902A19" w:rsidRDefault="00902A19" w:rsidP="00902A19">
            <w:pPr>
              <w:rPr>
                <w:rFonts w:eastAsia="Times New Roman" w:cs="Times New Roman"/>
                <w:szCs w:val="24"/>
                <w:lang w:val="en-US" w:eastAsia="en-US"/>
                <w14:ligatures w14:val="none"/>
              </w:rPr>
            </w:pPr>
            <w:r w:rsidRPr="00902A19">
              <w:rPr>
                <w:rFonts w:eastAsia="Times New Roman" w:cs="Times New Roman"/>
                <w:szCs w:val="24"/>
                <w:lang w:val="en-US" w:eastAsia="en-US"/>
                <w14:ligatures w14:val="none"/>
              </w:rPr>
              <w:t>Weaknesses–Opportunities (WO</w:t>
            </w:r>
            <w:r>
              <w:rPr>
                <w:rFonts w:eastAsia="Times New Roman" w:cs="Times New Roman"/>
                <w:szCs w:val="24"/>
                <w:lang w:val="en-US" w:eastAsia="en-US"/>
                <w14:ligatures w14:val="none"/>
              </w:rPr>
              <w:t>)</w:t>
            </w:r>
          </w:p>
        </w:tc>
        <w:tc>
          <w:tcPr>
            <w:tcW w:w="0" w:type="auto"/>
            <w:hideMark/>
          </w:tcPr>
          <w:p w14:paraId="69B1D444" w14:textId="77777777" w:rsidR="00C6305E" w:rsidRDefault="00C6305E" w:rsidP="00C6305E">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 xml:space="preserve">Introduce a </w:t>
            </w:r>
            <w:proofErr w:type="spellStart"/>
            <w:r w:rsidRPr="00C6305E">
              <w:rPr>
                <w:rFonts w:eastAsia="Times New Roman" w:cs="Times New Roman"/>
                <w:szCs w:val="24"/>
                <w:lang w:val="en-US" w:eastAsia="en-US"/>
                <w14:ligatures w14:val="none"/>
              </w:rPr>
              <w:t>rota</w:t>
            </w:r>
            <w:proofErr w:type="spellEnd"/>
            <w:r w:rsidRPr="00C6305E">
              <w:rPr>
                <w:rFonts w:eastAsia="Times New Roman" w:cs="Times New Roman"/>
                <w:szCs w:val="24"/>
                <w:lang w:val="en-US" w:eastAsia="en-US"/>
                <w14:ligatures w14:val="none"/>
              </w:rPr>
              <w:t xml:space="preserve"> management system and digital feedback platform which uses an app to </w:t>
            </w:r>
            <w:proofErr w:type="spellStart"/>
            <w:r w:rsidRPr="00C6305E">
              <w:rPr>
                <w:rFonts w:eastAsia="Times New Roman" w:cs="Times New Roman"/>
                <w:szCs w:val="24"/>
                <w:lang w:val="en-US" w:eastAsia="en-US"/>
                <w14:ligatures w14:val="none"/>
              </w:rPr>
              <w:t>modernise</w:t>
            </w:r>
            <w:proofErr w:type="spellEnd"/>
            <w:r w:rsidRPr="00C6305E">
              <w:rPr>
                <w:rFonts w:eastAsia="Times New Roman" w:cs="Times New Roman"/>
                <w:szCs w:val="24"/>
                <w:lang w:val="en-US" w:eastAsia="en-US"/>
                <w14:ligatures w14:val="none"/>
              </w:rPr>
              <w:t xml:space="preserve"> communication and add flexibility.</w:t>
            </w:r>
          </w:p>
          <w:p w14:paraId="1AD5DEAB" w14:textId="1323C970" w:rsidR="00C6305E" w:rsidRDefault="00C6305E" w:rsidP="00C6305E">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Through the universit</w:t>
            </w:r>
            <w:r w:rsidR="00F974D6">
              <w:rPr>
                <w:rFonts w:eastAsia="Times New Roman" w:cs="Times New Roman"/>
                <w:szCs w:val="24"/>
                <w:lang w:val="en-US" w:eastAsia="en-US"/>
                <w14:ligatures w14:val="none"/>
              </w:rPr>
              <w:t>y</w:t>
            </w:r>
            <w:r w:rsidRPr="00C6305E">
              <w:rPr>
                <w:rFonts w:eastAsia="Times New Roman" w:cs="Times New Roman"/>
                <w:szCs w:val="24"/>
                <w:lang w:val="en-US" w:eastAsia="en-US"/>
                <w14:ligatures w14:val="none"/>
              </w:rPr>
              <w:t xml:space="preserve"> networks of Cardiff, create internships, apprenticeships and low-level career programs to tackle front-line </w:t>
            </w:r>
            <w:proofErr w:type="spellStart"/>
            <w:r w:rsidRPr="00C6305E">
              <w:rPr>
                <w:rFonts w:eastAsia="Times New Roman" w:cs="Times New Roman"/>
                <w:szCs w:val="24"/>
                <w:lang w:val="en-US" w:eastAsia="en-US"/>
                <w14:ligatures w14:val="none"/>
              </w:rPr>
              <w:t>labour</w:t>
            </w:r>
            <w:proofErr w:type="spellEnd"/>
            <w:r w:rsidRPr="00C6305E">
              <w:rPr>
                <w:rFonts w:eastAsia="Times New Roman" w:cs="Times New Roman"/>
                <w:szCs w:val="24"/>
                <w:lang w:val="en-US" w:eastAsia="en-US"/>
                <w14:ligatures w14:val="none"/>
              </w:rPr>
              <w:t xml:space="preserve"> shortages</w:t>
            </w:r>
            <w:r w:rsidR="00F974D6">
              <w:rPr>
                <w:rFonts w:eastAsia="Times New Roman" w:cs="Times New Roman"/>
                <w:szCs w:val="24"/>
                <w:lang w:val="en-US" w:eastAsia="en-US"/>
                <w14:ligatures w14:val="none"/>
              </w:rPr>
              <w:t xml:space="preserve"> (</w:t>
            </w:r>
            <w:r w:rsidR="00F974D6" w:rsidRPr="00F974D6">
              <w:rPr>
                <w:rFonts w:cs="Times New Roman"/>
                <w:color w:val="222222"/>
                <w:szCs w:val="24"/>
                <w:shd w:val="clear" w:color="auto" w:fill="FFFFFF"/>
              </w:rPr>
              <w:t xml:space="preserve">Hassanein and </w:t>
            </w:r>
            <w:proofErr w:type="spellStart"/>
            <w:r w:rsidR="00F974D6" w:rsidRPr="00F974D6">
              <w:rPr>
                <w:rFonts w:cs="Times New Roman"/>
                <w:color w:val="222222"/>
                <w:szCs w:val="24"/>
                <w:shd w:val="clear" w:color="auto" w:fill="FFFFFF"/>
              </w:rPr>
              <w:t>Özgit</w:t>
            </w:r>
            <w:proofErr w:type="spellEnd"/>
            <w:r w:rsidR="00F974D6" w:rsidRPr="00F974D6">
              <w:rPr>
                <w:rFonts w:cs="Times New Roman"/>
                <w:color w:val="222222"/>
                <w:szCs w:val="24"/>
                <w:shd w:val="clear" w:color="auto" w:fill="FFFFFF"/>
              </w:rPr>
              <w:t>, 2022</w:t>
            </w:r>
            <w:r w:rsidR="00F974D6">
              <w:rPr>
                <w:rFonts w:cs="Times New Roman"/>
                <w:color w:val="222222"/>
                <w:szCs w:val="24"/>
                <w:shd w:val="clear" w:color="auto" w:fill="FFFFFF"/>
              </w:rPr>
              <w:t>)</w:t>
            </w:r>
            <w:r w:rsidRPr="00C6305E">
              <w:rPr>
                <w:rFonts w:eastAsia="Times New Roman" w:cs="Times New Roman"/>
                <w:szCs w:val="24"/>
                <w:lang w:val="en-US" w:eastAsia="en-US"/>
                <w14:ligatures w14:val="none"/>
              </w:rPr>
              <w:t>.</w:t>
            </w:r>
          </w:p>
          <w:p w14:paraId="4DE86DE4" w14:textId="24D858DD" w:rsidR="00902A19" w:rsidRPr="00C6305E" w:rsidRDefault="00C6305E" w:rsidP="00C6305E">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 xml:space="preserve">Implement a local staff recognition </w:t>
            </w:r>
            <w:proofErr w:type="spellStart"/>
            <w:r w:rsidRPr="00C6305E">
              <w:rPr>
                <w:rFonts w:eastAsia="Times New Roman" w:cs="Times New Roman"/>
                <w:szCs w:val="24"/>
                <w:lang w:val="en-US" w:eastAsia="en-US"/>
                <w14:ligatures w14:val="none"/>
              </w:rPr>
              <w:t>programme</w:t>
            </w:r>
            <w:proofErr w:type="spellEnd"/>
            <w:r w:rsidRPr="00C6305E">
              <w:rPr>
                <w:rFonts w:eastAsia="Times New Roman" w:cs="Times New Roman"/>
                <w:szCs w:val="24"/>
                <w:lang w:val="en-US" w:eastAsia="en-US"/>
                <w14:ligatures w14:val="none"/>
              </w:rPr>
              <w:t xml:space="preserve"> that relates to the overall global values of Hilton but is adapted to the Cardiff situation (e.g. Employee of the Month with </w:t>
            </w:r>
            <w:proofErr w:type="gramStart"/>
            <w:r w:rsidRPr="00C6305E">
              <w:rPr>
                <w:rFonts w:eastAsia="Times New Roman" w:cs="Times New Roman"/>
                <w:szCs w:val="24"/>
                <w:lang w:val="en-US" w:eastAsia="en-US"/>
                <w14:ligatures w14:val="none"/>
              </w:rPr>
              <w:t>locally-based</w:t>
            </w:r>
            <w:proofErr w:type="gramEnd"/>
            <w:r w:rsidRPr="00C6305E">
              <w:rPr>
                <w:rFonts w:eastAsia="Times New Roman" w:cs="Times New Roman"/>
                <w:szCs w:val="24"/>
                <w:lang w:val="en-US" w:eastAsia="en-US"/>
                <w14:ligatures w14:val="none"/>
              </w:rPr>
              <w:t xml:space="preserve"> rewards).</w:t>
            </w:r>
          </w:p>
        </w:tc>
      </w:tr>
      <w:tr w:rsidR="00902A19" w:rsidRPr="00902A19" w14:paraId="4A5538F9" w14:textId="77777777" w:rsidTr="00902A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AEFEF" w14:textId="6364BE50" w:rsidR="00902A19" w:rsidRPr="00902A19" w:rsidRDefault="00902A19" w:rsidP="00902A19">
            <w:pPr>
              <w:rPr>
                <w:rFonts w:eastAsia="Times New Roman" w:cs="Times New Roman"/>
                <w:szCs w:val="24"/>
                <w:lang w:val="en-US" w:eastAsia="en-US"/>
                <w14:ligatures w14:val="none"/>
              </w:rPr>
            </w:pPr>
            <w:r w:rsidRPr="00902A19">
              <w:rPr>
                <w:rFonts w:eastAsia="Times New Roman" w:cs="Times New Roman"/>
                <w:szCs w:val="24"/>
                <w:lang w:val="en-US" w:eastAsia="en-US"/>
                <w14:ligatures w14:val="none"/>
              </w:rPr>
              <w:t>Strengths–Threats (ST)</w:t>
            </w:r>
          </w:p>
        </w:tc>
        <w:tc>
          <w:tcPr>
            <w:tcW w:w="0" w:type="auto"/>
            <w:hideMark/>
          </w:tcPr>
          <w:p w14:paraId="1A8D98BF" w14:textId="49C798C2" w:rsidR="00C6305E" w:rsidRPr="00C6305E" w:rsidRDefault="00C6305E" w:rsidP="00C6305E">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Intensify brand</w:t>
            </w:r>
            <w:r w:rsidR="00F974D6">
              <w:rPr>
                <w:rFonts w:eastAsia="Times New Roman" w:cs="Times New Roman"/>
                <w:szCs w:val="24"/>
                <w:lang w:val="en-US" w:eastAsia="en-US"/>
                <w14:ligatures w14:val="none"/>
              </w:rPr>
              <w:t xml:space="preserve"> </w:t>
            </w:r>
            <w:r w:rsidRPr="00C6305E">
              <w:rPr>
                <w:rFonts w:eastAsia="Times New Roman" w:cs="Times New Roman"/>
                <w:szCs w:val="24"/>
                <w:lang w:val="en-US" w:eastAsia="en-US"/>
                <w14:ligatures w14:val="none"/>
              </w:rPr>
              <w:t xml:space="preserve">loyalty through the provision of long-term contracts, exclusive Hilton advantages, and </w:t>
            </w:r>
            <w:r w:rsidR="00A46038">
              <w:rPr>
                <w:rFonts w:eastAsia="Times New Roman" w:cs="Times New Roman"/>
                <w:szCs w:val="24"/>
                <w:lang w:val="en-US" w:eastAsia="en-US"/>
                <w14:ligatures w14:val="none"/>
              </w:rPr>
              <w:t>well-</w:t>
            </w:r>
            <w:proofErr w:type="spellStart"/>
            <w:r w:rsidR="00A46038">
              <w:rPr>
                <w:rFonts w:eastAsia="Times New Roman" w:cs="Times New Roman"/>
                <w:szCs w:val="24"/>
                <w:lang w:val="en-US" w:eastAsia="en-US"/>
                <w14:ligatures w14:val="none"/>
              </w:rPr>
              <w:t>organised</w:t>
            </w:r>
            <w:proofErr w:type="spellEnd"/>
            <w:r w:rsidRPr="00C6305E">
              <w:rPr>
                <w:rFonts w:eastAsia="Times New Roman" w:cs="Times New Roman"/>
                <w:szCs w:val="24"/>
                <w:lang w:val="en-US" w:eastAsia="en-US"/>
                <w14:ligatures w14:val="none"/>
              </w:rPr>
              <w:t xml:space="preserve"> </w:t>
            </w:r>
            <w:r w:rsidR="00A46038">
              <w:rPr>
                <w:rFonts w:eastAsia="Times New Roman" w:cs="Times New Roman"/>
                <w:szCs w:val="24"/>
                <w:lang w:val="en-US" w:eastAsia="en-US"/>
                <w14:ligatures w14:val="none"/>
              </w:rPr>
              <w:t>promotional</w:t>
            </w:r>
            <w:r w:rsidRPr="00C6305E">
              <w:rPr>
                <w:rFonts w:eastAsia="Times New Roman" w:cs="Times New Roman"/>
                <w:szCs w:val="24"/>
                <w:lang w:val="en-US" w:eastAsia="en-US"/>
                <w14:ligatures w14:val="none"/>
              </w:rPr>
              <w:t xml:space="preserve"> ways so that Hilton Cardiff can be more competitive to challenge other hotels</w:t>
            </w:r>
            <w:r w:rsidR="00F974D6">
              <w:rPr>
                <w:rFonts w:eastAsia="Times New Roman" w:cs="Times New Roman"/>
                <w:szCs w:val="24"/>
                <w:lang w:val="en-US" w:eastAsia="en-US"/>
                <w14:ligatures w14:val="none"/>
              </w:rPr>
              <w:t xml:space="preserve"> </w:t>
            </w:r>
            <w:r w:rsidR="00F974D6" w:rsidRPr="00F974D6">
              <w:t>(He et al., 2019)</w:t>
            </w:r>
            <w:r w:rsidRPr="00F974D6">
              <w:rPr>
                <w:lang w:val="en-US" w:eastAsia="en-US"/>
              </w:rPr>
              <w:t>.</w:t>
            </w:r>
          </w:p>
          <w:p w14:paraId="579355F3" w14:textId="53CC9CDE" w:rsidR="00902A19" w:rsidRPr="00902A19" w:rsidRDefault="00C6305E" w:rsidP="00C6305E">
            <w:pPr>
              <w:pStyle w:val="ListParagraph"/>
              <w:numPr>
                <w:ilvl w:val="0"/>
                <w:numId w:val="20"/>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 xml:space="preserve">During the recruitment process, </w:t>
            </w:r>
            <w:proofErr w:type="spellStart"/>
            <w:r w:rsidRPr="00C6305E">
              <w:rPr>
                <w:rFonts w:eastAsia="Times New Roman" w:cs="Times New Roman"/>
                <w:szCs w:val="24"/>
                <w:lang w:val="en-US" w:eastAsia="en-US"/>
                <w14:ligatures w14:val="none"/>
              </w:rPr>
              <w:t>emphasise</w:t>
            </w:r>
            <w:proofErr w:type="spellEnd"/>
            <w:r w:rsidRPr="00C6305E">
              <w:rPr>
                <w:rFonts w:eastAsia="Times New Roman" w:cs="Times New Roman"/>
                <w:szCs w:val="24"/>
                <w:lang w:val="en-US" w:eastAsia="en-US"/>
                <w14:ligatures w14:val="none"/>
              </w:rPr>
              <w:t xml:space="preserve"> the international stability of Hilton and training to assure prospective recruits of the </w:t>
            </w:r>
            <w:r w:rsidR="00A46038">
              <w:rPr>
                <w:rFonts w:eastAsia="Times New Roman" w:cs="Times New Roman"/>
                <w:szCs w:val="24"/>
                <w:lang w:val="en-US" w:eastAsia="en-US"/>
                <w14:ligatures w14:val="none"/>
              </w:rPr>
              <w:t>firm's stability</w:t>
            </w:r>
            <w:r w:rsidRPr="00C6305E">
              <w:rPr>
                <w:rFonts w:eastAsia="Times New Roman" w:cs="Times New Roman"/>
                <w:szCs w:val="24"/>
                <w:lang w:val="en-US" w:eastAsia="en-US"/>
                <w14:ligatures w14:val="none"/>
              </w:rPr>
              <w:t xml:space="preserve"> in the face of instability in the industry in general.</w:t>
            </w:r>
          </w:p>
        </w:tc>
      </w:tr>
      <w:tr w:rsidR="00902A19" w:rsidRPr="00902A19" w14:paraId="388F6AEC" w14:textId="77777777" w:rsidTr="00902A19">
        <w:tc>
          <w:tcPr>
            <w:cnfStyle w:val="001000000000" w:firstRow="0" w:lastRow="0" w:firstColumn="1" w:lastColumn="0" w:oddVBand="0" w:evenVBand="0" w:oddHBand="0" w:evenHBand="0" w:firstRowFirstColumn="0" w:firstRowLastColumn="0" w:lastRowFirstColumn="0" w:lastRowLastColumn="0"/>
            <w:tcW w:w="0" w:type="auto"/>
            <w:hideMark/>
          </w:tcPr>
          <w:p w14:paraId="42777F4D" w14:textId="0716F55F" w:rsidR="00902A19" w:rsidRPr="00902A19" w:rsidRDefault="00902A19" w:rsidP="00902A19">
            <w:pPr>
              <w:rPr>
                <w:rFonts w:eastAsia="Times New Roman" w:cs="Times New Roman"/>
                <w:szCs w:val="24"/>
                <w:lang w:val="en-US" w:eastAsia="en-US"/>
                <w14:ligatures w14:val="none"/>
              </w:rPr>
            </w:pPr>
            <w:r w:rsidRPr="00902A19">
              <w:rPr>
                <w:rFonts w:eastAsia="Times New Roman" w:cs="Times New Roman"/>
                <w:szCs w:val="24"/>
                <w:lang w:val="en-US" w:eastAsia="en-US"/>
                <w14:ligatures w14:val="none"/>
              </w:rPr>
              <w:t>Weaknesses–Threats (WT)</w:t>
            </w:r>
          </w:p>
        </w:tc>
        <w:tc>
          <w:tcPr>
            <w:tcW w:w="0" w:type="auto"/>
            <w:hideMark/>
          </w:tcPr>
          <w:p w14:paraId="3DD9C035" w14:textId="0996654F" w:rsidR="00C6305E" w:rsidRPr="00C6305E" w:rsidRDefault="00C6305E" w:rsidP="00C6305E">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proofErr w:type="spellStart"/>
            <w:r w:rsidRPr="00C6305E">
              <w:rPr>
                <w:rFonts w:eastAsia="Times New Roman" w:cs="Times New Roman"/>
                <w:szCs w:val="24"/>
                <w:lang w:val="en-US" w:eastAsia="en-US"/>
                <w14:ligatures w14:val="none"/>
              </w:rPr>
              <w:t>Minimise</w:t>
            </w:r>
            <w:proofErr w:type="spellEnd"/>
            <w:r w:rsidRPr="00C6305E">
              <w:rPr>
                <w:rFonts w:eastAsia="Times New Roman" w:cs="Times New Roman"/>
                <w:szCs w:val="24"/>
                <w:lang w:val="en-US" w:eastAsia="en-US"/>
                <w14:ligatures w14:val="none"/>
              </w:rPr>
              <w:t xml:space="preserve"> the use of agency staffing through the establishment of a Flexible Staff Pool, the introduction of part-time contracts of employment with benefits and recruitment specifically to work at weekends/ events</w:t>
            </w:r>
            <w:r w:rsidR="00F974D6">
              <w:rPr>
                <w:rFonts w:eastAsia="Times New Roman" w:cs="Times New Roman"/>
                <w:szCs w:val="24"/>
                <w:lang w:val="en-US" w:eastAsia="en-US"/>
                <w14:ligatures w14:val="none"/>
              </w:rPr>
              <w:t xml:space="preserve"> (</w:t>
            </w:r>
            <w:r w:rsidR="00F974D6" w:rsidRPr="00F974D6">
              <w:rPr>
                <w:rFonts w:cs="Times New Roman"/>
                <w:color w:val="222222"/>
                <w:szCs w:val="24"/>
                <w:shd w:val="clear" w:color="auto" w:fill="FFFFFF"/>
              </w:rPr>
              <w:t>Hayat and Afshari, 2022</w:t>
            </w:r>
            <w:r w:rsidR="00F974D6">
              <w:rPr>
                <w:rFonts w:cs="Times New Roman"/>
                <w:color w:val="222222"/>
                <w:szCs w:val="24"/>
                <w:shd w:val="clear" w:color="auto" w:fill="FFFFFF"/>
              </w:rPr>
              <w:t>)</w:t>
            </w:r>
            <w:r w:rsidRPr="00C6305E">
              <w:rPr>
                <w:rFonts w:eastAsia="Times New Roman" w:cs="Times New Roman"/>
                <w:szCs w:val="24"/>
                <w:lang w:val="en-US" w:eastAsia="en-US"/>
                <w14:ligatures w14:val="none"/>
              </w:rPr>
              <w:t>.</w:t>
            </w:r>
          </w:p>
          <w:p w14:paraId="543FD7D6" w14:textId="34838D8E" w:rsidR="00C6305E" w:rsidRPr="00C6305E" w:rsidRDefault="00C6305E" w:rsidP="00C6305E">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lastRenderedPageBreak/>
              <w:t>Undertake semi-annual personnel climate surveys as well as exit interviews to monitor engagement and anticipate turnover patterns.</w:t>
            </w:r>
          </w:p>
          <w:p w14:paraId="7D5B7473" w14:textId="30481ABD" w:rsidR="00902A19" w:rsidRPr="00902A19" w:rsidRDefault="00C6305E" w:rsidP="00C6305E">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C6305E">
              <w:rPr>
                <w:rFonts w:eastAsia="Times New Roman" w:cs="Times New Roman"/>
                <w:szCs w:val="24"/>
                <w:lang w:val="en-US" w:eastAsia="en-US"/>
                <w14:ligatures w14:val="none"/>
              </w:rPr>
              <w:t>Offer resiliency and mental health training sessions to the employees to overcome staff burnout and ensure long-term retention.</w:t>
            </w:r>
          </w:p>
        </w:tc>
      </w:tr>
    </w:tbl>
    <w:p w14:paraId="4C428CE7" w14:textId="77777777" w:rsidR="00902A19" w:rsidRPr="00902A19" w:rsidRDefault="00902A19" w:rsidP="00902A19"/>
    <w:p w14:paraId="107C33F2" w14:textId="28EA7699" w:rsidR="00E03E6C" w:rsidRDefault="00E03E6C" w:rsidP="00E03E6C">
      <w:pPr>
        <w:pStyle w:val="Heading1"/>
        <w:rPr>
          <w:shd w:val="clear" w:color="auto" w:fill="FFFFFF"/>
        </w:rPr>
      </w:pPr>
      <w:bookmarkStart w:id="12" w:name="_Toc200789963"/>
      <w:r w:rsidRPr="00E03E6C">
        <w:rPr>
          <w:shd w:val="clear" w:color="auto" w:fill="FFFFFF"/>
        </w:rPr>
        <w:t xml:space="preserve">Recommendations </w:t>
      </w:r>
      <w:r>
        <w:rPr>
          <w:shd w:val="clear" w:color="auto" w:fill="FFFFFF"/>
        </w:rPr>
        <w:t>&amp;</w:t>
      </w:r>
      <w:r w:rsidRPr="00E03E6C">
        <w:rPr>
          <w:shd w:val="clear" w:color="auto" w:fill="FFFFFF"/>
        </w:rPr>
        <w:t xml:space="preserve"> Change Management</w:t>
      </w:r>
      <w:bookmarkEnd w:id="12"/>
    </w:p>
    <w:p w14:paraId="0168B886" w14:textId="2A219DBF" w:rsidR="00E03E6C" w:rsidRDefault="007E5345" w:rsidP="007E5345">
      <w:pPr>
        <w:pStyle w:val="Heading2"/>
      </w:pPr>
      <w:bookmarkStart w:id="13" w:name="_Toc200789964"/>
      <w:r>
        <w:t>Proposed Solutions for Employee Retention &amp; Engagement</w:t>
      </w:r>
      <w:bookmarkEnd w:id="13"/>
    </w:p>
    <w:p w14:paraId="29417E8E" w14:textId="20DA6F1F" w:rsidR="007E5345" w:rsidRDefault="007E5345" w:rsidP="00E03E6C">
      <w:r w:rsidRPr="007E5345">
        <w:rPr>
          <w:b/>
          <w:bCs/>
        </w:rPr>
        <w:t>Digital employee management system implementation</w:t>
      </w:r>
      <w:r>
        <w:t xml:space="preserve">: </w:t>
      </w:r>
      <w:r w:rsidRPr="007E5345">
        <w:t>At present, Hilton Cardiff resorts to outdated scheduling and communicative habits</w:t>
      </w:r>
      <w:r w:rsidR="004E4304">
        <w:t>,</w:t>
      </w:r>
      <w:r w:rsidRPr="007E5345">
        <w:t xml:space="preserve"> based on which the company does not get real-time access to the rota changes or does not introduce clear communication between the employees and managers. The transition to a cloud-based system like Deputy, </w:t>
      </w:r>
      <w:proofErr w:type="spellStart"/>
      <w:r w:rsidRPr="007E5345">
        <w:t>RotaCloud</w:t>
      </w:r>
      <w:proofErr w:type="spellEnd"/>
      <w:r w:rsidRPr="007E5345">
        <w:t xml:space="preserve">, or </w:t>
      </w:r>
      <w:proofErr w:type="spellStart"/>
      <w:r w:rsidRPr="007E5345">
        <w:t>Planday</w:t>
      </w:r>
      <w:proofErr w:type="spellEnd"/>
      <w:r w:rsidRPr="007E5345">
        <w:t xml:space="preserve"> should be made so that the staff can easily view and request shifts and trade them</w:t>
      </w:r>
      <w:r w:rsidR="00F974D6">
        <w:t xml:space="preserve"> (</w:t>
      </w:r>
      <w:r w:rsidR="00F974D6" w:rsidRPr="00F974D6">
        <w:rPr>
          <w:rFonts w:cs="Times New Roman"/>
          <w:color w:val="222222"/>
          <w:szCs w:val="24"/>
          <w:shd w:val="clear" w:color="auto" w:fill="FFFFFF"/>
        </w:rPr>
        <w:t>Holman, 2013</w:t>
      </w:r>
      <w:r w:rsidR="00F974D6">
        <w:rPr>
          <w:rFonts w:cs="Times New Roman"/>
          <w:color w:val="222222"/>
          <w:szCs w:val="24"/>
          <w:shd w:val="clear" w:color="auto" w:fill="FFFFFF"/>
        </w:rPr>
        <w:t>)</w:t>
      </w:r>
      <w:r w:rsidRPr="007E5345">
        <w:t>. Such technological update</w:t>
      </w:r>
      <w:r>
        <w:t>s</w:t>
      </w:r>
      <w:r w:rsidRPr="007E5345">
        <w:t xml:space="preserve"> would enhance </w:t>
      </w:r>
      <w:r>
        <w:t xml:space="preserve">the </w:t>
      </w:r>
      <w:r w:rsidRPr="007E5345">
        <w:t>flexibility of scheduling, decrease absenteeism, and allow the staff to gain control over their working pattern, which is a major determinant of raising employees</w:t>
      </w:r>
      <w:r>
        <w:t>'</w:t>
      </w:r>
      <w:r w:rsidRPr="007E5345">
        <w:t xml:space="preserve"> satisfaction and control over their work-life balance.</w:t>
      </w:r>
    </w:p>
    <w:p w14:paraId="3B537BBF" w14:textId="0898F8C3" w:rsidR="007E5345" w:rsidRDefault="007E5345" w:rsidP="00E03E6C">
      <w:r w:rsidRPr="007E5345">
        <w:rPr>
          <w:b/>
          <w:bCs/>
        </w:rPr>
        <w:t>Inclusive employee engagement plan</w:t>
      </w:r>
      <w:r>
        <w:t xml:space="preserve">: </w:t>
      </w:r>
      <w:r w:rsidRPr="007E5345">
        <w:t>Hilton Cardiff needs to implement an all-encompassing internal staff engagement and recognition programme. The Hilton brand in the broader sense has general policies on employee recognition, but this is not always personalised at the hotel level. To generate a greater feeling of appreciation, it is possible to develop a tailor-made programme</w:t>
      </w:r>
      <w:r w:rsidR="004E4304">
        <w:t>,</w:t>
      </w:r>
      <w:r w:rsidRPr="007E5345">
        <w:t xml:space="preserve"> like the establishment of “Cardiff Stars”</w:t>
      </w:r>
      <w:r w:rsidR="004E4304">
        <w:t>,</w:t>
      </w:r>
      <w:r w:rsidRPr="007E5345">
        <w:t xml:space="preserve"> where exceptional contributions are rewarded </w:t>
      </w:r>
      <w:r>
        <w:t>every month</w:t>
      </w:r>
      <w:r w:rsidR="00F974D6">
        <w:t xml:space="preserve"> (</w:t>
      </w:r>
      <w:r w:rsidR="00F974D6" w:rsidRPr="00F974D6">
        <w:rPr>
          <w:rFonts w:cs="Times New Roman"/>
          <w:color w:val="222222"/>
          <w:szCs w:val="24"/>
          <w:shd w:val="clear" w:color="auto" w:fill="FFFFFF"/>
        </w:rPr>
        <w:t>Kang</w:t>
      </w:r>
      <w:r w:rsidR="00F974D6">
        <w:rPr>
          <w:rFonts w:cs="Times New Roman"/>
          <w:color w:val="222222"/>
          <w:szCs w:val="24"/>
          <w:shd w:val="clear" w:color="auto" w:fill="FFFFFF"/>
        </w:rPr>
        <w:t xml:space="preserve"> et al., 2022)</w:t>
      </w:r>
      <w:r w:rsidRPr="007E5345">
        <w:t>. They should be peer-nominated and management-led with minor rewards that may include gift vouchers, extra paid days off, or highlighted social media shoutouts. This program will boost morale, introduce healthy competition, and eliminate sentiments of being undervalued, which in most cases contribute to attrition.</w:t>
      </w:r>
    </w:p>
    <w:p w14:paraId="1D358FF5" w14:textId="78730FE8" w:rsidR="00564DC5" w:rsidRDefault="00564DC5" w:rsidP="00564DC5">
      <w:r>
        <w:rPr>
          <w:noProof/>
        </w:rPr>
        <w:lastRenderedPageBreak/>
        <w:drawing>
          <wp:inline distT="0" distB="0" distL="0" distR="0" wp14:anchorId="66B23D99" wp14:editId="056E9DAD">
            <wp:extent cx="5942330" cy="2209562"/>
            <wp:effectExtent l="0" t="0" r="1270" b="635"/>
            <wp:docPr id="1154958563" name="Picture 2" descr="The Role Of Employee Engagement In Retention Strategies – peerdh.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ole Of Employee Engagement In Retention Strategies – peerdh.com"/>
                    <pic:cNvPicPr>
                      <a:picLocks noChangeAspect="1" noChangeArrowheads="1"/>
                    </pic:cNvPicPr>
                  </pic:nvPicPr>
                  <pic:blipFill rotWithShape="1">
                    <a:blip r:embed="rId9">
                      <a:extLst>
                        <a:ext uri="{28A0092B-C50C-407E-A947-70E740481C1C}">
                          <a14:useLocalDpi xmlns:a14="http://schemas.microsoft.com/office/drawing/2010/main" val="0"/>
                        </a:ext>
                      </a:extLst>
                    </a:blip>
                    <a:srcRect t="19806" b="5731"/>
                    <a:stretch>
                      <a:fillRect/>
                    </a:stretch>
                  </pic:blipFill>
                  <pic:spPr bwMode="auto">
                    <a:xfrm>
                      <a:off x="0" y="0"/>
                      <a:ext cx="5943600" cy="2210034"/>
                    </a:xfrm>
                    <a:prstGeom prst="rect">
                      <a:avLst/>
                    </a:prstGeom>
                    <a:noFill/>
                    <a:ln>
                      <a:noFill/>
                    </a:ln>
                    <a:extLst>
                      <a:ext uri="{53640926-AAD7-44D8-BBD7-CCE9431645EC}">
                        <a14:shadowObscured xmlns:a14="http://schemas.microsoft.com/office/drawing/2010/main"/>
                      </a:ext>
                    </a:extLst>
                  </pic:spPr>
                </pic:pic>
              </a:graphicData>
            </a:graphic>
          </wp:inline>
        </w:drawing>
      </w:r>
    </w:p>
    <w:p w14:paraId="578C3FA2" w14:textId="2B17CCFC" w:rsidR="00564DC5" w:rsidRDefault="00564DC5" w:rsidP="00564DC5">
      <w:pPr>
        <w:pStyle w:val="Caption"/>
        <w:jc w:val="center"/>
      </w:pPr>
      <w:bookmarkStart w:id="14" w:name="_Toc200750915"/>
      <w:r>
        <w:t xml:space="preserve">Figure </w:t>
      </w:r>
      <w:r>
        <w:fldChar w:fldCharType="begin"/>
      </w:r>
      <w:r>
        <w:instrText xml:space="preserve"> SEQ Figure \* ARABIC </w:instrText>
      </w:r>
      <w:r>
        <w:fldChar w:fldCharType="separate"/>
      </w:r>
      <w:r>
        <w:rPr>
          <w:noProof/>
        </w:rPr>
        <w:t>1</w:t>
      </w:r>
      <w:r>
        <w:fldChar w:fldCharType="end"/>
      </w:r>
      <w:r>
        <w:t xml:space="preserve">: Ideal Employee Retention Approaches in </w:t>
      </w:r>
      <w:r w:rsidR="00A46038">
        <w:t xml:space="preserve">the </w:t>
      </w:r>
      <w:r>
        <w:t>Hospitality Sector</w:t>
      </w:r>
      <w:bookmarkEnd w:id="14"/>
      <w:r>
        <w:t xml:space="preserve"> </w:t>
      </w:r>
    </w:p>
    <w:p w14:paraId="4F2A675A" w14:textId="468B065D" w:rsidR="00564DC5" w:rsidRDefault="00564DC5" w:rsidP="00564DC5">
      <w:pPr>
        <w:pStyle w:val="Caption"/>
        <w:jc w:val="center"/>
      </w:pPr>
      <w:r>
        <w:t xml:space="preserve">Source: </w:t>
      </w:r>
      <w:r w:rsidRPr="00564DC5">
        <w:t>(Benitez and Medina, 2022)</w:t>
      </w:r>
    </w:p>
    <w:p w14:paraId="4C8B5BD0" w14:textId="33898B9C" w:rsidR="007E5345" w:rsidRDefault="007E5345" w:rsidP="00E03E6C">
      <w:r w:rsidRPr="007E5345">
        <w:rPr>
          <w:b/>
          <w:bCs/>
        </w:rPr>
        <w:t>Regional staff acquisition plan</w:t>
      </w:r>
      <w:r>
        <w:t xml:space="preserve">: </w:t>
      </w:r>
      <w:r w:rsidRPr="007E5345">
        <w:t>The hotel needs to consider implementing a Local Talent Development Framework that’s centred around recruiting within the student population of Cardiff and providing them with a structured part</w:t>
      </w:r>
      <w:r>
        <w:t>-</w:t>
      </w:r>
      <w:r w:rsidRPr="007E5345">
        <w:t xml:space="preserve">time position that </w:t>
      </w:r>
      <w:proofErr w:type="gramStart"/>
      <w:r w:rsidRPr="007E5345">
        <w:t>has the opportunity to</w:t>
      </w:r>
      <w:proofErr w:type="gramEnd"/>
      <w:r w:rsidRPr="007E5345">
        <w:t xml:space="preserve"> advance within the company. Through collaborating with Cardiff University, Cardiff Metropolitan University and local colleges, Hilton Cardiff will be able to create hospitality internships, job shadowing experiences, and career talks</w:t>
      </w:r>
      <w:r w:rsidR="00F974D6">
        <w:t xml:space="preserve"> (</w:t>
      </w:r>
      <w:proofErr w:type="spellStart"/>
      <w:r w:rsidR="00F974D6" w:rsidRPr="00F974D6">
        <w:rPr>
          <w:rFonts w:cs="Times New Roman"/>
          <w:color w:val="222222"/>
          <w:szCs w:val="24"/>
          <w:shd w:val="clear" w:color="auto" w:fill="FFFFFF"/>
        </w:rPr>
        <w:t>Grynko</w:t>
      </w:r>
      <w:proofErr w:type="spellEnd"/>
      <w:r w:rsidR="00F974D6">
        <w:rPr>
          <w:rFonts w:cs="Times New Roman"/>
          <w:color w:val="222222"/>
          <w:szCs w:val="24"/>
          <w:shd w:val="clear" w:color="auto" w:fill="FFFFFF"/>
        </w:rPr>
        <w:t xml:space="preserve"> et al., 2024)</w:t>
      </w:r>
      <w:r w:rsidRPr="007E5345">
        <w:t xml:space="preserve">. Not only does this create a sustainable pipeline of entry-level talent, but it also helps Hilton Cardiff take its place as an employer that gives back to the immediate community. Also, the establishment of transparent career move lines within departments, including the opportunities </w:t>
      </w:r>
      <w:r>
        <w:t>for</w:t>
      </w:r>
      <w:r w:rsidRPr="007E5345">
        <w:t xml:space="preserve"> internal promotions, can encourage junior staff to remain long-term committed to the company.</w:t>
      </w:r>
    </w:p>
    <w:p w14:paraId="3981EF46" w14:textId="4990A223" w:rsidR="007E5345" w:rsidRDefault="00DB1981" w:rsidP="00727352">
      <w:pPr>
        <w:pStyle w:val="Heading2"/>
      </w:pPr>
      <w:bookmarkStart w:id="15" w:name="_Toc200789965"/>
      <w:r>
        <w:t>Change Management &amp; Implementation Plan</w:t>
      </w:r>
      <w:bookmarkEnd w:id="15"/>
    </w:p>
    <w:p w14:paraId="63A90D41" w14:textId="50105CCC" w:rsidR="00347BB1" w:rsidRPr="00347BB1" w:rsidRDefault="00347BB1" w:rsidP="00347BB1">
      <w:r w:rsidRPr="00347BB1">
        <w:t xml:space="preserve">The Hilton Cardiff strategic recommendations that have been suggested will, when implemented, need careful planning, a structured implementation process and strong leadership that will guarantee organisational alignment and minimum disruption. The hospitality industry is notorious </w:t>
      </w:r>
      <w:r>
        <w:t>for</w:t>
      </w:r>
      <w:r w:rsidRPr="00347BB1">
        <w:t xml:space="preserve"> resisting change because of the established mode of operations, hierarchical organisational cultures, as well as pressurising work conditions</w:t>
      </w:r>
      <w:r>
        <w:t xml:space="preserve"> (</w:t>
      </w:r>
      <w:r w:rsidRPr="00F974D6">
        <w:rPr>
          <w:rFonts w:cs="Times New Roman"/>
          <w:color w:val="222222"/>
          <w:szCs w:val="24"/>
          <w:shd w:val="clear" w:color="auto" w:fill="FFFFFF"/>
        </w:rPr>
        <w:t>Grant, 2021</w:t>
      </w:r>
      <w:r>
        <w:rPr>
          <w:rFonts w:cs="Times New Roman"/>
          <w:color w:val="222222"/>
          <w:szCs w:val="24"/>
          <w:shd w:val="clear" w:color="auto" w:fill="FFFFFF"/>
        </w:rPr>
        <w:t>)</w:t>
      </w:r>
      <w:r w:rsidRPr="00347BB1">
        <w:t xml:space="preserve">. To make such initiatives successful, Hilton Cardiff should incorporate an effective change management model that will facilitate communication, stakeholder </w:t>
      </w:r>
      <w:r w:rsidR="00A46038">
        <w:t>engagement</w:t>
      </w:r>
      <w:r w:rsidRPr="00347BB1">
        <w:t>, employee engagement, and continuous assessment.</w:t>
      </w:r>
    </w:p>
    <w:p w14:paraId="6C95732D" w14:textId="2195DDEF" w:rsidR="00F974D6" w:rsidRPr="00F974D6" w:rsidRDefault="00F974D6" w:rsidP="00F974D6">
      <w:pPr>
        <w:rPr>
          <w:b/>
          <w:bCs/>
        </w:rPr>
      </w:pPr>
      <w:r w:rsidRPr="00F974D6">
        <w:rPr>
          <w:b/>
          <w:bCs/>
        </w:rPr>
        <w:lastRenderedPageBreak/>
        <w:t>Kotler Change Management Model</w:t>
      </w:r>
    </w:p>
    <w:p w14:paraId="461E4E8B" w14:textId="65DAB4FD" w:rsidR="00347BB1" w:rsidRPr="00F974D6" w:rsidRDefault="00F974D6" w:rsidP="00347BB1">
      <w:r w:rsidRPr="00F974D6">
        <w:t>Among the models that best fit Hilton Cardiff is the 8-Step Model of Change developed by Kotter, as it is a practical step-by-step guide with a sequential approach to new practices embedment.</w:t>
      </w:r>
    </w:p>
    <w:p w14:paraId="4CA9018A" w14:textId="24DC4C89" w:rsidR="00727352" w:rsidRDefault="00F974D6" w:rsidP="00F974D6">
      <w:r w:rsidRPr="00F974D6">
        <w:rPr>
          <w:b/>
          <w:bCs/>
        </w:rPr>
        <w:t>Create</w:t>
      </w:r>
      <w:r>
        <w:t xml:space="preserve">: </w:t>
      </w:r>
      <w:r w:rsidRPr="00F974D6">
        <w:t xml:space="preserve">The top management should be vocal about the dangers of not </w:t>
      </w:r>
      <w:proofErr w:type="gramStart"/>
      <w:r w:rsidRPr="00F974D6">
        <w:t>taking action</w:t>
      </w:r>
      <w:proofErr w:type="gramEnd"/>
      <w:r w:rsidRPr="00F974D6">
        <w:t>, i.e. further turnover, increase in staffing expenses and poor guest surveys, to build a sense of urgency among managers and department heads</w:t>
      </w:r>
      <w:r>
        <w:t xml:space="preserve"> (</w:t>
      </w:r>
      <w:r w:rsidRPr="00F974D6">
        <w:rPr>
          <w:rFonts w:cs="Times New Roman"/>
          <w:color w:val="222222"/>
          <w:szCs w:val="24"/>
          <w:shd w:val="clear" w:color="auto" w:fill="FFFFFF"/>
        </w:rPr>
        <w:t>Greenhaus</w:t>
      </w:r>
      <w:r>
        <w:rPr>
          <w:rFonts w:cs="Times New Roman"/>
          <w:color w:val="222222"/>
          <w:szCs w:val="24"/>
          <w:shd w:val="clear" w:color="auto" w:fill="FFFFFF"/>
        </w:rPr>
        <w:t xml:space="preserve"> et al., 2003)</w:t>
      </w:r>
      <w:r w:rsidRPr="00F974D6">
        <w:t xml:space="preserve">. This can be done in </w:t>
      </w:r>
      <w:r>
        <w:t xml:space="preserve">the </w:t>
      </w:r>
      <w:r w:rsidRPr="00F974D6">
        <w:t>form of visual dashboards, performance reports and comparing against competitor benchmarks.</w:t>
      </w:r>
    </w:p>
    <w:p w14:paraId="11EE976A" w14:textId="14CEB925" w:rsidR="00F974D6" w:rsidRDefault="00F974D6" w:rsidP="00F974D6">
      <w:r w:rsidRPr="00F974D6">
        <w:rPr>
          <w:b/>
          <w:bCs/>
        </w:rPr>
        <w:t>Build</w:t>
      </w:r>
      <w:r>
        <w:t xml:space="preserve">: </w:t>
      </w:r>
      <w:r w:rsidRPr="00F974D6">
        <w:t>An inter</w:t>
      </w:r>
      <w:r>
        <w:t>-</w:t>
      </w:r>
      <w:r w:rsidRPr="00F974D6">
        <w:t>functional team must be established with HR leads, department managers and influential front-line workers. Such an alliance will lead the change, mediate communication, and give real-time feedback regarding the obstacles to implementation.</w:t>
      </w:r>
    </w:p>
    <w:p w14:paraId="784FDB99" w14:textId="7A0055F6" w:rsidR="00F974D6" w:rsidRDefault="00F974D6" w:rsidP="00F974D6">
      <w:r w:rsidRPr="00F974D6">
        <w:rPr>
          <w:b/>
          <w:bCs/>
        </w:rPr>
        <w:t>Form</w:t>
      </w:r>
      <w:r>
        <w:t xml:space="preserve">: </w:t>
      </w:r>
      <w:r w:rsidRPr="00F974D6">
        <w:t xml:space="preserve">The change vision must be clear: To be the most employee-oriented hotel in Cardiff by 2026 via flexible work practices, substantial recognition, and career progression. </w:t>
      </w:r>
      <w:proofErr w:type="gramStart"/>
      <w:r w:rsidRPr="00F974D6">
        <w:t>Particular programmes</w:t>
      </w:r>
      <w:proofErr w:type="gramEnd"/>
      <w:r w:rsidRPr="00F974D6">
        <w:t xml:space="preserve"> (e.g. the use of rota technology, the introduction of Cardiff Stars, </w:t>
      </w:r>
      <w:r>
        <w:t xml:space="preserve">and </w:t>
      </w:r>
      <w:r w:rsidRPr="00F974D6">
        <w:t xml:space="preserve">the establishment of a local talent pipeline) must be aligned </w:t>
      </w:r>
      <w:r>
        <w:t>with</w:t>
      </w:r>
      <w:r w:rsidRPr="00F974D6">
        <w:t xml:space="preserve"> this vision</w:t>
      </w:r>
      <w:r>
        <w:t xml:space="preserve"> (</w:t>
      </w:r>
      <w:r w:rsidRPr="00F974D6">
        <w:rPr>
          <w:rFonts w:cs="Times New Roman"/>
          <w:color w:val="222222"/>
          <w:szCs w:val="24"/>
          <w:shd w:val="clear" w:color="auto" w:fill="FFFFFF"/>
        </w:rPr>
        <w:t xml:space="preserve">Goh and </w:t>
      </w:r>
      <w:proofErr w:type="spellStart"/>
      <w:r w:rsidRPr="00F974D6">
        <w:rPr>
          <w:rFonts w:cs="Times New Roman"/>
          <w:color w:val="222222"/>
          <w:szCs w:val="24"/>
          <w:shd w:val="clear" w:color="auto" w:fill="FFFFFF"/>
        </w:rPr>
        <w:t>Okumus</w:t>
      </w:r>
      <w:proofErr w:type="spellEnd"/>
      <w:r w:rsidRPr="00F974D6">
        <w:rPr>
          <w:rFonts w:cs="Times New Roman"/>
          <w:color w:val="222222"/>
          <w:szCs w:val="24"/>
          <w:shd w:val="clear" w:color="auto" w:fill="FFFFFF"/>
        </w:rPr>
        <w:t>, 2020</w:t>
      </w:r>
      <w:r>
        <w:rPr>
          <w:rFonts w:cs="Times New Roman"/>
          <w:color w:val="222222"/>
          <w:szCs w:val="24"/>
          <w:shd w:val="clear" w:color="auto" w:fill="FFFFFF"/>
        </w:rPr>
        <w:t>)</w:t>
      </w:r>
      <w:r w:rsidRPr="00F974D6">
        <w:t>.</w:t>
      </w:r>
    </w:p>
    <w:p w14:paraId="7961DB92" w14:textId="77533E7E" w:rsidR="00F974D6" w:rsidRDefault="00F974D6" w:rsidP="00F974D6">
      <w:r w:rsidRPr="00F974D6">
        <w:rPr>
          <w:b/>
          <w:bCs/>
        </w:rPr>
        <w:t>Enlist</w:t>
      </w:r>
      <w:r>
        <w:t xml:space="preserve">: </w:t>
      </w:r>
      <w:r w:rsidRPr="00F974D6">
        <w:t xml:space="preserve">The vision and </w:t>
      </w:r>
      <w:r w:rsidR="00A46038">
        <w:t>planned changes should be repeated at all levels using staff meetings, digital noticeboards, intranet posts, and one-to-one briefings. Communication must be based on the benefits of the changes to staff well-being, advancement,</w:t>
      </w:r>
      <w:r w:rsidRPr="00F974D6">
        <w:t xml:space="preserve"> and work</w:t>
      </w:r>
      <w:r>
        <w:t>-</w:t>
      </w:r>
      <w:r w:rsidRPr="00F974D6">
        <w:t>life balance.</w:t>
      </w:r>
    </w:p>
    <w:p w14:paraId="2E1784ED" w14:textId="19FB6F83" w:rsidR="00F974D6" w:rsidRDefault="00F974D6" w:rsidP="00F974D6">
      <w:r w:rsidRPr="00F974D6">
        <w:rPr>
          <w:b/>
          <w:bCs/>
        </w:rPr>
        <w:t>Enable</w:t>
      </w:r>
      <w:r>
        <w:t xml:space="preserve">: </w:t>
      </w:r>
      <w:r w:rsidRPr="00F974D6">
        <w:t>Employees should be empowered by being trained on new systems (e.g.</w:t>
      </w:r>
      <w:r w:rsidR="00A46038">
        <w:t>, rota management tools), welcomed to make flexible working suggestions, and any procedural bottlenecks eliminated (Francis and Baum, 2018). Management should also be sensitised to the need to be more inclusive and supportive in their leadership</w:t>
      </w:r>
      <w:r w:rsidRPr="00F974D6">
        <w:t>.</w:t>
      </w:r>
    </w:p>
    <w:p w14:paraId="43C2A46B" w14:textId="1D2A7943" w:rsidR="00347BB1" w:rsidRDefault="00347BB1" w:rsidP="00347BB1">
      <w:pPr>
        <w:jc w:val="center"/>
      </w:pPr>
      <w:r w:rsidRPr="00347BB1">
        <w:rPr>
          <w:noProof/>
        </w:rPr>
        <w:lastRenderedPageBreak/>
        <w:drawing>
          <wp:inline distT="0" distB="0" distL="0" distR="0" wp14:anchorId="017AB165" wp14:editId="57DE9819">
            <wp:extent cx="4587675" cy="2773680"/>
            <wp:effectExtent l="0" t="0" r="3810" b="7620"/>
            <wp:docPr id="134671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719189" name=""/>
                    <pic:cNvPicPr/>
                  </pic:nvPicPr>
                  <pic:blipFill>
                    <a:blip r:embed="rId10"/>
                    <a:stretch>
                      <a:fillRect/>
                    </a:stretch>
                  </pic:blipFill>
                  <pic:spPr>
                    <a:xfrm>
                      <a:off x="0" y="0"/>
                      <a:ext cx="4605161" cy="2784252"/>
                    </a:xfrm>
                    <a:prstGeom prst="rect">
                      <a:avLst/>
                    </a:prstGeom>
                  </pic:spPr>
                </pic:pic>
              </a:graphicData>
            </a:graphic>
          </wp:inline>
        </w:drawing>
      </w:r>
    </w:p>
    <w:p w14:paraId="731CF653" w14:textId="3A5DC617" w:rsidR="00347BB1" w:rsidRDefault="00347BB1" w:rsidP="00347BB1">
      <w:pPr>
        <w:pStyle w:val="Caption"/>
        <w:jc w:val="center"/>
      </w:pPr>
      <w:bookmarkStart w:id="16" w:name="_Toc200750916"/>
      <w:r>
        <w:t xml:space="preserve">Figure </w:t>
      </w:r>
      <w:r>
        <w:fldChar w:fldCharType="begin"/>
      </w:r>
      <w:r>
        <w:instrText xml:space="preserve"> SEQ Figure \* ARABIC </w:instrText>
      </w:r>
      <w:r>
        <w:fldChar w:fldCharType="separate"/>
      </w:r>
      <w:r w:rsidR="00564DC5">
        <w:rPr>
          <w:noProof/>
        </w:rPr>
        <w:t>2</w:t>
      </w:r>
      <w:r>
        <w:fldChar w:fldCharType="end"/>
      </w:r>
      <w:r>
        <w:t xml:space="preserve">: </w:t>
      </w:r>
      <w:r w:rsidRPr="00B00BF6">
        <w:t>Kotler Change Management Model</w:t>
      </w:r>
      <w:bookmarkEnd w:id="16"/>
    </w:p>
    <w:p w14:paraId="4D980C93" w14:textId="63F2C283" w:rsidR="00347BB1" w:rsidRDefault="00347BB1" w:rsidP="00347BB1">
      <w:pPr>
        <w:pStyle w:val="Caption"/>
        <w:jc w:val="center"/>
      </w:pPr>
      <w:r>
        <w:t>Source: (</w:t>
      </w:r>
      <w:r w:rsidRPr="00347BB1">
        <w:t>Kotter, 2012</w:t>
      </w:r>
      <w:r>
        <w:t>)</w:t>
      </w:r>
    </w:p>
    <w:p w14:paraId="42BDC1E2" w14:textId="7C675282" w:rsidR="00F974D6" w:rsidRDefault="00F974D6" w:rsidP="00F974D6">
      <w:r w:rsidRPr="00F974D6">
        <w:rPr>
          <w:b/>
          <w:bCs/>
        </w:rPr>
        <w:t>Generate</w:t>
      </w:r>
      <w:r>
        <w:t xml:space="preserve">: </w:t>
      </w:r>
      <w:r w:rsidRPr="00F974D6">
        <w:t xml:space="preserve">Early gains need to be </w:t>
      </w:r>
      <w:r w:rsidR="00A46038">
        <w:t>recognised</w:t>
      </w:r>
      <w:r w:rsidRPr="00F974D6">
        <w:t xml:space="preserve"> and applauded. As an example, the benefits of using a rota app, like a drop in absenteeism or an increase in shift satisfaction, should be communicated to all employees after the first month of the implementation. Rewarding early contributions by the employees will enhance positive momentum.</w:t>
      </w:r>
    </w:p>
    <w:p w14:paraId="75BBC165" w14:textId="7C3BDF90" w:rsidR="00F974D6" w:rsidRDefault="00F974D6" w:rsidP="00F974D6">
      <w:r w:rsidRPr="00F974D6">
        <w:rPr>
          <w:b/>
          <w:bCs/>
        </w:rPr>
        <w:t>Sustain</w:t>
      </w:r>
      <w:r>
        <w:t xml:space="preserve">: </w:t>
      </w:r>
      <w:r w:rsidRPr="00F974D6">
        <w:t xml:space="preserve">The implementing team should constantly check the progress, collect feedback and </w:t>
      </w:r>
      <w:r w:rsidR="00A46038">
        <w:t>optimise</w:t>
      </w:r>
      <w:r w:rsidRPr="00F974D6">
        <w:t xml:space="preserve"> the processes</w:t>
      </w:r>
      <w:r>
        <w:t xml:space="preserve"> (</w:t>
      </w:r>
      <w:r w:rsidRPr="00F974D6">
        <w:rPr>
          <w:rFonts w:cs="Times New Roman"/>
          <w:color w:val="222222"/>
          <w:szCs w:val="24"/>
          <w:shd w:val="clear" w:color="auto" w:fill="FFFFFF"/>
        </w:rPr>
        <w:t>Even and Christiansen, 2023</w:t>
      </w:r>
      <w:r>
        <w:rPr>
          <w:rFonts w:cs="Times New Roman"/>
          <w:color w:val="222222"/>
          <w:szCs w:val="24"/>
          <w:shd w:val="clear" w:color="auto" w:fill="FFFFFF"/>
        </w:rPr>
        <w:t>)</w:t>
      </w:r>
      <w:r w:rsidRPr="00F974D6">
        <w:t>. Continuous cycles of improvement should be instilled, with a quarterly review of engagement measures and post-surveys.</w:t>
      </w:r>
    </w:p>
    <w:p w14:paraId="531385A1" w14:textId="0905D346" w:rsidR="00F974D6" w:rsidRDefault="00F974D6" w:rsidP="00F974D6">
      <w:r>
        <w:t>Institute: T</w:t>
      </w:r>
      <w:r w:rsidRPr="00F974D6">
        <w:t xml:space="preserve">he new strategies, such as flexible scheduling, staff recognition, and </w:t>
      </w:r>
      <w:r w:rsidR="00A46038">
        <w:t xml:space="preserve">a </w:t>
      </w:r>
      <w:r w:rsidRPr="00F974D6">
        <w:t>frequent feedback loop</w:t>
      </w:r>
      <w:r w:rsidR="00A46038">
        <w:t>,</w:t>
      </w:r>
      <w:r w:rsidRPr="00F974D6">
        <w:t xml:space="preserve"> </w:t>
      </w:r>
      <w:proofErr w:type="gramStart"/>
      <w:r w:rsidRPr="00F974D6">
        <w:t>have to</w:t>
      </w:r>
      <w:proofErr w:type="gramEnd"/>
      <w:r w:rsidRPr="00F974D6">
        <w:t xml:space="preserve"> be incorporated into Hilton </w:t>
      </w:r>
      <w:r w:rsidR="00A46038">
        <w:t>Cardiff's</w:t>
      </w:r>
      <w:r w:rsidRPr="00F974D6">
        <w:t xml:space="preserve"> policies, job descriptions, and training programs. Leadership succession plans must focus on leaders who believe </w:t>
      </w:r>
      <w:r>
        <w:t xml:space="preserve">in </w:t>
      </w:r>
      <w:r w:rsidRPr="00F974D6">
        <w:t>and activate the new culture.</w:t>
      </w:r>
    </w:p>
    <w:p w14:paraId="2560C4B9" w14:textId="0B477C54" w:rsidR="00F974D6" w:rsidRPr="00F974D6" w:rsidRDefault="00F974D6" w:rsidP="00F974D6">
      <w:pPr>
        <w:rPr>
          <w:b/>
          <w:bCs/>
        </w:rPr>
      </w:pPr>
      <w:r w:rsidRPr="00F974D6">
        <w:rPr>
          <w:b/>
          <w:bCs/>
        </w:rPr>
        <w:t>Implementation Timeline</w:t>
      </w:r>
    </w:p>
    <w:p w14:paraId="4C049F9A" w14:textId="63F1BD3A" w:rsidR="00F974D6" w:rsidRDefault="00F974D6" w:rsidP="00F974D6">
      <w:r>
        <w:t xml:space="preserve">Implementation must be staged and should take 12 months to provide time to pilot, to readjust and to roll out </w:t>
      </w:r>
      <w:proofErr w:type="gramStart"/>
      <w:r>
        <w:t>organisation-wide</w:t>
      </w:r>
      <w:proofErr w:type="gramEnd"/>
      <w:r>
        <w:t>.</w:t>
      </w:r>
    </w:p>
    <w:p w14:paraId="638B784B" w14:textId="7FAC49EC" w:rsidR="00F974D6" w:rsidRDefault="00F974D6" w:rsidP="00F974D6">
      <w:pPr>
        <w:pStyle w:val="ListParagraph"/>
        <w:numPr>
          <w:ilvl w:val="0"/>
          <w:numId w:val="25"/>
        </w:numPr>
      </w:pPr>
      <w:r>
        <w:t>Month 1-2: Assemble change leadership team; spread the vision; procure digital tools.</w:t>
      </w:r>
    </w:p>
    <w:p w14:paraId="0B671836" w14:textId="112DDDC4" w:rsidR="00F974D6" w:rsidRDefault="00F974D6" w:rsidP="00F974D6">
      <w:pPr>
        <w:pStyle w:val="ListParagraph"/>
        <w:numPr>
          <w:ilvl w:val="0"/>
          <w:numId w:val="25"/>
        </w:numPr>
      </w:pPr>
      <w:r>
        <w:t>Month 3-4: Test rotas software in 1 department &amp; institute staff recognition program.</w:t>
      </w:r>
    </w:p>
    <w:p w14:paraId="251E75CE" w14:textId="77777777" w:rsidR="00F974D6" w:rsidRDefault="00F974D6" w:rsidP="00F974D6">
      <w:pPr>
        <w:pStyle w:val="ListParagraph"/>
        <w:numPr>
          <w:ilvl w:val="0"/>
          <w:numId w:val="25"/>
        </w:numPr>
      </w:pPr>
      <w:r>
        <w:lastRenderedPageBreak/>
        <w:t>Month 5-6: Launch flexible contracts and mental health programs; establish relations with local universities.</w:t>
      </w:r>
    </w:p>
    <w:p w14:paraId="3CD821D9" w14:textId="21190B56" w:rsidR="00F974D6" w:rsidRDefault="00F974D6" w:rsidP="00F974D6">
      <w:pPr>
        <w:pStyle w:val="ListParagraph"/>
        <w:numPr>
          <w:ilvl w:val="0"/>
          <w:numId w:val="25"/>
        </w:numPr>
      </w:pPr>
      <w:r>
        <w:t xml:space="preserve">Month 7-8: Scale the digital tools to a hotel-wide level; feedback workshops; </w:t>
      </w:r>
      <w:r w:rsidR="00A46038">
        <w:t>analyse</w:t>
      </w:r>
      <w:r>
        <w:t xml:space="preserve"> the short-term results (</w:t>
      </w:r>
      <w:r w:rsidRPr="00F974D6">
        <w:rPr>
          <w:rFonts w:cs="Times New Roman"/>
          <w:color w:val="222222"/>
          <w:szCs w:val="24"/>
          <w:shd w:val="clear" w:color="auto" w:fill="FFFFFF"/>
        </w:rPr>
        <w:t>Grant, 2021</w:t>
      </w:r>
      <w:r>
        <w:rPr>
          <w:rFonts w:cs="Times New Roman"/>
          <w:color w:val="222222"/>
          <w:szCs w:val="24"/>
          <w:shd w:val="clear" w:color="auto" w:fill="FFFFFF"/>
        </w:rPr>
        <w:t>)</w:t>
      </w:r>
      <w:r>
        <w:t>.</w:t>
      </w:r>
    </w:p>
    <w:p w14:paraId="5ACAB899" w14:textId="4BF536FB" w:rsidR="00F974D6" w:rsidRDefault="00F974D6" w:rsidP="00F974D6">
      <w:pPr>
        <w:pStyle w:val="ListParagraph"/>
        <w:numPr>
          <w:ilvl w:val="0"/>
          <w:numId w:val="25"/>
        </w:numPr>
      </w:pPr>
      <w:r>
        <w:t>Month 9-12: Formalise policies that work; carry out impact assessment; streamline into long-term HR plans.</w:t>
      </w:r>
    </w:p>
    <w:p w14:paraId="2D81D1B1" w14:textId="476C78CE" w:rsidR="00F974D6" w:rsidRPr="00F974D6" w:rsidRDefault="00F974D6" w:rsidP="00F974D6">
      <w:pPr>
        <w:rPr>
          <w:b/>
          <w:bCs/>
        </w:rPr>
      </w:pPr>
      <w:r w:rsidRPr="00F974D6">
        <w:rPr>
          <w:b/>
          <w:bCs/>
        </w:rPr>
        <w:t>Contingency &amp; Risk Mitigation Plan</w:t>
      </w:r>
    </w:p>
    <w:p w14:paraId="4F342289" w14:textId="2BD5F9E2" w:rsidR="00F974D6" w:rsidRDefault="00F974D6" w:rsidP="00F974D6">
      <w:r>
        <w:t xml:space="preserve">Change would only be successful through inclusive communication. All employees are supposed to feel informed and empowered. Leadership coaching </w:t>
      </w:r>
      <w:proofErr w:type="gramStart"/>
      <w:r>
        <w:t>has to</w:t>
      </w:r>
      <w:proofErr w:type="gramEnd"/>
      <w:r>
        <w:t xml:space="preserve"> be provided to managers to increase the volume of their ability to communicate </w:t>
      </w:r>
      <w:r w:rsidR="00A46038">
        <w:t>emphatically</w:t>
      </w:r>
      <w:r>
        <w:t>, handle conflicts, and give supportive feedback (</w:t>
      </w:r>
      <w:r w:rsidRPr="00F974D6">
        <w:rPr>
          <w:rFonts w:cs="Times New Roman"/>
          <w:color w:val="222222"/>
          <w:szCs w:val="24"/>
          <w:shd w:val="clear" w:color="auto" w:fill="FFFFFF"/>
        </w:rPr>
        <w:t>Choon Chiang</w:t>
      </w:r>
      <w:r w:rsidRPr="00F974D6">
        <w:rPr>
          <w:rFonts w:ascii="Cambria Math" w:hAnsi="Cambria Math" w:cs="Cambria Math"/>
          <w:color w:val="222222"/>
          <w:szCs w:val="24"/>
          <w:shd w:val="clear" w:color="auto" w:fill="FFFFFF"/>
        </w:rPr>
        <w:t>∗</w:t>
      </w:r>
      <w:r w:rsidRPr="00F974D6">
        <w:rPr>
          <w:rFonts w:cs="Times New Roman"/>
          <w:color w:val="222222"/>
          <w:szCs w:val="24"/>
          <w:shd w:val="clear" w:color="auto" w:fill="FFFFFF"/>
        </w:rPr>
        <w:t>, 2007</w:t>
      </w:r>
      <w:r>
        <w:rPr>
          <w:rFonts w:cs="Times New Roman"/>
          <w:color w:val="222222"/>
          <w:szCs w:val="24"/>
          <w:shd w:val="clear" w:color="auto" w:fill="FFFFFF"/>
        </w:rPr>
        <w:t>)</w:t>
      </w:r>
      <w:r>
        <w:t>. The external partners, including universities, recruitment agencies, and mental health providers, should also be involved in stakeholder mapping because they contribute to the successful implementation of different initiatives.</w:t>
      </w:r>
    </w:p>
    <w:p w14:paraId="7454711E" w14:textId="71CB4954" w:rsidR="00F974D6" w:rsidRDefault="00F974D6" w:rsidP="00F974D6">
      <w:r>
        <w:t>The obstacles to change will probably arise with long-term employees or managers who have a low opinion of emerging technologies. To handle this, Hilton Cardiff ought to:</w:t>
      </w:r>
    </w:p>
    <w:p w14:paraId="06898CFD" w14:textId="57814F09" w:rsidR="00F974D6" w:rsidRDefault="00F974D6" w:rsidP="00F974D6">
      <w:pPr>
        <w:pStyle w:val="ListParagraph"/>
        <w:numPr>
          <w:ilvl w:val="0"/>
          <w:numId w:val="26"/>
        </w:numPr>
      </w:pPr>
      <w:r>
        <w:t xml:space="preserve">Conduct training and question-answer sessions before </w:t>
      </w:r>
      <w:r w:rsidR="00A46038">
        <w:t xml:space="preserve">the </w:t>
      </w:r>
      <w:r>
        <w:t>implementation of technology.</w:t>
      </w:r>
    </w:p>
    <w:p w14:paraId="689DD7D6" w14:textId="7CE9EC58" w:rsidR="00F974D6" w:rsidRDefault="00F974D6" w:rsidP="00F974D6">
      <w:pPr>
        <w:pStyle w:val="ListParagraph"/>
        <w:numPr>
          <w:ilvl w:val="0"/>
          <w:numId w:val="26"/>
        </w:numPr>
      </w:pPr>
      <w:r>
        <w:t>Appoint team-based change ambassadors.</w:t>
      </w:r>
    </w:p>
    <w:p w14:paraId="3E66211B" w14:textId="7287F434" w:rsidR="00F974D6" w:rsidRDefault="00F974D6" w:rsidP="00F974D6">
      <w:pPr>
        <w:pStyle w:val="ListParagraph"/>
        <w:numPr>
          <w:ilvl w:val="0"/>
          <w:numId w:val="26"/>
        </w:numPr>
      </w:pPr>
      <w:r>
        <w:t>Put in place anonymous channels of suggestions to employees so that employees can raise concerns (</w:t>
      </w:r>
      <w:proofErr w:type="spellStart"/>
      <w:r w:rsidRPr="00F974D6">
        <w:rPr>
          <w:rFonts w:cs="Times New Roman"/>
          <w:color w:val="222222"/>
          <w:szCs w:val="24"/>
          <w:shd w:val="clear" w:color="auto" w:fill="FFFFFF"/>
        </w:rPr>
        <w:t>Chathoth</w:t>
      </w:r>
      <w:proofErr w:type="spellEnd"/>
      <w:r>
        <w:rPr>
          <w:rFonts w:cs="Times New Roman"/>
          <w:color w:val="222222"/>
          <w:szCs w:val="24"/>
          <w:shd w:val="clear" w:color="auto" w:fill="FFFFFF"/>
        </w:rPr>
        <w:t xml:space="preserve"> et al., 2023)</w:t>
      </w:r>
      <w:r>
        <w:t>.</w:t>
      </w:r>
    </w:p>
    <w:p w14:paraId="29D29ABC" w14:textId="24C8ED20" w:rsidR="00F974D6" w:rsidRDefault="00F974D6" w:rsidP="00F974D6">
      <w:pPr>
        <w:pStyle w:val="ListParagraph"/>
        <w:numPr>
          <w:ilvl w:val="0"/>
          <w:numId w:val="26"/>
        </w:numPr>
      </w:pPr>
      <w:r>
        <w:t>Adopt a flexible pilot strategy which includes the opportunity to revise before the full-scale implementation.</w:t>
      </w:r>
    </w:p>
    <w:p w14:paraId="204EF2B4" w14:textId="7B73DA1D" w:rsidR="00F974D6" w:rsidRDefault="00F974D6" w:rsidP="00F974D6">
      <w:pPr>
        <w:pStyle w:val="Heading1"/>
      </w:pPr>
      <w:bookmarkStart w:id="17" w:name="_Toc200789966"/>
      <w:r>
        <w:t>Measurement of Impact and Success</w:t>
      </w:r>
      <w:bookmarkEnd w:id="17"/>
    </w:p>
    <w:p w14:paraId="3A719957" w14:textId="2D159113" w:rsidR="00F974D6" w:rsidRDefault="00F974D6" w:rsidP="00F974D6">
      <w:pPr>
        <w:pStyle w:val="Heading2"/>
      </w:pPr>
      <w:bookmarkStart w:id="18" w:name="_Toc200789967"/>
      <w:r>
        <w:t>Key Performance Indicators (KPIs)</w:t>
      </w:r>
      <w:bookmarkEnd w:id="18"/>
    </w:p>
    <w:p w14:paraId="41C6BD6B" w14:textId="1B5D462E" w:rsidR="00F974D6" w:rsidRDefault="00F974D6" w:rsidP="00F974D6">
      <w:r w:rsidRPr="00F974D6">
        <w:rPr>
          <w:b/>
          <w:bCs/>
        </w:rPr>
        <w:t>Employee turnover rate</w:t>
      </w:r>
      <w:r>
        <w:t>: One of the key metrics (KPI) will be the voluntary turnover rate of the hotel. Within 12 months after implementation, the existing baseline (projected to be more than 30% per year in operational positions) ought to be decreased to less than 20% (</w:t>
      </w:r>
      <w:proofErr w:type="spellStart"/>
      <w:r w:rsidRPr="00F974D6">
        <w:rPr>
          <w:rFonts w:cs="Times New Roman"/>
          <w:color w:val="222222"/>
          <w:szCs w:val="24"/>
          <w:shd w:val="clear" w:color="auto" w:fill="FFFFFF"/>
        </w:rPr>
        <w:t>Chathoth</w:t>
      </w:r>
      <w:proofErr w:type="spellEnd"/>
      <w:r>
        <w:t xml:space="preserve"> et al., 2020). It will be possible to detect the patterns early by doing a monthly review and a quarterly review.</w:t>
      </w:r>
    </w:p>
    <w:p w14:paraId="06B16FF4" w14:textId="3EDCC888" w:rsidR="00564DC5" w:rsidRDefault="00564DC5" w:rsidP="00564DC5">
      <w:pPr>
        <w:jc w:val="center"/>
      </w:pPr>
      <w:r>
        <w:rPr>
          <w:noProof/>
        </w:rPr>
        <w:lastRenderedPageBreak/>
        <w:drawing>
          <wp:inline distT="0" distB="0" distL="0" distR="0" wp14:anchorId="3705E951" wp14:editId="5D6C2E84">
            <wp:extent cx="3886200" cy="2418495"/>
            <wp:effectExtent l="0" t="0" r="0" b="1270"/>
            <wp:docPr id="421366725" name="Picture 1" descr="How to Improve Employee Retention: 5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mprove Employee Retention: 5 Best Practic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90170" cy="2420965"/>
                    </a:xfrm>
                    <a:prstGeom prst="rect">
                      <a:avLst/>
                    </a:prstGeom>
                    <a:noFill/>
                    <a:ln>
                      <a:noFill/>
                    </a:ln>
                  </pic:spPr>
                </pic:pic>
              </a:graphicData>
            </a:graphic>
          </wp:inline>
        </w:drawing>
      </w:r>
    </w:p>
    <w:p w14:paraId="69476311" w14:textId="045C18B8" w:rsidR="00564DC5" w:rsidRDefault="00564DC5" w:rsidP="00564DC5">
      <w:pPr>
        <w:pStyle w:val="Caption"/>
        <w:jc w:val="center"/>
      </w:pPr>
      <w:bookmarkStart w:id="19" w:name="_Toc200750917"/>
      <w:r>
        <w:t xml:space="preserve">Figure </w:t>
      </w:r>
      <w:r>
        <w:fldChar w:fldCharType="begin"/>
      </w:r>
      <w:r>
        <w:instrText xml:space="preserve"> SEQ Figure \* ARABIC </w:instrText>
      </w:r>
      <w:r>
        <w:fldChar w:fldCharType="separate"/>
      </w:r>
      <w:r>
        <w:rPr>
          <w:noProof/>
        </w:rPr>
        <w:t>3</w:t>
      </w:r>
      <w:r>
        <w:fldChar w:fldCharType="end"/>
      </w:r>
      <w:r>
        <w:t xml:space="preserve">: </w:t>
      </w:r>
      <w:r w:rsidRPr="002569E3">
        <w:t>Employee Retention &amp; Engagement Ratio in Hotels</w:t>
      </w:r>
      <w:bookmarkEnd w:id="19"/>
    </w:p>
    <w:p w14:paraId="6E4B44B8" w14:textId="1100DDBD" w:rsidR="00564DC5" w:rsidRDefault="00564DC5" w:rsidP="00564DC5">
      <w:pPr>
        <w:pStyle w:val="Caption"/>
        <w:jc w:val="center"/>
      </w:pPr>
      <w:r>
        <w:t xml:space="preserve">Source: </w:t>
      </w:r>
      <w:r w:rsidRPr="00564DC5">
        <w:t>(Demirović Bajrami et al., 2022)</w:t>
      </w:r>
    </w:p>
    <w:p w14:paraId="5E9D3B06" w14:textId="069DEB9F" w:rsidR="00F974D6" w:rsidRDefault="00F974D6" w:rsidP="00F974D6">
      <w:r w:rsidRPr="00F974D6">
        <w:rPr>
          <w:b/>
          <w:bCs/>
        </w:rPr>
        <w:t>Shift Fulfilment and Absenteeism</w:t>
      </w:r>
      <w:r>
        <w:t>: The effectiveness of rota flexibility, the development of staff pools and employee wellbeing initiatives will be determined by monitoring unplanned absence levels, rota coverage performance and shift fulfilment (especially at weekends and during events).</w:t>
      </w:r>
    </w:p>
    <w:p w14:paraId="4D778E02" w14:textId="61221E72" w:rsidR="00F974D6" w:rsidRDefault="00F974D6" w:rsidP="00F974D6">
      <w:r w:rsidRPr="00F974D6">
        <w:rPr>
          <w:b/>
          <w:bCs/>
        </w:rPr>
        <w:t>Staff Satisfaction Index</w:t>
      </w:r>
      <w:r>
        <w:t>: Hilton Cardiff ought to carry out quarterly anonymous surveys having perceptual fairness, workload, morale, communication and recognition as their themes (</w:t>
      </w:r>
      <w:r w:rsidRPr="00F974D6">
        <w:rPr>
          <w:rFonts w:cs="Times New Roman"/>
          <w:color w:val="222222"/>
          <w:szCs w:val="24"/>
          <w:shd w:val="clear" w:color="auto" w:fill="FFFFFF"/>
        </w:rPr>
        <w:t>Chiang and Jang, 2008</w:t>
      </w:r>
      <w:r>
        <w:rPr>
          <w:rFonts w:cs="Times New Roman"/>
          <w:color w:val="222222"/>
          <w:szCs w:val="24"/>
          <w:shd w:val="clear" w:color="auto" w:fill="FFFFFF"/>
        </w:rPr>
        <w:t>)</w:t>
      </w:r>
      <w:r>
        <w:t>. With a standard 1 to 5 Likert scale, it is expected that a baseline needs to be determined before implementation, but it is desired that it shows at least a 15 to 20% improvement in two quarters.</w:t>
      </w:r>
    </w:p>
    <w:p w14:paraId="0587BCB1" w14:textId="2B737787" w:rsidR="00F974D6" w:rsidRDefault="00F974D6" w:rsidP="00F974D6">
      <w:r w:rsidRPr="00F974D6">
        <w:rPr>
          <w:b/>
          <w:bCs/>
        </w:rPr>
        <w:t>Service-related Guest Satisfaction Ratings (GSR)</w:t>
      </w:r>
      <w:r>
        <w:t>: The monthly analysis should be done on the feedback left on sites like TripAdvisor, Google Reviews, and the internal guest satisfaction surveys provided by Hilton (</w:t>
      </w:r>
      <w:r w:rsidRPr="00F974D6">
        <w:rPr>
          <w:rFonts w:cs="Times New Roman"/>
          <w:color w:val="222222"/>
          <w:szCs w:val="24"/>
          <w:shd w:val="clear" w:color="auto" w:fill="FFFFFF"/>
        </w:rPr>
        <w:t>Buchanan and Huczynski, 2019</w:t>
      </w:r>
      <w:r>
        <w:rPr>
          <w:rFonts w:cs="Times New Roman"/>
          <w:color w:val="222222"/>
          <w:szCs w:val="24"/>
          <w:shd w:val="clear" w:color="auto" w:fill="FFFFFF"/>
        </w:rPr>
        <w:t>)</w:t>
      </w:r>
      <w:r>
        <w:t>. Fewer complaints about the speed of service and its cleanliness and attentiveness will show that the staff is more engaged and consistent in its work.</w:t>
      </w:r>
    </w:p>
    <w:p w14:paraId="4CB9F50C" w14:textId="2E91144B" w:rsidR="00F974D6" w:rsidRDefault="00F974D6" w:rsidP="00F974D6">
      <w:r w:rsidRPr="00F974D6">
        <w:rPr>
          <w:b/>
          <w:bCs/>
        </w:rPr>
        <w:t>Internal Promotion Rate</w:t>
      </w:r>
      <w:r>
        <w:t>: One of the talent development strategies is to develop a career progression. There should also be an increase in the numbers of staff promoted internally, particularly to supervisory positions, over the 12 months, against figures of the past 12 months.</w:t>
      </w:r>
    </w:p>
    <w:p w14:paraId="777138B9" w14:textId="3E8D0343" w:rsidR="00F974D6" w:rsidRDefault="00F974D6" w:rsidP="00F974D6">
      <w:pPr>
        <w:pStyle w:val="Heading2"/>
      </w:pPr>
      <w:bookmarkStart w:id="20" w:name="_Toc200789968"/>
      <w:r>
        <w:lastRenderedPageBreak/>
        <w:t>Feedback and Monitoring Mechanisms</w:t>
      </w:r>
      <w:bookmarkEnd w:id="20"/>
    </w:p>
    <w:p w14:paraId="32A5117B" w14:textId="5189DCCA" w:rsidR="00F974D6" w:rsidRDefault="00F974D6" w:rsidP="00F974D6">
      <w:r>
        <w:t>An integrated feedback ecosystem should support measurement to guarantee real-time monitoring and responsive action.</w:t>
      </w:r>
    </w:p>
    <w:p w14:paraId="6AFC2E3C" w14:textId="08465B10" w:rsidR="00F974D6" w:rsidRDefault="00F974D6" w:rsidP="00F974D6">
      <w:pPr>
        <w:pStyle w:val="ListParagraph"/>
        <w:numPr>
          <w:ilvl w:val="0"/>
          <w:numId w:val="28"/>
        </w:numPr>
      </w:pPr>
      <w:r>
        <w:t>Monthly short, departmental meetings in which employees are encouraged to provide feedback or to raise an issue anonymously or not. Such meetings make it possible to correct the course immediately and develop transparency in the process.</w:t>
      </w:r>
    </w:p>
    <w:p w14:paraId="3397D99A" w14:textId="16059DEA" w:rsidR="00F974D6" w:rsidRDefault="00F974D6" w:rsidP="00F974D6">
      <w:pPr>
        <w:pStyle w:val="ListParagraph"/>
        <w:numPr>
          <w:ilvl w:val="0"/>
          <w:numId w:val="28"/>
        </w:numPr>
      </w:pPr>
      <w:r>
        <w:t>Digital Staff Engagement Tools The incorporation of feedback modules to the rota software will enable staff to rate their shifts, offer suggestions or raise concerns anonymously (</w:t>
      </w:r>
      <w:r w:rsidRPr="00F974D6">
        <w:rPr>
          <w:rFonts w:cs="Times New Roman"/>
          <w:color w:val="222222"/>
          <w:szCs w:val="24"/>
          <w:shd w:val="clear" w:color="auto" w:fill="FFFFFF"/>
        </w:rPr>
        <w:t>Brozovic</w:t>
      </w:r>
      <w:r>
        <w:rPr>
          <w:rFonts w:cs="Times New Roman"/>
          <w:color w:val="222222"/>
          <w:szCs w:val="24"/>
          <w:shd w:val="clear" w:color="auto" w:fill="FFFFFF"/>
        </w:rPr>
        <w:t xml:space="preserve"> et al., 2024)</w:t>
      </w:r>
      <w:r>
        <w:t>. This information can be compiled to give a trend on the morale of the staff.</w:t>
      </w:r>
    </w:p>
    <w:p w14:paraId="4D05F688" w14:textId="79A47CB9" w:rsidR="00F974D6" w:rsidRDefault="00F974D6" w:rsidP="00F974D6">
      <w:pPr>
        <w:pStyle w:val="ListParagraph"/>
        <w:numPr>
          <w:ilvl w:val="0"/>
          <w:numId w:val="28"/>
        </w:numPr>
      </w:pPr>
      <w:r>
        <w:t>Exit interviews will still be done in a structured manner to give an insight into the reasons for leaving. Also, Hilton Cardiff ought to implement stay interviews which are conducted with long-serving employees to know what is performing and what needs to be done to retain essential employees.</w:t>
      </w:r>
    </w:p>
    <w:p w14:paraId="6325525F" w14:textId="026833A5" w:rsidR="00F974D6" w:rsidRDefault="00F974D6" w:rsidP="00F974D6">
      <w:pPr>
        <w:pStyle w:val="ListParagraph"/>
        <w:numPr>
          <w:ilvl w:val="0"/>
          <w:numId w:val="28"/>
        </w:numPr>
      </w:pPr>
      <w:r>
        <w:t>Dashboards must be developed to display the weekly and monthly KPI performance Operational Performance (</w:t>
      </w:r>
      <w:r w:rsidRPr="00F974D6">
        <w:rPr>
          <w:rFonts w:cs="Times New Roman"/>
          <w:color w:val="222222"/>
          <w:szCs w:val="24"/>
          <w:shd w:val="clear" w:color="auto" w:fill="FFFFFF"/>
        </w:rPr>
        <w:t>Boxall and Purcell, 2022</w:t>
      </w:r>
      <w:r>
        <w:rPr>
          <w:rFonts w:cs="Times New Roman"/>
          <w:color w:val="222222"/>
          <w:szCs w:val="24"/>
          <w:shd w:val="clear" w:color="auto" w:fill="FFFFFF"/>
        </w:rPr>
        <w:t>)</w:t>
      </w:r>
      <w:r>
        <w:t>. The HR and management team of the hotel should review this and consider it when making real-time strategic decisions.</w:t>
      </w:r>
    </w:p>
    <w:p w14:paraId="2FDF874F" w14:textId="4DA4B540" w:rsidR="00F974D6" w:rsidRDefault="00F974D6" w:rsidP="00F974D6">
      <w:pPr>
        <w:pStyle w:val="Heading1"/>
      </w:pPr>
      <w:bookmarkStart w:id="21" w:name="_Toc200789969"/>
      <w:r>
        <w:t>Cost Implications &amp; Resource Planning</w:t>
      </w:r>
      <w:bookmarkEnd w:id="21"/>
    </w:p>
    <w:p w14:paraId="534966DC" w14:textId="6BEA3233" w:rsidR="00F974D6" w:rsidRPr="00F974D6" w:rsidRDefault="00F974D6" w:rsidP="00F974D6">
      <w:pPr>
        <w:pStyle w:val="Heading2"/>
      </w:pPr>
      <w:bookmarkStart w:id="22" w:name="_Toc200789970"/>
      <w:r>
        <w:t>Estimated Budgets &amp; Resource Allocation</w:t>
      </w:r>
      <w:bookmarkEnd w:id="22"/>
    </w:p>
    <w:p w14:paraId="1AD42E3C" w14:textId="3BD85148" w:rsidR="00F974D6" w:rsidRPr="00F974D6" w:rsidRDefault="00F974D6" w:rsidP="00F974D6">
      <w:r w:rsidRPr="00F974D6">
        <w:t>To ensure that the consultancy recommendations are actionable and sustainable, there is a need to have a comprehensive understanding of the costs involved as well as the resource implication</w:t>
      </w:r>
      <w:r>
        <w:t>s</w:t>
      </w:r>
      <w:r w:rsidRPr="00F974D6">
        <w:t>. Hilton Cardiff needs to determine the financial viability of the proposed workforce engagement strategy and</w:t>
      </w:r>
      <w:r w:rsidR="00A46038">
        <w:t>,</w:t>
      </w:r>
      <w:r w:rsidRPr="00F974D6">
        <w:t xml:space="preserve"> at the same time</w:t>
      </w:r>
      <w:r w:rsidR="00A46038">
        <w:t>,</w:t>
      </w:r>
      <w:r w:rsidRPr="00F974D6">
        <w:t xml:space="preserve"> balance it with its existing operational budget and headcount</w:t>
      </w:r>
      <w:r>
        <w:t xml:space="preserve"> (</w:t>
      </w:r>
      <w:r w:rsidRPr="00F974D6">
        <w:rPr>
          <w:rFonts w:cs="Times New Roman"/>
          <w:color w:val="222222"/>
          <w:szCs w:val="24"/>
          <w:shd w:val="clear" w:color="auto" w:fill="FFFFFF"/>
        </w:rPr>
        <w:t>Buttrick, 2013</w:t>
      </w:r>
      <w:r>
        <w:rPr>
          <w:rFonts w:cs="Times New Roman"/>
          <w:color w:val="222222"/>
          <w:szCs w:val="24"/>
          <w:shd w:val="clear" w:color="auto" w:fill="FFFFFF"/>
        </w:rPr>
        <w:t>)</w:t>
      </w:r>
      <w:r w:rsidRPr="00F974D6">
        <w:t>.</w:t>
      </w:r>
      <w:r>
        <w:t xml:space="preserve"> </w:t>
      </w:r>
      <w:r w:rsidRPr="00F974D6">
        <w:t>This strategic budget</w:t>
      </w:r>
      <w:r>
        <w:t xml:space="preserve"> </w:t>
      </w:r>
      <w:r w:rsidRPr="00F974D6">
        <w:t xml:space="preserve">is a small fraction of the annual operational costs of a hotel such as Hilton Cardiff, especially in comparison to the cost of continuous staff turnover and agency staffing (which, at front-line positions, can easily run above 2,000 </w:t>
      </w:r>
      <w:r w:rsidR="00A46038">
        <w:t xml:space="preserve">to </w:t>
      </w:r>
      <w:r w:rsidRPr="00F974D6">
        <w:t>3,000 per vacancy)</w:t>
      </w:r>
      <w:r>
        <w:t xml:space="preserve"> (</w:t>
      </w:r>
      <w:proofErr w:type="spellStart"/>
      <w:r w:rsidRPr="00F974D6">
        <w:rPr>
          <w:rFonts w:cs="Times New Roman"/>
          <w:color w:val="222222"/>
          <w:szCs w:val="24"/>
          <w:shd w:val="clear" w:color="auto" w:fill="FFFFFF"/>
        </w:rPr>
        <w:t>Boella</w:t>
      </w:r>
      <w:proofErr w:type="spellEnd"/>
      <w:r w:rsidRPr="00F974D6">
        <w:rPr>
          <w:rFonts w:cs="Times New Roman"/>
          <w:color w:val="222222"/>
          <w:szCs w:val="24"/>
          <w:shd w:val="clear" w:color="auto" w:fill="FFFFFF"/>
        </w:rPr>
        <w:t xml:space="preserve"> and Goss-Turner, 2013</w:t>
      </w:r>
      <w:r>
        <w:rPr>
          <w:rFonts w:cs="Times New Roman"/>
          <w:color w:val="222222"/>
          <w:szCs w:val="24"/>
          <w:shd w:val="clear" w:color="auto" w:fill="FFFFFF"/>
        </w:rPr>
        <w:t>)</w:t>
      </w:r>
      <w:r w:rsidRPr="00F974D6">
        <w:t>. The suggested investment is more people than process</w:t>
      </w:r>
      <w:r>
        <w:t>-</w:t>
      </w:r>
      <w:r w:rsidRPr="00F974D6">
        <w:t>focused and may well provide a positive payback in the form of decreased turnover, higher service scores and/or increased productivity.</w:t>
      </w:r>
    </w:p>
    <w:tbl>
      <w:tblPr>
        <w:tblStyle w:val="PlainTable1"/>
        <w:tblW w:w="5000" w:type="pct"/>
        <w:tblLook w:val="04A0" w:firstRow="1" w:lastRow="0" w:firstColumn="1" w:lastColumn="0" w:noHBand="0" w:noVBand="1"/>
      </w:tblPr>
      <w:tblGrid>
        <w:gridCol w:w="5468"/>
        <w:gridCol w:w="3882"/>
      </w:tblGrid>
      <w:tr w:rsidR="00F974D6" w:rsidRPr="00F974D6" w14:paraId="2C12CB2D" w14:textId="77777777" w:rsidTr="00F974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24" w:type="pct"/>
            <w:hideMark/>
          </w:tcPr>
          <w:p w14:paraId="03AAABE2" w14:textId="77777777" w:rsidR="00F974D6" w:rsidRPr="00F974D6" w:rsidRDefault="00F974D6" w:rsidP="00F974D6">
            <w:pPr>
              <w:jc w:val="center"/>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lastRenderedPageBreak/>
              <w:t>Initiative</w:t>
            </w:r>
          </w:p>
        </w:tc>
        <w:tc>
          <w:tcPr>
            <w:tcW w:w="2076" w:type="pct"/>
            <w:hideMark/>
          </w:tcPr>
          <w:p w14:paraId="4590B4A0" w14:textId="77777777" w:rsidR="00F974D6" w:rsidRPr="00F974D6" w:rsidRDefault="00F974D6" w:rsidP="00F974D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Estimated Cost (£)</w:t>
            </w:r>
          </w:p>
        </w:tc>
      </w:tr>
      <w:tr w:rsidR="00F974D6" w:rsidRPr="00F974D6" w14:paraId="29B10F0B" w14:textId="77777777" w:rsidTr="00F974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24" w:type="pct"/>
            <w:hideMark/>
          </w:tcPr>
          <w:p w14:paraId="68093970" w14:textId="1FA1ABBB"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Digital Rota Planning Method</w:t>
            </w:r>
          </w:p>
        </w:tc>
        <w:tc>
          <w:tcPr>
            <w:tcW w:w="2076" w:type="pct"/>
            <w:hideMark/>
          </w:tcPr>
          <w:p w14:paraId="44ED7174" w14:textId="71C3AAE9" w:rsidR="00F974D6" w:rsidRPr="00F974D6" w:rsidRDefault="00F974D6" w:rsidP="00F974D6">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 xml:space="preserve">£3,000 </w:t>
            </w:r>
          </w:p>
        </w:tc>
      </w:tr>
      <w:tr w:rsidR="00F974D6" w:rsidRPr="00F974D6" w14:paraId="254CF9E0" w14:textId="77777777" w:rsidTr="00F974D6">
        <w:tc>
          <w:tcPr>
            <w:cnfStyle w:val="001000000000" w:firstRow="0" w:lastRow="0" w:firstColumn="1" w:lastColumn="0" w:oddVBand="0" w:evenVBand="0" w:oddHBand="0" w:evenHBand="0" w:firstRowFirstColumn="0" w:firstRowLastColumn="0" w:lastRowFirstColumn="0" w:lastRowLastColumn="0"/>
            <w:tcW w:w="2924" w:type="pct"/>
            <w:hideMark/>
          </w:tcPr>
          <w:p w14:paraId="089ACF66" w14:textId="4E8415E0"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Workforce Reward Program</w:t>
            </w:r>
          </w:p>
        </w:tc>
        <w:tc>
          <w:tcPr>
            <w:tcW w:w="2076" w:type="pct"/>
            <w:hideMark/>
          </w:tcPr>
          <w:p w14:paraId="36132A96" w14:textId="327FD485" w:rsidR="00F974D6" w:rsidRPr="00F974D6" w:rsidRDefault="00F974D6" w:rsidP="00F974D6">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 xml:space="preserve">£2,500 </w:t>
            </w:r>
          </w:p>
        </w:tc>
      </w:tr>
      <w:tr w:rsidR="00F974D6" w:rsidRPr="00F974D6" w14:paraId="609FA255" w14:textId="77777777" w:rsidTr="00F974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24" w:type="pct"/>
            <w:hideMark/>
          </w:tcPr>
          <w:p w14:paraId="151ABBE0" w14:textId="436CA264"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Employee Welfare Program</w:t>
            </w:r>
          </w:p>
        </w:tc>
        <w:tc>
          <w:tcPr>
            <w:tcW w:w="2076" w:type="pct"/>
            <w:hideMark/>
          </w:tcPr>
          <w:p w14:paraId="3DA64E60" w14:textId="01319E63" w:rsidR="00F974D6" w:rsidRPr="00F974D6" w:rsidRDefault="00F974D6" w:rsidP="00F974D6">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 xml:space="preserve">£4,000 </w:t>
            </w:r>
          </w:p>
        </w:tc>
      </w:tr>
      <w:tr w:rsidR="00F974D6" w:rsidRPr="00F974D6" w14:paraId="1622EF37" w14:textId="77777777" w:rsidTr="00F974D6">
        <w:tc>
          <w:tcPr>
            <w:cnfStyle w:val="001000000000" w:firstRow="0" w:lastRow="0" w:firstColumn="1" w:lastColumn="0" w:oddVBand="0" w:evenVBand="0" w:oddHBand="0" w:evenHBand="0" w:firstRowFirstColumn="0" w:firstRowLastColumn="0" w:lastRowFirstColumn="0" w:lastRowLastColumn="0"/>
            <w:tcW w:w="2924" w:type="pct"/>
            <w:hideMark/>
          </w:tcPr>
          <w:p w14:paraId="672376A3" w14:textId="6638AF19"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Internal Collaboration Plan</w:t>
            </w:r>
          </w:p>
        </w:tc>
        <w:tc>
          <w:tcPr>
            <w:tcW w:w="2076" w:type="pct"/>
            <w:hideMark/>
          </w:tcPr>
          <w:p w14:paraId="568B2A4C" w14:textId="20DC774B" w:rsidR="00F974D6" w:rsidRPr="00F974D6" w:rsidRDefault="00F974D6" w:rsidP="00F974D6">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£1,500</w:t>
            </w:r>
          </w:p>
        </w:tc>
      </w:tr>
      <w:tr w:rsidR="00F974D6" w:rsidRPr="00F974D6" w14:paraId="3D77916D" w14:textId="77777777" w:rsidTr="00F974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24" w:type="pct"/>
            <w:hideMark/>
          </w:tcPr>
          <w:p w14:paraId="553FD311" w14:textId="703F82CB"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 xml:space="preserve">Local Talent Acquisition </w:t>
            </w:r>
          </w:p>
        </w:tc>
        <w:tc>
          <w:tcPr>
            <w:tcW w:w="2076" w:type="pct"/>
            <w:hideMark/>
          </w:tcPr>
          <w:p w14:paraId="0C9114F6" w14:textId="77777777" w:rsidR="00F974D6" w:rsidRPr="00F974D6" w:rsidRDefault="00F974D6" w:rsidP="00F974D6">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£1,500</w:t>
            </w:r>
          </w:p>
        </w:tc>
      </w:tr>
      <w:tr w:rsidR="00F974D6" w:rsidRPr="00F974D6" w14:paraId="2A3C1E03" w14:textId="77777777" w:rsidTr="00F974D6">
        <w:tc>
          <w:tcPr>
            <w:cnfStyle w:val="001000000000" w:firstRow="0" w:lastRow="0" w:firstColumn="1" w:lastColumn="0" w:oddVBand="0" w:evenVBand="0" w:oddHBand="0" w:evenHBand="0" w:firstRowFirstColumn="0" w:firstRowLastColumn="0" w:lastRowFirstColumn="0" w:lastRowLastColumn="0"/>
            <w:tcW w:w="2924" w:type="pct"/>
            <w:hideMark/>
          </w:tcPr>
          <w:p w14:paraId="2F12D22C" w14:textId="7EA090EE"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Training &amp; Development Plan</w:t>
            </w:r>
          </w:p>
        </w:tc>
        <w:tc>
          <w:tcPr>
            <w:tcW w:w="2076" w:type="pct"/>
            <w:hideMark/>
          </w:tcPr>
          <w:p w14:paraId="0015B815" w14:textId="7CF15B1A" w:rsidR="00F974D6" w:rsidRPr="00F974D6" w:rsidRDefault="00F974D6" w:rsidP="00F974D6">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£2,250</w:t>
            </w:r>
          </w:p>
        </w:tc>
      </w:tr>
      <w:tr w:rsidR="00F974D6" w:rsidRPr="00F974D6" w14:paraId="5D604D08" w14:textId="77777777" w:rsidTr="00F974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24" w:type="pct"/>
            <w:hideMark/>
          </w:tcPr>
          <w:p w14:paraId="5F582238" w14:textId="0A7EA564"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Flexible Pool Incentives</w:t>
            </w:r>
          </w:p>
        </w:tc>
        <w:tc>
          <w:tcPr>
            <w:tcW w:w="2076" w:type="pct"/>
            <w:hideMark/>
          </w:tcPr>
          <w:p w14:paraId="5325A2F9" w14:textId="77777777" w:rsidR="00F974D6" w:rsidRPr="00F974D6" w:rsidRDefault="00F974D6" w:rsidP="00F974D6">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£3,500</w:t>
            </w:r>
          </w:p>
        </w:tc>
      </w:tr>
      <w:tr w:rsidR="00F974D6" w:rsidRPr="00F974D6" w14:paraId="163C2B15" w14:textId="77777777" w:rsidTr="00F974D6">
        <w:tc>
          <w:tcPr>
            <w:cnfStyle w:val="001000000000" w:firstRow="0" w:lastRow="0" w:firstColumn="1" w:lastColumn="0" w:oddVBand="0" w:evenVBand="0" w:oddHBand="0" w:evenHBand="0" w:firstRowFirstColumn="0" w:firstRowLastColumn="0" w:lastRowFirstColumn="0" w:lastRowLastColumn="0"/>
            <w:tcW w:w="2924" w:type="pct"/>
            <w:hideMark/>
          </w:tcPr>
          <w:p w14:paraId="527809B7" w14:textId="7F9B0AF5" w:rsidR="00F974D6" w:rsidRPr="00F974D6" w:rsidRDefault="00F974D6" w:rsidP="00F974D6">
            <w:pPr>
              <w:rPr>
                <w:rFonts w:eastAsia="Times New Roman" w:cs="Times New Roman"/>
                <w:b w:val="0"/>
                <w:bCs w:val="0"/>
                <w:szCs w:val="24"/>
                <w:lang w:val="en-US" w:eastAsia="en-US"/>
                <w14:ligatures w14:val="none"/>
              </w:rPr>
            </w:pPr>
            <w:r>
              <w:rPr>
                <w:rFonts w:eastAsia="Times New Roman" w:cs="Times New Roman"/>
                <w:b w:val="0"/>
                <w:bCs w:val="0"/>
                <w:szCs w:val="24"/>
                <w:lang w:val="en-US" w:eastAsia="en-US"/>
                <w14:ligatures w14:val="none"/>
              </w:rPr>
              <w:t>Emergency Funds</w:t>
            </w:r>
          </w:p>
        </w:tc>
        <w:tc>
          <w:tcPr>
            <w:tcW w:w="2076" w:type="pct"/>
            <w:hideMark/>
          </w:tcPr>
          <w:p w14:paraId="62199B34" w14:textId="77777777" w:rsidR="00F974D6" w:rsidRPr="00F974D6" w:rsidRDefault="00F974D6" w:rsidP="00F974D6">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F974D6">
              <w:rPr>
                <w:rFonts w:eastAsia="Times New Roman" w:cs="Times New Roman"/>
                <w:szCs w:val="24"/>
                <w:lang w:val="en-US" w:eastAsia="en-US"/>
                <w14:ligatures w14:val="none"/>
              </w:rPr>
              <w:t>£1,750</w:t>
            </w:r>
          </w:p>
        </w:tc>
      </w:tr>
    </w:tbl>
    <w:p w14:paraId="62973134" w14:textId="77777777" w:rsidR="00F974D6" w:rsidRDefault="00F974D6" w:rsidP="00F974D6"/>
    <w:p w14:paraId="7BE5C35E" w14:textId="5A673CAA" w:rsidR="00F974D6" w:rsidRDefault="00F974D6" w:rsidP="00F974D6">
      <w:r>
        <w:t xml:space="preserve">Human Resources will lead the pack in terms of enabling these changes, such as managing the adoption of rota software, </w:t>
      </w:r>
      <w:r w:rsidR="00A46038">
        <w:t>organising</w:t>
      </w:r>
      <w:r>
        <w:t xml:space="preserve"> wellbeing programs, and managing relationships with educational institutions. The managers of the separate departments will be asked to spend some time on training, pulse meetings, and feedback forums (</w:t>
      </w:r>
      <w:proofErr w:type="spellStart"/>
      <w:r w:rsidRPr="00F974D6">
        <w:rPr>
          <w:rFonts w:cs="Times New Roman"/>
          <w:color w:val="222222"/>
          <w:szCs w:val="24"/>
          <w:shd w:val="clear" w:color="auto" w:fill="FFFFFF"/>
        </w:rPr>
        <w:t>Aravopoulou</w:t>
      </w:r>
      <w:proofErr w:type="spellEnd"/>
      <w:r w:rsidRPr="00F974D6">
        <w:rPr>
          <w:rFonts w:cs="Times New Roman"/>
          <w:color w:val="222222"/>
          <w:szCs w:val="24"/>
          <w:shd w:val="clear" w:color="auto" w:fill="FFFFFF"/>
        </w:rPr>
        <w:t>, 2016</w:t>
      </w:r>
      <w:r>
        <w:rPr>
          <w:rFonts w:cs="Times New Roman"/>
          <w:color w:val="222222"/>
          <w:szCs w:val="24"/>
          <w:shd w:val="clear" w:color="auto" w:fill="FFFFFF"/>
        </w:rPr>
        <w:t>)</w:t>
      </w:r>
      <w:r>
        <w:t>. To help with the implementation, the hotel would also benefit by designating internal ‘Change Champions’ who are employees representing different areas of the hotel business that could undergo some extra training and could be given up to 4-6 hours a month to help with communication efforts, mentoring, or balancing team spirits. Regarding the external resources, the hotel will enjoy the involvement of the third-party providers to:</w:t>
      </w:r>
    </w:p>
    <w:p w14:paraId="5C258360" w14:textId="5A08A3C1" w:rsidR="00F974D6" w:rsidRDefault="00F974D6" w:rsidP="00F974D6">
      <w:pPr>
        <w:pStyle w:val="ListParagraph"/>
        <w:numPr>
          <w:ilvl w:val="0"/>
          <w:numId w:val="27"/>
        </w:numPr>
      </w:pPr>
      <w:r>
        <w:t>Digital human resource systems that provide initial onboarding.</w:t>
      </w:r>
    </w:p>
    <w:p w14:paraId="4944EC73" w14:textId="04C76024" w:rsidR="00F974D6" w:rsidRDefault="00F974D6" w:rsidP="00F974D6">
      <w:pPr>
        <w:pStyle w:val="ListParagraph"/>
        <w:numPr>
          <w:ilvl w:val="0"/>
          <w:numId w:val="27"/>
        </w:numPr>
      </w:pPr>
      <w:r>
        <w:t>Mental well-being and health services.</w:t>
      </w:r>
    </w:p>
    <w:p w14:paraId="6C3E2CE6" w14:textId="404082CA" w:rsidR="00F974D6" w:rsidRDefault="00F974D6" w:rsidP="00F974D6">
      <w:pPr>
        <w:pStyle w:val="ListParagraph"/>
        <w:numPr>
          <w:ilvl w:val="0"/>
          <w:numId w:val="27"/>
        </w:numPr>
      </w:pPr>
      <w:r>
        <w:t xml:space="preserve">Periodic leadership training workshop </w:t>
      </w:r>
      <w:bookmarkStart w:id="23" w:name="_Hlk200750765"/>
      <w:r>
        <w:t>(</w:t>
      </w:r>
      <w:r w:rsidRPr="00F974D6">
        <w:rPr>
          <w:rFonts w:cs="Times New Roman"/>
          <w:color w:val="222222"/>
          <w:szCs w:val="24"/>
          <w:shd w:val="clear" w:color="auto" w:fill="FFFFFF"/>
        </w:rPr>
        <w:t>Demirović Bajrami</w:t>
      </w:r>
      <w:r>
        <w:rPr>
          <w:rFonts w:cs="Times New Roman"/>
          <w:color w:val="222222"/>
          <w:szCs w:val="24"/>
          <w:shd w:val="clear" w:color="auto" w:fill="FFFFFF"/>
        </w:rPr>
        <w:t xml:space="preserve"> et al., 2022)</w:t>
      </w:r>
      <w:bookmarkEnd w:id="23"/>
      <w:r>
        <w:t>.</w:t>
      </w:r>
    </w:p>
    <w:p w14:paraId="6AB2CBB8" w14:textId="264869B4" w:rsidR="00F974D6" w:rsidRPr="00727352" w:rsidRDefault="00F974D6" w:rsidP="00F974D6">
      <w:pPr>
        <w:pStyle w:val="ListParagraph"/>
        <w:numPr>
          <w:ilvl w:val="0"/>
          <w:numId w:val="27"/>
        </w:numPr>
      </w:pPr>
      <w:r>
        <w:t xml:space="preserve">Such partnerships are supposed to be instituted through short-term service contracts </w:t>
      </w:r>
      <w:r w:rsidR="00A46038">
        <w:t>to</w:t>
      </w:r>
      <w:r>
        <w:t xml:space="preserve"> contain the expenses and assess efficacy before expansion.</w:t>
      </w:r>
    </w:p>
    <w:p w14:paraId="0551C081" w14:textId="0BF00586" w:rsidR="00E03E6C" w:rsidRDefault="00E03E6C" w:rsidP="00E03E6C">
      <w:pPr>
        <w:pStyle w:val="Heading1"/>
      </w:pPr>
      <w:bookmarkStart w:id="24" w:name="_Toc200789971"/>
      <w:r w:rsidRPr="00E03E6C">
        <w:t>Action Plan</w:t>
      </w:r>
      <w:bookmarkEnd w:id="24"/>
    </w:p>
    <w:p w14:paraId="1210A0A7" w14:textId="7CF9D6C8" w:rsidR="00092A16" w:rsidRPr="00092A16" w:rsidRDefault="00092A16" w:rsidP="00092A16">
      <w:r>
        <w:t xml:space="preserve">To facilitate the effective realisation of the recommendations made in this consultancy report, the following action plan offers Hilton Cardiff a structured, time-bound and costed manner of implementation. The table lists the most relevant problems, suggests the potential solutions, </w:t>
      </w:r>
      <w:r w:rsidR="00F974D6">
        <w:t xml:space="preserve">and </w:t>
      </w:r>
      <w:r>
        <w:t xml:space="preserve">describes the expected results, estimated time scales, budget, and the stakeholders who should take </w:t>
      </w:r>
      <w:r>
        <w:lastRenderedPageBreak/>
        <w:t>care of the issue. The action plan would be aimed at promoting accountability, proper time management and efficiency in the use of resources</w:t>
      </w:r>
      <w:r w:rsidR="00F974D6">
        <w:t xml:space="preserve"> </w:t>
      </w:r>
      <w:bookmarkStart w:id="25" w:name="_Hlk200750878"/>
      <w:r w:rsidR="00F974D6">
        <w:t>(</w:t>
      </w:r>
      <w:r w:rsidR="00F974D6" w:rsidRPr="00F974D6">
        <w:rPr>
          <w:rFonts w:cs="Times New Roman"/>
          <w:color w:val="222222"/>
          <w:szCs w:val="24"/>
          <w:shd w:val="clear" w:color="auto" w:fill="FFFFFF"/>
        </w:rPr>
        <w:t>Benitez and Medina, 2022</w:t>
      </w:r>
      <w:r w:rsidR="00F974D6">
        <w:rPr>
          <w:rFonts w:cs="Times New Roman"/>
          <w:color w:val="222222"/>
          <w:szCs w:val="24"/>
          <w:shd w:val="clear" w:color="auto" w:fill="FFFFFF"/>
        </w:rPr>
        <w:t>)</w:t>
      </w:r>
      <w:bookmarkEnd w:id="25"/>
      <w:r>
        <w:t>. It encompasses short and medium-term solutions, such as the introduction of digital technologies, improving employee recognition and engagement, and creating flexible staffing arrangements. The plan also makes sure that the progress is both measurable and closely monitored with the help of regular review cycles and stakeholder reporting. Senior management of the hotel and the HR department ought to collaborate with department heads and external providers to ensure that these interventions are provided according to the allocated timelines</w:t>
      </w:r>
      <w:r w:rsidR="00F974D6">
        <w:t xml:space="preserve"> (</w:t>
      </w:r>
      <w:r w:rsidR="00F974D6" w:rsidRPr="00F974D6">
        <w:rPr>
          <w:rFonts w:cs="Times New Roman"/>
          <w:color w:val="222222"/>
          <w:szCs w:val="24"/>
          <w:shd w:val="clear" w:color="auto" w:fill="FFFFFF"/>
        </w:rPr>
        <w:t>Burnes</w:t>
      </w:r>
      <w:r w:rsidR="00F974D6">
        <w:rPr>
          <w:rFonts w:cs="Times New Roman"/>
          <w:color w:val="222222"/>
          <w:szCs w:val="24"/>
          <w:shd w:val="clear" w:color="auto" w:fill="FFFFFF"/>
        </w:rPr>
        <w:t xml:space="preserve"> et al., 2018)</w:t>
      </w:r>
      <w:r>
        <w:t xml:space="preserve">. To facilitate agile execution, the hotel should consider a staged-out model, starting with pilot testing in a single department, </w:t>
      </w:r>
      <w:r w:rsidR="00F974D6">
        <w:t xml:space="preserve">and </w:t>
      </w:r>
      <w:r>
        <w:t>then initiating programs in the overall hotel operation.</w:t>
      </w:r>
    </w:p>
    <w:tbl>
      <w:tblPr>
        <w:tblStyle w:val="PlainTable1"/>
        <w:tblW w:w="5000" w:type="pct"/>
        <w:tblLook w:val="04A0" w:firstRow="1" w:lastRow="0" w:firstColumn="1" w:lastColumn="0" w:noHBand="0" w:noVBand="1"/>
      </w:tblPr>
      <w:tblGrid>
        <w:gridCol w:w="1763"/>
        <w:gridCol w:w="1833"/>
        <w:gridCol w:w="1664"/>
        <w:gridCol w:w="1163"/>
        <w:gridCol w:w="1257"/>
        <w:gridCol w:w="1670"/>
      </w:tblGrid>
      <w:tr w:rsidR="00727352" w:rsidRPr="00DB1981" w14:paraId="666D1FBA" w14:textId="77777777" w:rsidTr="005554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3" w:type="pct"/>
            <w:hideMark/>
          </w:tcPr>
          <w:p w14:paraId="26E093E6" w14:textId="77777777" w:rsidR="00DB1981" w:rsidRPr="00DB1981" w:rsidRDefault="00DB1981" w:rsidP="00727352">
            <w:pPr>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Problem</w:t>
            </w:r>
          </w:p>
        </w:tc>
        <w:tc>
          <w:tcPr>
            <w:tcW w:w="980" w:type="pct"/>
            <w:hideMark/>
          </w:tcPr>
          <w:p w14:paraId="1096AEBB" w14:textId="77777777" w:rsidR="00DB1981" w:rsidRPr="00DB1981" w:rsidRDefault="00DB1981" w:rsidP="00727352">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Solution</w:t>
            </w:r>
          </w:p>
        </w:tc>
        <w:tc>
          <w:tcPr>
            <w:tcW w:w="890" w:type="pct"/>
            <w:hideMark/>
          </w:tcPr>
          <w:p w14:paraId="7FB9FD0B" w14:textId="77777777" w:rsidR="00DB1981" w:rsidRPr="00DB1981" w:rsidRDefault="00DB1981" w:rsidP="00727352">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Desired Outcome</w:t>
            </w:r>
          </w:p>
        </w:tc>
        <w:tc>
          <w:tcPr>
            <w:tcW w:w="622" w:type="pct"/>
            <w:hideMark/>
          </w:tcPr>
          <w:p w14:paraId="1D2D8948" w14:textId="77777777" w:rsidR="00DB1981" w:rsidRPr="00DB1981" w:rsidRDefault="00DB1981" w:rsidP="00727352">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Timeline</w:t>
            </w:r>
          </w:p>
        </w:tc>
        <w:tc>
          <w:tcPr>
            <w:tcW w:w="672" w:type="pct"/>
            <w:hideMark/>
          </w:tcPr>
          <w:p w14:paraId="76F8536A" w14:textId="77777777" w:rsidR="00DB1981" w:rsidRPr="00DB1981" w:rsidRDefault="00DB1981" w:rsidP="00727352">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Estimated Cost (£)</w:t>
            </w:r>
          </w:p>
        </w:tc>
        <w:tc>
          <w:tcPr>
            <w:tcW w:w="893" w:type="pct"/>
            <w:hideMark/>
          </w:tcPr>
          <w:p w14:paraId="2FA4F58E" w14:textId="77777777" w:rsidR="00DB1981" w:rsidRPr="00DB1981" w:rsidRDefault="00DB1981" w:rsidP="00727352">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Responsibility</w:t>
            </w:r>
          </w:p>
        </w:tc>
      </w:tr>
      <w:tr w:rsidR="00E6247B" w:rsidRPr="00DB1981" w14:paraId="0BD511DC" w14:textId="77777777" w:rsidTr="005554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3" w:type="pct"/>
            <w:hideMark/>
          </w:tcPr>
          <w:p w14:paraId="036705EE" w14:textId="7305F872" w:rsidR="00E6247B" w:rsidRPr="00DB1981" w:rsidRDefault="00E6247B" w:rsidP="00E6247B">
            <w:pPr>
              <w:rPr>
                <w:rFonts w:eastAsia="Times New Roman" w:cs="Times New Roman"/>
                <w:b w:val="0"/>
                <w:bCs w:val="0"/>
                <w:szCs w:val="24"/>
                <w:lang w:val="en-US" w:eastAsia="en-US"/>
                <w14:ligatures w14:val="none"/>
              </w:rPr>
            </w:pPr>
            <w:r w:rsidRPr="00727352">
              <w:rPr>
                <w:b w:val="0"/>
                <w:bCs w:val="0"/>
              </w:rPr>
              <w:t>Low engagement and turnover of staff</w:t>
            </w:r>
          </w:p>
        </w:tc>
        <w:tc>
          <w:tcPr>
            <w:tcW w:w="980" w:type="pct"/>
            <w:hideMark/>
          </w:tcPr>
          <w:p w14:paraId="225B2965" w14:textId="15CACE8A"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846C07">
              <w:t xml:space="preserve">Open rota management software such as </w:t>
            </w:r>
            <w:proofErr w:type="spellStart"/>
            <w:r w:rsidRPr="00846C07">
              <w:t>Planday</w:t>
            </w:r>
            <w:proofErr w:type="spellEnd"/>
          </w:p>
        </w:tc>
        <w:tc>
          <w:tcPr>
            <w:tcW w:w="890" w:type="pct"/>
            <w:hideMark/>
          </w:tcPr>
          <w:p w14:paraId="1E4FC86F" w14:textId="114DBDAA"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EF05CB">
              <w:t>Increase work schedule flexibility and autonomy of staff</w:t>
            </w:r>
          </w:p>
        </w:tc>
        <w:tc>
          <w:tcPr>
            <w:tcW w:w="622" w:type="pct"/>
            <w:hideMark/>
          </w:tcPr>
          <w:p w14:paraId="75C8FB66" w14:textId="01A64578"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30-90 days</w:t>
            </w:r>
          </w:p>
        </w:tc>
        <w:tc>
          <w:tcPr>
            <w:tcW w:w="672" w:type="pct"/>
            <w:hideMark/>
          </w:tcPr>
          <w:p w14:paraId="3A617749" w14:textId="51735DDE"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2</w:t>
            </w:r>
            <w:r w:rsidRPr="00DB1981">
              <w:rPr>
                <w:rFonts w:eastAsia="Times New Roman" w:cs="Times New Roman"/>
                <w:szCs w:val="24"/>
                <w:lang w:val="en-US" w:eastAsia="en-US"/>
                <w14:ligatures w14:val="none"/>
              </w:rPr>
              <w:t>,</w:t>
            </w:r>
            <w:r>
              <w:rPr>
                <w:rFonts w:eastAsia="Times New Roman" w:cs="Times New Roman"/>
                <w:szCs w:val="24"/>
                <w:lang w:val="en-US" w:eastAsia="en-US"/>
                <w14:ligatures w14:val="none"/>
              </w:rPr>
              <w:t>5</w:t>
            </w:r>
            <w:r w:rsidRPr="00DB1981">
              <w:rPr>
                <w:rFonts w:eastAsia="Times New Roman" w:cs="Times New Roman"/>
                <w:szCs w:val="24"/>
                <w:lang w:val="en-US" w:eastAsia="en-US"/>
                <w14:ligatures w14:val="none"/>
              </w:rPr>
              <w:t>00</w:t>
            </w:r>
          </w:p>
        </w:tc>
        <w:tc>
          <w:tcPr>
            <w:tcW w:w="893" w:type="pct"/>
            <w:hideMark/>
          </w:tcPr>
          <w:p w14:paraId="4829EF7B" w14:textId="77777777"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HR Manager &amp; IT</w:t>
            </w:r>
          </w:p>
        </w:tc>
      </w:tr>
      <w:tr w:rsidR="00E6247B" w:rsidRPr="00DB1981" w14:paraId="7C06862F" w14:textId="77777777" w:rsidTr="005554D5">
        <w:tc>
          <w:tcPr>
            <w:cnfStyle w:val="001000000000" w:firstRow="0" w:lastRow="0" w:firstColumn="1" w:lastColumn="0" w:oddVBand="0" w:evenVBand="0" w:oddHBand="0" w:evenHBand="0" w:firstRowFirstColumn="0" w:firstRowLastColumn="0" w:lastRowFirstColumn="0" w:lastRowLastColumn="0"/>
            <w:tcW w:w="943" w:type="pct"/>
            <w:hideMark/>
          </w:tcPr>
          <w:p w14:paraId="081AE60A" w14:textId="4719120B" w:rsidR="00E6247B" w:rsidRPr="00DB1981" w:rsidRDefault="00E6247B" w:rsidP="00E6247B">
            <w:pPr>
              <w:rPr>
                <w:rFonts w:eastAsia="Times New Roman" w:cs="Times New Roman"/>
                <w:b w:val="0"/>
                <w:bCs w:val="0"/>
                <w:szCs w:val="24"/>
                <w:lang w:val="en-US" w:eastAsia="en-US"/>
                <w14:ligatures w14:val="none"/>
              </w:rPr>
            </w:pPr>
            <w:r w:rsidRPr="00727352">
              <w:rPr>
                <w:b w:val="0"/>
                <w:bCs w:val="0"/>
              </w:rPr>
              <w:t>Morale and lack of recognition</w:t>
            </w:r>
          </w:p>
        </w:tc>
        <w:tc>
          <w:tcPr>
            <w:tcW w:w="980" w:type="pct"/>
            <w:hideMark/>
          </w:tcPr>
          <w:p w14:paraId="0AF7BB31" w14:textId="206253A2"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846C07">
              <w:t>Implement monthly staff awards in Cardiff Stars</w:t>
            </w:r>
          </w:p>
        </w:tc>
        <w:tc>
          <w:tcPr>
            <w:tcW w:w="890" w:type="pct"/>
            <w:hideMark/>
          </w:tcPr>
          <w:p w14:paraId="5CD50B0F" w14:textId="6E71DEB3"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EF05CB">
              <w:t>Increase the motivation and appreciation culture</w:t>
            </w:r>
          </w:p>
        </w:tc>
        <w:tc>
          <w:tcPr>
            <w:tcW w:w="622" w:type="pct"/>
            <w:hideMark/>
          </w:tcPr>
          <w:p w14:paraId="74162A7E" w14:textId="4171538C"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 xml:space="preserve">60-120 days </w:t>
            </w:r>
            <w:r w:rsidRPr="00DB1981">
              <w:rPr>
                <w:rFonts w:eastAsia="Times New Roman" w:cs="Times New Roman"/>
                <w:szCs w:val="24"/>
                <w:lang w:val="en-US" w:eastAsia="en-US"/>
                <w14:ligatures w14:val="none"/>
              </w:rPr>
              <w:t>(ongoing)</w:t>
            </w:r>
          </w:p>
        </w:tc>
        <w:tc>
          <w:tcPr>
            <w:tcW w:w="672" w:type="pct"/>
            <w:hideMark/>
          </w:tcPr>
          <w:p w14:paraId="11692122" w14:textId="3AB11D43"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2,</w:t>
            </w:r>
            <w:r>
              <w:rPr>
                <w:rFonts w:eastAsia="Times New Roman" w:cs="Times New Roman"/>
                <w:szCs w:val="24"/>
                <w:lang w:val="en-US" w:eastAsia="en-US"/>
                <w14:ligatures w14:val="none"/>
              </w:rPr>
              <w:t>0</w:t>
            </w:r>
            <w:r w:rsidRPr="00DB1981">
              <w:rPr>
                <w:rFonts w:eastAsia="Times New Roman" w:cs="Times New Roman"/>
                <w:szCs w:val="24"/>
                <w:lang w:val="en-US" w:eastAsia="en-US"/>
                <w14:ligatures w14:val="none"/>
              </w:rPr>
              <w:t>00</w:t>
            </w:r>
          </w:p>
        </w:tc>
        <w:tc>
          <w:tcPr>
            <w:tcW w:w="893" w:type="pct"/>
            <w:hideMark/>
          </w:tcPr>
          <w:p w14:paraId="0928C47C" w14:textId="77777777"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HR &amp; Department Managers</w:t>
            </w:r>
          </w:p>
        </w:tc>
      </w:tr>
      <w:tr w:rsidR="00E6247B" w:rsidRPr="00DB1981" w14:paraId="5B322462" w14:textId="77777777" w:rsidTr="005554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3" w:type="pct"/>
            <w:hideMark/>
          </w:tcPr>
          <w:p w14:paraId="2156C1AC" w14:textId="5091FC81" w:rsidR="00E6247B" w:rsidRPr="00DB1981" w:rsidRDefault="00F974D6" w:rsidP="00E6247B">
            <w:pPr>
              <w:rPr>
                <w:rFonts w:eastAsia="Times New Roman" w:cs="Times New Roman"/>
                <w:b w:val="0"/>
                <w:bCs w:val="0"/>
                <w:szCs w:val="24"/>
                <w:lang w:val="en-US" w:eastAsia="en-US"/>
                <w14:ligatures w14:val="none"/>
              </w:rPr>
            </w:pPr>
            <w:r>
              <w:rPr>
                <w:b w:val="0"/>
                <w:bCs w:val="0"/>
              </w:rPr>
              <w:t>The l</w:t>
            </w:r>
            <w:r w:rsidR="00E6247B" w:rsidRPr="00727352">
              <w:rPr>
                <w:b w:val="0"/>
                <w:bCs w:val="0"/>
              </w:rPr>
              <w:t>ocal talent pool is underutilised</w:t>
            </w:r>
          </w:p>
        </w:tc>
        <w:tc>
          <w:tcPr>
            <w:tcW w:w="980" w:type="pct"/>
            <w:hideMark/>
          </w:tcPr>
          <w:p w14:paraId="18509C0F" w14:textId="0B90D408"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846C07">
              <w:t>Collaborate with universities in internships and recruitment</w:t>
            </w:r>
          </w:p>
        </w:tc>
        <w:tc>
          <w:tcPr>
            <w:tcW w:w="890" w:type="pct"/>
            <w:hideMark/>
          </w:tcPr>
          <w:p w14:paraId="677FA43E" w14:textId="21796A5C"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EF05CB">
              <w:t>Develop a Talent pipeline sustainably</w:t>
            </w:r>
          </w:p>
        </w:tc>
        <w:tc>
          <w:tcPr>
            <w:tcW w:w="622" w:type="pct"/>
            <w:hideMark/>
          </w:tcPr>
          <w:p w14:paraId="26CCD297" w14:textId="557412A3"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90-180 days</w:t>
            </w:r>
          </w:p>
        </w:tc>
        <w:tc>
          <w:tcPr>
            <w:tcW w:w="672" w:type="pct"/>
            <w:hideMark/>
          </w:tcPr>
          <w:p w14:paraId="1AB7AC32" w14:textId="55AE36CA"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2</w:t>
            </w:r>
            <w:r w:rsidRPr="00DB1981">
              <w:rPr>
                <w:rFonts w:eastAsia="Times New Roman" w:cs="Times New Roman"/>
                <w:szCs w:val="24"/>
                <w:lang w:val="en-US" w:eastAsia="en-US"/>
                <w14:ligatures w14:val="none"/>
              </w:rPr>
              <w:t>,500</w:t>
            </w:r>
          </w:p>
        </w:tc>
        <w:tc>
          <w:tcPr>
            <w:tcW w:w="893" w:type="pct"/>
            <w:hideMark/>
          </w:tcPr>
          <w:p w14:paraId="1355BCA1" w14:textId="77777777"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HR &amp; University Liaison</w:t>
            </w:r>
          </w:p>
        </w:tc>
      </w:tr>
      <w:tr w:rsidR="00E6247B" w:rsidRPr="00DB1981" w14:paraId="0093B3EB" w14:textId="77777777" w:rsidTr="005554D5">
        <w:tc>
          <w:tcPr>
            <w:cnfStyle w:val="001000000000" w:firstRow="0" w:lastRow="0" w:firstColumn="1" w:lastColumn="0" w:oddVBand="0" w:evenVBand="0" w:oddHBand="0" w:evenHBand="0" w:firstRowFirstColumn="0" w:firstRowLastColumn="0" w:lastRowFirstColumn="0" w:lastRowLastColumn="0"/>
            <w:tcW w:w="943" w:type="pct"/>
            <w:hideMark/>
          </w:tcPr>
          <w:p w14:paraId="2DAAB0C6" w14:textId="58F3AC09" w:rsidR="00E6247B" w:rsidRPr="00DB1981" w:rsidRDefault="00E6247B" w:rsidP="00E6247B">
            <w:pPr>
              <w:rPr>
                <w:rFonts w:eastAsia="Times New Roman" w:cs="Times New Roman"/>
                <w:b w:val="0"/>
                <w:bCs w:val="0"/>
                <w:szCs w:val="24"/>
                <w:lang w:val="en-US" w:eastAsia="en-US"/>
                <w14:ligatures w14:val="none"/>
              </w:rPr>
            </w:pPr>
            <w:r w:rsidRPr="00727352">
              <w:rPr>
                <w:b w:val="0"/>
                <w:bCs w:val="0"/>
              </w:rPr>
              <w:t>Employee burnout and stressfulness</w:t>
            </w:r>
          </w:p>
        </w:tc>
        <w:tc>
          <w:tcPr>
            <w:tcW w:w="980" w:type="pct"/>
            <w:hideMark/>
          </w:tcPr>
          <w:p w14:paraId="084C685C" w14:textId="6A431577"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846C07">
              <w:t>Put in place wellbeing programmes such as training &amp; counselling</w:t>
            </w:r>
          </w:p>
        </w:tc>
        <w:tc>
          <w:tcPr>
            <w:tcW w:w="890" w:type="pct"/>
            <w:hideMark/>
          </w:tcPr>
          <w:p w14:paraId="764C4F62" w14:textId="42627E6D"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EF05CB">
              <w:t xml:space="preserve">Encourage </w:t>
            </w:r>
            <w:r>
              <w:t xml:space="preserve">the </w:t>
            </w:r>
            <w:r w:rsidRPr="00EF05CB">
              <w:t>mental welfare of staff</w:t>
            </w:r>
          </w:p>
        </w:tc>
        <w:tc>
          <w:tcPr>
            <w:tcW w:w="622" w:type="pct"/>
            <w:hideMark/>
          </w:tcPr>
          <w:p w14:paraId="688E6B1E" w14:textId="09EEE065"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160-200 days</w:t>
            </w:r>
          </w:p>
        </w:tc>
        <w:tc>
          <w:tcPr>
            <w:tcW w:w="672" w:type="pct"/>
            <w:hideMark/>
          </w:tcPr>
          <w:p w14:paraId="3AB05C4E" w14:textId="67437EE4"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5</w:t>
            </w:r>
            <w:r w:rsidRPr="00DB1981">
              <w:rPr>
                <w:rFonts w:eastAsia="Times New Roman" w:cs="Times New Roman"/>
                <w:szCs w:val="24"/>
                <w:lang w:val="en-US" w:eastAsia="en-US"/>
                <w14:ligatures w14:val="none"/>
              </w:rPr>
              <w:t>,000</w:t>
            </w:r>
          </w:p>
        </w:tc>
        <w:tc>
          <w:tcPr>
            <w:tcW w:w="893" w:type="pct"/>
            <w:hideMark/>
          </w:tcPr>
          <w:p w14:paraId="1AD1E039" w14:textId="77777777"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HR &amp; External Providers</w:t>
            </w:r>
          </w:p>
        </w:tc>
      </w:tr>
      <w:tr w:rsidR="00E6247B" w:rsidRPr="00DB1981" w14:paraId="6CCC1732" w14:textId="77777777" w:rsidTr="005554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3" w:type="pct"/>
            <w:hideMark/>
          </w:tcPr>
          <w:p w14:paraId="3D69DD3E" w14:textId="171BAEF6" w:rsidR="00E6247B" w:rsidRPr="00DB1981" w:rsidRDefault="00E6247B" w:rsidP="00E6247B">
            <w:pPr>
              <w:rPr>
                <w:rFonts w:eastAsia="Times New Roman" w:cs="Times New Roman"/>
                <w:b w:val="0"/>
                <w:bCs w:val="0"/>
                <w:szCs w:val="24"/>
                <w:lang w:val="en-US" w:eastAsia="en-US"/>
                <w14:ligatures w14:val="none"/>
              </w:rPr>
            </w:pPr>
            <w:r w:rsidRPr="00727352">
              <w:rPr>
                <w:b w:val="0"/>
                <w:bCs w:val="0"/>
              </w:rPr>
              <w:lastRenderedPageBreak/>
              <w:t>Reliance on agency workers</w:t>
            </w:r>
          </w:p>
        </w:tc>
        <w:tc>
          <w:tcPr>
            <w:tcW w:w="980" w:type="pct"/>
            <w:hideMark/>
          </w:tcPr>
          <w:p w14:paraId="21596712" w14:textId="2A9B5D8F"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846C07">
              <w:t>Create an internal Flexible Workforce Pool</w:t>
            </w:r>
          </w:p>
        </w:tc>
        <w:tc>
          <w:tcPr>
            <w:tcW w:w="890" w:type="pct"/>
            <w:hideMark/>
          </w:tcPr>
          <w:p w14:paraId="7DD3F0C8" w14:textId="65257FB5"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EF05CB">
              <w:t>Cut expenditures and enhance service quality</w:t>
            </w:r>
          </w:p>
        </w:tc>
        <w:tc>
          <w:tcPr>
            <w:tcW w:w="622" w:type="pct"/>
            <w:hideMark/>
          </w:tcPr>
          <w:p w14:paraId="46C9214A" w14:textId="3AE20129"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150-300 days</w:t>
            </w:r>
          </w:p>
        </w:tc>
        <w:tc>
          <w:tcPr>
            <w:tcW w:w="672" w:type="pct"/>
            <w:hideMark/>
          </w:tcPr>
          <w:p w14:paraId="2D0EFECF" w14:textId="303AACCB"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3,</w:t>
            </w:r>
            <w:r>
              <w:rPr>
                <w:rFonts w:eastAsia="Times New Roman" w:cs="Times New Roman"/>
                <w:szCs w:val="24"/>
                <w:lang w:val="en-US" w:eastAsia="en-US"/>
                <w14:ligatures w14:val="none"/>
              </w:rPr>
              <w:t>0</w:t>
            </w:r>
            <w:r w:rsidRPr="00DB1981">
              <w:rPr>
                <w:rFonts w:eastAsia="Times New Roman" w:cs="Times New Roman"/>
                <w:szCs w:val="24"/>
                <w:lang w:val="en-US" w:eastAsia="en-US"/>
                <w14:ligatures w14:val="none"/>
              </w:rPr>
              <w:t>00</w:t>
            </w:r>
          </w:p>
        </w:tc>
        <w:tc>
          <w:tcPr>
            <w:tcW w:w="893" w:type="pct"/>
            <w:hideMark/>
          </w:tcPr>
          <w:p w14:paraId="33520665" w14:textId="77777777" w:rsidR="00E6247B" w:rsidRPr="00DB1981" w:rsidRDefault="00E6247B" w:rsidP="00E6247B">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Operations Manager &amp; HR</w:t>
            </w:r>
          </w:p>
        </w:tc>
      </w:tr>
      <w:tr w:rsidR="00E6247B" w:rsidRPr="00DB1981" w14:paraId="34A433C5" w14:textId="77777777" w:rsidTr="005554D5">
        <w:tc>
          <w:tcPr>
            <w:cnfStyle w:val="001000000000" w:firstRow="0" w:lastRow="0" w:firstColumn="1" w:lastColumn="0" w:oddVBand="0" w:evenVBand="0" w:oddHBand="0" w:evenHBand="0" w:firstRowFirstColumn="0" w:firstRowLastColumn="0" w:lastRowFirstColumn="0" w:lastRowLastColumn="0"/>
            <w:tcW w:w="943" w:type="pct"/>
            <w:hideMark/>
          </w:tcPr>
          <w:p w14:paraId="6CA2D671" w14:textId="1C13D71B" w:rsidR="00E6247B" w:rsidRPr="00DB1981" w:rsidRDefault="00E6247B" w:rsidP="00E6247B">
            <w:pPr>
              <w:rPr>
                <w:rFonts w:eastAsia="Times New Roman" w:cs="Times New Roman"/>
                <w:b w:val="0"/>
                <w:bCs w:val="0"/>
                <w:szCs w:val="24"/>
                <w:lang w:val="en-US" w:eastAsia="en-US"/>
                <w14:ligatures w14:val="none"/>
              </w:rPr>
            </w:pPr>
            <w:r w:rsidRPr="00727352">
              <w:rPr>
                <w:b w:val="0"/>
                <w:bCs w:val="0"/>
              </w:rPr>
              <w:t>Communication hurdles</w:t>
            </w:r>
          </w:p>
        </w:tc>
        <w:tc>
          <w:tcPr>
            <w:tcW w:w="980" w:type="pct"/>
            <w:hideMark/>
          </w:tcPr>
          <w:p w14:paraId="3E09A1DD" w14:textId="342899E3"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proofErr w:type="spellStart"/>
            <w:r>
              <w:rPr>
                <w:rFonts w:eastAsia="Times New Roman" w:cs="Times New Roman"/>
                <w:szCs w:val="24"/>
                <w:lang w:val="en-US" w:eastAsia="en-US"/>
                <w14:ligatures w14:val="none"/>
              </w:rPr>
              <w:t>Organise</w:t>
            </w:r>
            <w:proofErr w:type="spellEnd"/>
            <w:r>
              <w:rPr>
                <w:rFonts w:eastAsia="Times New Roman" w:cs="Times New Roman"/>
                <w:szCs w:val="24"/>
                <w:lang w:val="en-US" w:eastAsia="en-US"/>
                <w14:ligatures w14:val="none"/>
              </w:rPr>
              <w:t xml:space="preserve"> weekly meetings &amp; receive feedback from staff</w:t>
            </w:r>
          </w:p>
        </w:tc>
        <w:tc>
          <w:tcPr>
            <w:tcW w:w="890" w:type="pct"/>
            <w:hideMark/>
          </w:tcPr>
          <w:p w14:paraId="12937C05" w14:textId="6AA12056"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EF05CB">
              <w:t>Decrease secrecy and employee voice</w:t>
            </w:r>
          </w:p>
        </w:tc>
        <w:tc>
          <w:tcPr>
            <w:tcW w:w="622" w:type="pct"/>
            <w:hideMark/>
          </w:tcPr>
          <w:p w14:paraId="3F099266" w14:textId="79AADC37"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60-360 days</w:t>
            </w:r>
          </w:p>
        </w:tc>
        <w:tc>
          <w:tcPr>
            <w:tcW w:w="672" w:type="pct"/>
            <w:hideMark/>
          </w:tcPr>
          <w:p w14:paraId="6D4230F0" w14:textId="0D818B13"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Pr>
                <w:rFonts w:eastAsia="Times New Roman" w:cs="Times New Roman"/>
                <w:szCs w:val="24"/>
                <w:lang w:val="en-US" w:eastAsia="en-US"/>
                <w14:ligatures w14:val="none"/>
              </w:rPr>
              <w:t>2</w:t>
            </w:r>
            <w:r w:rsidRPr="00DB1981">
              <w:rPr>
                <w:rFonts w:eastAsia="Times New Roman" w:cs="Times New Roman"/>
                <w:szCs w:val="24"/>
                <w:lang w:val="en-US" w:eastAsia="en-US"/>
                <w14:ligatures w14:val="none"/>
              </w:rPr>
              <w:t>,000</w:t>
            </w:r>
          </w:p>
        </w:tc>
        <w:tc>
          <w:tcPr>
            <w:tcW w:w="893" w:type="pct"/>
            <w:hideMark/>
          </w:tcPr>
          <w:p w14:paraId="1F5C57E2" w14:textId="77777777" w:rsidR="00E6247B" w:rsidRPr="00DB1981" w:rsidRDefault="00E6247B" w:rsidP="00E6247B">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eastAsia="en-US"/>
                <w14:ligatures w14:val="none"/>
              </w:rPr>
            </w:pPr>
            <w:r w:rsidRPr="00DB1981">
              <w:rPr>
                <w:rFonts w:eastAsia="Times New Roman" w:cs="Times New Roman"/>
                <w:szCs w:val="24"/>
                <w:lang w:val="en-US" w:eastAsia="en-US"/>
                <w14:ligatures w14:val="none"/>
              </w:rPr>
              <w:t>All Department Heads</w:t>
            </w:r>
          </w:p>
        </w:tc>
      </w:tr>
    </w:tbl>
    <w:p w14:paraId="3AF76CF9" w14:textId="77777777" w:rsidR="00E03E6C" w:rsidRDefault="00E03E6C" w:rsidP="00E03E6C"/>
    <w:p w14:paraId="1254CBE9" w14:textId="77777777" w:rsidR="00727352" w:rsidRDefault="00E03E6C" w:rsidP="00727352">
      <w:pPr>
        <w:pStyle w:val="Heading1"/>
      </w:pPr>
      <w:bookmarkStart w:id="26" w:name="_Toc200789972"/>
      <w:r w:rsidRPr="00E03E6C">
        <w:t>Conclusion</w:t>
      </w:r>
      <w:bookmarkEnd w:id="26"/>
    </w:p>
    <w:p w14:paraId="7F6645D2" w14:textId="2D07015B" w:rsidR="004E4304" w:rsidRDefault="004E4304" w:rsidP="00727352">
      <w:r w:rsidRPr="004E4304">
        <w:t>This consultancy report has discussed the urgent organisational challenge of employee retention and engagement in Hilton Cardiff, a leading city-centre hotel premise that bears the internationally renowned Hilton brand name. By critically examining the internal and external environment variables in the case of Hilton Cardiff and witnessing the depth of the issue through strategic analysis models like STEEPLED, SWOT, and TOWS, one can easily deduce that the problems facing Hilton Cardiff are many-faceted and tightly entrenched in changing employee needs and expectations, age-old HR systems, and lack of operational flexibility</w:t>
      </w:r>
      <w:r w:rsidR="00F974D6">
        <w:t xml:space="preserve"> (</w:t>
      </w:r>
      <w:proofErr w:type="spellStart"/>
      <w:r w:rsidR="00F974D6" w:rsidRPr="00F974D6">
        <w:rPr>
          <w:rFonts w:cs="Times New Roman"/>
          <w:color w:val="222222"/>
          <w:szCs w:val="24"/>
          <w:shd w:val="clear" w:color="auto" w:fill="FFFFFF"/>
        </w:rPr>
        <w:t>Abolnasser</w:t>
      </w:r>
      <w:proofErr w:type="spellEnd"/>
      <w:r w:rsidR="00F974D6">
        <w:rPr>
          <w:rFonts w:cs="Times New Roman"/>
          <w:color w:val="222222"/>
          <w:szCs w:val="24"/>
          <w:shd w:val="clear" w:color="auto" w:fill="FFFFFF"/>
        </w:rPr>
        <w:t xml:space="preserve"> et al., 2023)</w:t>
      </w:r>
      <w:r w:rsidRPr="004E4304">
        <w:t>. The main points highlighted in this research are that Hilton Cardiff is encountering a high degree of voluntary turnover, mainly within operational areas of the hotel, including front-of-house, housekeeping and food and beverage. All these are coupled with inadequate internal communication, inflexible scheduling, insufficient staff appreciation, and inadequate integration of local talent. On the external front, the effects of wider macro-environmental forces, such as labour shortages related to Brexit and the post-pandemic shift in employee priorities, and the competition over hospitality talent have exacerbated the ability of the hotel to maintain a stable workforce and morale</w:t>
      </w:r>
      <w:r w:rsidR="00F974D6">
        <w:t xml:space="preserve"> (</w:t>
      </w:r>
      <w:r w:rsidR="00F974D6" w:rsidRPr="00F974D6">
        <w:rPr>
          <w:rFonts w:cs="Times New Roman"/>
          <w:color w:val="222222"/>
          <w:szCs w:val="24"/>
          <w:shd w:val="clear" w:color="auto" w:fill="FFFFFF"/>
        </w:rPr>
        <w:t>Appelbaum</w:t>
      </w:r>
      <w:r w:rsidR="00F974D6">
        <w:rPr>
          <w:rFonts w:cs="Times New Roman"/>
          <w:color w:val="222222"/>
          <w:szCs w:val="24"/>
          <w:shd w:val="clear" w:color="auto" w:fill="FFFFFF"/>
        </w:rPr>
        <w:t xml:space="preserve"> et al., 2012)</w:t>
      </w:r>
      <w:r w:rsidRPr="004E4304">
        <w:t xml:space="preserve">. </w:t>
      </w:r>
      <w:r>
        <w:t>To</w:t>
      </w:r>
      <w:r w:rsidRPr="004E4304">
        <w:t xml:space="preserve"> remedy such dire situations, this report has developed a multi-faceted, feasible and affordable set of recommendations, focused on digital transformation, staff welfare, local hiring and cultural shift. The main initiatives are the introduction of cloud-based rota software, a tailor-made staff recognition scheme "Cardiff Stars", a framework of Local Talent Development and a Flexible Workforce Pool</w:t>
      </w:r>
      <w:r w:rsidR="00F974D6">
        <w:t xml:space="preserve"> (</w:t>
      </w:r>
      <w:r w:rsidR="00F974D6" w:rsidRPr="00F974D6">
        <w:rPr>
          <w:rFonts w:cs="Times New Roman"/>
          <w:color w:val="222222"/>
          <w:szCs w:val="24"/>
          <w:shd w:val="clear" w:color="auto" w:fill="FFFFFF"/>
        </w:rPr>
        <w:t>Baum, T., 2006</w:t>
      </w:r>
      <w:r w:rsidR="00F974D6">
        <w:rPr>
          <w:rFonts w:cs="Times New Roman"/>
          <w:color w:val="222222"/>
          <w:szCs w:val="24"/>
          <w:shd w:val="clear" w:color="auto" w:fill="FFFFFF"/>
        </w:rPr>
        <w:t>)</w:t>
      </w:r>
      <w:r w:rsidRPr="004E4304">
        <w:t>. This set of recommendations is followed up with a powerful change management strategy using an 8-</w:t>
      </w:r>
      <w:r w:rsidRPr="004E4304">
        <w:lastRenderedPageBreak/>
        <w:t>Step Model introduced by Kotter, making implementation strategic and inclusive.</w:t>
      </w:r>
      <w:r w:rsidR="00F974D6">
        <w:t xml:space="preserve"> </w:t>
      </w:r>
      <w:r w:rsidRPr="004E4304">
        <w:t>In addition, a set of well-defined Key Performance Indicators (KPIs), such as staff turnover rate, absenteeism, staff satisfaction scores, guest service ratings, and the rate of internal promotion</w:t>
      </w:r>
      <w:r>
        <w:t>,</w:t>
      </w:r>
      <w:r w:rsidRPr="004E4304">
        <w:t xml:space="preserve"> will be used to measure success. A system of feedback, such as monthly pulse checks, </w:t>
      </w:r>
      <w:r>
        <w:t xml:space="preserve">a </w:t>
      </w:r>
      <w:r w:rsidRPr="004E4304">
        <w:t>digital engagement platform, and systematic stay interviews</w:t>
      </w:r>
      <w:r>
        <w:t>,</w:t>
      </w:r>
      <w:r w:rsidRPr="004E4304">
        <w:t xml:space="preserve"> will assist in tracking the progress and keeping alignment with the needs of the staff</w:t>
      </w:r>
      <w:r w:rsidR="00F974D6">
        <w:t xml:space="preserve"> (</w:t>
      </w:r>
      <w:proofErr w:type="spellStart"/>
      <w:r w:rsidR="00F974D6" w:rsidRPr="00F974D6">
        <w:rPr>
          <w:rFonts w:cs="Times New Roman"/>
          <w:color w:val="222222"/>
          <w:szCs w:val="24"/>
          <w:shd w:val="clear" w:color="auto" w:fill="FFFFFF"/>
        </w:rPr>
        <w:t>Benhadda</w:t>
      </w:r>
      <w:proofErr w:type="spellEnd"/>
      <w:r w:rsidR="00F974D6" w:rsidRPr="00F974D6">
        <w:rPr>
          <w:rFonts w:cs="Times New Roman"/>
          <w:color w:val="222222"/>
          <w:szCs w:val="24"/>
          <w:shd w:val="clear" w:color="auto" w:fill="FFFFFF"/>
        </w:rPr>
        <w:t xml:space="preserve"> and </w:t>
      </w:r>
      <w:proofErr w:type="spellStart"/>
      <w:r w:rsidR="00F974D6" w:rsidRPr="00F974D6">
        <w:rPr>
          <w:rFonts w:cs="Times New Roman"/>
          <w:color w:val="222222"/>
          <w:szCs w:val="24"/>
          <w:shd w:val="clear" w:color="auto" w:fill="FFFFFF"/>
        </w:rPr>
        <w:t>Chibili</w:t>
      </w:r>
      <w:proofErr w:type="spellEnd"/>
      <w:r w:rsidR="00F974D6" w:rsidRPr="00F974D6">
        <w:rPr>
          <w:rFonts w:cs="Times New Roman"/>
          <w:color w:val="222222"/>
          <w:szCs w:val="24"/>
          <w:shd w:val="clear" w:color="auto" w:fill="FFFFFF"/>
        </w:rPr>
        <w:t>, 2019</w:t>
      </w:r>
      <w:r w:rsidR="00F974D6">
        <w:rPr>
          <w:rFonts w:cs="Times New Roman"/>
          <w:color w:val="222222"/>
          <w:szCs w:val="24"/>
          <w:shd w:val="clear" w:color="auto" w:fill="FFFFFF"/>
        </w:rPr>
        <w:t>)</w:t>
      </w:r>
      <w:r w:rsidRPr="004E4304">
        <w:t xml:space="preserve">. The financial side of this strategy has been thought through as well, as the overall estimated budget of the implementation has been calculated as less than 20,000 </w:t>
      </w:r>
      <w:r>
        <w:t>pounds</w:t>
      </w:r>
      <w:r w:rsidRPr="004E4304">
        <w:t xml:space="preserve">, which is certainly affordable to a mid-sized international hotel. It is important to note here that the financial payback in the long term in terms of lower turnover, higher productivity and better service delivery is likely to far exceed the initial cost outlay. As this report will highlight, there is a dire necessity </w:t>
      </w:r>
      <w:r>
        <w:t>for</w:t>
      </w:r>
      <w:r w:rsidRPr="004E4304">
        <w:t xml:space="preserve"> Hilton Cardiff </w:t>
      </w:r>
      <w:r>
        <w:t>to adopt</w:t>
      </w:r>
      <w:r w:rsidRPr="004E4304">
        <w:t xml:space="preserve"> a proactive and people-oriented attitude towards the management of its workforce. This consultancy strategy is successful not because of the systems or structures implemented, but because the hotel managed to develop a sincere culture of engagement, recognition, and flexibility. When properly done, Hilton Cardiff will not only manage to stabilise its workforce but also re-establish itself as an employer of choice in the Cardiff hospitality market.</w:t>
      </w:r>
    </w:p>
    <w:p w14:paraId="30CF30F9" w14:textId="482DB914" w:rsidR="00E03E6C" w:rsidRDefault="00E03E6C" w:rsidP="00E6247B">
      <w:r>
        <w:br w:type="page"/>
      </w:r>
    </w:p>
    <w:p w14:paraId="5E1EB30A" w14:textId="38ADDC4A" w:rsidR="00E03E6C" w:rsidRDefault="00E03E6C" w:rsidP="00E03E6C">
      <w:pPr>
        <w:pStyle w:val="Heading1"/>
      </w:pPr>
      <w:bookmarkStart w:id="27" w:name="_Toc200789973"/>
      <w:r>
        <w:lastRenderedPageBreak/>
        <w:t>Reference</w:t>
      </w:r>
      <w:bookmarkEnd w:id="27"/>
    </w:p>
    <w:p w14:paraId="3F89CC57" w14:textId="79FADB1F"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Abolnasser</w:t>
      </w:r>
      <w:proofErr w:type="spellEnd"/>
      <w:r w:rsidRPr="00F31FC2">
        <w:rPr>
          <w:rFonts w:cs="Times New Roman"/>
          <w:color w:val="222222"/>
          <w:szCs w:val="24"/>
          <w:shd w:val="clear" w:color="auto" w:fill="FFFFFF"/>
        </w:rPr>
        <w:t>, M.S.A., Abdou, A.H., Hassan, T.H. and Salem, A.E., 2023. Transformational leadership, employee engagement, job satisfaction, and psychological well-being among hotel employees after the height of the COVID-19 pandemic: a serial mediation model. </w:t>
      </w:r>
      <w:r w:rsidRPr="00F31FC2">
        <w:rPr>
          <w:rFonts w:cs="Times New Roman"/>
          <w:i/>
          <w:iCs/>
          <w:color w:val="222222"/>
          <w:szCs w:val="24"/>
          <w:shd w:val="clear" w:color="auto" w:fill="FFFFFF"/>
        </w:rPr>
        <w:t>International journal of environmental research and public health</w:t>
      </w:r>
      <w:r w:rsidRPr="00F31FC2">
        <w:rPr>
          <w:rFonts w:cs="Times New Roman"/>
          <w:color w:val="222222"/>
          <w:szCs w:val="24"/>
          <w:shd w:val="clear" w:color="auto" w:fill="FFFFFF"/>
        </w:rPr>
        <w:t>, </w:t>
      </w:r>
      <w:r w:rsidRPr="00F31FC2">
        <w:rPr>
          <w:rFonts w:cs="Times New Roman"/>
          <w:i/>
          <w:iCs/>
          <w:color w:val="222222"/>
          <w:szCs w:val="24"/>
          <w:shd w:val="clear" w:color="auto" w:fill="FFFFFF"/>
        </w:rPr>
        <w:t>20</w:t>
      </w:r>
      <w:r w:rsidRPr="00F31FC2">
        <w:rPr>
          <w:rFonts w:cs="Times New Roman"/>
          <w:color w:val="222222"/>
          <w:szCs w:val="24"/>
          <w:shd w:val="clear" w:color="auto" w:fill="FFFFFF"/>
        </w:rPr>
        <w:t>(4), p.3609.</w:t>
      </w:r>
    </w:p>
    <w:p w14:paraId="2470F661"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Appelbaum, S.H., Habashy, S., Malo, J.L. and Shafiq, H., 2012. Back to the future: revisiting Kotter's 1996 change model. </w:t>
      </w:r>
      <w:r w:rsidRPr="00F31FC2">
        <w:rPr>
          <w:rFonts w:cs="Times New Roman"/>
          <w:i/>
          <w:iCs/>
          <w:color w:val="222222"/>
          <w:szCs w:val="24"/>
          <w:shd w:val="clear" w:color="auto" w:fill="FFFFFF"/>
        </w:rPr>
        <w:t>Journal of Management Development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31</w:t>
      </w:r>
      <w:r w:rsidRPr="00F31FC2">
        <w:rPr>
          <w:rFonts w:cs="Times New Roman"/>
          <w:color w:val="222222"/>
          <w:szCs w:val="24"/>
          <w:shd w:val="clear" w:color="auto" w:fill="FFFFFF"/>
        </w:rPr>
        <w:t>(8), pp.764-782.</w:t>
      </w:r>
    </w:p>
    <w:p w14:paraId="1CA8B9BD" w14:textId="19E10786"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Aravopoulou</w:t>
      </w:r>
      <w:proofErr w:type="spellEnd"/>
      <w:r w:rsidRPr="00F31FC2">
        <w:rPr>
          <w:rFonts w:cs="Times New Roman"/>
          <w:color w:val="222222"/>
          <w:szCs w:val="24"/>
          <w:shd w:val="clear" w:color="auto" w:fill="FFFFFF"/>
        </w:rPr>
        <w:t>, E., 2016. Organisational change: A conceptual and theoretical review. </w:t>
      </w:r>
      <w:r w:rsidRPr="00F31FC2">
        <w:rPr>
          <w:rFonts w:cs="Times New Roman"/>
          <w:i/>
          <w:iCs/>
          <w:color w:val="222222"/>
          <w:szCs w:val="24"/>
          <w:shd w:val="clear" w:color="auto" w:fill="FFFFFF"/>
        </w:rPr>
        <w:t>Modern Management Systems</w:t>
      </w:r>
      <w:r w:rsidRPr="00F31FC2">
        <w:rPr>
          <w:rFonts w:cs="Times New Roman"/>
          <w:color w:val="222222"/>
          <w:szCs w:val="24"/>
          <w:shd w:val="clear" w:color="auto" w:fill="FFFFFF"/>
        </w:rPr>
        <w:t>, </w:t>
      </w:r>
      <w:r w:rsidRPr="00F31FC2">
        <w:rPr>
          <w:rFonts w:cs="Times New Roman"/>
          <w:i/>
          <w:iCs/>
          <w:color w:val="222222"/>
          <w:szCs w:val="24"/>
          <w:shd w:val="clear" w:color="auto" w:fill="FFFFFF"/>
        </w:rPr>
        <w:t>10</w:t>
      </w:r>
      <w:r w:rsidRPr="00F31FC2">
        <w:rPr>
          <w:rFonts w:cs="Times New Roman"/>
          <w:color w:val="222222"/>
          <w:szCs w:val="24"/>
          <w:shd w:val="clear" w:color="auto" w:fill="FFFFFF"/>
        </w:rPr>
        <w:t>(2), pp.14-15.</w:t>
      </w:r>
    </w:p>
    <w:p w14:paraId="0FEA3A9D" w14:textId="7A42B9EC"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Baum, T., 2006. </w:t>
      </w:r>
      <w:r w:rsidRPr="00F31FC2">
        <w:rPr>
          <w:rFonts w:cs="Times New Roman"/>
          <w:i/>
          <w:iCs/>
          <w:color w:val="222222"/>
          <w:szCs w:val="24"/>
          <w:shd w:val="clear" w:color="auto" w:fill="FFFFFF"/>
        </w:rPr>
        <w:t>Human resource management for tourism, hospitality and leisure</w:t>
      </w:r>
      <w:r w:rsidRPr="00F31FC2">
        <w:rPr>
          <w:rFonts w:cs="Times New Roman"/>
          <w:color w:val="222222"/>
          <w:szCs w:val="24"/>
          <w:shd w:val="clear" w:color="auto" w:fill="FFFFFF"/>
        </w:rPr>
        <w:t>. Thomson.</w:t>
      </w:r>
    </w:p>
    <w:p w14:paraId="27D7604B"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Benhadda</w:t>
      </w:r>
      <w:proofErr w:type="spellEnd"/>
      <w:r w:rsidRPr="00F31FC2">
        <w:rPr>
          <w:rFonts w:cs="Times New Roman"/>
          <w:color w:val="222222"/>
          <w:szCs w:val="24"/>
          <w:shd w:val="clear" w:color="auto" w:fill="FFFFFF"/>
        </w:rPr>
        <w:t xml:space="preserve">, L. and </w:t>
      </w:r>
      <w:proofErr w:type="spellStart"/>
      <w:r w:rsidRPr="00F31FC2">
        <w:rPr>
          <w:rFonts w:cs="Times New Roman"/>
          <w:color w:val="222222"/>
          <w:szCs w:val="24"/>
          <w:shd w:val="clear" w:color="auto" w:fill="FFFFFF"/>
        </w:rPr>
        <w:t>Chibili</w:t>
      </w:r>
      <w:proofErr w:type="spellEnd"/>
      <w:r w:rsidRPr="00F31FC2">
        <w:rPr>
          <w:rFonts w:cs="Times New Roman"/>
          <w:color w:val="222222"/>
          <w:szCs w:val="24"/>
          <w:shd w:val="clear" w:color="auto" w:fill="FFFFFF"/>
        </w:rPr>
        <w:t>, M.N., 2019. Managing Change in the Hospitality Industry. In </w:t>
      </w:r>
      <w:r w:rsidRPr="00F31FC2">
        <w:rPr>
          <w:rFonts w:cs="Times New Roman"/>
          <w:i/>
          <w:iCs/>
          <w:color w:val="222222"/>
          <w:szCs w:val="24"/>
          <w:shd w:val="clear" w:color="auto" w:fill="FFFFFF"/>
        </w:rPr>
        <w:t>Modern Hotel Operations Management</w:t>
      </w:r>
      <w:r w:rsidRPr="00F31FC2">
        <w:rPr>
          <w:rFonts w:cs="Times New Roman"/>
          <w:color w:val="222222"/>
          <w:szCs w:val="24"/>
          <w:shd w:val="clear" w:color="auto" w:fill="FFFFFF"/>
        </w:rPr>
        <w:t> (pp. 508-565). Routledge.</w:t>
      </w:r>
    </w:p>
    <w:p w14:paraId="0C95ED20"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Benitez, M. and Medina, F.J., 2022. A work-unit level analysis of employees’ well-being and service performance in the hospitality industry. </w:t>
      </w:r>
      <w:r w:rsidRPr="00F31FC2">
        <w:rPr>
          <w:rFonts w:cs="Times New Roman"/>
          <w:i/>
          <w:iCs/>
          <w:color w:val="222222"/>
          <w:szCs w:val="24"/>
          <w:shd w:val="clear" w:color="auto" w:fill="FFFFFF"/>
        </w:rPr>
        <w:t>Current Psychology</w:t>
      </w:r>
      <w:r w:rsidRPr="00F31FC2">
        <w:rPr>
          <w:rFonts w:cs="Times New Roman"/>
          <w:color w:val="222222"/>
          <w:szCs w:val="24"/>
          <w:shd w:val="clear" w:color="auto" w:fill="FFFFFF"/>
        </w:rPr>
        <w:t>, </w:t>
      </w:r>
      <w:r w:rsidRPr="00F31FC2">
        <w:rPr>
          <w:rFonts w:cs="Times New Roman"/>
          <w:i/>
          <w:iCs/>
          <w:color w:val="222222"/>
          <w:szCs w:val="24"/>
          <w:shd w:val="clear" w:color="auto" w:fill="FFFFFF"/>
        </w:rPr>
        <w:t>41</w:t>
      </w:r>
      <w:r w:rsidRPr="00F31FC2">
        <w:rPr>
          <w:rFonts w:cs="Times New Roman"/>
          <w:color w:val="222222"/>
          <w:szCs w:val="24"/>
          <w:shd w:val="clear" w:color="auto" w:fill="FFFFFF"/>
        </w:rPr>
        <w:t>(2), pp.1043-1056.</w:t>
      </w:r>
    </w:p>
    <w:p w14:paraId="6EB689DD"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Boella</w:t>
      </w:r>
      <w:proofErr w:type="spellEnd"/>
      <w:r w:rsidRPr="00F31FC2">
        <w:rPr>
          <w:rFonts w:cs="Times New Roman"/>
          <w:color w:val="222222"/>
          <w:szCs w:val="24"/>
          <w:shd w:val="clear" w:color="auto" w:fill="FFFFFF"/>
        </w:rPr>
        <w:t>, M.J. and Goss-Turner, S., 2013. </w:t>
      </w:r>
      <w:r w:rsidRPr="00F31FC2">
        <w:rPr>
          <w:rFonts w:cs="Times New Roman"/>
          <w:i/>
          <w:iCs/>
          <w:color w:val="222222"/>
          <w:szCs w:val="24"/>
          <w:shd w:val="clear" w:color="auto" w:fill="FFFFFF"/>
        </w:rPr>
        <w:t>Human resource management in the hospitality industry: A guide to best practice</w:t>
      </w:r>
      <w:r w:rsidRPr="00F31FC2">
        <w:rPr>
          <w:rFonts w:cs="Times New Roman"/>
          <w:color w:val="222222"/>
          <w:szCs w:val="24"/>
          <w:shd w:val="clear" w:color="auto" w:fill="FFFFFF"/>
        </w:rPr>
        <w:t>. Routledge.</w:t>
      </w:r>
    </w:p>
    <w:p w14:paraId="6BD3C7B0"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Boxall, P. and Purcell, J., 2022. </w:t>
      </w:r>
      <w:r w:rsidRPr="00F31FC2">
        <w:rPr>
          <w:rFonts w:cs="Times New Roman"/>
          <w:i/>
          <w:iCs/>
          <w:color w:val="222222"/>
          <w:szCs w:val="24"/>
          <w:shd w:val="clear" w:color="auto" w:fill="FFFFFF"/>
        </w:rPr>
        <w:t>Strategy and human resource management</w:t>
      </w:r>
      <w:r w:rsidRPr="00F31FC2">
        <w:rPr>
          <w:rFonts w:cs="Times New Roman"/>
          <w:color w:val="222222"/>
          <w:szCs w:val="24"/>
          <w:shd w:val="clear" w:color="auto" w:fill="FFFFFF"/>
        </w:rPr>
        <w:t>. Bloomsbury Publishing.</w:t>
      </w:r>
    </w:p>
    <w:p w14:paraId="36A09410"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Brozovic, D., Saito, H. and Baum, T., 2024. The well-being of hospitality employees: a systematic literature review. </w:t>
      </w:r>
      <w:r w:rsidRPr="00F31FC2">
        <w:rPr>
          <w:rFonts w:cs="Times New Roman"/>
          <w:i/>
          <w:iCs/>
          <w:color w:val="222222"/>
          <w:szCs w:val="24"/>
          <w:shd w:val="clear" w:color="auto" w:fill="FFFFFF"/>
        </w:rPr>
        <w:t>International Journal of Hospitality Management</w:t>
      </w:r>
      <w:r w:rsidRPr="00F31FC2">
        <w:rPr>
          <w:rFonts w:cs="Times New Roman"/>
          <w:color w:val="222222"/>
          <w:szCs w:val="24"/>
          <w:shd w:val="clear" w:color="auto" w:fill="FFFFFF"/>
        </w:rPr>
        <w:t>.</w:t>
      </w:r>
    </w:p>
    <w:p w14:paraId="495CFDA8" w14:textId="5B2E0490"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Buchanan, D.A. and Huczynski, A.A., 2019. </w:t>
      </w:r>
      <w:r w:rsidRPr="00F31FC2">
        <w:rPr>
          <w:rFonts w:cs="Times New Roman"/>
          <w:i/>
          <w:iCs/>
          <w:color w:val="222222"/>
          <w:szCs w:val="24"/>
          <w:shd w:val="clear" w:color="auto" w:fill="FFFFFF"/>
        </w:rPr>
        <w:t>Organisational behaviour</w:t>
      </w:r>
      <w:r w:rsidRPr="00F31FC2">
        <w:rPr>
          <w:rFonts w:cs="Times New Roman"/>
          <w:color w:val="222222"/>
          <w:szCs w:val="24"/>
          <w:shd w:val="clear" w:color="auto" w:fill="FFFFFF"/>
        </w:rPr>
        <w:t>. Pearson UK.</w:t>
      </w:r>
    </w:p>
    <w:p w14:paraId="0F7BF9B0"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Buchanan, D.A., 2008. Managing strategic change. In </w:t>
      </w:r>
      <w:r w:rsidRPr="00F31FC2">
        <w:rPr>
          <w:rFonts w:cs="Times New Roman"/>
          <w:i/>
          <w:iCs/>
          <w:color w:val="222222"/>
          <w:szCs w:val="24"/>
          <w:shd w:val="clear" w:color="auto" w:fill="FFFFFF"/>
        </w:rPr>
        <w:t>The Routledge Companion to Strategic Human Resource Management</w:t>
      </w:r>
      <w:r w:rsidRPr="00F31FC2">
        <w:rPr>
          <w:rFonts w:cs="Times New Roman"/>
          <w:color w:val="222222"/>
          <w:szCs w:val="24"/>
          <w:shd w:val="clear" w:color="auto" w:fill="FFFFFF"/>
        </w:rPr>
        <w:t> (pp. 149-164). Routledge.</w:t>
      </w:r>
    </w:p>
    <w:p w14:paraId="22269EBE"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Burnes, B., Hughes, M. and By, R.T., 2018. Reimagining organisational change leadership. </w:t>
      </w:r>
      <w:r w:rsidRPr="00F31FC2">
        <w:rPr>
          <w:rFonts w:cs="Times New Roman"/>
          <w:i/>
          <w:iCs/>
          <w:color w:val="222222"/>
          <w:szCs w:val="24"/>
          <w:shd w:val="clear" w:color="auto" w:fill="FFFFFF"/>
        </w:rPr>
        <w:t>Leadership</w:t>
      </w:r>
      <w:r w:rsidRPr="00F31FC2">
        <w:rPr>
          <w:rFonts w:cs="Times New Roman"/>
          <w:color w:val="222222"/>
          <w:szCs w:val="24"/>
          <w:shd w:val="clear" w:color="auto" w:fill="FFFFFF"/>
        </w:rPr>
        <w:t>, </w:t>
      </w:r>
      <w:r w:rsidRPr="00F31FC2">
        <w:rPr>
          <w:rFonts w:cs="Times New Roman"/>
          <w:i/>
          <w:iCs/>
          <w:color w:val="222222"/>
          <w:szCs w:val="24"/>
          <w:shd w:val="clear" w:color="auto" w:fill="FFFFFF"/>
        </w:rPr>
        <w:t>14</w:t>
      </w:r>
      <w:r w:rsidRPr="00F31FC2">
        <w:rPr>
          <w:rFonts w:cs="Times New Roman"/>
          <w:color w:val="222222"/>
          <w:szCs w:val="24"/>
          <w:shd w:val="clear" w:color="auto" w:fill="FFFFFF"/>
        </w:rPr>
        <w:t>(2), pp.141-158.</w:t>
      </w:r>
    </w:p>
    <w:p w14:paraId="3EA4B5A4" w14:textId="32BE41A6"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Buttrick, R., 2013. </w:t>
      </w:r>
      <w:r w:rsidRPr="00F31FC2">
        <w:rPr>
          <w:rFonts w:cs="Times New Roman"/>
          <w:i/>
          <w:iCs/>
          <w:color w:val="222222"/>
          <w:szCs w:val="24"/>
          <w:shd w:val="clear" w:color="auto" w:fill="FFFFFF"/>
        </w:rPr>
        <w:t>The project work</w:t>
      </w:r>
      <w:r w:rsidRPr="00F31FC2">
        <w:rPr>
          <w:rFonts w:cs="Times New Roman"/>
          <w:color w:val="222222"/>
          <w:szCs w:val="24"/>
          <w:shd w:val="clear" w:color="auto" w:fill="FFFFFF"/>
        </w:rPr>
        <w:t>. Pearson UK.</w:t>
      </w:r>
    </w:p>
    <w:p w14:paraId="4FD92D84"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lastRenderedPageBreak/>
        <w:t>Chathoth</w:t>
      </w:r>
      <w:proofErr w:type="spellEnd"/>
      <w:r w:rsidRPr="00F31FC2">
        <w:rPr>
          <w:rFonts w:cs="Times New Roman"/>
          <w:color w:val="222222"/>
          <w:szCs w:val="24"/>
          <w:shd w:val="clear" w:color="auto" w:fill="FFFFFF"/>
        </w:rPr>
        <w:t xml:space="preserve">, P., Altinay, L. and </w:t>
      </w:r>
      <w:proofErr w:type="spellStart"/>
      <w:r w:rsidRPr="00F31FC2">
        <w:rPr>
          <w:rFonts w:cs="Times New Roman"/>
          <w:color w:val="222222"/>
          <w:szCs w:val="24"/>
          <w:shd w:val="clear" w:color="auto" w:fill="FFFFFF"/>
        </w:rPr>
        <w:t>Okumus</w:t>
      </w:r>
      <w:proofErr w:type="spellEnd"/>
      <w:r w:rsidRPr="00F31FC2">
        <w:rPr>
          <w:rFonts w:cs="Times New Roman"/>
          <w:color w:val="222222"/>
          <w:szCs w:val="24"/>
          <w:shd w:val="clear" w:color="auto" w:fill="FFFFFF"/>
        </w:rPr>
        <w:t>, F., 2023. Strategic Management for Hospitality and Tourism. </w:t>
      </w:r>
      <w:r w:rsidRPr="00F31FC2">
        <w:rPr>
          <w:rFonts w:cs="Times New Roman"/>
          <w:i/>
          <w:iCs/>
          <w:color w:val="222222"/>
          <w:szCs w:val="24"/>
          <w:shd w:val="clear" w:color="auto" w:fill="FFFFFF"/>
        </w:rPr>
        <w:t>Strategic Management in the International Hospitality and Tourism Industry; Routledge: London, UK</w:t>
      </w:r>
      <w:r w:rsidRPr="00F31FC2">
        <w:rPr>
          <w:rFonts w:cs="Times New Roman"/>
          <w:color w:val="222222"/>
          <w:szCs w:val="24"/>
          <w:shd w:val="clear" w:color="auto" w:fill="FFFFFF"/>
        </w:rPr>
        <w:t>, </w:t>
      </w:r>
      <w:r w:rsidRPr="00F31FC2">
        <w:rPr>
          <w:rFonts w:cs="Times New Roman"/>
          <w:i/>
          <w:iCs/>
          <w:color w:val="222222"/>
          <w:szCs w:val="24"/>
          <w:shd w:val="clear" w:color="auto" w:fill="FFFFFF"/>
        </w:rPr>
        <w:t>18</w:t>
      </w:r>
      <w:r w:rsidRPr="00F31FC2">
        <w:rPr>
          <w:rFonts w:cs="Times New Roman"/>
          <w:color w:val="222222"/>
          <w:szCs w:val="24"/>
          <w:shd w:val="clear" w:color="auto" w:fill="FFFFFF"/>
        </w:rPr>
        <w:t>, pp.33-52.</w:t>
      </w:r>
    </w:p>
    <w:p w14:paraId="59B41218"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Chiang, C.F. and Jang, S.S., 2008. An expectancy theory model for hotel employee motivation. </w:t>
      </w:r>
      <w:r w:rsidRPr="00F31FC2">
        <w:rPr>
          <w:rFonts w:cs="Times New Roman"/>
          <w:i/>
          <w:iCs/>
          <w:color w:val="222222"/>
          <w:szCs w:val="24"/>
          <w:shd w:val="clear" w:color="auto" w:fill="FFFFFF"/>
        </w:rPr>
        <w:t>International Journal of Hospitality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27</w:t>
      </w:r>
      <w:r w:rsidRPr="00F31FC2">
        <w:rPr>
          <w:rFonts w:cs="Times New Roman"/>
          <w:color w:val="222222"/>
          <w:szCs w:val="24"/>
          <w:shd w:val="clear" w:color="auto" w:fill="FFFFFF"/>
        </w:rPr>
        <w:t>(2), pp.313-322.</w:t>
      </w:r>
    </w:p>
    <w:p w14:paraId="6C270732"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Choon Chiang</w:t>
      </w:r>
      <w:r w:rsidRPr="00F31FC2">
        <w:rPr>
          <w:rFonts w:ascii="Cambria Math" w:hAnsi="Cambria Math" w:cs="Cambria Math"/>
          <w:color w:val="222222"/>
          <w:szCs w:val="24"/>
          <w:shd w:val="clear" w:color="auto" w:fill="FFFFFF"/>
        </w:rPr>
        <w:t>∗</w:t>
      </w:r>
      <w:r w:rsidRPr="00F31FC2">
        <w:rPr>
          <w:rFonts w:cs="Times New Roman"/>
          <w:color w:val="222222"/>
          <w:szCs w:val="24"/>
          <w:shd w:val="clear" w:color="auto" w:fill="FFFFFF"/>
        </w:rPr>
        <w:t>, L., 2007. Managing Change of Hotel Brand Name: Managerial Roles and Employees' Concerns. </w:t>
      </w:r>
      <w:r w:rsidRPr="00F31FC2">
        <w:rPr>
          <w:rFonts w:cs="Times New Roman"/>
          <w:i/>
          <w:iCs/>
          <w:color w:val="222222"/>
          <w:szCs w:val="24"/>
          <w:shd w:val="clear" w:color="auto" w:fill="FFFFFF"/>
        </w:rPr>
        <w:t>Asia Pacific Journal of Tourism Research</w:t>
      </w:r>
      <w:r w:rsidRPr="00F31FC2">
        <w:rPr>
          <w:rFonts w:cs="Times New Roman"/>
          <w:color w:val="222222"/>
          <w:szCs w:val="24"/>
          <w:shd w:val="clear" w:color="auto" w:fill="FFFFFF"/>
        </w:rPr>
        <w:t>, </w:t>
      </w:r>
      <w:r w:rsidRPr="00F31FC2">
        <w:rPr>
          <w:rFonts w:cs="Times New Roman"/>
          <w:i/>
          <w:iCs/>
          <w:color w:val="222222"/>
          <w:szCs w:val="24"/>
          <w:shd w:val="clear" w:color="auto" w:fill="FFFFFF"/>
        </w:rPr>
        <w:t>12</w:t>
      </w:r>
      <w:r w:rsidRPr="00F31FC2">
        <w:rPr>
          <w:rFonts w:cs="Times New Roman"/>
          <w:color w:val="222222"/>
          <w:szCs w:val="24"/>
          <w:shd w:val="clear" w:color="auto" w:fill="FFFFFF"/>
        </w:rPr>
        <w:t>(1), pp.19-32.</w:t>
      </w:r>
    </w:p>
    <w:p w14:paraId="304BF942"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 xml:space="preserve">Demirović Bajrami, D., Petrović, M.D., Sekulić, D., Radovanović, M.M., </w:t>
      </w:r>
      <w:proofErr w:type="spellStart"/>
      <w:r w:rsidRPr="00F31FC2">
        <w:rPr>
          <w:rFonts w:cs="Times New Roman"/>
          <w:color w:val="222222"/>
          <w:szCs w:val="24"/>
          <w:shd w:val="clear" w:color="auto" w:fill="FFFFFF"/>
        </w:rPr>
        <w:t>Blešić</w:t>
      </w:r>
      <w:proofErr w:type="spellEnd"/>
      <w:r w:rsidRPr="00F31FC2">
        <w:rPr>
          <w:rFonts w:cs="Times New Roman"/>
          <w:color w:val="222222"/>
          <w:szCs w:val="24"/>
          <w:shd w:val="clear" w:color="auto" w:fill="FFFFFF"/>
        </w:rPr>
        <w:t xml:space="preserve">, I., Vuksanović, N., </w:t>
      </w:r>
      <w:proofErr w:type="spellStart"/>
      <w:r w:rsidRPr="00F31FC2">
        <w:rPr>
          <w:rFonts w:cs="Times New Roman"/>
          <w:color w:val="222222"/>
          <w:szCs w:val="24"/>
          <w:shd w:val="clear" w:color="auto" w:fill="FFFFFF"/>
        </w:rPr>
        <w:t>Cimbaljević</w:t>
      </w:r>
      <w:proofErr w:type="spellEnd"/>
      <w:r w:rsidRPr="00F31FC2">
        <w:rPr>
          <w:rFonts w:cs="Times New Roman"/>
          <w:color w:val="222222"/>
          <w:szCs w:val="24"/>
          <w:shd w:val="clear" w:color="auto" w:fill="FFFFFF"/>
        </w:rPr>
        <w:t xml:space="preserve">, M. and </w:t>
      </w:r>
      <w:proofErr w:type="spellStart"/>
      <w:r w:rsidRPr="00F31FC2">
        <w:rPr>
          <w:rFonts w:cs="Times New Roman"/>
          <w:color w:val="222222"/>
          <w:szCs w:val="24"/>
          <w:shd w:val="clear" w:color="auto" w:fill="FFFFFF"/>
        </w:rPr>
        <w:t>Tretiakova</w:t>
      </w:r>
      <w:proofErr w:type="spellEnd"/>
      <w:r w:rsidRPr="00F31FC2">
        <w:rPr>
          <w:rFonts w:cs="Times New Roman"/>
          <w:color w:val="222222"/>
          <w:szCs w:val="24"/>
          <w:shd w:val="clear" w:color="auto" w:fill="FFFFFF"/>
        </w:rPr>
        <w:t>, T.N., 2022. Significance of the work environment and personal resources for employees’ well-being at work in the hospitality sector. </w:t>
      </w:r>
      <w:r w:rsidRPr="00F31FC2">
        <w:rPr>
          <w:rFonts w:cs="Times New Roman"/>
          <w:i/>
          <w:iCs/>
          <w:color w:val="222222"/>
          <w:szCs w:val="24"/>
          <w:shd w:val="clear" w:color="auto" w:fill="FFFFFF"/>
        </w:rPr>
        <w:t>International Journal of Environmental Research and Public Health</w:t>
      </w:r>
      <w:r w:rsidRPr="00F31FC2">
        <w:rPr>
          <w:rFonts w:cs="Times New Roman"/>
          <w:color w:val="222222"/>
          <w:szCs w:val="24"/>
          <w:shd w:val="clear" w:color="auto" w:fill="FFFFFF"/>
        </w:rPr>
        <w:t>, </w:t>
      </w:r>
      <w:r w:rsidRPr="00F31FC2">
        <w:rPr>
          <w:rFonts w:cs="Times New Roman"/>
          <w:i/>
          <w:iCs/>
          <w:color w:val="222222"/>
          <w:szCs w:val="24"/>
          <w:shd w:val="clear" w:color="auto" w:fill="FFFFFF"/>
        </w:rPr>
        <w:t>19</w:t>
      </w:r>
      <w:r w:rsidRPr="00F31FC2">
        <w:rPr>
          <w:rFonts w:cs="Times New Roman"/>
          <w:color w:val="222222"/>
          <w:szCs w:val="24"/>
          <w:shd w:val="clear" w:color="auto" w:fill="FFFFFF"/>
        </w:rPr>
        <w:t>(23), p.16165.</w:t>
      </w:r>
    </w:p>
    <w:p w14:paraId="6DA6289F"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Even, A.M. and Christiansen, B. eds., 2023. </w:t>
      </w:r>
      <w:r w:rsidRPr="00F31FC2">
        <w:rPr>
          <w:rFonts w:cs="Times New Roman"/>
          <w:i/>
          <w:iCs/>
          <w:color w:val="222222"/>
          <w:szCs w:val="24"/>
          <w:shd w:val="clear" w:color="auto" w:fill="FFFFFF"/>
        </w:rPr>
        <w:t>Enhancing employee engagement and productivity in the post-pandemic multigenerational workforce</w:t>
      </w:r>
      <w:r w:rsidRPr="00F31FC2">
        <w:rPr>
          <w:rFonts w:cs="Times New Roman"/>
          <w:color w:val="222222"/>
          <w:szCs w:val="24"/>
          <w:shd w:val="clear" w:color="auto" w:fill="FFFFFF"/>
        </w:rPr>
        <w:t>. IGI Global.</w:t>
      </w:r>
    </w:p>
    <w:p w14:paraId="1A715F30"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Francis, H. and Baum, T., 2018. HR transformation within the hotel industry: building capacity for change. </w:t>
      </w:r>
      <w:r w:rsidRPr="00F31FC2">
        <w:rPr>
          <w:rFonts w:cs="Times New Roman"/>
          <w:i/>
          <w:iCs/>
          <w:color w:val="222222"/>
          <w:szCs w:val="24"/>
          <w:shd w:val="clear" w:color="auto" w:fill="FFFFFF"/>
        </w:rPr>
        <w:t>Worldwide Hospitality and Tourism Themes</w:t>
      </w:r>
      <w:r w:rsidRPr="00F31FC2">
        <w:rPr>
          <w:rFonts w:cs="Times New Roman"/>
          <w:color w:val="222222"/>
          <w:szCs w:val="24"/>
          <w:shd w:val="clear" w:color="auto" w:fill="FFFFFF"/>
        </w:rPr>
        <w:t>, </w:t>
      </w:r>
      <w:r w:rsidRPr="00F31FC2">
        <w:rPr>
          <w:rFonts w:cs="Times New Roman"/>
          <w:i/>
          <w:iCs/>
          <w:color w:val="222222"/>
          <w:szCs w:val="24"/>
          <w:shd w:val="clear" w:color="auto" w:fill="FFFFFF"/>
        </w:rPr>
        <w:t>10</w:t>
      </w:r>
      <w:r w:rsidRPr="00F31FC2">
        <w:rPr>
          <w:rFonts w:cs="Times New Roman"/>
          <w:color w:val="222222"/>
          <w:szCs w:val="24"/>
          <w:shd w:val="clear" w:color="auto" w:fill="FFFFFF"/>
        </w:rPr>
        <w:t>(1), pp.86-100.</w:t>
      </w:r>
    </w:p>
    <w:p w14:paraId="0A5D7EFF" w14:textId="4F897485"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 xml:space="preserve">Goh, E. and </w:t>
      </w:r>
      <w:proofErr w:type="spellStart"/>
      <w:r w:rsidRPr="00F31FC2">
        <w:rPr>
          <w:rFonts w:cs="Times New Roman"/>
          <w:color w:val="222222"/>
          <w:szCs w:val="24"/>
          <w:shd w:val="clear" w:color="auto" w:fill="FFFFFF"/>
        </w:rPr>
        <w:t>Okumus</w:t>
      </w:r>
      <w:proofErr w:type="spellEnd"/>
      <w:r w:rsidRPr="00F31FC2">
        <w:rPr>
          <w:rFonts w:cs="Times New Roman"/>
          <w:color w:val="222222"/>
          <w:szCs w:val="24"/>
          <w:shd w:val="clear" w:color="auto" w:fill="FFFFFF"/>
        </w:rPr>
        <w:t>, F., 2020. Avoiding the hospitality workforce bubble: Strategies to attract and retain Generation Z talent in the hospitality workforce. </w:t>
      </w:r>
      <w:r w:rsidRPr="00F31FC2">
        <w:rPr>
          <w:rFonts w:cs="Times New Roman"/>
          <w:i/>
          <w:iCs/>
          <w:color w:val="222222"/>
          <w:szCs w:val="24"/>
          <w:shd w:val="clear" w:color="auto" w:fill="FFFFFF"/>
        </w:rPr>
        <w:t>Tourism Management Perspectives</w:t>
      </w:r>
      <w:r w:rsidRPr="00F31FC2">
        <w:rPr>
          <w:rFonts w:cs="Times New Roman"/>
          <w:color w:val="222222"/>
          <w:szCs w:val="24"/>
          <w:shd w:val="clear" w:color="auto" w:fill="FFFFFF"/>
        </w:rPr>
        <w:t>, </w:t>
      </w:r>
      <w:r w:rsidRPr="00F31FC2">
        <w:rPr>
          <w:rFonts w:cs="Times New Roman"/>
          <w:i/>
          <w:iCs/>
          <w:color w:val="222222"/>
          <w:szCs w:val="24"/>
          <w:shd w:val="clear" w:color="auto" w:fill="FFFFFF"/>
        </w:rPr>
        <w:t>33</w:t>
      </w:r>
      <w:r w:rsidRPr="00F31FC2">
        <w:rPr>
          <w:rFonts w:cs="Times New Roman"/>
          <w:color w:val="222222"/>
          <w:szCs w:val="24"/>
          <w:shd w:val="clear" w:color="auto" w:fill="FFFFFF"/>
        </w:rPr>
        <w:t>, p.100603.</w:t>
      </w:r>
    </w:p>
    <w:p w14:paraId="3FDDA5D9"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Grant, R.M., 2021. </w:t>
      </w:r>
      <w:r w:rsidRPr="00F31FC2">
        <w:rPr>
          <w:rFonts w:cs="Times New Roman"/>
          <w:i/>
          <w:iCs/>
          <w:color w:val="222222"/>
          <w:szCs w:val="24"/>
          <w:shd w:val="clear" w:color="auto" w:fill="FFFFFF"/>
        </w:rPr>
        <w:t>Contemporary strategy analysis</w:t>
      </w:r>
      <w:r w:rsidRPr="00F31FC2">
        <w:rPr>
          <w:rFonts w:cs="Times New Roman"/>
          <w:color w:val="222222"/>
          <w:szCs w:val="24"/>
          <w:shd w:val="clear" w:color="auto" w:fill="FFFFFF"/>
        </w:rPr>
        <w:t>. John Wiley &amp; Sons.</w:t>
      </w:r>
    </w:p>
    <w:p w14:paraId="35304BED" w14:textId="3C5807C1"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Greenhaus, J.H., Collins, K.M. and Shaw, J.D., 2003. The relation between work-family balance and quality of life. </w:t>
      </w:r>
      <w:r w:rsidRPr="00F31FC2">
        <w:rPr>
          <w:rFonts w:cs="Times New Roman"/>
          <w:i/>
          <w:iCs/>
          <w:color w:val="222222"/>
          <w:szCs w:val="24"/>
          <w:shd w:val="clear" w:color="auto" w:fill="FFFFFF"/>
        </w:rPr>
        <w:t>Journal of Vocational Behaviour</w:t>
      </w:r>
      <w:r w:rsidRPr="00F31FC2">
        <w:rPr>
          <w:rFonts w:cs="Times New Roman"/>
          <w:color w:val="222222"/>
          <w:szCs w:val="24"/>
          <w:shd w:val="clear" w:color="auto" w:fill="FFFFFF"/>
        </w:rPr>
        <w:t>, </w:t>
      </w:r>
      <w:r w:rsidRPr="00F31FC2">
        <w:rPr>
          <w:rFonts w:cs="Times New Roman"/>
          <w:i/>
          <w:iCs/>
          <w:color w:val="222222"/>
          <w:szCs w:val="24"/>
          <w:shd w:val="clear" w:color="auto" w:fill="FFFFFF"/>
        </w:rPr>
        <w:t>63</w:t>
      </w:r>
      <w:r w:rsidRPr="00F31FC2">
        <w:rPr>
          <w:rFonts w:cs="Times New Roman"/>
          <w:color w:val="222222"/>
          <w:szCs w:val="24"/>
          <w:shd w:val="clear" w:color="auto" w:fill="FFFFFF"/>
        </w:rPr>
        <w:t>(3), pp.510-531.</w:t>
      </w:r>
    </w:p>
    <w:p w14:paraId="18DD91A0"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Grynko</w:t>
      </w:r>
      <w:proofErr w:type="spellEnd"/>
      <w:r w:rsidRPr="00F31FC2">
        <w:rPr>
          <w:rFonts w:cs="Times New Roman"/>
          <w:color w:val="222222"/>
          <w:szCs w:val="24"/>
          <w:shd w:val="clear" w:color="auto" w:fill="FFFFFF"/>
        </w:rPr>
        <w:t xml:space="preserve">, T., </w:t>
      </w:r>
      <w:proofErr w:type="spellStart"/>
      <w:r w:rsidRPr="00F31FC2">
        <w:rPr>
          <w:rFonts w:cs="Times New Roman"/>
          <w:color w:val="222222"/>
          <w:szCs w:val="24"/>
          <w:shd w:val="clear" w:color="auto" w:fill="FFFFFF"/>
        </w:rPr>
        <w:t>Hviniashvili</w:t>
      </w:r>
      <w:proofErr w:type="spellEnd"/>
      <w:r w:rsidRPr="00F31FC2">
        <w:rPr>
          <w:rFonts w:cs="Times New Roman"/>
          <w:color w:val="222222"/>
          <w:szCs w:val="24"/>
          <w:shd w:val="clear" w:color="auto" w:fill="FFFFFF"/>
        </w:rPr>
        <w:t xml:space="preserve">, T., </w:t>
      </w:r>
      <w:proofErr w:type="spellStart"/>
      <w:r w:rsidRPr="00F31FC2">
        <w:rPr>
          <w:rFonts w:cs="Times New Roman"/>
          <w:color w:val="222222"/>
          <w:szCs w:val="24"/>
          <w:shd w:val="clear" w:color="auto" w:fill="FFFFFF"/>
        </w:rPr>
        <w:t>Oliinyk</w:t>
      </w:r>
      <w:proofErr w:type="spellEnd"/>
      <w:r w:rsidRPr="00F31FC2">
        <w:rPr>
          <w:rFonts w:cs="Times New Roman"/>
          <w:color w:val="222222"/>
          <w:szCs w:val="24"/>
          <w:shd w:val="clear" w:color="auto" w:fill="FFFFFF"/>
        </w:rPr>
        <w:t xml:space="preserve">, T., </w:t>
      </w:r>
      <w:proofErr w:type="spellStart"/>
      <w:r w:rsidRPr="00F31FC2">
        <w:rPr>
          <w:rFonts w:cs="Times New Roman"/>
          <w:color w:val="222222"/>
          <w:szCs w:val="24"/>
          <w:shd w:val="clear" w:color="auto" w:fill="FFFFFF"/>
        </w:rPr>
        <w:t>Saihak</w:t>
      </w:r>
      <w:proofErr w:type="spellEnd"/>
      <w:r w:rsidRPr="00F31FC2">
        <w:rPr>
          <w:rFonts w:cs="Times New Roman"/>
          <w:color w:val="222222"/>
          <w:szCs w:val="24"/>
          <w:shd w:val="clear" w:color="auto" w:fill="FFFFFF"/>
        </w:rPr>
        <w:t>, Y., Yudina, O. and Korneyev, M., 2024. IMPROVEMENT OF THE CHANGE MANAGEMENT MODEL AT THE HOTEL INDUSTRY ENTERPRISES. </w:t>
      </w:r>
      <w:r w:rsidRPr="00F31FC2">
        <w:rPr>
          <w:rFonts w:cs="Times New Roman"/>
          <w:i/>
          <w:iCs/>
          <w:color w:val="222222"/>
          <w:szCs w:val="24"/>
          <w:shd w:val="clear" w:color="auto" w:fill="FFFFFF"/>
        </w:rPr>
        <w:t>Financial &amp; Credit Activity: Problems of Theory &amp; Practice</w:t>
      </w:r>
      <w:r w:rsidRPr="00F31FC2">
        <w:rPr>
          <w:rFonts w:cs="Times New Roman"/>
          <w:color w:val="222222"/>
          <w:szCs w:val="24"/>
          <w:shd w:val="clear" w:color="auto" w:fill="FFFFFF"/>
        </w:rPr>
        <w:t>, </w:t>
      </w:r>
      <w:r w:rsidRPr="00F31FC2">
        <w:rPr>
          <w:rFonts w:cs="Times New Roman"/>
          <w:i/>
          <w:iCs/>
          <w:color w:val="222222"/>
          <w:szCs w:val="24"/>
          <w:shd w:val="clear" w:color="auto" w:fill="FFFFFF"/>
        </w:rPr>
        <w:t>3</w:t>
      </w:r>
      <w:r w:rsidRPr="00F31FC2">
        <w:rPr>
          <w:rFonts w:cs="Times New Roman"/>
          <w:color w:val="222222"/>
          <w:szCs w:val="24"/>
          <w:shd w:val="clear" w:color="auto" w:fill="FFFFFF"/>
        </w:rPr>
        <w:t>(56).</w:t>
      </w:r>
    </w:p>
    <w:p w14:paraId="07286864" w14:textId="135A4D2E"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Gupta, P., 2011. Leading innovation: The Kotter way. </w:t>
      </w:r>
      <w:r w:rsidRPr="00F31FC2">
        <w:rPr>
          <w:rFonts w:cs="Times New Roman"/>
          <w:i/>
          <w:iCs/>
          <w:color w:val="222222"/>
          <w:szCs w:val="24"/>
          <w:shd w:val="clear" w:color="auto" w:fill="FFFFFF"/>
        </w:rPr>
        <w:t>International Journal of Innovation Science</w:t>
      </w:r>
      <w:r w:rsidRPr="00F31FC2">
        <w:rPr>
          <w:rFonts w:cs="Times New Roman"/>
          <w:color w:val="222222"/>
          <w:szCs w:val="24"/>
          <w:shd w:val="clear" w:color="auto" w:fill="FFFFFF"/>
        </w:rPr>
        <w:t>, </w:t>
      </w:r>
      <w:r w:rsidRPr="00F31FC2">
        <w:rPr>
          <w:rFonts w:cs="Times New Roman"/>
          <w:i/>
          <w:iCs/>
          <w:color w:val="222222"/>
          <w:szCs w:val="24"/>
          <w:shd w:val="clear" w:color="auto" w:fill="FFFFFF"/>
        </w:rPr>
        <w:t>3</w:t>
      </w:r>
      <w:r w:rsidRPr="00F31FC2">
        <w:rPr>
          <w:rFonts w:cs="Times New Roman"/>
          <w:color w:val="222222"/>
          <w:szCs w:val="24"/>
          <w:shd w:val="clear" w:color="auto" w:fill="FFFFFF"/>
        </w:rPr>
        <w:t>(3), pp.141-150.</w:t>
      </w:r>
    </w:p>
    <w:p w14:paraId="34397FD2"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lastRenderedPageBreak/>
        <w:t xml:space="preserve">Hassanein, F. and </w:t>
      </w:r>
      <w:proofErr w:type="spellStart"/>
      <w:r w:rsidRPr="00F31FC2">
        <w:rPr>
          <w:rFonts w:cs="Times New Roman"/>
          <w:color w:val="222222"/>
          <w:szCs w:val="24"/>
          <w:shd w:val="clear" w:color="auto" w:fill="FFFFFF"/>
        </w:rPr>
        <w:t>Özgit</w:t>
      </w:r>
      <w:proofErr w:type="spellEnd"/>
      <w:r w:rsidRPr="00F31FC2">
        <w:rPr>
          <w:rFonts w:cs="Times New Roman"/>
          <w:color w:val="222222"/>
          <w:szCs w:val="24"/>
          <w:shd w:val="clear" w:color="auto" w:fill="FFFFFF"/>
        </w:rPr>
        <w:t>, H., 2022. Sustaining human resources through talent management strategies and employee engagement in the Middle East hotel industry. </w:t>
      </w:r>
      <w:r w:rsidRPr="00F31FC2">
        <w:rPr>
          <w:rFonts w:cs="Times New Roman"/>
          <w:i/>
          <w:iCs/>
          <w:color w:val="222222"/>
          <w:szCs w:val="24"/>
          <w:shd w:val="clear" w:color="auto" w:fill="FFFFFF"/>
        </w:rPr>
        <w:t>Sustainability</w:t>
      </w:r>
      <w:r w:rsidRPr="00F31FC2">
        <w:rPr>
          <w:rFonts w:cs="Times New Roman"/>
          <w:color w:val="222222"/>
          <w:szCs w:val="24"/>
          <w:shd w:val="clear" w:color="auto" w:fill="FFFFFF"/>
        </w:rPr>
        <w:t>, </w:t>
      </w:r>
      <w:r w:rsidRPr="00F31FC2">
        <w:rPr>
          <w:rFonts w:cs="Times New Roman"/>
          <w:i/>
          <w:iCs/>
          <w:color w:val="222222"/>
          <w:szCs w:val="24"/>
          <w:shd w:val="clear" w:color="auto" w:fill="FFFFFF"/>
        </w:rPr>
        <w:t>14</w:t>
      </w:r>
      <w:r w:rsidRPr="00F31FC2">
        <w:rPr>
          <w:rFonts w:cs="Times New Roman"/>
          <w:color w:val="222222"/>
          <w:szCs w:val="24"/>
          <w:shd w:val="clear" w:color="auto" w:fill="FFFFFF"/>
        </w:rPr>
        <w:t>(22), p.15365.</w:t>
      </w:r>
    </w:p>
    <w:p w14:paraId="1CE97DAC"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Hayat, A. and Afshari, L., 2022. CSR and employee well-being in the hospitality industry: A mediation model of job satisfaction and affective commitment. </w:t>
      </w:r>
      <w:r w:rsidRPr="00F31FC2">
        <w:rPr>
          <w:rFonts w:cs="Times New Roman"/>
          <w:i/>
          <w:iCs/>
          <w:color w:val="222222"/>
          <w:szCs w:val="24"/>
          <w:shd w:val="clear" w:color="auto" w:fill="FFFFFF"/>
        </w:rPr>
        <w:t>Journal of Hospitality and Tourism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51</w:t>
      </w:r>
      <w:r w:rsidRPr="00F31FC2">
        <w:rPr>
          <w:rFonts w:cs="Times New Roman"/>
          <w:color w:val="222222"/>
          <w:szCs w:val="24"/>
          <w:shd w:val="clear" w:color="auto" w:fill="FFFFFF"/>
        </w:rPr>
        <w:t>, pp.387-396.</w:t>
      </w:r>
    </w:p>
    <w:p w14:paraId="4486F5EB"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He, J., Morrison, A.M. and Zhang, H., 2019. Improving millennial employee well-being and task performance in the hospitality industry: The interactive effects of HRM and responsible leadership. </w:t>
      </w:r>
      <w:r w:rsidRPr="00F31FC2">
        <w:rPr>
          <w:rFonts w:cs="Times New Roman"/>
          <w:i/>
          <w:iCs/>
          <w:color w:val="222222"/>
          <w:szCs w:val="24"/>
          <w:shd w:val="clear" w:color="auto" w:fill="FFFFFF"/>
        </w:rPr>
        <w:t>Sustainability</w:t>
      </w:r>
      <w:r w:rsidRPr="00F31FC2">
        <w:rPr>
          <w:rFonts w:cs="Times New Roman"/>
          <w:color w:val="222222"/>
          <w:szCs w:val="24"/>
          <w:shd w:val="clear" w:color="auto" w:fill="FFFFFF"/>
        </w:rPr>
        <w:t>, </w:t>
      </w:r>
      <w:r w:rsidRPr="00F31FC2">
        <w:rPr>
          <w:rFonts w:cs="Times New Roman"/>
          <w:i/>
          <w:iCs/>
          <w:color w:val="222222"/>
          <w:szCs w:val="24"/>
          <w:shd w:val="clear" w:color="auto" w:fill="FFFFFF"/>
        </w:rPr>
        <w:t>11</w:t>
      </w:r>
      <w:r w:rsidRPr="00F31FC2">
        <w:rPr>
          <w:rFonts w:cs="Times New Roman"/>
          <w:color w:val="222222"/>
          <w:szCs w:val="24"/>
          <w:shd w:val="clear" w:color="auto" w:fill="FFFFFF"/>
        </w:rPr>
        <w:t>(16), p.4410.</w:t>
      </w:r>
    </w:p>
    <w:p w14:paraId="08950853"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Holman, D., 2013. Job types and job quality in Europe. </w:t>
      </w:r>
      <w:r w:rsidRPr="00F31FC2">
        <w:rPr>
          <w:rFonts w:cs="Times New Roman"/>
          <w:i/>
          <w:iCs/>
          <w:color w:val="222222"/>
          <w:szCs w:val="24"/>
          <w:shd w:val="clear" w:color="auto" w:fill="FFFFFF"/>
        </w:rPr>
        <w:t>Human relations</w:t>
      </w:r>
      <w:r w:rsidRPr="00F31FC2">
        <w:rPr>
          <w:rFonts w:cs="Times New Roman"/>
          <w:color w:val="222222"/>
          <w:szCs w:val="24"/>
          <w:shd w:val="clear" w:color="auto" w:fill="FFFFFF"/>
        </w:rPr>
        <w:t>, </w:t>
      </w:r>
      <w:r w:rsidRPr="00F31FC2">
        <w:rPr>
          <w:rFonts w:cs="Times New Roman"/>
          <w:i/>
          <w:iCs/>
          <w:color w:val="222222"/>
          <w:szCs w:val="24"/>
          <w:shd w:val="clear" w:color="auto" w:fill="FFFFFF"/>
        </w:rPr>
        <w:t>66</w:t>
      </w:r>
      <w:r w:rsidRPr="00F31FC2">
        <w:rPr>
          <w:rFonts w:cs="Times New Roman"/>
          <w:color w:val="222222"/>
          <w:szCs w:val="24"/>
          <w:shd w:val="clear" w:color="auto" w:fill="FFFFFF"/>
        </w:rPr>
        <w:t>(4), pp.475-502.</w:t>
      </w:r>
    </w:p>
    <w:p w14:paraId="586D045C"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Kang, S.P., Chen, Y., Svihla, V., Gallup, A., Ferris, K. and Datye, A.K., 2022. Guiding change in higher education: An emergent, iterative application of Kotter’s change model. </w:t>
      </w:r>
      <w:r w:rsidRPr="00F31FC2">
        <w:rPr>
          <w:rFonts w:cs="Times New Roman"/>
          <w:i/>
          <w:iCs/>
          <w:color w:val="222222"/>
          <w:szCs w:val="24"/>
          <w:shd w:val="clear" w:color="auto" w:fill="FFFFFF"/>
        </w:rPr>
        <w:t>Studies in Higher Education</w:t>
      </w:r>
      <w:r w:rsidRPr="00F31FC2">
        <w:rPr>
          <w:rFonts w:cs="Times New Roman"/>
          <w:color w:val="222222"/>
          <w:szCs w:val="24"/>
          <w:shd w:val="clear" w:color="auto" w:fill="FFFFFF"/>
        </w:rPr>
        <w:t>, </w:t>
      </w:r>
      <w:r w:rsidRPr="00F31FC2">
        <w:rPr>
          <w:rFonts w:cs="Times New Roman"/>
          <w:i/>
          <w:iCs/>
          <w:color w:val="222222"/>
          <w:szCs w:val="24"/>
          <w:shd w:val="clear" w:color="auto" w:fill="FFFFFF"/>
        </w:rPr>
        <w:t>47</w:t>
      </w:r>
      <w:r w:rsidRPr="00F31FC2">
        <w:rPr>
          <w:rFonts w:cs="Times New Roman"/>
          <w:color w:val="222222"/>
          <w:szCs w:val="24"/>
          <w:shd w:val="clear" w:color="auto" w:fill="FFFFFF"/>
        </w:rPr>
        <w:t>(2), pp.270-289.</w:t>
      </w:r>
    </w:p>
    <w:p w14:paraId="694D1DB4"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Kaufman, B.E., 2015. Market competition, HRM, and firm performance: The conventional paradigm critiqued and reformulated. </w:t>
      </w:r>
      <w:r w:rsidRPr="00F31FC2">
        <w:rPr>
          <w:rFonts w:cs="Times New Roman"/>
          <w:i/>
          <w:iCs/>
          <w:color w:val="222222"/>
          <w:szCs w:val="24"/>
          <w:shd w:val="clear" w:color="auto" w:fill="FFFFFF"/>
        </w:rPr>
        <w:t>Human Resource Management Review</w:t>
      </w:r>
      <w:r w:rsidRPr="00F31FC2">
        <w:rPr>
          <w:rFonts w:cs="Times New Roman"/>
          <w:color w:val="222222"/>
          <w:szCs w:val="24"/>
          <w:shd w:val="clear" w:color="auto" w:fill="FFFFFF"/>
        </w:rPr>
        <w:t>, </w:t>
      </w:r>
      <w:r w:rsidRPr="00F31FC2">
        <w:rPr>
          <w:rFonts w:cs="Times New Roman"/>
          <w:i/>
          <w:iCs/>
          <w:color w:val="222222"/>
          <w:szCs w:val="24"/>
          <w:shd w:val="clear" w:color="auto" w:fill="FFFFFF"/>
        </w:rPr>
        <w:t>25</w:t>
      </w:r>
      <w:r w:rsidRPr="00F31FC2">
        <w:rPr>
          <w:rFonts w:cs="Times New Roman"/>
          <w:color w:val="222222"/>
          <w:szCs w:val="24"/>
          <w:shd w:val="clear" w:color="auto" w:fill="FFFFFF"/>
        </w:rPr>
        <w:t>(1), pp.107-125.</w:t>
      </w:r>
    </w:p>
    <w:p w14:paraId="4E796BE4" w14:textId="3B2A24E1"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Kautish</w:t>
      </w:r>
      <w:proofErr w:type="spellEnd"/>
      <w:r w:rsidRPr="00F31FC2">
        <w:rPr>
          <w:rFonts w:cs="Times New Roman"/>
          <w:color w:val="222222"/>
          <w:szCs w:val="24"/>
          <w:shd w:val="clear" w:color="auto" w:fill="FFFFFF"/>
        </w:rPr>
        <w:t>, P., Agarwal, A., Rehman, H., Jabeen, F. and Mehmood, K., 2024, November. Well-being, satisfaction and work engagement: an evidence-based study amongst hospitality managers. In </w:t>
      </w:r>
      <w:r w:rsidRPr="00F31FC2">
        <w:rPr>
          <w:rFonts w:cs="Times New Roman"/>
          <w:i/>
          <w:iCs/>
          <w:color w:val="222222"/>
          <w:szCs w:val="24"/>
          <w:shd w:val="clear" w:color="auto" w:fill="FFFFFF"/>
        </w:rPr>
        <w:t>Evidence-based HRM: A Global Forum for Empirical Scholarship</w:t>
      </w:r>
      <w:r w:rsidRPr="00F31FC2">
        <w:rPr>
          <w:rFonts w:cs="Times New Roman"/>
          <w:color w:val="222222"/>
          <w:szCs w:val="24"/>
          <w:shd w:val="clear" w:color="auto" w:fill="FFFFFF"/>
        </w:rPr>
        <w:t>. Emerald Publishing Limited.</w:t>
      </w:r>
    </w:p>
    <w:p w14:paraId="232CDA14"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Kim, H., Woo, E., Uysal, M. and Kwon, N., 2018. The effects of corporate social responsibility (CSR) on employee well-being in the hospitality industry. </w:t>
      </w:r>
      <w:r w:rsidRPr="00F31FC2">
        <w:rPr>
          <w:rFonts w:cs="Times New Roman"/>
          <w:i/>
          <w:iCs/>
          <w:color w:val="222222"/>
          <w:szCs w:val="24"/>
          <w:shd w:val="clear" w:color="auto" w:fill="FFFFFF"/>
        </w:rPr>
        <w:t>International Journal of Contemporary Hospitality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30</w:t>
      </w:r>
      <w:r w:rsidRPr="00F31FC2">
        <w:rPr>
          <w:rFonts w:cs="Times New Roman"/>
          <w:color w:val="222222"/>
          <w:szCs w:val="24"/>
          <w:shd w:val="clear" w:color="auto" w:fill="FFFFFF"/>
        </w:rPr>
        <w:t>(3), pp.1584-1600.</w:t>
      </w:r>
    </w:p>
    <w:p w14:paraId="0AB6F95A"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Kipping, M. and Clark, T. eds., 2012. </w:t>
      </w:r>
      <w:r w:rsidRPr="00F31FC2">
        <w:rPr>
          <w:rFonts w:cs="Times New Roman"/>
          <w:i/>
          <w:iCs/>
          <w:color w:val="222222"/>
          <w:szCs w:val="24"/>
          <w:shd w:val="clear" w:color="auto" w:fill="FFFFFF"/>
        </w:rPr>
        <w:t>The Oxford handbook of management consulting</w:t>
      </w:r>
      <w:r w:rsidRPr="00F31FC2">
        <w:rPr>
          <w:rFonts w:cs="Times New Roman"/>
          <w:color w:val="222222"/>
          <w:szCs w:val="24"/>
          <w:shd w:val="clear" w:color="auto" w:fill="FFFFFF"/>
        </w:rPr>
        <w:t>. OUP Oxford.</w:t>
      </w:r>
    </w:p>
    <w:p w14:paraId="28889B22" w14:textId="77777777" w:rsidR="00A46038" w:rsidRPr="00F31FC2" w:rsidRDefault="00A46038" w:rsidP="00F31FC2">
      <w:pPr>
        <w:ind w:left="360"/>
        <w:rPr>
          <w:rFonts w:cs="Times New Roman"/>
          <w:color w:val="222222"/>
          <w:szCs w:val="24"/>
          <w:shd w:val="clear" w:color="auto" w:fill="FFFFFF"/>
        </w:rPr>
      </w:pPr>
      <w:bookmarkStart w:id="28" w:name="_Hlk200750332"/>
      <w:r w:rsidRPr="00F31FC2">
        <w:rPr>
          <w:rFonts w:cs="Times New Roman"/>
          <w:color w:val="222222"/>
          <w:szCs w:val="24"/>
          <w:shd w:val="clear" w:color="auto" w:fill="FFFFFF"/>
        </w:rPr>
        <w:t>Kotter, J.P., 2012</w:t>
      </w:r>
      <w:bookmarkEnd w:id="28"/>
      <w:r w:rsidRPr="00F31FC2">
        <w:rPr>
          <w:rFonts w:cs="Times New Roman"/>
          <w:color w:val="222222"/>
          <w:szCs w:val="24"/>
          <w:shd w:val="clear" w:color="auto" w:fill="FFFFFF"/>
        </w:rPr>
        <w:t>. </w:t>
      </w:r>
      <w:r w:rsidRPr="00F31FC2">
        <w:rPr>
          <w:rFonts w:cs="Times New Roman"/>
          <w:i/>
          <w:iCs/>
          <w:color w:val="222222"/>
          <w:szCs w:val="24"/>
          <w:shd w:val="clear" w:color="auto" w:fill="FFFFFF"/>
        </w:rPr>
        <w:t>Leading change</w:t>
      </w:r>
      <w:r w:rsidRPr="00F31FC2">
        <w:rPr>
          <w:rFonts w:cs="Times New Roman"/>
          <w:color w:val="222222"/>
          <w:szCs w:val="24"/>
          <w:shd w:val="clear" w:color="auto" w:fill="FFFFFF"/>
        </w:rPr>
        <w:t>. Harvard Business Press.</w:t>
      </w:r>
    </w:p>
    <w:p w14:paraId="1BB42BFD" w14:textId="4F640C58"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Lawler, E., 2003. What does it mean to treat people right? </w:t>
      </w:r>
      <w:r w:rsidRPr="00F31FC2">
        <w:rPr>
          <w:rFonts w:cs="Times New Roman"/>
          <w:i/>
          <w:iCs/>
          <w:color w:val="222222"/>
          <w:szCs w:val="24"/>
          <w:shd w:val="clear" w:color="auto" w:fill="FFFFFF"/>
        </w:rPr>
        <w:t>Ivey Business Journal</w:t>
      </w:r>
      <w:r w:rsidRPr="00F31FC2">
        <w:rPr>
          <w:rFonts w:cs="Times New Roman"/>
          <w:color w:val="222222"/>
          <w:szCs w:val="24"/>
          <w:shd w:val="clear" w:color="auto" w:fill="FFFFFF"/>
        </w:rPr>
        <w:t>, </w:t>
      </w:r>
      <w:r w:rsidRPr="00F31FC2">
        <w:rPr>
          <w:rFonts w:cs="Times New Roman"/>
          <w:i/>
          <w:iCs/>
          <w:color w:val="222222"/>
          <w:szCs w:val="24"/>
          <w:shd w:val="clear" w:color="auto" w:fill="FFFFFF"/>
        </w:rPr>
        <w:t>1</w:t>
      </w:r>
      <w:r w:rsidRPr="00F31FC2">
        <w:rPr>
          <w:rFonts w:cs="Times New Roman"/>
          <w:color w:val="222222"/>
          <w:szCs w:val="24"/>
          <w:shd w:val="clear" w:color="auto" w:fill="FFFFFF"/>
        </w:rPr>
        <w:t>(6).</w:t>
      </w:r>
    </w:p>
    <w:p w14:paraId="6A084B12" w14:textId="57BCC2F4"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lastRenderedPageBreak/>
        <w:t xml:space="preserve">Manolopoulos, D., </w:t>
      </w:r>
      <w:proofErr w:type="spellStart"/>
      <w:r w:rsidRPr="00F31FC2">
        <w:rPr>
          <w:rFonts w:cs="Times New Roman"/>
          <w:color w:val="222222"/>
          <w:szCs w:val="24"/>
          <w:shd w:val="clear" w:color="auto" w:fill="FFFFFF"/>
        </w:rPr>
        <w:t>Peitzika</w:t>
      </w:r>
      <w:proofErr w:type="spellEnd"/>
      <w:r w:rsidRPr="00F31FC2">
        <w:rPr>
          <w:rFonts w:cs="Times New Roman"/>
          <w:color w:val="222222"/>
          <w:szCs w:val="24"/>
          <w:shd w:val="clear" w:color="auto" w:fill="FFFFFF"/>
        </w:rPr>
        <w:t xml:space="preserve">, E. and </w:t>
      </w:r>
      <w:proofErr w:type="spellStart"/>
      <w:r w:rsidRPr="00F31FC2">
        <w:rPr>
          <w:rFonts w:cs="Times New Roman"/>
          <w:color w:val="222222"/>
          <w:szCs w:val="24"/>
          <w:shd w:val="clear" w:color="auto" w:fill="FFFFFF"/>
        </w:rPr>
        <w:t>Kapnias</w:t>
      </w:r>
      <w:proofErr w:type="spellEnd"/>
      <w:r w:rsidRPr="00F31FC2">
        <w:rPr>
          <w:rFonts w:cs="Times New Roman"/>
          <w:color w:val="222222"/>
          <w:szCs w:val="24"/>
          <w:shd w:val="clear" w:color="auto" w:fill="FFFFFF"/>
        </w:rPr>
        <w:t xml:space="preserve">, Y., 2019. Hotel employees’ turnover intentions and work-related attitudes from a psychological contract perspective: the moderating role of contract type-D in Manolopoulos, Eirini </w:t>
      </w:r>
      <w:proofErr w:type="spellStart"/>
      <w:r w:rsidRPr="00F31FC2">
        <w:rPr>
          <w:rFonts w:cs="Times New Roman"/>
          <w:color w:val="222222"/>
          <w:szCs w:val="24"/>
          <w:shd w:val="clear" w:color="auto" w:fill="FFFFFF"/>
        </w:rPr>
        <w:t>Peitzka</w:t>
      </w:r>
      <w:proofErr w:type="spellEnd"/>
      <w:r w:rsidRPr="00F31FC2">
        <w:rPr>
          <w:rFonts w:cs="Times New Roman"/>
          <w:color w:val="222222"/>
          <w:szCs w:val="24"/>
          <w:shd w:val="clear" w:color="auto" w:fill="FFFFFF"/>
        </w:rPr>
        <w:t xml:space="preserve"> &amp; Yiannis. </w:t>
      </w:r>
      <w:r w:rsidRPr="00F31FC2">
        <w:rPr>
          <w:rFonts w:cs="Times New Roman"/>
          <w:i/>
          <w:iCs/>
          <w:color w:val="222222"/>
          <w:szCs w:val="24"/>
          <w:shd w:val="clear" w:color="auto" w:fill="FFFFFF"/>
        </w:rPr>
        <w:t>ICIB 2019</w:t>
      </w:r>
      <w:r w:rsidRPr="00F31FC2">
        <w:rPr>
          <w:rFonts w:cs="Times New Roman"/>
          <w:color w:val="222222"/>
          <w:szCs w:val="24"/>
          <w:shd w:val="clear" w:color="auto" w:fill="FFFFFF"/>
        </w:rPr>
        <w:t>, p.17.</w:t>
      </w:r>
    </w:p>
    <w:p w14:paraId="5B34DA4A"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Marinakou</w:t>
      </w:r>
      <w:proofErr w:type="spellEnd"/>
      <w:r w:rsidRPr="00F31FC2">
        <w:rPr>
          <w:rFonts w:cs="Times New Roman"/>
          <w:color w:val="222222"/>
          <w:szCs w:val="24"/>
          <w:shd w:val="clear" w:color="auto" w:fill="FFFFFF"/>
        </w:rPr>
        <w:t xml:space="preserve">, E. and </w:t>
      </w:r>
      <w:proofErr w:type="spellStart"/>
      <w:r w:rsidRPr="00F31FC2">
        <w:rPr>
          <w:rFonts w:cs="Times New Roman"/>
          <w:color w:val="222222"/>
          <w:szCs w:val="24"/>
          <w:shd w:val="clear" w:color="auto" w:fill="FFFFFF"/>
        </w:rPr>
        <w:t>Giousmpasoglou</w:t>
      </w:r>
      <w:proofErr w:type="spellEnd"/>
      <w:r w:rsidRPr="00F31FC2">
        <w:rPr>
          <w:rFonts w:cs="Times New Roman"/>
          <w:color w:val="222222"/>
          <w:szCs w:val="24"/>
          <w:shd w:val="clear" w:color="auto" w:fill="FFFFFF"/>
        </w:rPr>
        <w:t>, C., 2019. Talent management and retention strategies in luxury hotels: evidence from four countries. </w:t>
      </w:r>
      <w:r w:rsidRPr="00F31FC2">
        <w:rPr>
          <w:rFonts w:cs="Times New Roman"/>
          <w:i/>
          <w:iCs/>
          <w:color w:val="222222"/>
          <w:szCs w:val="24"/>
          <w:shd w:val="clear" w:color="auto" w:fill="FFFFFF"/>
        </w:rPr>
        <w:t>International Journal of Contemporary Hospitality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31</w:t>
      </w:r>
      <w:r w:rsidRPr="00F31FC2">
        <w:rPr>
          <w:rFonts w:cs="Times New Roman"/>
          <w:color w:val="222222"/>
          <w:szCs w:val="24"/>
          <w:shd w:val="clear" w:color="auto" w:fill="FFFFFF"/>
        </w:rPr>
        <w:t>(10), pp.3855-3878.</w:t>
      </w:r>
    </w:p>
    <w:p w14:paraId="15A7202D"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Maslach, C. and Leiter, M.P., 2016. Burnout. In </w:t>
      </w:r>
      <w:r w:rsidRPr="00F31FC2">
        <w:rPr>
          <w:rFonts w:cs="Times New Roman"/>
          <w:i/>
          <w:iCs/>
          <w:color w:val="222222"/>
          <w:szCs w:val="24"/>
          <w:shd w:val="clear" w:color="auto" w:fill="FFFFFF"/>
        </w:rPr>
        <w:t>Stress: Concepts, cognition, emotion, and behaviour</w:t>
      </w:r>
      <w:r w:rsidRPr="00F31FC2">
        <w:rPr>
          <w:rFonts w:cs="Times New Roman"/>
          <w:color w:val="222222"/>
          <w:szCs w:val="24"/>
          <w:shd w:val="clear" w:color="auto" w:fill="FFFFFF"/>
        </w:rPr>
        <w:t> (pp. 351-357). Academic Press.</w:t>
      </w:r>
    </w:p>
    <w:p w14:paraId="478A2947"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Mavridopoulou</w:t>
      </w:r>
      <w:proofErr w:type="spellEnd"/>
      <w:r w:rsidRPr="00F31FC2">
        <w:rPr>
          <w:rFonts w:cs="Times New Roman"/>
          <w:color w:val="222222"/>
          <w:szCs w:val="24"/>
          <w:shd w:val="clear" w:color="auto" w:fill="FFFFFF"/>
        </w:rPr>
        <w:t>, I. and O’Mahoney, J., 2020. Elitism in strategy consulting: How institutional prestige influences recruitment. </w:t>
      </w:r>
      <w:r w:rsidRPr="00F31FC2">
        <w:rPr>
          <w:rFonts w:cs="Times New Roman"/>
          <w:i/>
          <w:iCs/>
          <w:color w:val="222222"/>
          <w:szCs w:val="24"/>
          <w:shd w:val="clear" w:color="auto" w:fill="FFFFFF"/>
        </w:rPr>
        <w:t>Management Consulting Journal</w:t>
      </w:r>
      <w:r w:rsidRPr="00F31FC2">
        <w:rPr>
          <w:rFonts w:cs="Times New Roman"/>
          <w:color w:val="222222"/>
          <w:szCs w:val="24"/>
          <w:shd w:val="clear" w:color="auto" w:fill="FFFFFF"/>
        </w:rPr>
        <w:t>, </w:t>
      </w:r>
      <w:r w:rsidRPr="00F31FC2">
        <w:rPr>
          <w:rFonts w:cs="Times New Roman"/>
          <w:i/>
          <w:iCs/>
          <w:color w:val="222222"/>
          <w:szCs w:val="24"/>
          <w:shd w:val="clear" w:color="auto" w:fill="FFFFFF"/>
        </w:rPr>
        <w:t>3</w:t>
      </w:r>
      <w:r w:rsidRPr="00F31FC2">
        <w:rPr>
          <w:rFonts w:cs="Times New Roman"/>
          <w:color w:val="222222"/>
          <w:szCs w:val="24"/>
          <w:shd w:val="clear" w:color="auto" w:fill="FFFFFF"/>
        </w:rPr>
        <w:t>(1), pp.12-22.</w:t>
      </w:r>
    </w:p>
    <w:p w14:paraId="1A5E54D9"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Newton, R., 2019. </w:t>
      </w:r>
      <w:r w:rsidRPr="00F31FC2">
        <w:rPr>
          <w:rFonts w:cs="Times New Roman"/>
          <w:i/>
          <w:iCs/>
          <w:color w:val="222222"/>
          <w:szCs w:val="24"/>
          <w:shd w:val="clear" w:color="auto" w:fill="FFFFFF"/>
        </w:rPr>
        <w:t>The Management Consultant: Mastering the art of consultancy</w:t>
      </w:r>
      <w:r w:rsidRPr="00F31FC2">
        <w:rPr>
          <w:rFonts w:cs="Times New Roman"/>
          <w:color w:val="222222"/>
          <w:szCs w:val="24"/>
          <w:shd w:val="clear" w:color="auto" w:fill="FFFFFF"/>
        </w:rPr>
        <w:t>. Pearson UK.</w:t>
      </w:r>
    </w:p>
    <w:p w14:paraId="2FE9CA52"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Nieves, J. and Segarra-</w:t>
      </w:r>
      <w:proofErr w:type="spellStart"/>
      <w:r w:rsidRPr="00F31FC2">
        <w:rPr>
          <w:rFonts w:cs="Times New Roman"/>
          <w:color w:val="222222"/>
          <w:szCs w:val="24"/>
          <w:shd w:val="clear" w:color="auto" w:fill="FFFFFF"/>
        </w:rPr>
        <w:t>Ciprés</w:t>
      </w:r>
      <w:proofErr w:type="spellEnd"/>
      <w:r w:rsidRPr="00F31FC2">
        <w:rPr>
          <w:rFonts w:cs="Times New Roman"/>
          <w:color w:val="222222"/>
          <w:szCs w:val="24"/>
          <w:shd w:val="clear" w:color="auto" w:fill="FFFFFF"/>
        </w:rPr>
        <w:t>, M., 2015. Management innovation in the hotel industry. </w:t>
      </w:r>
      <w:r w:rsidRPr="00F31FC2">
        <w:rPr>
          <w:rFonts w:cs="Times New Roman"/>
          <w:i/>
          <w:iCs/>
          <w:color w:val="222222"/>
          <w:szCs w:val="24"/>
          <w:shd w:val="clear" w:color="auto" w:fill="FFFFFF"/>
        </w:rPr>
        <w:t>Tourism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46</w:t>
      </w:r>
      <w:r w:rsidRPr="00F31FC2">
        <w:rPr>
          <w:rFonts w:cs="Times New Roman"/>
          <w:color w:val="222222"/>
          <w:szCs w:val="24"/>
          <w:shd w:val="clear" w:color="auto" w:fill="FFFFFF"/>
        </w:rPr>
        <w:t>, pp.51-58.</w:t>
      </w:r>
    </w:p>
    <w:p w14:paraId="37037C30"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Noordzij, G., 2014. Project management of hotel opening processes: Exploring better ways to manage new hotel openings. </w:t>
      </w:r>
      <w:r w:rsidRPr="00F31FC2">
        <w:rPr>
          <w:rFonts w:cs="Times New Roman"/>
          <w:i/>
          <w:iCs/>
          <w:color w:val="222222"/>
          <w:szCs w:val="24"/>
          <w:shd w:val="clear" w:color="auto" w:fill="FFFFFF"/>
        </w:rPr>
        <w:t>Create Space Independent Publishing, North Charleston, South Carolina</w:t>
      </w:r>
      <w:r w:rsidRPr="00F31FC2">
        <w:rPr>
          <w:rFonts w:cs="Times New Roman"/>
          <w:color w:val="222222"/>
          <w:szCs w:val="24"/>
          <w:shd w:val="clear" w:color="auto" w:fill="FFFFFF"/>
        </w:rPr>
        <w:t>.</w:t>
      </w:r>
    </w:p>
    <w:p w14:paraId="1BC01375"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Okumus</w:t>
      </w:r>
      <w:proofErr w:type="spellEnd"/>
      <w:r w:rsidRPr="00F31FC2">
        <w:rPr>
          <w:rFonts w:cs="Times New Roman"/>
          <w:color w:val="222222"/>
          <w:szCs w:val="24"/>
          <w:shd w:val="clear" w:color="auto" w:fill="FFFFFF"/>
        </w:rPr>
        <w:t>, F. and Hemmington, N., 1998. Management of the change process in hotel companies: An investigation at the unit level. </w:t>
      </w:r>
      <w:r w:rsidRPr="00F31FC2">
        <w:rPr>
          <w:rFonts w:cs="Times New Roman"/>
          <w:i/>
          <w:iCs/>
          <w:color w:val="222222"/>
          <w:szCs w:val="24"/>
          <w:shd w:val="clear" w:color="auto" w:fill="FFFFFF"/>
        </w:rPr>
        <w:t>International Journal of Hospitality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17</w:t>
      </w:r>
      <w:r w:rsidRPr="00F31FC2">
        <w:rPr>
          <w:rFonts w:cs="Times New Roman"/>
          <w:color w:val="222222"/>
          <w:szCs w:val="24"/>
          <w:shd w:val="clear" w:color="auto" w:fill="FFFFFF"/>
        </w:rPr>
        <w:t>(4), pp.363-374.</w:t>
      </w:r>
    </w:p>
    <w:p w14:paraId="32B73710" w14:textId="39ED1BDE"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Radwan, H.R.I., 2022. Factors influencing the implementation of organisational change management in large Egyptian hotels: Mediating effects of employee engagement. </w:t>
      </w:r>
      <w:r w:rsidRPr="00F31FC2">
        <w:rPr>
          <w:rFonts w:cs="Times New Roman"/>
          <w:i/>
          <w:iCs/>
          <w:color w:val="222222"/>
          <w:szCs w:val="24"/>
          <w:shd w:val="clear" w:color="auto" w:fill="FFFFFF"/>
        </w:rPr>
        <w:t>The International Journal of Tourism and Hospitality Studies</w:t>
      </w:r>
      <w:r w:rsidRPr="00F31FC2">
        <w:rPr>
          <w:rFonts w:cs="Times New Roman"/>
          <w:color w:val="222222"/>
          <w:szCs w:val="24"/>
          <w:shd w:val="clear" w:color="auto" w:fill="FFFFFF"/>
        </w:rPr>
        <w:t>, </w:t>
      </w:r>
      <w:r w:rsidRPr="00F31FC2">
        <w:rPr>
          <w:rFonts w:cs="Times New Roman"/>
          <w:i/>
          <w:iCs/>
          <w:color w:val="222222"/>
          <w:szCs w:val="24"/>
          <w:shd w:val="clear" w:color="auto" w:fill="FFFFFF"/>
        </w:rPr>
        <w:t>3</w:t>
      </w:r>
      <w:r w:rsidRPr="00F31FC2">
        <w:rPr>
          <w:rFonts w:cs="Times New Roman"/>
          <w:color w:val="222222"/>
          <w:szCs w:val="24"/>
          <w:shd w:val="clear" w:color="auto" w:fill="FFFFFF"/>
        </w:rPr>
        <w:t>(2), pp.77-103.</w:t>
      </w:r>
    </w:p>
    <w:p w14:paraId="39C82632" w14:textId="544293D2"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Rotich, N.C. and Deya, J., 2021. Influence of change management practices on the performance of hotels in Nairobi County, Kenya. </w:t>
      </w:r>
      <w:r w:rsidRPr="00F31FC2">
        <w:rPr>
          <w:rFonts w:cs="Times New Roman"/>
          <w:i/>
          <w:iCs/>
          <w:color w:val="222222"/>
          <w:szCs w:val="24"/>
          <w:shd w:val="clear" w:color="auto" w:fill="FFFFFF"/>
        </w:rPr>
        <w:t>International Journal of Academic Research in Business and Social Sciences</w:t>
      </w:r>
      <w:r w:rsidRPr="00F31FC2">
        <w:rPr>
          <w:rFonts w:cs="Times New Roman"/>
          <w:color w:val="222222"/>
          <w:szCs w:val="24"/>
          <w:shd w:val="clear" w:color="auto" w:fill="FFFFFF"/>
        </w:rPr>
        <w:t>, </w:t>
      </w:r>
      <w:r w:rsidRPr="00F31FC2">
        <w:rPr>
          <w:rFonts w:cs="Times New Roman"/>
          <w:i/>
          <w:iCs/>
          <w:color w:val="222222"/>
          <w:szCs w:val="24"/>
          <w:shd w:val="clear" w:color="auto" w:fill="FFFFFF"/>
        </w:rPr>
        <w:t>11</w:t>
      </w:r>
      <w:r w:rsidRPr="00F31FC2">
        <w:rPr>
          <w:rFonts w:cs="Times New Roman"/>
          <w:color w:val="222222"/>
          <w:szCs w:val="24"/>
          <w:shd w:val="clear" w:color="auto" w:fill="FFFFFF"/>
        </w:rPr>
        <w:t>(7), pp.1653-1671.</w:t>
      </w:r>
    </w:p>
    <w:p w14:paraId="4E6E2DA5"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lastRenderedPageBreak/>
        <w:t>Samy, C.R.A., 2024. The Post-Pandemic Impact Towards Employee Engagement: A Study to Investigate the Influence of Rewards and Working Environment of Employees in Klang Valley, Selangor. </w:t>
      </w:r>
      <w:r w:rsidRPr="00F31FC2">
        <w:rPr>
          <w:rFonts w:cs="Times New Roman"/>
          <w:i/>
          <w:iCs/>
          <w:color w:val="222222"/>
          <w:szCs w:val="24"/>
          <w:shd w:val="clear" w:color="auto" w:fill="FFFFFF"/>
        </w:rPr>
        <w:t>International Journal of Business and Technology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6</w:t>
      </w:r>
      <w:r w:rsidRPr="00F31FC2">
        <w:rPr>
          <w:rFonts w:cs="Times New Roman"/>
          <w:color w:val="222222"/>
          <w:szCs w:val="24"/>
          <w:shd w:val="clear" w:color="auto" w:fill="FFFFFF"/>
        </w:rPr>
        <w:t>(2), pp.281-296.</w:t>
      </w:r>
    </w:p>
    <w:p w14:paraId="73D9F8D7"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Samy, C.R.A., 2024. The Post-Pandemic Impact Towards Employee Engagement: A Study to Investigate the Influence of Rewards and Working Environment of Employees in Klang Valley, Selangor. </w:t>
      </w:r>
      <w:r w:rsidRPr="00F31FC2">
        <w:rPr>
          <w:rFonts w:cs="Times New Roman"/>
          <w:i/>
          <w:iCs/>
          <w:color w:val="222222"/>
          <w:szCs w:val="24"/>
          <w:shd w:val="clear" w:color="auto" w:fill="FFFFFF"/>
        </w:rPr>
        <w:t>International Journal of Business and Technology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6</w:t>
      </w:r>
      <w:r w:rsidRPr="00F31FC2">
        <w:rPr>
          <w:rFonts w:cs="Times New Roman"/>
          <w:color w:val="222222"/>
          <w:szCs w:val="24"/>
          <w:shd w:val="clear" w:color="auto" w:fill="FFFFFF"/>
        </w:rPr>
        <w:t>(2), pp.281-296.</w:t>
      </w:r>
    </w:p>
    <w:p w14:paraId="0C2C5183"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Sang, D.K., Komen, J. and Korir, M., 2017. Effect of strategic change management on the performance of large and medium hotels in Nairobi County, Kenya. </w:t>
      </w:r>
      <w:r w:rsidRPr="00F31FC2">
        <w:rPr>
          <w:rFonts w:cs="Times New Roman"/>
          <w:i/>
          <w:iCs/>
          <w:color w:val="222222"/>
          <w:szCs w:val="24"/>
          <w:shd w:val="clear" w:color="auto" w:fill="FFFFFF"/>
        </w:rPr>
        <w:t>International Journal of Economics, Commerce and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4</w:t>
      </w:r>
      <w:r w:rsidRPr="00F31FC2">
        <w:rPr>
          <w:rFonts w:cs="Times New Roman"/>
          <w:color w:val="222222"/>
          <w:szCs w:val="24"/>
          <w:shd w:val="clear" w:color="auto" w:fill="FFFFFF"/>
        </w:rPr>
        <w:t>(5).</w:t>
      </w:r>
    </w:p>
    <w:p w14:paraId="1B3FB661" w14:textId="543DE794"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Shaw, D., 2017. Managing people and learning in organisational change projects. </w:t>
      </w:r>
      <w:r w:rsidRPr="00F31FC2">
        <w:rPr>
          <w:rFonts w:cs="Times New Roman"/>
          <w:i/>
          <w:iCs/>
          <w:color w:val="222222"/>
          <w:szCs w:val="24"/>
          <w:shd w:val="clear" w:color="auto" w:fill="FFFFFF"/>
        </w:rPr>
        <w:t>Journal of Organisational Change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30</w:t>
      </w:r>
      <w:r w:rsidRPr="00F31FC2">
        <w:rPr>
          <w:rFonts w:cs="Times New Roman"/>
          <w:color w:val="222222"/>
          <w:szCs w:val="24"/>
          <w:shd w:val="clear" w:color="auto" w:fill="FFFFFF"/>
        </w:rPr>
        <w:t>(6), pp.923-935.</w:t>
      </w:r>
    </w:p>
    <w:p w14:paraId="76446C05"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Shulga, L.V., Busser, J.A. and Yedlin, J., 2023. Employee engagement on wellbeing: An analysis of PERMA Framework. In </w:t>
      </w:r>
      <w:r w:rsidRPr="00F31FC2">
        <w:rPr>
          <w:rFonts w:cs="Times New Roman"/>
          <w:i/>
          <w:iCs/>
          <w:color w:val="222222"/>
          <w:szCs w:val="24"/>
          <w:shd w:val="clear" w:color="auto" w:fill="FFFFFF"/>
        </w:rPr>
        <w:t>Handbook of Tourism and Quality-of-Life Research II: Enhancing the Lives of Tourists, Residents of Host Communities and Service Providers</w:t>
      </w:r>
      <w:r w:rsidRPr="00F31FC2">
        <w:rPr>
          <w:rFonts w:cs="Times New Roman"/>
          <w:color w:val="222222"/>
          <w:szCs w:val="24"/>
          <w:shd w:val="clear" w:color="auto" w:fill="FFFFFF"/>
        </w:rPr>
        <w:t> (pp. 459-476). Cham: Springer International Publishing.</w:t>
      </w:r>
    </w:p>
    <w:p w14:paraId="39F0F247"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Small, A., Gist, D., Souza, D., Dalton, J., Magny-</w:t>
      </w:r>
      <w:proofErr w:type="spellStart"/>
      <w:r w:rsidRPr="00F31FC2">
        <w:rPr>
          <w:rFonts w:cs="Times New Roman"/>
          <w:color w:val="222222"/>
          <w:szCs w:val="24"/>
          <w:shd w:val="clear" w:color="auto" w:fill="FFFFFF"/>
        </w:rPr>
        <w:t>Normilus</w:t>
      </w:r>
      <w:proofErr w:type="spellEnd"/>
      <w:r w:rsidRPr="00F31FC2">
        <w:rPr>
          <w:rFonts w:cs="Times New Roman"/>
          <w:color w:val="222222"/>
          <w:szCs w:val="24"/>
          <w:shd w:val="clear" w:color="auto" w:fill="FFFFFF"/>
        </w:rPr>
        <w:t>, C. and David, D., 2016. Using Kotter's change model for implementing bedside handoff: a quality improvement project. </w:t>
      </w:r>
      <w:r w:rsidRPr="00F31FC2">
        <w:rPr>
          <w:rFonts w:cs="Times New Roman"/>
          <w:i/>
          <w:iCs/>
          <w:color w:val="222222"/>
          <w:szCs w:val="24"/>
          <w:shd w:val="clear" w:color="auto" w:fill="FFFFFF"/>
        </w:rPr>
        <w:t>Journal of Nursing Care Quality</w:t>
      </w:r>
      <w:r w:rsidRPr="00F31FC2">
        <w:rPr>
          <w:rFonts w:cs="Times New Roman"/>
          <w:color w:val="222222"/>
          <w:szCs w:val="24"/>
          <w:shd w:val="clear" w:color="auto" w:fill="FFFFFF"/>
        </w:rPr>
        <w:t>, </w:t>
      </w:r>
      <w:r w:rsidRPr="00F31FC2">
        <w:rPr>
          <w:rFonts w:cs="Times New Roman"/>
          <w:i/>
          <w:iCs/>
          <w:color w:val="222222"/>
          <w:szCs w:val="24"/>
          <w:shd w:val="clear" w:color="auto" w:fill="FFFFFF"/>
        </w:rPr>
        <w:t>31</w:t>
      </w:r>
      <w:r w:rsidRPr="00F31FC2">
        <w:rPr>
          <w:rFonts w:cs="Times New Roman"/>
          <w:color w:val="222222"/>
          <w:szCs w:val="24"/>
          <w:shd w:val="clear" w:color="auto" w:fill="FFFFFF"/>
        </w:rPr>
        <w:t>(4), pp.304-309.</w:t>
      </w:r>
    </w:p>
    <w:p w14:paraId="6B8B6E60" w14:textId="07F48C5E"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Somera, F.A.R. and Petrova, K., 2024. A Change Management View on Technology Adoption in Hotel Organisations: A Review and a Conceptual Framework. </w:t>
      </w:r>
      <w:r w:rsidRPr="00F31FC2">
        <w:rPr>
          <w:rFonts w:cs="Times New Roman"/>
          <w:i/>
          <w:iCs/>
          <w:color w:val="222222"/>
          <w:szCs w:val="24"/>
          <w:shd w:val="clear" w:color="auto" w:fill="FFFFFF"/>
        </w:rPr>
        <w:t>Businesses</w:t>
      </w:r>
      <w:r w:rsidRPr="00F31FC2">
        <w:rPr>
          <w:rFonts w:cs="Times New Roman"/>
          <w:color w:val="222222"/>
          <w:szCs w:val="24"/>
          <w:shd w:val="clear" w:color="auto" w:fill="FFFFFF"/>
        </w:rPr>
        <w:t>, </w:t>
      </w:r>
      <w:r w:rsidRPr="00F31FC2">
        <w:rPr>
          <w:rFonts w:cs="Times New Roman"/>
          <w:i/>
          <w:iCs/>
          <w:color w:val="222222"/>
          <w:szCs w:val="24"/>
          <w:shd w:val="clear" w:color="auto" w:fill="FFFFFF"/>
        </w:rPr>
        <w:t>4</w:t>
      </w:r>
      <w:r w:rsidRPr="00F31FC2">
        <w:rPr>
          <w:rFonts w:cs="Times New Roman"/>
          <w:color w:val="222222"/>
          <w:szCs w:val="24"/>
          <w:shd w:val="clear" w:color="auto" w:fill="FFFFFF"/>
        </w:rPr>
        <w:t>(4), p.791.</w:t>
      </w:r>
    </w:p>
    <w:p w14:paraId="5F1637E2" w14:textId="16BFC8DD"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Subramaniam, N., Collier, P., Phang, M. and Burke, G., 2011. The effects of perceived business uncertainty, external consultants and risk management on organisational outcomes. </w:t>
      </w:r>
      <w:r w:rsidRPr="00F31FC2">
        <w:rPr>
          <w:rFonts w:cs="Times New Roman"/>
          <w:i/>
          <w:iCs/>
          <w:color w:val="222222"/>
          <w:szCs w:val="24"/>
          <w:shd w:val="clear" w:color="auto" w:fill="FFFFFF"/>
        </w:rPr>
        <w:t>Journal of Accounting &amp; Organisational Change</w:t>
      </w:r>
      <w:r w:rsidRPr="00F31FC2">
        <w:rPr>
          <w:rFonts w:cs="Times New Roman"/>
          <w:color w:val="222222"/>
          <w:szCs w:val="24"/>
          <w:shd w:val="clear" w:color="auto" w:fill="FFFFFF"/>
        </w:rPr>
        <w:t>, </w:t>
      </w:r>
      <w:r w:rsidRPr="00F31FC2">
        <w:rPr>
          <w:rFonts w:cs="Times New Roman"/>
          <w:i/>
          <w:iCs/>
          <w:color w:val="222222"/>
          <w:szCs w:val="24"/>
          <w:shd w:val="clear" w:color="auto" w:fill="FFFFFF"/>
        </w:rPr>
        <w:t>7</w:t>
      </w:r>
      <w:r w:rsidRPr="00F31FC2">
        <w:rPr>
          <w:rFonts w:cs="Times New Roman"/>
          <w:color w:val="222222"/>
          <w:szCs w:val="24"/>
          <w:shd w:val="clear" w:color="auto" w:fill="FFFFFF"/>
        </w:rPr>
        <w:t>(2), pp.132-157.</w:t>
      </w:r>
    </w:p>
    <w:p w14:paraId="726ABF3A" w14:textId="2DDB03F1"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Veliath</w:t>
      </w:r>
      <w:proofErr w:type="spellEnd"/>
      <w:r w:rsidRPr="00F31FC2">
        <w:rPr>
          <w:rFonts w:cs="Times New Roman"/>
          <w:color w:val="222222"/>
          <w:szCs w:val="24"/>
          <w:shd w:val="clear" w:color="auto" w:fill="FFFFFF"/>
        </w:rPr>
        <w:t xml:space="preserve">, P.S., </w:t>
      </w:r>
      <w:proofErr w:type="spellStart"/>
      <w:r w:rsidRPr="00F31FC2">
        <w:rPr>
          <w:rFonts w:cs="Times New Roman"/>
          <w:color w:val="222222"/>
          <w:szCs w:val="24"/>
          <w:shd w:val="clear" w:color="auto" w:fill="FFFFFF"/>
        </w:rPr>
        <w:t>Koppar</w:t>
      </w:r>
      <w:proofErr w:type="spellEnd"/>
      <w:r w:rsidRPr="00F31FC2">
        <w:rPr>
          <w:rFonts w:cs="Times New Roman"/>
          <w:color w:val="222222"/>
          <w:szCs w:val="24"/>
          <w:shd w:val="clear" w:color="auto" w:fill="FFFFFF"/>
        </w:rPr>
        <w:t xml:space="preserve">, R., </w:t>
      </w:r>
      <w:proofErr w:type="spellStart"/>
      <w:r w:rsidRPr="00F31FC2">
        <w:rPr>
          <w:rFonts w:cs="Times New Roman"/>
          <w:color w:val="222222"/>
          <w:szCs w:val="24"/>
          <w:shd w:val="clear" w:color="auto" w:fill="FFFFFF"/>
        </w:rPr>
        <w:t>Wankhar</w:t>
      </w:r>
      <w:proofErr w:type="spellEnd"/>
      <w:r w:rsidRPr="00F31FC2">
        <w:rPr>
          <w:rFonts w:cs="Times New Roman"/>
          <w:color w:val="222222"/>
          <w:szCs w:val="24"/>
          <w:shd w:val="clear" w:color="auto" w:fill="FFFFFF"/>
        </w:rPr>
        <w:t>, V. and Mathur, R.C., 2021. Crafting conscious employee engagement through wellbeing: A key differentiator to long-term organisational success within the hospitality industry. </w:t>
      </w:r>
      <w:r w:rsidRPr="00F31FC2">
        <w:rPr>
          <w:rFonts w:cs="Times New Roman"/>
          <w:i/>
          <w:iCs/>
          <w:color w:val="222222"/>
          <w:szCs w:val="24"/>
          <w:shd w:val="clear" w:color="auto" w:fill="FFFFFF"/>
        </w:rPr>
        <w:t>Atna Journal of Tourism Studies</w:t>
      </w:r>
      <w:r w:rsidRPr="00F31FC2">
        <w:rPr>
          <w:rFonts w:cs="Times New Roman"/>
          <w:color w:val="222222"/>
          <w:szCs w:val="24"/>
          <w:shd w:val="clear" w:color="auto" w:fill="FFFFFF"/>
        </w:rPr>
        <w:t>, </w:t>
      </w:r>
      <w:r w:rsidRPr="00F31FC2">
        <w:rPr>
          <w:rFonts w:cs="Times New Roman"/>
          <w:i/>
          <w:iCs/>
          <w:color w:val="222222"/>
          <w:szCs w:val="24"/>
          <w:shd w:val="clear" w:color="auto" w:fill="FFFFFF"/>
        </w:rPr>
        <w:t>16</w:t>
      </w:r>
      <w:r w:rsidRPr="00F31FC2">
        <w:rPr>
          <w:rFonts w:cs="Times New Roman"/>
          <w:color w:val="222222"/>
          <w:szCs w:val="24"/>
          <w:shd w:val="clear" w:color="auto" w:fill="FFFFFF"/>
        </w:rPr>
        <w:t>(2), pp.23-40.</w:t>
      </w:r>
    </w:p>
    <w:p w14:paraId="04370404"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lastRenderedPageBreak/>
        <w:t>Vinodan</w:t>
      </w:r>
      <w:proofErr w:type="spellEnd"/>
      <w:r w:rsidRPr="00F31FC2">
        <w:rPr>
          <w:rFonts w:cs="Times New Roman"/>
          <w:color w:val="222222"/>
          <w:szCs w:val="24"/>
          <w:shd w:val="clear" w:color="auto" w:fill="FFFFFF"/>
        </w:rPr>
        <w:t>, A. and Meera, S., 2025. Technology adoption among Indigenous tourism stakeholders: scale development and validation. </w:t>
      </w:r>
      <w:r w:rsidRPr="00F31FC2">
        <w:rPr>
          <w:rFonts w:cs="Times New Roman"/>
          <w:i/>
          <w:iCs/>
          <w:color w:val="222222"/>
          <w:szCs w:val="24"/>
          <w:shd w:val="clear" w:color="auto" w:fill="FFFFFF"/>
        </w:rPr>
        <w:t>Information Technology for Development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31</w:t>
      </w:r>
      <w:r w:rsidRPr="00F31FC2">
        <w:rPr>
          <w:rFonts w:cs="Times New Roman"/>
          <w:color w:val="222222"/>
          <w:szCs w:val="24"/>
          <w:shd w:val="clear" w:color="auto" w:fill="FFFFFF"/>
        </w:rPr>
        <w:t>(1), pp.95-123.</w:t>
      </w:r>
    </w:p>
    <w:p w14:paraId="4DA1CF51"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 xml:space="preserve">Wentworth, D.K., </w:t>
      </w:r>
      <w:proofErr w:type="spellStart"/>
      <w:r w:rsidRPr="00F31FC2">
        <w:rPr>
          <w:rFonts w:cs="Times New Roman"/>
          <w:color w:val="222222"/>
          <w:szCs w:val="24"/>
          <w:shd w:val="clear" w:color="auto" w:fill="FFFFFF"/>
        </w:rPr>
        <w:t>Behson</w:t>
      </w:r>
      <w:proofErr w:type="spellEnd"/>
      <w:r w:rsidRPr="00F31FC2">
        <w:rPr>
          <w:rFonts w:cs="Times New Roman"/>
          <w:color w:val="222222"/>
          <w:szCs w:val="24"/>
          <w:shd w:val="clear" w:color="auto" w:fill="FFFFFF"/>
        </w:rPr>
        <w:t>, S.J. and Kelley, C.L., 2020. Implementing a new student evaluation of the teaching system using the Kotter change model. </w:t>
      </w:r>
      <w:r w:rsidRPr="00F31FC2">
        <w:rPr>
          <w:rFonts w:cs="Times New Roman"/>
          <w:i/>
          <w:iCs/>
          <w:color w:val="222222"/>
          <w:szCs w:val="24"/>
          <w:shd w:val="clear" w:color="auto" w:fill="FFFFFF"/>
        </w:rPr>
        <w:t>Studies in Higher Education</w:t>
      </w:r>
      <w:r w:rsidRPr="00F31FC2">
        <w:rPr>
          <w:rFonts w:cs="Times New Roman"/>
          <w:color w:val="222222"/>
          <w:szCs w:val="24"/>
          <w:shd w:val="clear" w:color="auto" w:fill="FFFFFF"/>
        </w:rPr>
        <w:t>, </w:t>
      </w:r>
      <w:r w:rsidRPr="00F31FC2">
        <w:rPr>
          <w:rFonts w:cs="Times New Roman"/>
          <w:i/>
          <w:iCs/>
          <w:color w:val="222222"/>
          <w:szCs w:val="24"/>
          <w:shd w:val="clear" w:color="auto" w:fill="FFFFFF"/>
        </w:rPr>
        <w:t>45</w:t>
      </w:r>
      <w:r w:rsidRPr="00F31FC2">
        <w:rPr>
          <w:rFonts w:cs="Times New Roman"/>
          <w:color w:val="222222"/>
          <w:szCs w:val="24"/>
          <w:shd w:val="clear" w:color="auto" w:fill="FFFFFF"/>
        </w:rPr>
        <w:t>(3), pp.511-523.</w:t>
      </w:r>
    </w:p>
    <w:p w14:paraId="539B234D"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 xml:space="preserve">Whittington, R., Johnson, G., Scholes, K., Angwin, D. and </w:t>
      </w:r>
      <w:proofErr w:type="spellStart"/>
      <w:r w:rsidRPr="00F31FC2">
        <w:rPr>
          <w:rFonts w:cs="Times New Roman"/>
          <w:color w:val="222222"/>
          <w:szCs w:val="24"/>
          <w:shd w:val="clear" w:color="auto" w:fill="FFFFFF"/>
        </w:rPr>
        <w:t>Regnér</w:t>
      </w:r>
      <w:proofErr w:type="spellEnd"/>
      <w:r w:rsidRPr="00F31FC2">
        <w:rPr>
          <w:rFonts w:cs="Times New Roman"/>
          <w:color w:val="222222"/>
          <w:szCs w:val="24"/>
          <w:shd w:val="clear" w:color="auto" w:fill="FFFFFF"/>
        </w:rPr>
        <w:t xml:space="preserve">, P., 2020. </w:t>
      </w:r>
      <w:r w:rsidRPr="00F31FC2">
        <w:rPr>
          <w:rFonts w:cs="Times New Roman"/>
          <w:i/>
          <w:iCs/>
          <w:color w:val="222222"/>
          <w:szCs w:val="24"/>
          <w:shd w:val="clear" w:color="auto" w:fill="FFFFFF"/>
        </w:rPr>
        <w:t>Exploring strategy</w:t>
      </w:r>
      <w:r w:rsidRPr="00F31FC2">
        <w:rPr>
          <w:rFonts w:cs="Times New Roman"/>
          <w:color w:val="222222"/>
          <w:szCs w:val="24"/>
          <w:shd w:val="clear" w:color="auto" w:fill="FFFFFF"/>
        </w:rPr>
        <w:t>. Harlow.</w:t>
      </w:r>
    </w:p>
    <w:p w14:paraId="01A628C1" w14:textId="77777777" w:rsidR="00A46038" w:rsidRPr="00F31FC2" w:rsidRDefault="00A46038" w:rsidP="00F31FC2">
      <w:pPr>
        <w:ind w:left="360"/>
        <w:rPr>
          <w:rFonts w:cs="Times New Roman"/>
          <w:color w:val="222222"/>
          <w:szCs w:val="24"/>
          <w:shd w:val="clear" w:color="auto" w:fill="FFFFFF"/>
        </w:rPr>
      </w:pPr>
      <w:r w:rsidRPr="00F31FC2">
        <w:rPr>
          <w:rFonts w:cs="Times New Roman"/>
          <w:color w:val="222222"/>
          <w:szCs w:val="24"/>
          <w:shd w:val="clear" w:color="auto" w:fill="FFFFFF"/>
        </w:rPr>
        <w:t>Xu, S., Ashton, M., Li, Y., Staunton, G. and Li, Y., 2024. Hotel Employee Engagement During the Pandemic: A Mixed-Method Approach. </w:t>
      </w:r>
      <w:r w:rsidRPr="00F31FC2">
        <w:rPr>
          <w:rFonts w:cs="Times New Roman"/>
          <w:i/>
          <w:iCs/>
          <w:color w:val="222222"/>
          <w:szCs w:val="24"/>
          <w:shd w:val="clear" w:color="auto" w:fill="FFFFFF"/>
        </w:rPr>
        <w:t>Cornell Hospitality Quarterly</w:t>
      </w:r>
      <w:r w:rsidRPr="00F31FC2">
        <w:rPr>
          <w:rFonts w:cs="Times New Roman"/>
          <w:color w:val="222222"/>
          <w:szCs w:val="24"/>
          <w:shd w:val="clear" w:color="auto" w:fill="FFFFFF"/>
        </w:rPr>
        <w:t>, p.19389655241276511.</w:t>
      </w:r>
    </w:p>
    <w:p w14:paraId="5E76172E"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Yeswa</w:t>
      </w:r>
      <w:proofErr w:type="spellEnd"/>
      <w:r w:rsidRPr="00F31FC2">
        <w:rPr>
          <w:rFonts w:cs="Times New Roman"/>
          <w:color w:val="222222"/>
          <w:szCs w:val="24"/>
          <w:shd w:val="clear" w:color="auto" w:fill="FFFFFF"/>
        </w:rPr>
        <w:t>, L.S. and Ombui, K., 2019. Influence of talent management strategies on employee retention in the hotel industry in Kenya. </w:t>
      </w:r>
      <w:r w:rsidRPr="00F31FC2">
        <w:rPr>
          <w:rFonts w:cs="Times New Roman"/>
          <w:i/>
          <w:iCs/>
          <w:color w:val="222222"/>
          <w:szCs w:val="24"/>
          <w:shd w:val="clear" w:color="auto" w:fill="FFFFFF"/>
        </w:rPr>
        <w:t>International Academic Journal of Human Resource and Business Administration</w:t>
      </w:r>
      <w:r w:rsidRPr="00F31FC2">
        <w:rPr>
          <w:rFonts w:cs="Times New Roman"/>
          <w:color w:val="222222"/>
          <w:szCs w:val="24"/>
          <w:shd w:val="clear" w:color="auto" w:fill="FFFFFF"/>
        </w:rPr>
        <w:t>, </w:t>
      </w:r>
      <w:r w:rsidRPr="00F31FC2">
        <w:rPr>
          <w:rFonts w:cs="Times New Roman"/>
          <w:i/>
          <w:iCs/>
          <w:color w:val="222222"/>
          <w:szCs w:val="24"/>
          <w:shd w:val="clear" w:color="auto" w:fill="FFFFFF"/>
        </w:rPr>
        <w:t>3</w:t>
      </w:r>
      <w:r w:rsidRPr="00F31FC2">
        <w:rPr>
          <w:rFonts w:cs="Times New Roman"/>
          <w:color w:val="222222"/>
          <w:szCs w:val="24"/>
          <w:shd w:val="clear" w:color="auto" w:fill="FFFFFF"/>
        </w:rPr>
        <w:t>(7), pp.83-103.</w:t>
      </w:r>
    </w:p>
    <w:p w14:paraId="736419D9" w14:textId="77777777" w:rsidR="00A46038" w:rsidRPr="00F31FC2" w:rsidRDefault="00A46038" w:rsidP="00F31FC2">
      <w:pPr>
        <w:ind w:left="360"/>
        <w:rPr>
          <w:rFonts w:cs="Times New Roman"/>
          <w:color w:val="222222"/>
          <w:szCs w:val="24"/>
          <w:shd w:val="clear" w:color="auto" w:fill="FFFFFF"/>
        </w:rPr>
      </w:pPr>
      <w:proofErr w:type="spellStart"/>
      <w:r w:rsidRPr="00F31FC2">
        <w:rPr>
          <w:rFonts w:cs="Times New Roman"/>
          <w:color w:val="222222"/>
          <w:szCs w:val="24"/>
          <w:shd w:val="clear" w:color="auto" w:fill="FFFFFF"/>
        </w:rPr>
        <w:t>Zopiatis</w:t>
      </w:r>
      <w:proofErr w:type="spellEnd"/>
      <w:r w:rsidRPr="00F31FC2">
        <w:rPr>
          <w:rFonts w:cs="Times New Roman"/>
          <w:color w:val="222222"/>
          <w:szCs w:val="24"/>
          <w:shd w:val="clear" w:color="auto" w:fill="FFFFFF"/>
        </w:rPr>
        <w:t xml:space="preserve">, A., Constanti, P. and </w:t>
      </w:r>
      <w:proofErr w:type="spellStart"/>
      <w:r w:rsidRPr="00F31FC2">
        <w:rPr>
          <w:rFonts w:cs="Times New Roman"/>
          <w:color w:val="222222"/>
          <w:szCs w:val="24"/>
          <w:shd w:val="clear" w:color="auto" w:fill="FFFFFF"/>
        </w:rPr>
        <w:t>Theocharous</w:t>
      </w:r>
      <w:proofErr w:type="spellEnd"/>
      <w:r w:rsidRPr="00F31FC2">
        <w:rPr>
          <w:rFonts w:cs="Times New Roman"/>
          <w:color w:val="222222"/>
          <w:szCs w:val="24"/>
          <w:shd w:val="clear" w:color="auto" w:fill="FFFFFF"/>
        </w:rPr>
        <w:t>, A.L., 2014. Job involvement, commitment, satisfaction and turnover: Evidence from hotel employees in Cyprus. </w:t>
      </w:r>
      <w:r w:rsidRPr="00F31FC2">
        <w:rPr>
          <w:rFonts w:cs="Times New Roman"/>
          <w:i/>
          <w:iCs/>
          <w:color w:val="222222"/>
          <w:szCs w:val="24"/>
          <w:shd w:val="clear" w:color="auto" w:fill="FFFFFF"/>
        </w:rPr>
        <w:t>Tourism Management</w:t>
      </w:r>
      <w:r w:rsidRPr="00F31FC2">
        <w:rPr>
          <w:rFonts w:cs="Times New Roman"/>
          <w:color w:val="222222"/>
          <w:szCs w:val="24"/>
          <w:shd w:val="clear" w:color="auto" w:fill="FFFFFF"/>
        </w:rPr>
        <w:t>, </w:t>
      </w:r>
      <w:r w:rsidRPr="00F31FC2">
        <w:rPr>
          <w:rFonts w:cs="Times New Roman"/>
          <w:i/>
          <w:iCs/>
          <w:color w:val="222222"/>
          <w:szCs w:val="24"/>
          <w:shd w:val="clear" w:color="auto" w:fill="FFFFFF"/>
        </w:rPr>
        <w:t>41</w:t>
      </w:r>
      <w:r w:rsidRPr="00F31FC2">
        <w:rPr>
          <w:rFonts w:cs="Times New Roman"/>
          <w:color w:val="222222"/>
          <w:szCs w:val="24"/>
          <w:shd w:val="clear" w:color="auto" w:fill="FFFFFF"/>
        </w:rPr>
        <w:t>, pp.129-140.</w:t>
      </w:r>
    </w:p>
    <w:p w14:paraId="135683B9" w14:textId="705E7CC7" w:rsidR="00F974D6" w:rsidRDefault="00F974D6" w:rsidP="00E03E6C"/>
    <w:p w14:paraId="3220FDB8" w14:textId="77777777" w:rsidR="00E03E6C" w:rsidRPr="00E03E6C" w:rsidRDefault="00E03E6C" w:rsidP="00E03E6C"/>
    <w:p w14:paraId="085CF36F" w14:textId="77777777" w:rsidR="00E03E6C" w:rsidRPr="000C61F3" w:rsidRDefault="00E03E6C" w:rsidP="00E03E6C">
      <w:pPr>
        <w:rPr>
          <w:shd w:val="clear" w:color="auto" w:fill="FFFFFF"/>
        </w:rPr>
      </w:pPr>
    </w:p>
    <w:sectPr w:rsidR="00E03E6C" w:rsidRPr="000C61F3" w:rsidSect="00EE4844">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B8C9C" w14:textId="77777777" w:rsidR="006C3608" w:rsidRDefault="006C3608" w:rsidP="00EE4844">
      <w:pPr>
        <w:spacing w:after="0" w:line="240" w:lineRule="auto"/>
      </w:pPr>
      <w:r>
        <w:separator/>
      </w:r>
    </w:p>
  </w:endnote>
  <w:endnote w:type="continuationSeparator" w:id="0">
    <w:p w14:paraId="142F2BB8" w14:textId="77777777" w:rsidR="006C3608" w:rsidRDefault="006C3608" w:rsidP="00EE4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185465"/>
      <w:docPartObj>
        <w:docPartGallery w:val="Page Numbers (Bottom of Page)"/>
        <w:docPartUnique/>
      </w:docPartObj>
    </w:sdtPr>
    <w:sdtEndPr>
      <w:rPr>
        <w:color w:val="7F7F7F" w:themeColor="background1" w:themeShade="7F"/>
        <w:spacing w:val="60"/>
      </w:rPr>
    </w:sdtEndPr>
    <w:sdtContent>
      <w:p w14:paraId="4E1721E5" w14:textId="7D1B97F5" w:rsidR="00EE4844" w:rsidRDefault="00EE484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9BEFFB3" w14:textId="77777777" w:rsidR="00EE4844" w:rsidRDefault="00EE4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8C6F9" w14:textId="77777777" w:rsidR="006C3608" w:rsidRDefault="006C3608" w:rsidP="00EE4844">
      <w:pPr>
        <w:spacing w:after="0" w:line="240" w:lineRule="auto"/>
      </w:pPr>
      <w:r>
        <w:separator/>
      </w:r>
    </w:p>
  </w:footnote>
  <w:footnote w:type="continuationSeparator" w:id="0">
    <w:p w14:paraId="1381F6C4" w14:textId="77777777" w:rsidR="006C3608" w:rsidRDefault="006C3608" w:rsidP="00EE48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5264A"/>
    <w:multiLevelType w:val="hybridMultilevel"/>
    <w:tmpl w:val="447A54A6"/>
    <w:lvl w:ilvl="0" w:tplc="04090001">
      <w:start w:val="1"/>
      <w:numFmt w:val="bullet"/>
      <w:lvlText w:val=""/>
      <w:lvlJc w:val="left"/>
      <w:pPr>
        <w:ind w:left="76" w:hanging="360"/>
      </w:pPr>
      <w:rPr>
        <w:rFonts w:ascii="Symbol" w:hAnsi="Symbol" w:hint="default"/>
      </w:rPr>
    </w:lvl>
    <w:lvl w:ilvl="1" w:tplc="04090003" w:tentative="1">
      <w:start w:val="1"/>
      <w:numFmt w:val="bullet"/>
      <w:lvlText w:val="o"/>
      <w:lvlJc w:val="left"/>
      <w:pPr>
        <w:ind w:left="796" w:hanging="360"/>
      </w:pPr>
      <w:rPr>
        <w:rFonts w:ascii="Courier New" w:hAnsi="Courier New" w:cs="Courier New" w:hint="default"/>
      </w:rPr>
    </w:lvl>
    <w:lvl w:ilvl="2" w:tplc="04090005" w:tentative="1">
      <w:start w:val="1"/>
      <w:numFmt w:val="bullet"/>
      <w:lvlText w:val=""/>
      <w:lvlJc w:val="left"/>
      <w:pPr>
        <w:ind w:left="1516" w:hanging="360"/>
      </w:pPr>
      <w:rPr>
        <w:rFonts w:ascii="Wingdings" w:hAnsi="Wingdings" w:hint="default"/>
      </w:rPr>
    </w:lvl>
    <w:lvl w:ilvl="3" w:tplc="04090001" w:tentative="1">
      <w:start w:val="1"/>
      <w:numFmt w:val="bullet"/>
      <w:lvlText w:val=""/>
      <w:lvlJc w:val="left"/>
      <w:pPr>
        <w:ind w:left="2236" w:hanging="360"/>
      </w:pPr>
      <w:rPr>
        <w:rFonts w:ascii="Symbol" w:hAnsi="Symbol" w:hint="default"/>
      </w:rPr>
    </w:lvl>
    <w:lvl w:ilvl="4" w:tplc="04090003" w:tentative="1">
      <w:start w:val="1"/>
      <w:numFmt w:val="bullet"/>
      <w:lvlText w:val="o"/>
      <w:lvlJc w:val="left"/>
      <w:pPr>
        <w:ind w:left="2956" w:hanging="360"/>
      </w:pPr>
      <w:rPr>
        <w:rFonts w:ascii="Courier New" w:hAnsi="Courier New" w:cs="Courier New" w:hint="default"/>
      </w:rPr>
    </w:lvl>
    <w:lvl w:ilvl="5" w:tplc="04090005" w:tentative="1">
      <w:start w:val="1"/>
      <w:numFmt w:val="bullet"/>
      <w:lvlText w:val=""/>
      <w:lvlJc w:val="left"/>
      <w:pPr>
        <w:ind w:left="3676" w:hanging="360"/>
      </w:pPr>
      <w:rPr>
        <w:rFonts w:ascii="Wingdings" w:hAnsi="Wingdings" w:hint="default"/>
      </w:rPr>
    </w:lvl>
    <w:lvl w:ilvl="6" w:tplc="04090001" w:tentative="1">
      <w:start w:val="1"/>
      <w:numFmt w:val="bullet"/>
      <w:lvlText w:val=""/>
      <w:lvlJc w:val="left"/>
      <w:pPr>
        <w:ind w:left="4396" w:hanging="360"/>
      </w:pPr>
      <w:rPr>
        <w:rFonts w:ascii="Symbol" w:hAnsi="Symbol" w:hint="default"/>
      </w:rPr>
    </w:lvl>
    <w:lvl w:ilvl="7" w:tplc="04090003" w:tentative="1">
      <w:start w:val="1"/>
      <w:numFmt w:val="bullet"/>
      <w:lvlText w:val="o"/>
      <w:lvlJc w:val="left"/>
      <w:pPr>
        <w:ind w:left="5116" w:hanging="360"/>
      </w:pPr>
      <w:rPr>
        <w:rFonts w:ascii="Courier New" w:hAnsi="Courier New" w:cs="Courier New" w:hint="default"/>
      </w:rPr>
    </w:lvl>
    <w:lvl w:ilvl="8" w:tplc="04090005" w:tentative="1">
      <w:start w:val="1"/>
      <w:numFmt w:val="bullet"/>
      <w:lvlText w:val=""/>
      <w:lvlJc w:val="left"/>
      <w:pPr>
        <w:ind w:left="5836" w:hanging="360"/>
      </w:pPr>
      <w:rPr>
        <w:rFonts w:ascii="Wingdings" w:hAnsi="Wingdings" w:hint="default"/>
      </w:rPr>
    </w:lvl>
  </w:abstractNum>
  <w:abstractNum w:abstractNumId="1" w15:restartNumberingAfterBreak="0">
    <w:nsid w:val="06E24ED4"/>
    <w:multiLevelType w:val="hybridMultilevel"/>
    <w:tmpl w:val="B4D61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A31914"/>
    <w:multiLevelType w:val="hybridMultilevel"/>
    <w:tmpl w:val="8E10762C"/>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0B6E2313"/>
    <w:multiLevelType w:val="hybridMultilevel"/>
    <w:tmpl w:val="E02A65D4"/>
    <w:lvl w:ilvl="0" w:tplc="70BEAB6C">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E60327"/>
    <w:multiLevelType w:val="hybridMultilevel"/>
    <w:tmpl w:val="1FAC82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034A26"/>
    <w:multiLevelType w:val="hybridMultilevel"/>
    <w:tmpl w:val="D64008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B60B84"/>
    <w:multiLevelType w:val="hybridMultilevel"/>
    <w:tmpl w:val="D750C7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512E14"/>
    <w:multiLevelType w:val="hybridMultilevel"/>
    <w:tmpl w:val="C9B6E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663843"/>
    <w:multiLevelType w:val="hybridMultilevel"/>
    <w:tmpl w:val="56EE5D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49E1E10"/>
    <w:multiLevelType w:val="hybridMultilevel"/>
    <w:tmpl w:val="E80CD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54408BA"/>
    <w:multiLevelType w:val="hybridMultilevel"/>
    <w:tmpl w:val="F342D2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761751D"/>
    <w:multiLevelType w:val="hybridMultilevel"/>
    <w:tmpl w:val="49ACD838"/>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5C2E36"/>
    <w:multiLevelType w:val="hybridMultilevel"/>
    <w:tmpl w:val="1F264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BB299F"/>
    <w:multiLevelType w:val="hybridMultilevel"/>
    <w:tmpl w:val="EBBC16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2B30F79"/>
    <w:multiLevelType w:val="hybridMultilevel"/>
    <w:tmpl w:val="96444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24053F"/>
    <w:multiLevelType w:val="hybridMultilevel"/>
    <w:tmpl w:val="CAEEB5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482C68"/>
    <w:multiLevelType w:val="hybridMultilevel"/>
    <w:tmpl w:val="6FB6209A"/>
    <w:lvl w:ilvl="0" w:tplc="08090001">
      <w:start w:val="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67B0E"/>
    <w:multiLevelType w:val="hybridMultilevel"/>
    <w:tmpl w:val="55EA8E34"/>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8021D9"/>
    <w:multiLevelType w:val="hybridMultilevel"/>
    <w:tmpl w:val="69102078"/>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5636DD3"/>
    <w:multiLevelType w:val="hybridMultilevel"/>
    <w:tmpl w:val="ED464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7E357F"/>
    <w:multiLevelType w:val="hybridMultilevel"/>
    <w:tmpl w:val="0BAABD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5D1781"/>
    <w:multiLevelType w:val="hybridMultilevel"/>
    <w:tmpl w:val="EA14A5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B103A62"/>
    <w:multiLevelType w:val="hybridMultilevel"/>
    <w:tmpl w:val="23D6129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DC46B32"/>
    <w:multiLevelType w:val="multilevel"/>
    <w:tmpl w:val="37701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EE47A0"/>
    <w:multiLevelType w:val="hybridMultilevel"/>
    <w:tmpl w:val="352415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1583083"/>
    <w:multiLevelType w:val="hybridMultilevel"/>
    <w:tmpl w:val="8D00D170"/>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64530C"/>
    <w:multiLevelType w:val="hybridMultilevel"/>
    <w:tmpl w:val="7CC65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EB6D57"/>
    <w:multiLevelType w:val="hybridMultilevel"/>
    <w:tmpl w:val="E4D8DA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E21A24"/>
    <w:multiLevelType w:val="multilevel"/>
    <w:tmpl w:val="15D4CEE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63D5ED7"/>
    <w:multiLevelType w:val="multilevel"/>
    <w:tmpl w:val="4AE80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9C7418"/>
    <w:multiLevelType w:val="hybridMultilevel"/>
    <w:tmpl w:val="0B3C5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2943747">
    <w:abstractNumId w:val="28"/>
  </w:num>
  <w:num w:numId="2" w16cid:durableId="356124314">
    <w:abstractNumId w:val="3"/>
  </w:num>
  <w:num w:numId="3" w16cid:durableId="2128426956">
    <w:abstractNumId w:val="19"/>
  </w:num>
  <w:num w:numId="4" w16cid:durableId="666594104">
    <w:abstractNumId w:val="26"/>
  </w:num>
  <w:num w:numId="5" w16cid:durableId="956182274">
    <w:abstractNumId w:val="16"/>
  </w:num>
  <w:num w:numId="6" w16cid:durableId="1426074825">
    <w:abstractNumId w:val="22"/>
  </w:num>
  <w:num w:numId="7" w16cid:durableId="233124390">
    <w:abstractNumId w:val="2"/>
  </w:num>
  <w:num w:numId="8" w16cid:durableId="2021469617">
    <w:abstractNumId w:val="29"/>
  </w:num>
  <w:num w:numId="9" w16cid:durableId="132675032">
    <w:abstractNumId w:val="20"/>
  </w:num>
  <w:num w:numId="10" w16cid:durableId="325791925">
    <w:abstractNumId w:val="10"/>
  </w:num>
  <w:num w:numId="11" w16cid:durableId="1770468474">
    <w:abstractNumId w:val="23"/>
  </w:num>
  <w:num w:numId="12" w16cid:durableId="1343508293">
    <w:abstractNumId w:val="8"/>
  </w:num>
  <w:num w:numId="13" w16cid:durableId="114107306">
    <w:abstractNumId w:val="27"/>
  </w:num>
  <w:num w:numId="14" w16cid:durableId="1949656013">
    <w:abstractNumId w:val="11"/>
  </w:num>
  <w:num w:numId="15" w16cid:durableId="1650012778">
    <w:abstractNumId w:val="18"/>
  </w:num>
  <w:num w:numId="16" w16cid:durableId="1200431045">
    <w:abstractNumId w:val="25"/>
  </w:num>
  <w:num w:numId="17" w16cid:durableId="662273912">
    <w:abstractNumId w:val="17"/>
  </w:num>
  <w:num w:numId="18" w16cid:durableId="2004700202">
    <w:abstractNumId w:val="0"/>
  </w:num>
  <w:num w:numId="19" w16cid:durableId="1964339211">
    <w:abstractNumId w:val="14"/>
  </w:num>
  <w:num w:numId="20" w16cid:durableId="387538931">
    <w:abstractNumId w:val="24"/>
  </w:num>
  <w:num w:numId="21" w16cid:durableId="335497396">
    <w:abstractNumId w:val="5"/>
  </w:num>
  <w:num w:numId="22" w16cid:durableId="36589910">
    <w:abstractNumId w:val="4"/>
  </w:num>
  <w:num w:numId="23" w16cid:durableId="1404796658">
    <w:abstractNumId w:val="6"/>
  </w:num>
  <w:num w:numId="24" w16cid:durableId="670570771">
    <w:abstractNumId w:val="21"/>
  </w:num>
  <w:num w:numId="25" w16cid:durableId="813718698">
    <w:abstractNumId w:val="7"/>
  </w:num>
  <w:num w:numId="26" w16cid:durableId="1233735842">
    <w:abstractNumId w:val="9"/>
  </w:num>
  <w:num w:numId="27" w16cid:durableId="552355945">
    <w:abstractNumId w:val="30"/>
  </w:num>
  <w:num w:numId="28" w16cid:durableId="754014926">
    <w:abstractNumId w:val="1"/>
  </w:num>
  <w:num w:numId="29" w16cid:durableId="548415980">
    <w:abstractNumId w:val="13"/>
  </w:num>
  <w:num w:numId="30" w16cid:durableId="2121292878">
    <w:abstractNumId w:val="12"/>
  </w:num>
  <w:num w:numId="31" w16cid:durableId="8599689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a3MDM0MDSzMDc3NjZV0lEKTi0uzszPAykwrQUARc5wJywAAAA="/>
  </w:docVars>
  <w:rsids>
    <w:rsidRoot w:val="00EE4844"/>
    <w:rsid w:val="000030DB"/>
    <w:rsid w:val="00004C07"/>
    <w:rsid w:val="000243F0"/>
    <w:rsid w:val="0003411C"/>
    <w:rsid w:val="000618A1"/>
    <w:rsid w:val="00092A16"/>
    <w:rsid w:val="000A06D2"/>
    <w:rsid w:val="000C61F3"/>
    <w:rsid w:val="000E06A7"/>
    <w:rsid w:val="00120E03"/>
    <w:rsid w:val="001374B0"/>
    <w:rsid w:val="00214B6F"/>
    <w:rsid w:val="00256F59"/>
    <w:rsid w:val="00302033"/>
    <w:rsid w:val="00306AE9"/>
    <w:rsid w:val="003302DF"/>
    <w:rsid w:val="00342DAF"/>
    <w:rsid w:val="00347BB1"/>
    <w:rsid w:val="0038417E"/>
    <w:rsid w:val="003B233B"/>
    <w:rsid w:val="003D00A8"/>
    <w:rsid w:val="003E03CA"/>
    <w:rsid w:val="003F1B05"/>
    <w:rsid w:val="004101C3"/>
    <w:rsid w:val="004110A2"/>
    <w:rsid w:val="004132B1"/>
    <w:rsid w:val="004254A2"/>
    <w:rsid w:val="00431B06"/>
    <w:rsid w:val="00434C4A"/>
    <w:rsid w:val="00472B96"/>
    <w:rsid w:val="00490E05"/>
    <w:rsid w:val="004A1B80"/>
    <w:rsid w:val="004E4304"/>
    <w:rsid w:val="00530806"/>
    <w:rsid w:val="00532212"/>
    <w:rsid w:val="0055488E"/>
    <w:rsid w:val="005554D5"/>
    <w:rsid w:val="00564DC5"/>
    <w:rsid w:val="005C16A0"/>
    <w:rsid w:val="00640E6A"/>
    <w:rsid w:val="00677623"/>
    <w:rsid w:val="006974C9"/>
    <w:rsid w:val="006C21F6"/>
    <w:rsid w:val="006C347C"/>
    <w:rsid w:val="006C3608"/>
    <w:rsid w:val="00716D9F"/>
    <w:rsid w:val="00727352"/>
    <w:rsid w:val="00735570"/>
    <w:rsid w:val="00794BFF"/>
    <w:rsid w:val="007A6975"/>
    <w:rsid w:val="007C7B4D"/>
    <w:rsid w:val="007E5345"/>
    <w:rsid w:val="00867D07"/>
    <w:rsid w:val="00902A19"/>
    <w:rsid w:val="00905401"/>
    <w:rsid w:val="00957738"/>
    <w:rsid w:val="00970E36"/>
    <w:rsid w:val="00997346"/>
    <w:rsid w:val="009D3DB5"/>
    <w:rsid w:val="009D7464"/>
    <w:rsid w:val="009E4006"/>
    <w:rsid w:val="009F77CC"/>
    <w:rsid w:val="00A13D4B"/>
    <w:rsid w:val="00A46038"/>
    <w:rsid w:val="00A66EB9"/>
    <w:rsid w:val="00AC2E58"/>
    <w:rsid w:val="00B65E08"/>
    <w:rsid w:val="00BC4798"/>
    <w:rsid w:val="00C44865"/>
    <w:rsid w:val="00C44F76"/>
    <w:rsid w:val="00C5176A"/>
    <w:rsid w:val="00C6305E"/>
    <w:rsid w:val="00C74B3D"/>
    <w:rsid w:val="00C8649D"/>
    <w:rsid w:val="00C95AB9"/>
    <w:rsid w:val="00D05083"/>
    <w:rsid w:val="00D24CAE"/>
    <w:rsid w:val="00D62562"/>
    <w:rsid w:val="00D64CE9"/>
    <w:rsid w:val="00D71CC4"/>
    <w:rsid w:val="00D97BED"/>
    <w:rsid w:val="00DB1981"/>
    <w:rsid w:val="00DC46E8"/>
    <w:rsid w:val="00DE76B1"/>
    <w:rsid w:val="00E03E6C"/>
    <w:rsid w:val="00E43F18"/>
    <w:rsid w:val="00E6247B"/>
    <w:rsid w:val="00E756CB"/>
    <w:rsid w:val="00EA1879"/>
    <w:rsid w:val="00EB66B6"/>
    <w:rsid w:val="00EC6280"/>
    <w:rsid w:val="00EE4844"/>
    <w:rsid w:val="00F0247A"/>
    <w:rsid w:val="00F31FC2"/>
    <w:rsid w:val="00F974D6"/>
    <w:rsid w:val="00FA76B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247C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D07"/>
    <w:pPr>
      <w:spacing w:line="360" w:lineRule="auto"/>
      <w:jc w:val="both"/>
    </w:pPr>
    <w:rPr>
      <w:rFonts w:ascii="Times New Roman" w:hAnsi="Times New Roman" w:cs="Calibri"/>
      <w:kern w:val="0"/>
      <w:sz w:val="24"/>
      <w:lang w:val="en-GB" w:eastAsia="en-GB"/>
    </w:rPr>
  </w:style>
  <w:style w:type="paragraph" w:styleId="Heading1">
    <w:name w:val="heading 1"/>
    <w:basedOn w:val="Normal"/>
    <w:next w:val="Normal"/>
    <w:link w:val="Heading1Char"/>
    <w:autoRedefine/>
    <w:uiPriority w:val="9"/>
    <w:qFormat/>
    <w:rsid w:val="006974C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E5345"/>
    <w:pPr>
      <w:keepNext/>
      <w:keepLines/>
      <w:spacing w:before="40" w:after="0"/>
      <w:jc w:val="center"/>
      <w:outlineLvl w:val="1"/>
    </w:pPr>
    <w:rPr>
      <w:rFonts w:eastAsiaTheme="majorEastAsia" w:cstheme="majorBidi"/>
      <w:b/>
      <w:i/>
      <w:color w:val="4472C4" w:themeColor="accent1"/>
      <w:sz w:val="28"/>
      <w:szCs w:val="26"/>
    </w:rPr>
  </w:style>
  <w:style w:type="paragraph" w:styleId="Heading3">
    <w:name w:val="heading 3"/>
    <w:basedOn w:val="Normal"/>
    <w:next w:val="Normal"/>
    <w:link w:val="Heading3Char"/>
    <w:autoRedefine/>
    <w:uiPriority w:val="9"/>
    <w:unhideWhenUsed/>
    <w:qFormat/>
    <w:rsid w:val="0003411C"/>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autoRedefine/>
    <w:uiPriority w:val="9"/>
    <w:unhideWhenUsed/>
    <w:qFormat/>
    <w:rsid w:val="0003411C"/>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4C9"/>
    <w:rPr>
      <w:rFonts w:ascii="Times New Roman" w:eastAsiaTheme="majorEastAsia" w:hAnsi="Times New Roman" w:cstheme="majorBidi"/>
      <w:b/>
      <w:kern w:val="0"/>
      <w:sz w:val="32"/>
      <w:szCs w:val="32"/>
      <w:lang w:val="en-GB" w:eastAsia="en-GB"/>
    </w:rPr>
  </w:style>
  <w:style w:type="character" w:customStyle="1" w:styleId="Heading2Char">
    <w:name w:val="Heading 2 Char"/>
    <w:basedOn w:val="DefaultParagraphFont"/>
    <w:link w:val="Heading2"/>
    <w:uiPriority w:val="9"/>
    <w:rsid w:val="007E5345"/>
    <w:rPr>
      <w:rFonts w:ascii="Times New Roman" w:eastAsiaTheme="majorEastAsia" w:hAnsi="Times New Roman" w:cstheme="majorBidi"/>
      <w:b/>
      <w:i/>
      <w:color w:val="4472C4" w:themeColor="accent1"/>
      <w:kern w:val="0"/>
      <w:sz w:val="28"/>
      <w:szCs w:val="26"/>
      <w:lang w:val="en-GB" w:eastAsia="en-GB"/>
    </w:rPr>
  </w:style>
  <w:style w:type="character" w:customStyle="1" w:styleId="Heading3Char">
    <w:name w:val="Heading 3 Char"/>
    <w:basedOn w:val="DefaultParagraphFont"/>
    <w:link w:val="Heading3"/>
    <w:uiPriority w:val="9"/>
    <w:rsid w:val="0003411C"/>
    <w:rPr>
      <w:rFonts w:ascii="Times New Roman" w:eastAsiaTheme="majorEastAsia" w:hAnsi="Times New Roman" w:cstheme="majorBidi"/>
      <w:b/>
      <w:color w:val="2F5496" w:themeColor="accent1" w:themeShade="BF"/>
      <w:sz w:val="26"/>
      <w:szCs w:val="24"/>
    </w:rPr>
  </w:style>
  <w:style w:type="paragraph" w:styleId="Title">
    <w:name w:val="Title"/>
    <w:basedOn w:val="Normal"/>
    <w:next w:val="Normal"/>
    <w:link w:val="TitleChar"/>
    <w:uiPriority w:val="10"/>
    <w:qFormat/>
    <w:rsid w:val="009D7464"/>
    <w:pPr>
      <w:spacing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9D7464"/>
    <w:rPr>
      <w:rFonts w:ascii="Times New Roman" w:eastAsiaTheme="majorEastAsia" w:hAnsi="Times New Roman" w:cstheme="majorBidi"/>
      <w:b/>
      <w:spacing w:val="-10"/>
      <w:kern w:val="28"/>
      <w:sz w:val="32"/>
      <w:szCs w:val="56"/>
      <w:lang w:val="en-GB" w:bidi="bn-BD"/>
      <w14:ligatures w14:val="none"/>
    </w:rPr>
  </w:style>
  <w:style w:type="character" w:customStyle="1" w:styleId="Heading4Char">
    <w:name w:val="Heading 4 Char"/>
    <w:basedOn w:val="DefaultParagraphFont"/>
    <w:link w:val="Heading4"/>
    <w:uiPriority w:val="9"/>
    <w:rsid w:val="0003411C"/>
    <w:rPr>
      <w:rFonts w:ascii="Times New Roman" w:eastAsiaTheme="majorEastAsia" w:hAnsi="Times New Roman" w:cstheme="majorBidi"/>
      <w:b/>
      <w:i/>
      <w:iCs/>
      <w:sz w:val="24"/>
    </w:rPr>
  </w:style>
  <w:style w:type="character" w:styleId="Strong">
    <w:name w:val="Strong"/>
    <w:basedOn w:val="DefaultParagraphFont"/>
    <w:uiPriority w:val="22"/>
    <w:qFormat/>
    <w:rsid w:val="00EE4844"/>
    <w:rPr>
      <w:b/>
      <w:bCs/>
    </w:rPr>
  </w:style>
  <w:style w:type="character" w:styleId="Emphasis">
    <w:name w:val="Emphasis"/>
    <w:basedOn w:val="DefaultParagraphFont"/>
    <w:uiPriority w:val="20"/>
    <w:qFormat/>
    <w:rsid w:val="00EE4844"/>
    <w:rPr>
      <w:i/>
      <w:iCs/>
    </w:rPr>
  </w:style>
  <w:style w:type="paragraph" w:styleId="Header">
    <w:name w:val="header"/>
    <w:basedOn w:val="Normal"/>
    <w:link w:val="HeaderChar"/>
    <w:uiPriority w:val="99"/>
    <w:unhideWhenUsed/>
    <w:rsid w:val="00EE48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4844"/>
    <w:rPr>
      <w:rFonts w:ascii="Times New Roman" w:hAnsi="Times New Roman" w:cs="Calibri"/>
      <w:kern w:val="0"/>
      <w:sz w:val="24"/>
      <w:lang w:val="en-GB" w:eastAsia="en-GB"/>
    </w:rPr>
  </w:style>
  <w:style w:type="paragraph" w:styleId="Footer">
    <w:name w:val="footer"/>
    <w:basedOn w:val="Normal"/>
    <w:link w:val="FooterChar"/>
    <w:uiPriority w:val="99"/>
    <w:unhideWhenUsed/>
    <w:rsid w:val="00EE48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844"/>
    <w:rPr>
      <w:rFonts w:ascii="Times New Roman" w:hAnsi="Times New Roman" w:cs="Calibri"/>
      <w:kern w:val="0"/>
      <w:sz w:val="24"/>
      <w:lang w:val="en-GB" w:eastAsia="en-GB"/>
    </w:rPr>
  </w:style>
  <w:style w:type="paragraph" w:styleId="NormalWeb">
    <w:name w:val="Normal (Web)"/>
    <w:basedOn w:val="Normal"/>
    <w:uiPriority w:val="99"/>
    <w:semiHidden/>
    <w:unhideWhenUsed/>
    <w:rsid w:val="00342DAF"/>
    <w:pPr>
      <w:spacing w:before="100" w:beforeAutospacing="1" w:after="100" w:afterAutospacing="1" w:line="240" w:lineRule="auto"/>
      <w:jc w:val="left"/>
    </w:pPr>
    <w:rPr>
      <w:rFonts w:eastAsia="Times New Roman" w:cs="Times New Roman"/>
      <w:szCs w:val="24"/>
    </w:rPr>
  </w:style>
  <w:style w:type="character" w:customStyle="1" w:styleId="relative">
    <w:name w:val="relative"/>
    <w:basedOn w:val="DefaultParagraphFont"/>
    <w:rsid w:val="00342DAF"/>
  </w:style>
  <w:style w:type="character" w:styleId="Hyperlink">
    <w:name w:val="Hyperlink"/>
    <w:basedOn w:val="DefaultParagraphFont"/>
    <w:uiPriority w:val="99"/>
    <w:unhideWhenUsed/>
    <w:rsid w:val="00342DAF"/>
    <w:rPr>
      <w:color w:val="0000FF"/>
      <w:u w:val="single"/>
    </w:rPr>
  </w:style>
  <w:style w:type="character" w:customStyle="1" w:styleId="ms-1">
    <w:name w:val="ms-1"/>
    <w:basedOn w:val="DefaultParagraphFont"/>
    <w:rsid w:val="00342DAF"/>
  </w:style>
  <w:style w:type="character" w:customStyle="1" w:styleId="max-w-full">
    <w:name w:val="max-w-full"/>
    <w:basedOn w:val="DefaultParagraphFont"/>
    <w:rsid w:val="00342DAF"/>
  </w:style>
  <w:style w:type="paragraph" w:styleId="ListParagraph">
    <w:name w:val="List Paragraph"/>
    <w:basedOn w:val="Normal"/>
    <w:uiPriority w:val="34"/>
    <w:qFormat/>
    <w:rsid w:val="00677623"/>
    <w:pPr>
      <w:ind w:left="720"/>
      <w:contextualSpacing/>
    </w:pPr>
  </w:style>
  <w:style w:type="paragraph" w:styleId="TOCHeading">
    <w:name w:val="TOC Heading"/>
    <w:basedOn w:val="Heading1"/>
    <w:next w:val="Normal"/>
    <w:uiPriority w:val="39"/>
    <w:unhideWhenUsed/>
    <w:qFormat/>
    <w:rsid w:val="001374B0"/>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1374B0"/>
    <w:pPr>
      <w:spacing w:after="100"/>
    </w:pPr>
  </w:style>
  <w:style w:type="paragraph" w:styleId="TOC2">
    <w:name w:val="toc 2"/>
    <w:basedOn w:val="Normal"/>
    <w:next w:val="Normal"/>
    <w:autoRedefine/>
    <w:uiPriority w:val="39"/>
    <w:unhideWhenUsed/>
    <w:rsid w:val="001374B0"/>
    <w:pPr>
      <w:spacing w:after="100"/>
      <w:ind w:left="240"/>
    </w:pPr>
  </w:style>
  <w:style w:type="paragraph" w:styleId="Caption">
    <w:name w:val="caption"/>
    <w:basedOn w:val="Normal"/>
    <w:next w:val="Normal"/>
    <w:uiPriority w:val="35"/>
    <w:unhideWhenUsed/>
    <w:qFormat/>
    <w:rsid w:val="000C61F3"/>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0C61F3"/>
    <w:pPr>
      <w:spacing w:after="100"/>
      <w:ind w:left="480"/>
    </w:pPr>
  </w:style>
  <w:style w:type="paragraph" w:styleId="TableofFigures">
    <w:name w:val="table of figures"/>
    <w:basedOn w:val="Normal"/>
    <w:next w:val="Normal"/>
    <w:uiPriority w:val="99"/>
    <w:unhideWhenUsed/>
    <w:rsid w:val="000C61F3"/>
    <w:pPr>
      <w:spacing w:after="0"/>
    </w:pPr>
  </w:style>
  <w:style w:type="table" w:styleId="PlainTable1">
    <w:name w:val="Plain Table 1"/>
    <w:basedOn w:val="TableNormal"/>
    <w:uiPriority w:val="41"/>
    <w:rsid w:val="007E534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902A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43260">
      <w:bodyDiv w:val="1"/>
      <w:marLeft w:val="0"/>
      <w:marRight w:val="0"/>
      <w:marTop w:val="0"/>
      <w:marBottom w:val="0"/>
      <w:divBdr>
        <w:top w:val="none" w:sz="0" w:space="0" w:color="auto"/>
        <w:left w:val="none" w:sz="0" w:space="0" w:color="auto"/>
        <w:bottom w:val="none" w:sz="0" w:space="0" w:color="auto"/>
        <w:right w:val="none" w:sz="0" w:space="0" w:color="auto"/>
      </w:divBdr>
    </w:div>
    <w:div w:id="289480986">
      <w:bodyDiv w:val="1"/>
      <w:marLeft w:val="0"/>
      <w:marRight w:val="0"/>
      <w:marTop w:val="0"/>
      <w:marBottom w:val="0"/>
      <w:divBdr>
        <w:top w:val="none" w:sz="0" w:space="0" w:color="auto"/>
        <w:left w:val="none" w:sz="0" w:space="0" w:color="auto"/>
        <w:bottom w:val="none" w:sz="0" w:space="0" w:color="auto"/>
        <w:right w:val="none" w:sz="0" w:space="0" w:color="auto"/>
      </w:divBdr>
    </w:div>
    <w:div w:id="524564550">
      <w:bodyDiv w:val="1"/>
      <w:marLeft w:val="0"/>
      <w:marRight w:val="0"/>
      <w:marTop w:val="0"/>
      <w:marBottom w:val="0"/>
      <w:divBdr>
        <w:top w:val="none" w:sz="0" w:space="0" w:color="auto"/>
        <w:left w:val="none" w:sz="0" w:space="0" w:color="auto"/>
        <w:bottom w:val="none" w:sz="0" w:space="0" w:color="auto"/>
        <w:right w:val="none" w:sz="0" w:space="0" w:color="auto"/>
      </w:divBdr>
    </w:div>
    <w:div w:id="773482711">
      <w:bodyDiv w:val="1"/>
      <w:marLeft w:val="0"/>
      <w:marRight w:val="0"/>
      <w:marTop w:val="0"/>
      <w:marBottom w:val="0"/>
      <w:divBdr>
        <w:top w:val="none" w:sz="0" w:space="0" w:color="auto"/>
        <w:left w:val="none" w:sz="0" w:space="0" w:color="auto"/>
        <w:bottom w:val="none" w:sz="0" w:space="0" w:color="auto"/>
        <w:right w:val="none" w:sz="0" w:space="0" w:color="auto"/>
      </w:divBdr>
    </w:div>
    <w:div w:id="1006321974">
      <w:bodyDiv w:val="1"/>
      <w:marLeft w:val="0"/>
      <w:marRight w:val="0"/>
      <w:marTop w:val="0"/>
      <w:marBottom w:val="0"/>
      <w:divBdr>
        <w:top w:val="none" w:sz="0" w:space="0" w:color="auto"/>
        <w:left w:val="none" w:sz="0" w:space="0" w:color="auto"/>
        <w:bottom w:val="none" w:sz="0" w:space="0" w:color="auto"/>
        <w:right w:val="none" w:sz="0" w:space="0" w:color="auto"/>
      </w:divBdr>
    </w:div>
    <w:div w:id="1091704729">
      <w:bodyDiv w:val="1"/>
      <w:marLeft w:val="0"/>
      <w:marRight w:val="0"/>
      <w:marTop w:val="0"/>
      <w:marBottom w:val="0"/>
      <w:divBdr>
        <w:top w:val="none" w:sz="0" w:space="0" w:color="auto"/>
        <w:left w:val="none" w:sz="0" w:space="0" w:color="auto"/>
        <w:bottom w:val="none" w:sz="0" w:space="0" w:color="auto"/>
        <w:right w:val="none" w:sz="0" w:space="0" w:color="auto"/>
      </w:divBdr>
    </w:div>
    <w:div w:id="1272056969">
      <w:bodyDiv w:val="1"/>
      <w:marLeft w:val="0"/>
      <w:marRight w:val="0"/>
      <w:marTop w:val="0"/>
      <w:marBottom w:val="0"/>
      <w:divBdr>
        <w:top w:val="none" w:sz="0" w:space="0" w:color="auto"/>
        <w:left w:val="none" w:sz="0" w:space="0" w:color="auto"/>
        <w:bottom w:val="none" w:sz="0" w:space="0" w:color="auto"/>
        <w:right w:val="none" w:sz="0" w:space="0" w:color="auto"/>
      </w:divBdr>
      <w:divsChild>
        <w:div w:id="1869949758">
          <w:marLeft w:val="0"/>
          <w:marRight w:val="0"/>
          <w:marTop w:val="0"/>
          <w:marBottom w:val="0"/>
          <w:divBdr>
            <w:top w:val="single" w:sz="2" w:space="0" w:color="E5E5E5"/>
            <w:left w:val="single" w:sz="2" w:space="0" w:color="E5E5E5"/>
            <w:bottom w:val="single" w:sz="2" w:space="0" w:color="E5E5E5"/>
            <w:right w:val="single" w:sz="2" w:space="0" w:color="E5E5E5"/>
          </w:divBdr>
        </w:div>
        <w:div w:id="1915814370">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476533775">
      <w:bodyDiv w:val="1"/>
      <w:marLeft w:val="0"/>
      <w:marRight w:val="0"/>
      <w:marTop w:val="0"/>
      <w:marBottom w:val="0"/>
      <w:divBdr>
        <w:top w:val="none" w:sz="0" w:space="0" w:color="auto"/>
        <w:left w:val="none" w:sz="0" w:space="0" w:color="auto"/>
        <w:bottom w:val="none" w:sz="0" w:space="0" w:color="auto"/>
        <w:right w:val="none" w:sz="0" w:space="0" w:color="auto"/>
      </w:divBdr>
    </w:div>
    <w:div w:id="1481851828">
      <w:bodyDiv w:val="1"/>
      <w:marLeft w:val="0"/>
      <w:marRight w:val="0"/>
      <w:marTop w:val="0"/>
      <w:marBottom w:val="0"/>
      <w:divBdr>
        <w:top w:val="none" w:sz="0" w:space="0" w:color="auto"/>
        <w:left w:val="none" w:sz="0" w:space="0" w:color="auto"/>
        <w:bottom w:val="none" w:sz="0" w:space="0" w:color="auto"/>
        <w:right w:val="none" w:sz="0" w:space="0" w:color="auto"/>
      </w:divBdr>
    </w:div>
    <w:div w:id="1548641522">
      <w:bodyDiv w:val="1"/>
      <w:marLeft w:val="0"/>
      <w:marRight w:val="0"/>
      <w:marTop w:val="0"/>
      <w:marBottom w:val="0"/>
      <w:divBdr>
        <w:top w:val="none" w:sz="0" w:space="0" w:color="auto"/>
        <w:left w:val="none" w:sz="0" w:space="0" w:color="auto"/>
        <w:bottom w:val="none" w:sz="0" w:space="0" w:color="auto"/>
        <w:right w:val="none" w:sz="0" w:space="0" w:color="auto"/>
      </w:divBdr>
    </w:div>
    <w:div w:id="1555509698">
      <w:bodyDiv w:val="1"/>
      <w:marLeft w:val="0"/>
      <w:marRight w:val="0"/>
      <w:marTop w:val="0"/>
      <w:marBottom w:val="0"/>
      <w:divBdr>
        <w:top w:val="none" w:sz="0" w:space="0" w:color="auto"/>
        <w:left w:val="none" w:sz="0" w:space="0" w:color="auto"/>
        <w:bottom w:val="none" w:sz="0" w:space="0" w:color="auto"/>
        <w:right w:val="none" w:sz="0" w:space="0" w:color="auto"/>
      </w:divBdr>
    </w:div>
    <w:div w:id="1666203478">
      <w:bodyDiv w:val="1"/>
      <w:marLeft w:val="0"/>
      <w:marRight w:val="0"/>
      <w:marTop w:val="0"/>
      <w:marBottom w:val="0"/>
      <w:divBdr>
        <w:top w:val="none" w:sz="0" w:space="0" w:color="auto"/>
        <w:left w:val="none" w:sz="0" w:space="0" w:color="auto"/>
        <w:bottom w:val="none" w:sz="0" w:space="0" w:color="auto"/>
        <w:right w:val="none" w:sz="0" w:space="0" w:color="auto"/>
      </w:divBdr>
    </w:div>
    <w:div w:id="1707563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3A5C3-2648-4D55-9E0F-45CBCD711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8359</Words>
  <Characters>47652</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2025-06-20T20:50:00Z</dcterms:created>
  <dcterms:modified xsi:type="dcterms:W3CDTF">2025-06-20T20:50:00Z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422fdd74-fd6c-4e27-b356-be4c32817258</vt:lpwstr>
  </property>
</Properties>
</file>