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39313" w14:textId="09763580" w:rsidR="00EC131A" w:rsidRPr="00690614" w:rsidRDefault="00C85335" w:rsidP="00EC131A">
      <w:pPr>
        <w:jc w:val="center"/>
        <w:rPr>
          <w:rFonts w:asciiTheme="minorHAnsi" w:hAnsiTheme="minorHAnsi" w:cstheme="minorHAnsi"/>
          <w:sz w:val="24"/>
          <w:szCs w:val="24"/>
          <w:u w:val="single"/>
        </w:rPr>
      </w:pPr>
      <w:r w:rsidRPr="00690614">
        <w:rPr>
          <w:rStyle w:val="fontstyle01"/>
          <w:rFonts w:asciiTheme="minorHAnsi" w:hAnsiTheme="minorHAnsi" w:cstheme="minorHAnsi"/>
          <w:sz w:val="24"/>
          <w:szCs w:val="24"/>
          <w:u w:val="single"/>
        </w:rPr>
        <w:t>Reflective Account</w:t>
      </w:r>
    </w:p>
    <w:p w14:paraId="63AA4907" w14:textId="77777777" w:rsidR="00144178" w:rsidRDefault="00144178" w:rsidP="00EC131A">
      <w:pPr>
        <w:spacing w:line="360" w:lineRule="auto"/>
        <w:jc w:val="center"/>
        <w:rPr>
          <w:rFonts w:asciiTheme="minorHAnsi" w:hAnsiTheme="minorHAnsi" w:cstheme="minorHAnsi"/>
          <w:bCs/>
          <w:color w:val="000000" w:themeColor="text1"/>
          <w:sz w:val="24"/>
          <w:szCs w:val="24"/>
        </w:rPr>
      </w:pPr>
    </w:p>
    <w:p w14:paraId="2C7AE58F" w14:textId="6092328E" w:rsidR="00EC131A" w:rsidRPr="00690614" w:rsidRDefault="00EC131A" w:rsidP="00EC131A">
      <w:pPr>
        <w:spacing w:line="360" w:lineRule="auto"/>
        <w:jc w:val="center"/>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MSc Digital Skills for the Health and Care Professions</w:t>
      </w:r>
    </w:p>
    <w:p w14:paraId="01C56A55"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r w:rsidRPr="00144178">
        <w:rPr>
          <w:rFonts w:asciiTheme="minorHAnsi" w:hAnsiTheme="minorHAnsi" w:cstheme="minorHAnsi"/>
          <w:b/>
          <w:color w:val="000000" w:themeColor="text1"/>
          <w:sz w:val="24"/>
          <w:szCs w:val="24"/>
        </w:rPr>
        <w:t>Module Name:</w:t>
      </w:r>
      <w:r w:rsidRPr="00690614">
        <w:rPr>
          <w:rFonts w:asciiTheme="minorHAnsi" w:hAnsiTheme="minorHAnsi" w:cstheme="minorHAnsi"/>
          <w:bCs/>
          <w:color w:val="000000" w:themeColor="text1"/>
          <w:sz w:val="24"/>
          <w:szCs w:val="24"/>
        </w:rPr>
        <w:t xml:space="preserve"> Managing Digital Strategy to Enhance Health and Care</w:t>
      </w:r>
    </w:p>
    <w:p w14:paraId="0D8CE805"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r w:rsidRPr="00144178">
        <w:rPr>
          <w:rFonts w:asciiTheme="minorHAnsi" w:hAnsiTheme="minorHAnsi" w:cstheme="minorHAnsi"/>
          <w:b/>
          <w:color w:val="000000" w:themeColor="text1"/>
          <w:sz w:val="24"/>
          <w:szCs w:val="24"/>
        </w:rPr>
        <w:t>Module Code:</w:t>
      </w:r>
      <w:r w:rsidRPr="00690614">
        <w:rPr>
          <w:rFonts w:asciiTheme="minorHAnsi" w:hAnsiTheme="minorHAnsi" w:cstheme="minorHAnsi"/>
          <w:bCs/>
          <w:color w:val="000000" w:themeColor="text1"/>
          <w:sz w:val="24"/>
          <w:szCs w:val="24"/>
        </w:rPr>
        <w:t xml:space="preserve"> BMDS7007</w:t>
      </w:r>
    </w:p>
    <w:p w14:paraId="71ADB094"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2F5C076A" w14:textId="501736BB" w:rsidR="00EC131A" w:rsidRPr="00690614" w:rsidRDefault="00EC131A" w:rsidP="00EC131A">
      <w:pPr>
        <w:spacing w:before="120" w:after="120" w:line="360" w:lineRule="auto"/>
        <w:jc w:val="center"/>
        <w:rPr>
          <w:rFonts w:asciiTheme="minorHAnsi" w:hAnsiTheme="minorHAnsi" w:cstheme="minorHAnsi"/>
          <w:b/>
          <w:color w:val="000000" w:themeColor="text1"/>
          <w:sz w:val="24"/>
          <w:szCs w:val="24"/>
        </w:rPr>
      </w:pPr>
      <w:r w:rsidRPr="00144178">
        <w:rPr>
          <w:rFonts w:asciiTheme="minorHAnsi" w:hAnsiTheme="minorHAnsi" w:cstheme="minorHAnsi"/>
          <w:b/>
          <w:color w:val="000000" w:themeColor="text1"/>
          <w:sz w:val="24"/>
          <w:szCs w:val="24"/>
        </w:rPr>
        <w:t>Submission Date:</w:t>
      </w:r>
      <w:r w:rsidRPr="00690614">
        <w:rPr>
          <w:rFonts w:asciiTheme="minorHAnsi" w:hAnsiTheme="minorHAnsi" w:cstheme="minorHAnsi"/>
          <w:bCs/>
          <w:color w:val="000000" w:themeColor="text1"/>
          <w:sz w:val="24"/>
          <w:szCs w:val="24"/>
        </w:rPr>
        <w:t xml:space="preserve"> </w:t>
      </w:r>
      <w:r w:rsidR="00690614" w:rsidRPr="00144178">
        <w:rPr>
          <w:rFonts w:asciiTheme="minorHAnsi" w:hAnsiTheme="minorHAnsi" w:cstheme="minorHAnsi"/>
          <w:bCs/>
          <w:color w:val="000000" w:themeColor="text1"/>
          <w:sz w:val="24"/>
          <w:szCs w:val="24"/>
        </w:rPr>
        <w:t>02</w:t>
      </w:r>
      <w:r w:rsidRPr="00144178">
        <w:rPr>
          <w:rFonts w:asciiTheme="minorHAnsi" w:hAnsiTheme="minorHAnsi" w:cstheme="minorHAnsi"/>
          <w:bCs/>
          <w:color w:val="000000" w:themeColor="text1"/>
          <w:sz w:val="24"/>
          <w:szCs w:val="24"/>
        </w:rPr>
        <w:t>/</w:t>
      </w:r>
      <w:r w:rsidR="00690614" w:rsidRPr="00144178">
        <w:rPr>
          <w:rFonts w:asciiTheme="minorHAnsi" w:hAnsiTheme="minorHAnsi" w:cstheme="minorHAnsi"/>
          <w:bCs/>
          <w:color w:val="000000" w:themeColor="text1"/>
          <w:sz w:val="24"/>
          <w:szCs w:val="24"/>
        </w:rPr>
        <w:t>06</w:t>
      </w:r>
      <w:r w:rsidRPr="00144178">
        <w:rPr>
          <w:rFonts w:asciiTheme="minorHAnsi" w:hAnsiTheme="minorHAnsi" w:cstheme="minorHAnsi"/>
          <w:bCs/>
          <w:color w:val="000000" w:themeColor="text1"/>
          <w:sz w:val="24"/>
          <w:szCs w:val="24"/>
        </w:rPr>
        <w:t>/2023</w:t>
      </w:r>
    </w:p>
    <w:p w14:paraId="78954BD7" w14:textId="61B05E7A"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r w:rsidRPr="00144178">
        <w:rPr>
          <w:rFonts w:asciiTheme="minorHAnsi" w:hAnsiTheme="minorHAnsi" w:cstheme="minorHAnsi"/>
          <w:b/>
          <w:color w:val="000000" w:themeColor="text1"/>
          <w:sz w:val="24"/>
          <w:szCs w:val="24"/>
        </w:rPr>
        <w:t>Word Count:</w:t>
      </w:r>
      <w:r w:rsidRPr="00690614">
        <w:rPr>
          <w:rFonts w:asciiTheme="minorHAnsi" w:hAnsiTheme="minorHAnsi" w:cstheme="minorHAnsi"/>
          <w:bCs/>
          <w:color w:val="000000" w:themeColor="text1"/>
          <w:sz w:val="24"/>
          <w:szCs w:val="24"/>
        </w:rPr>
        <w:t xml:space="preserve"> </w:t>
      </w:r>
      <w:r w:rsidR="00690614" w:rsidRPr="00690614">
        <w:rPr>
          <w:rFonts w:asciiTheme="minorHAnsi" w:hAnsiTheme="minorHAnsi" w:cstheme="minorHAnsi"/>
          <w:bCs/>
          <w:color w:val="000000" w:themeColor="text1"/>
          <w:sz w:val="24"/>
          <w:szCs w:val="24"/>
        </w:rPr>
        <w:t>1,6</w:t>
      </w:r>
      <w:r w:rsidR="00B9048A">
        <w:rPr>
          <w:rFonts w:asciiTheme="minorHAnsi" w:hAnsiTheme="minorHAnsi" w:cstheme="minorHAnsi"/>
          <w:bCs/>
          <w:color w:val="000000" w:themeColor="text1"/>
          <w:sz w:val="24"/>
          <w:szCs w:val="24"/>
        </w:rPr>
        <w:t>63</w:t>
      </w:r>
    </w:p>
    <w:p w14:paraId="128B6B3F"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082F333D"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059163EA"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227C507E"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31A2EB0D"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351A7D2B"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51C7FF7F"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4E4F29D0"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0791EB11"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3368065C"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090B604B"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2226456A"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3F95D8DF" w14:textId="77777777" w:rsidR="00A7083B" w:rsidRPr="00690614" w:rsidRDefault="00A7083B" w:rsidP="00EC131A">
      <w:pPr>
        <w:spacing w:before="120" w:after="120" w:line="360" w:lineRule="auto"/>
        <w:jc w:val="center"/>
        <w:rPr>
          <w:rFonts w:asciiTheme="minorHAnsi" w:hAnsiTheme="minorHAnsi" w:cstheme="minorHAnsi"/>
          <w:bCs/>
          <w:color w:val="000000" w:themeColor="text1"/>
          <w:sz w:val="24"/>
          <w:szCs w:val="24"/>
        </w:rPr>
      </w:pPr>
    </w:p>
    <w:p w14:paraId="099E1859" w14:textId="77777777" w:rsidR="00EC131A" w:rsidRDefault="00EC131A" w:rsidP="00EC131A">
      <w:pPr>
        <w:spacing w:before="120" w:after="120" w:line="360" w:lineRule="auto"/>
        <w:jc w:val="center"/>
        <w:rPr>
          <w:rFonts w:asciiTheme="minorHAnsi" w:hAnsiTheme="minorHAnsi" w:cstheme="minorHAnsi"/>
          <w:bCs/>
          <w:color w:val="000000" w:themeColor="text1"/>
          <w:sz w:val="24"/>
          <w:szCs w:val="24"/>
        </w:rPr>
      </w:pPr>
    </w:p>
    <w:p w14:paraId="6415F515" w14:textId="77777777" w:rsidR="00144178" w:rsidRDefault="00144178" w:rsidP="00EC131A">
      <w:pPr>
        <w:spacing w:before="120" w:after="120" w:line="360" w:lineRule="auto"/>
        <w:jc w:val="center"/>
        <w:rPr>
          <w:rFonts w:asciiTheme="minorHAnsi" w:hAnsiTheme="minorHAnsi" w:cstheme="minorHAnsi"/>
          <w:bCs/>
          <w:color w:val="000000" w:themeColor="text1"/>
          <w:sz w:val="24"/>
          <w:szCs w:val="24"/>
        </w:rPr>
      </w:pPr>
    </w:p>
    <w:p w14:paraId="6EBF01F4" w14:textId="77777777" w:rsidR="00144178" w:rsidRPr="00690614" w:rsidRDefault="00144178" w:rsidP="00EC131A">
      <w:pPr>
        <w:spacing w:before="120" w:after="120" w:line="360" w:lineRule="auto"/>
        <w:jc w:val="center"/>
        <w:rPr>
          <w:rFonts w:asciiTheme="minorHAnsi" w:hAnsiTheme="minorHAnsi" w:cstheme="minorHAnsi"/>
          <w:bCs/>
          <w:color w:val="000000" w:themeColor="text1"/>
          <w:sz w:val="24"/>
          <w:szCs w:val="24"/>
        </w:rPr>
      </w:pPr>
    </w:p>
    <w:p w14:paraId="1118B440"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Simon Wellington</w:t>
      </w:r>
    </w:p>
    <w:p w14:paraId="4E2E46AC" w14:textId="77777777" w:rsidR="00144178" w:rsidRDefault="00EC131A" w:rsidP="00144178">
      <w:pPr>
        <w:spacing w:before="120" w:after="120" w:line="360" w:lineRule="auto"/>
        <w:jc w:val="center"/>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Student ID: 2215317</w:t>
      </w:r>
    </w:p>
    <w:p w14:paraId="652C8BE7" w14:textId="1F1044DB" w:rsidR="00EC131A" w:rsidRPr="00690614" w:rsidRDefault="00B41A68" w:rsidP="00144178">
      <w:pPr>
        <w:spacing w:before="120" w:after="120" w:line="360" w:lineRule="auto"/>
        <w:rPr>
          <w:rFonts w:asciiTheme="minorHAnsi" w:hAnsiTheme="minorHAnsi" w:cstheme="minorHAnsi"/>
          <w:b/>
          <w:color w:val="000000" w:themeColor="text1"/>
          <w:sz w:val="24"/>
          <w:szCs w:val="24"/>
          <w:u w:val="single"/>
        </w:rPr>
      </w:pPr>
      <w:r w:rsidRPr="00690614">
        <w:rPr>
          <w:rFonts w:asciiTheme="minorHAnsi" w:hAnsiTheme="minorHAnsi" w:cstheme="minorHAnsi"/>
          <w:b/>
          <w:color w:val="000000" w:themeColor="text1"/>
          <w:sz w:val="24"/>
          <w:szCs w:val="24"/>
          <w:u w:val="single"/>
        </w:rPr>
        <w:lastRenderedPageBreak/>
        <w:t>Digital Strategy Stakeholders</w:t>
      </w:r>
    </w:p>
    <w:p w14:paraId="0228484A" w14:textId="77777777" w:rsidR="00144178" w:rsidRDefault="00FC604C"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The digital strategy is very patient-focused and highlights them as one of the key stakeholders of the digital strategy, </w:t>
      </w:r>
      <w:r w:rsidR="00DA40C8" w:rsidRPr="00690614">
        <w:rPr>
          <w:rFonts w:asciiTheme="minorHAnsi" w:hAnsiTheme="minorHAnsi" w:cstheme="minorHAnsi"/>
          <w:bCs/>
          <w:color w:val="000000" w:themeColor="text1"/>
          <w:sz w:val="24"/>
          <w:szCs w:val="24"/>
        </w:rPr>
        <w:t>with the</w:t>
      </w:r>
      <w:r w:rsidRPr="00690614">
        <w:rPr>
          <w:rFonts w:asciiTheme="minorHAnsi" w:hAnsiTheme="minorHAnsi" w:cstheme="minorHAnsi"/>
          <w:bCs/>
          <w:color w:val="000000" w:themeColor="text1"/>
          <w:sz w:val="24"/>
          <w:szCs w:val="24"/>
        </w:rPr>
        <w:t xml:space="preserve"> Welsh Ambulance Service (WAST) utilis</w:t>
      </w:r>
      <w:r w:rsidR="00DA40C8" w:rsidRPr="00690614">
        <w:rPr>
          <w:rFonts w:asciiTheme="minorHAnsi" w:hAnsiTheme="minorHAnsi" w:cstheme="minorHAnsi"/>
          <w:bCs/>
          <w:color w:val="000000" w:themeColor="text1"/>
          <w:sz w:val="24"/>
          <w:szCs w:val="24"/>
        </w:rPr>
        <w:t xml:space="preserve">ing </w:t>
      </w:r>
      <w:r w:rsidRPr="00690614">
        <w:rPr>
          <w:rFonts w:asciiTheme="minorHAnsi" w:hAnsiTheme="minorHAnsi" w:cstheme="minorHAnsi"/>
          <w:bCs/>
          <w:color w:val="000000" w:themeColor="text1"/>
          <w:sz w:val="24"/>
          <w:szCs w:val="24"/>
        </w:rPr>
        <w:t xml:space="preserve">the Patient Experience and Community Involvement (PECI) </w:t>
      </w:r>
      <w:r w:rsidR="00DA40C8" w:rsidRPr="00690614">
        <w:rPr>
          <w:rFonts w:asciiTheme="minorHAnsi" w:hAnsiTheme="minorHAnsi" w:cstheme="minorHAnsi"/>
          <w:bCs/>
          <w:color w:val="000000" w:themeColor="text1"/>
          <w:sz w:val="24"/>
          <w:szCs w:val="24"/>
        </w:rPr>
        <w:t xml:space="preserve">team </w:t>
      </w:r>
      <w:r w:rsidR="00144178">
        <w:rPr>
          <w:rFonts w:asciiTheme="minorHAnsi" w:hAnsiTheme="minorHAnsi" w:cstheme="minorHAnsi"/>
          <w:bCs/>
          <w:color w:val="000000" w:themeColor="text1"/>
          <w:sz w:val="24"/>
          <w:szCs w:val="24"/>
        </w:rPr>
        <w:t xml:space="preserve">to </w:t>
      </w:r>
      <w:r w:rsidR="00DA40C8" w:rsidRPr="00690614">
        <w:rPr>
          <w:rFonts w:asciiTheme="minorHAnsi" w:hAnsiTheme="minorHAnsi" w:cstheme="minorHAnsi"/>
          <w:bCs/>
          <w:color w:val="000000" w:themeColor="text1"/>
          <w:sz w:val="24"/>
          <w:szCs w:val="24"/>
        </w:rPr>
        <w:t xml:space="preserve">help facilitate </w:t>
      </w:r>
      <w:r w:rsidR="00790D82" w:rsidRPr="00690614">
        <w:rPr>
          <w:rFonts w:asciiTheme="minorHAnsi" w:hAnsiTheme="minorHAnsi" w:cstheme="minorHAnsi"/>
          <w:bCs/>
          <w:color w:val="000000" w:themeColor="text1"/>
          <w:sz w:val="24"/>
          <w:szCs w:val="24"/>
        </w:rPr>
        <w:t>engage</w:t>
      </w:r>
      <w:r w:rsidR="00DA40C8" w:rsidRPr="00690614">
        <w:rPr>
          <w:rFonts w:asciiTheme="minorHAnsi" w:hAnsiTheme="minorHAnsi" w:cstheme="minorHAnsi"/>
          <w:bCs/>
          <w:color w:val="000000" w:themeColor="text1"/>
          <w:sz w:val="24"/>
          <w:szCs w:val="24"/>
        </w:rPr>
        <w:t>ment</w:t>
      </w:r>
      <w:r w:rsidR="00790D82" w:rsidRPr="00690614">
        <w:rPr>
          <w:rFonts w:asciiTheme="minorHAnsi" w:hAnsiTheme="minorHAnsi" w:cstheme="minorHAnsi"/>
          <w:bCs/>
          <w:color w:val="000000" w:themeColor="text1"/>
          <w:sz w:val="24"/>
          <w:szCs w:val="24"/>
        </w:rPr>
        <w:t xml:space="preserve"> with this important group</w:t>
      </w:r>
      <w:r w:rsidR="00690614"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sz w:val="24"/>
            <w:szCs w:val="24"/>
          </w:rPr>
          <w:tag w:val="MENDELEY_CITATION_v3_eyJjaXRhdGlvbklEIjoiTUVOREVMRVlfQ0lUQVRJT05fY2QwOTM3NzAtMWIzZi00MDQ4LTllNDgtNTIwYjg4ZjZjOGY1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
          <w:id w:val="247016794"/>
          <w:placeholder>
            <w:docPart w:val="DefaultPlaceholder_-1854013440"/>
          </w:placeholder>
        </w:sdtPr>
        <w:sdtContent>
          <w:r w:rsidR="00690614" w:rsidRPr="00690614">
            <w:rPr>
              <w:rFonts w:asciiTheme="minorHAnsi" w:hAnsiTheme="minorHAnsi" w:cstheme="minorHAnsi"/>
              <w:bCs/>
              <w:color w:val="000000"/>
              <w:sz w:val="24"/>
              <w:szCs w:val="24"/>
            </w:rPr>
            <w:t>(Welsh Ambulance Service NHS Trust, 2020)</w:t>
          </w:r>
        </w:sdtContent>
      </w:sdt>
      <w:r w:rsidR="00790D82" w:rsidRPr="00690614">
        <w:rPr>
          <w:rFonts w:asciiTheme="minorHAnsi" w:hAnsiTheme="minorHAnsi" w:cstheme="minorHAnsi"/>
          <w:bCs/>
          <w:color w:val="000000" w:themeColor="text1"/>
          <w:sz w:val="24"/>
          <w:szCs w:val="24"/>
        </w:rPr>
        <w:t xml:space="preserve">. </w:t>
      </w:r>
      <w:r w:rsidR="00790D82" w:rsidRPr="00690614">
        <w:rPr>
          <w:rFonts w:asciiTheme="minorHAnsi" w:hAnsiTheme="minorHAnsi" w:cstheme="minorHAnsi"/>
          <w:bCs/>
          <w:color w:val="000000" w:themeColor="text1"/>
          <w:sz w:val="24"/>
          <w:szCs w:val="24"/>
        </w:rPr>
        <w:t xml:space="preserve">The Patient Experience &amp; Community Involvement Team engages </w:t>
      </w:r>
      <w:r w:rsidR="00144178">
        <w:rPr>
          <w:rFonts w:asciiTheme="minorHAnsi" w:hAnsiTheme="minorHAnsi" w:cstheme="minorHAnsi"/>
          <w:bCs/>
          <w:color w:val="000000" w:themeColor="text1"/>
          <w:sz w:val="24"/>
          <w:szCs w:val="24"/>
        </w:rPr>
        <w:t xml:space="preserve">with </w:t>
      </w:r>
      <w:r w:rsidR="00790D82" w:rsidRPr="00690614">
        <w:rPr>
          <w:rFonts w:asciiTheme="minorHAnsi" w:hAnsiTheme="minorHAnsi" w:cstheme="minorHAnsi"/>
          <w:bCs/>
          <w:color w:val="000000" w:themeColor="text1"/>
          <w:sz w:val="24"/>
          <w:szCs w:val="24"/>
        </w:rPr>
        <w:t>the public in a variety of ways and uses their comments, recommendations, and feedback to help improve the services that WAST provide</w:t>
      </w:r>
      <w:r w:rsidR="00690614"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themeColor="text1"/>
            <w:sz w:val="24"/>
            <w:szCs w:val="24"/>
          </w:rPr>
          <w:tag w:val="MENDELEY_CITATION_v3_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"/>
          <w:id w:val="1336107990"/>
          <w:placeholder>
            <w:docPart w:val="DefaultPlaceholder_-1854013440"/>
          </w:placeholder>
        </w:sdtPr>
        <w:sdtContent>
          <w:r w:rsidR="00690614" w:rsidRPr="00690614">
            <w:rPr>
              <w:rFonts w:asciiTheme="minorHAnsi" w:hAnsiTheme="minorHAnsi" w:cstheme="minorHAnsi"/>
              <w:sz w:val="24"/>
              <w:szCs w:val="24"/>
            </w:rPr>
            <w:t>(</w:t>
          </w:r>
          <w:r w:rsidR="00690614" w:rsidRPr="00144178">
            <w:rPr>
              <w:rFonts w:asciiTheme="minorHAnsi" w:hAnsiTheme="minorHAnsi" w:cstheme="minorHAnsi"/>
              <w:sz w:val="24"/>
              <w:szCs w:val="24"/>
            </w:rPr>
            <w:t>Welsh Ambulance Services NHS Trust</w:t>
          </w:r>
          <w:r w:rsidR="00690614" w:rsidRPr="00690614">
            <w:rPr>
              <w:rFonts w:asciiTheme="minorHAnsi" w:hAnsiTheme="minorHAnsi" w:cstheme="minorHAnsi"/>
              <w:sz w:val="24"/>
              <w:szCs w:val="24"/>
            </w:rPr>
            <w:t>, no date)</w:t>
          </w:r>
        </w:sdtContent>
      </w:sdt>
      <w:r w:rsidR="00790D82" w:rsidRPr="00690614">
        <w:rPr>
          <w:rFonts w:asciiTheme="minorHAnsi" w:hAnsiTheme="minorHAnsi" w:cstheme="minorHAnsi"/>
          <w:bCs/>
          <w:color w:val="000000" w:themeColor="text1"/>
          <w:sz w:val="24"/>
          <w:szCs w:val="24"/>
        </w:rPr>
        <w:t>.</w:t>
      </w:r>
      <w:r w:rsidRPr="00690614">
        <w:rPr>
          <w:rFonts w:asciiTheme="minorHAnsi" w:hAnsiTheme="minorHAnsi" w:cstheme="minorHAnsi"/>
          <w:bCs/>
          <w:color w:val="000000" w:themeColor="text1"/>
          <w:sz w:val="24"/>
          <w:szCs w:val="24"/>
        </w:rPr>
        <w:t xml:space="preserve"> </w:t>
      </w:r>
      <w:r w:rsidR="00232C9D" w:rsidRPr="00690614">
        <w:rPr>
          <w:rFonts w:asciiTheme="minorHAnsi" w:hAnsiTheme="minorHAnsi" w:cstheme="minorHAnsi"/>
          <w:bCs/>
          <w:color w:val="000000" w:themeColor="text1"/>
          <w:sz w:val="24"/>
          <w:szCs w:val="24"/>
        </w:rPr>
        <w:t xml:space="preserve">Another key stakeholder will be the operational teams that the digital strategy will </w:t>
      </w:r>
      <w:r w:rsidR="006444AA" w:rsidRPr="00690614">
        <w:rPr>
          <w:rFonts w:asciiTheme="minorHAnsi" w:hAnsiTheme="minorHAnsi" w:cstheme="minorHAnsi"/>
          <w:bCs/>
          <w:color w:val="000000" w:themeColor="text1"/>
          <w:sz w:val="24"/>
          <w:szCs w:val="24"/>
        </w:rPr>
        <w:t xml:space="preserve">have one of the biggest </w:t>
      </w:r>
      <w:r w:rsidR="00232C9D" w:rsidRPr="00690614">
        <w:rPr>
          <w:rFonts w:asciiTheme="minorHAnsi" w:hAnsiTheme="minorHAnsi" w:cstheme="minorHAnsi"/>
          <w:bCs/>
          <w:color w:val="000000" w:themeColor="text1"/>
          <w:sz w:val="24"/>
          <w:szCs w:val="24"/>
        </w:rPr>
        <w:t>impact</w:t>
      </w:r>
      <w:r w:rsidR="006444AA" w:rsidRPr="00690614">
        <w:rPr>
          <w:rFonts w:asciiTheme="minorHAnsi" w:hAnsiTheme="minorHAnsi" w:cstheme="minorHAnsi"/>
          <w:bCs/>
          <w:color w:val="000000" w:themeColor="text1"/>
          <w:sz w:val="24"/>
          <w:szCs w:val="24"/>
        </w:rPr>
        <w:t>s</w:t>
      </w:r>
      <w:r w:rsidR="00232C9D" w:rsidRPr="00690614">
        <w:rPr>
          <w:rFonts w:asciiTheme="minorHAnsi" w:hAnsiTheme="minorHAnsi" w:cstheme="minorHAnsi"/>
          <w:bCs/>
          <w:color w:val="000000" w:themeColor="text1"/>
          <w:sz w:val="24"/>
          <w:szCs w:val="24"/>
        </w:rPr>
        <w:t xml:space="preserve"> upon with the organisation having about</w:t>
      </w:r>
      <w:r w:rsidR="00232C9D" w:rsidRPr="00690614">
        <w:rPr>
          <w:rFonts w:asciiTheme="minorHAnsi" w:hAnsiTheme="minorHAnsi" w:cstheme="minorHAnsi"/>
          <w:bCs/>
          <w:color w:val="000000" w:themeColor="text1"/>
          <w:sz w:val="24"/>
          <w:szCs w:val="24"/>
        </w:rPr>
        <w:t xml:space="preserve"> 3,500 employe</w:t>
      </w:r>
      <w:r w:rsidR="006444AA" w:rsidRPr="00690614">
        <w:rPr>
          <w:rFonts w:asciiTheme="minorHAnsi" w:hAnsiTheme="minorHAnsi" w:cstheme="minorHAnsi"/>
          <w:bCs/>
          <w:color w:val="000000" w:themeColor="text1"/>
          <w:sz w:val="24"/>
          <w:szCs w:val="24"/>
        </w:rPr>
        <w:t>es</w:t>
      </w:r>
      <w:r w:rsidR="00232C9D" w:rsidRPr="00690614">
        <w:rPr>
          <w:rFonts w:asciiTheme="minorHAnsi" w:hAnsiTheme="minorHAnsi" w:cstheme="minorHAnsi"/>
          <w:bCs/>
          <w:color w:val="000000" w:themeColor="text1"/>
          <w:sz w:val="24"/>
          <w:szCs w:val="24"/>
        </w:rPr>
        <w:t xml:space="preserve"> of whom </w:t>
      </w:r>
      <w:r w:rsidR="00232C9D" w:rsidRPr="00690614">
        <w:rPr>
          <w:rFonts w:asciiTheme="minorHAnsi" w:hAnsiTheme="minorHAnsi" w:cstheme="minorHAnsi"/>
          <w:bCs/>
          <w:color w:val="000000" w:themeColor="text1"/>
          <w:sz w:val="24"/>
          <w:szCs w:val="24"/>
        </w:rPr>
        <w:t xml:space="preserve">work </w:t>
      </w:r>
      <w:r w:rsidR="00232C9D" w:rsidRPr="00690614">
        <w:rPr>
          <w:rFonts w:asciiTheme="minorHAnsi" w:hAnsiTheme="minorHAnsi" w:cstheme="minorHAnsi"/>
          <w:bCs/>
          <w:color w:val="000000" w:themeColor="text1"/>
          <w:sz w:val="24"/>
          <w:szCs w:val="24"/>
        </w:rPr>
        <w:t>in its emergency medical services</w:t>
      </w:r>
      <w:r w:rsidR="00232C9D" w:rsidRPr="00690614">
        <w:rPr>
          <w:rFonts w:asciiTheme="minorHAnsi" w:hAnsiTheme="minorHAnsi" w:cstheme="minorHAnsi"/>
          <w:bCs/>
          <w:color w:val="000000" w:themeColor="text1"/>
          <w:sz w:val="24"/>
          <w:szCs w:val="24"/>
        </w:rPr>
        <w:t xml:space="preserve"> (EMS)</w:t>
      </w:r>
      <w:r w:rsidR="00232C9D" w:rsidRPr="00690614">
        <w:rPr>
          <w:rFonts w:asciiTheme="minorHAnsi" w:hAnsiTheme="minorHAnsi" w:cstheme="minorHAnsi"/>
          <w:bCs/>
          <w:color w:val="000000" w:themeColor="text1"/>
          <w:sz w:val="24"/>
          <w:szCs w:val="24"/>
        </w:rPr>
        <w:t xml:space="preserve">, </w:t>
      </w:r>
      <w:r w:rsidR="00232C9D" w:rsidRPr="00690614">
        <w:rPr>
          <w:rFonts w:asciiTheme="minorHAnsi" w:hAnsiTheme="minorHAnsi" w:cstheme="minorHAnsi"/>
          <w:bCs/>
          <w:color w:val="000000" w:themeColor="text1"/>
          <w:sz w:val="24"/>
          <w:szCs w:val="24"/>
        </w:rPr>
        <w:t>Non-</w:t>
      </w:r>
      <w:r w:rsidR="006444AA" w:rsidRPr="00690614">
        <w:rPr>
          <w:rFonts w:asciiTheme="minorHAnsi" w:hAnsiTheme="minorHAnsi" w:cstheme="minorHAnsi"/>
          <w:bCs/>
          <w:color w:val="000000" w:themeColor="text1"/>
          <w:sz w:val="24"/>
          <w:szCs w:val="24"/>
        </w:rPr>
        <w:t>Emergency</w:t>
      </w:r>
      <w:r w:rsidR="00232C9D" w:rsidRPr="00690614">
        <w:rPr>
          <w:rFonts w:asciiTheme="minorHAnsi" w:hAnsiTheme="minorHAnsi" w:cstheme="minorHAnsi"/>
          <w:bCs/>
          <w:color w:val="000000" w:themeColor="text1"/>
          <w:sz w:val="24"/>
          <w:szCs w:val="24"/>
        </w:rPr>
        <w:t xml:space="preserve"> Patient Transport Service </w:t>
      </w:r>
      <w:r w:rsidR="006444AA" w:rsidRPr="00690614">
        <w:rPr>
          <w:rFonts w:asciiTheme="minorHAnsi" w:hAnsiTheme="minorHAnsi" w:cstheme="minorHAnsi"/>
          <w:bCs/>
          <w:color w:val="000000" w:themeColor="text1"/>
          <w:sz w:val="24"/>
          <w:szCs w:val="24"/>
        </w:rPr>
        <w:t xml:space="preserve">(NEPTS) </w:t>
      </w:r>
      <w:r w:rsidR="00232C9D" w:rsidRPr="00690614">
        <w:rPr>
          <w:rFonts w:asciiTheme="minorHAnsi" w:hAnsiTheme="minorHAnsi" w:cstheme="minorHAnsi"/>
          <w:bCs/>
          <w:color w:val="000000" w:themeColor="text1"/>
          <w:sz w:val="24"/>
          <w:szCs w:val="24"/>
        </w:rPr>
        <w:t xml:space="preserve">and </w:t>
      </w:r>
      <w:r w:rsidR="006444AA" w:rsidRPr="00690614">
        <w:rPr>
          <w:rFonts w:asciiTheme="minorHAnsi" w:hAnsiTheme="minorHAnsi" w:cstheme="minorHAnsi"/>
          <w:bCs/>
          <w:color w:val="000000" w:themeColor="text1"/>
          <w:sz w:val="24"/>
          <w:szCs w:val="24"/>
        </w:rPr>
        <w:t>remote clinical assessment teams (111 and Clinical Support Desk)</w:t>
      </w:r>
      <w:r w:rsidR="00232C9D" w:rsidRPr="00690614">
        <w:rPr>
          <w:rFonts w:asciiTheme="minorHAnsi" w:hAnsiTheme="minorHAnsi" w:cstheme="minorHAnsi"/>
          <w:bCs/>
          <w:color w:val="000000" w:themeColor="text1"/>
          <w:sz w:val="24"/>
          <w:szCs w:val="24"/>
        </w:rPr>
        <w:t xml:space="preserve"> </w:t>
      </w:r>
      <w:r w:rsidR="00232C9D" w:rsidRPr="00690614">
        <w:rPr>
          <w:rFonts w:asciiTheme="minorHAnsi" w:hAnsiTheme="minorHAnsi" w:cstheme="minorHAnsi"/>
          <w:bCs/>
          <w:color w:val="000000" w:themeColor="text1"/>
          <w:sz w:val="24"/>
          <w:szCs w:val="24"/>
        </w:rPr>
        <w:t xml:space="preserve">which </w:t>
      </w:r>
      <w:r w:rsidR="00232C9D" w:rsidRPr="00690614">
        <w:rPr>
          <w:rFonts w:asciiTheme="minorHAnsi" w:hAnsiTheme="minorHAnsi" w:cstheme="minorHAnsi"/>
          <w:bCs/>
          <w:color w:val="000000" w:themeColor="text1"/>
          <w:sz w:val="24"/>
          <w:szCs w:val="24"/>
        </w:rPr>
        <w:t>operate within their</w:t>
      </w:r>
      <w:r w:rsidR="00232C9D" w:rsidRPr="00690614">
        <w:rPr>
          <w:rFonts w:asciiTheme="minorHAnsi" w:hAnsiTheme="minorHAnsi" w:cstheme="minorHAnsi"/>
          <w:bCs/>
          <w:color w:val="000000" w:themeColor="text1"/>
          <w:sz w:val="24"/>
          <w:szCs w:val="24"/>
        </w:rPr>
        <w:t xml:space="preserve"> Clinical Contact Centre</w:t>
      </w:r>
      <w:r w:rsidR="00232C9D" w:rsidRPr="00690614">
        <w:rPr>
          <w:rFonts w:asciiTheme="minorHAnsi" w:hAnsiTheme="minorHAnsi" w:cstheme="minorHAnsi"/>
          <w:bCs/>
          <w:color w:val="000000" w:themeColor="text1"/>
          <w:sz w:val="24"/>
          <w:szCs w:val="24"/>
        </w:rPr>
        <w:t>s (CCC)</w:t>
      </w:r>
      <w:r w:rsidR="006444AA"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themeColor="text1"/>
            <w:sz w:val="24"/>
            <w:szCs w:val="24"/>
          </w:rPr>
          <w:tag w:val="MENDELEY_CITATION_v3_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"/>
          <w:id w:val="1573323751"/>
          <w:placeholder>
            <w:docPart w:val="DefaultPlaceholder_-1854013440"/>
          </w:placeholder>
        </w:sdtPr>
        <w:sdtContent>
          <w:r w:rsidR="00690614" w:rsidRPr="00690614">
            <w:rPr>
              <w:rFonts w:asciiTheme="minorHAnsi" w:hAnsiTheme="minorHAnsi" w:cstheme="minorHAnsi"/>
              <w:sz w:val="24"/>
              <w:szCs w:val="24"/>
            </w:rPr>
            <w:t>(</w:t>
          </w:r>
          <w:r w:rsidR="00690614" w:rsidRPr="00144178">
            <w:rPr>
              <w:rFonts w:asciiTheme="minorHAnsi" w:hAnsiTheme="minorHAnsi" w:cstheme="minorHAnsi"/>
              <w:sz w:val="24"/>
              <w:szCs w:val="24"/>
            </w:rPr>
            <w:t>Welsh Ambulance Services NHS Trust</w:t>
          </w:r>
          <w:r w:rsidR="00690614" w:rsidRPr="00690614">
            <w:rPr>
              <w:rFonts w:asciiTheme="minorHAnsi" w:hAnsiTheme="minorHAnsi" w:cstheme="minorHAnsi"/>
              <w:sz w:val="24"/>
              <w:szCs w:val="24"/>
            </w:rPr>
            <w:t>, no date)</w:t>
          </w:r>
        </w:sdtContent>
      </w:sdt>
      <w:r w:rsidR="006444AA" w:rsidRPr="00690614">
        <w:rPr>
          <w:rFonts w:asciiTheme="minorHAnsi" w:hAnsiTheme="minorHAnsi" w:cstheme="minorHAnsi"/>
          <w:bCs/>
          <w:color w:val="000000" w:themeColor="text1"/>
          <w:sz w:val="24"/>
          <w:szCs w:val="24"/>
        </w:rPr>
        <w:t>.</w:t>
      </w:r>
    </w:p>
    <w:p w14:paraId="2374E142" w14:textId="0F7477E5" w:rsidR="006444AA" w:rsidRPr="00690614" w:rsidRDefault="006444AA"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br/>
        <w:t xml:space="preserve">The digital strategy outlines some key projects that </w:t>
      </w:r>
      <w:r w:rsidR="00DA40C8" w:rsidRPr="00690614">
        <w:rPr>
          <w:rFonts w:asciiTheme="minorHAnsi" w:hAnsiTheme="minorHAnsi" w:cstheme="minorHAnsi"/>
          <w:bCs/>
          <w:color w:val="000000" w:themeColor="text1"/>
          <w:sz w:val="24"/>
          <w:szCs w:val="24"/>
        </w:rPr>
        <w:t xml:space="preserve">WAST </w:t>
      </w:r>
      <w:r w:rsidRPr="00690614">
        <w:rPr>
          <w:rFonts w:asciiTheme="minorHAnsi" w:hAnsiTheme="minorHAnsi" w:cstheme="minorHAnsi"/>
          <w:bCs/>
          <w:color w:val="000000" w:themeColor="text1"/>
          <w:sz w:val="24"/>
          <w:szCs w:val="24"/>
        </w:rPr>
        <w:t>will deliver with those project teams being</w:t>
      </w:r>
      <w:r w:rsidR="00DA40C8" w:rsidRPr="00690614">
        <w:rPr>
          <w:rFonts w:asciiTheme="minorHAnsi" w:hAnsiTheme="minorHAnsi" w:cstheme="minorHAnsi"/>
          <w:bCs/>
          <w:color w:val="000000" w:themeColor="text1"/>
          <w:sz w:val="24"/>
          <w:szCs w:val="24"/>
        </w:rPr>
        <w:t xml:space="preserve"> key stakeholders such as the Electronic Patient Record (ePCR), Integrated Information System (IIS) and </w:t>
      </w:r>
      <w:r w:rsidR="00DA40C8" w:rsidRPr="00690614">
        <w:rPr>
          <w:rFonts w:asciiTheme="minorHAnsi" w:hAnsiTheme="minorHAnsi" w:cstheme="minorHAnsi"/>
          <w:bCs/>
          <w:color w:val="000000" w:themeColor="text1"/>
          <w:sz w:val="24"/>
          <w:szCs w:val="24"/>
        </w:rPr>
        <w:t>Emergency Services Mobile Communications Programme (ESMCP)</w:t>
      </w:r>
      <w:r w:rsidR="00690614"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sz w:val="24"/>
            <w:szCs w:val="24"/>
          </w:rPr>
          <w:tag w:val="MENDELEY_CITATION_v3_eyJjaXRhdGlvbklEIjoiTUVOREVMRVlfQ0lUQVRJT05fNjc4Y2QwYzctYTQ3NC00YTQ1LTliNzYtMjlkNmY2YTA2NTNl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
          <w:id w:val="258796349"/>
          <w:placeholder>
            <w:docPart w:val="DefaultPlaceholder_-1854013440"/>
          </w:placeholder>
        </w:sdtPr>
        <w:sdtContent>
          <w:r w:rsidR="00690614" w:rsidRPr="00690614">
            <w:rPr>
              <w:rFonts w:asciiTheme="minorHAnsi" w:hAnsiTheme="minorHAnsi" w:cstheme="minorHAnsi"/>
              <w:bCs/>
              <w:color w:val="000000"/>
              <w:sz w:val="24"/>
              <w:szCs w:val="24"/>
            </w:rPr>
            <w:t>(Welsh Ambulance Service NHS Trust, 2020)</w:t>
          </w:r>
        </w:sdtContent>
      </w:sdt>
      <w:r w:rsidRPr="00690614">
        <w:rPr>
          <w:rFonts w:asciiTheme="minorHAnsi" w:hAnsiTheme="minorHAnsi" w:cstheme="minorHAnsi"/>
          <w:bCs/>
          <w:color w:val="000000" w:themeColor="text1"/>
          <w:sz w:val="24"/>
          <w:szCs w:val="24"/>
        </w:rPr>
        <w:t xml:space="preserve">. These projects </w:t>
      </w:r>
      <w:r w:rsidR="00DA40C8" w:rsidRPr="00690614">
        <w:rPr>
          <w:rFonts w:asciiTheme="minorHAnsi" w:hAnsiTheme="minorHAnsi" w:cstheme="minorHAnsi"/>
          <w:bCs/>
          <w:color w:val="000000" w:themeColor="text1"/>
          <w:sz w:val="24"/>
          <w:szCs w:val="24"/>
        </w:rPr>
        <w:t xml:space="preserve">will help deliver the digital strategy and shape </w:t>
      </w:r>
      <w:r w:rsidRPr="00690614">
        <w:rPr>
          <w:rFonts w:asciiTheme="minorHAnsi" w:hAnsiTheme="minorHAnsi" w:cstheme="minorHAnsi"/>
          <w:bCs/>
          <w:color w:val="000000" w:themeColor="text1"/>
          <w:sz w:val="24"/>
          <w:szCs w:val="24"/>
        </w:rPr>
        <w:t xml:space="preserve">the </w:t>
      </w:r>
      <w:r w:rsidR="00DA40C8" w:rsidRPr="00690614">
        <w:rPr>
          <w:rFonts w:asciiTheme="minorHAnsi" w:hAnsiTheme="minorHAnsi" w:cstheme="minorHAnsi"/>
          <w:bCs/>
          <w:color w:val="000000" w:themeColor="text1"/>
          <w:sz w:val="24"/>
          <w:szCs w:val="24"/>
        </w:rPr>
        <w:t xml:space="preserve">patient </w:t>
      </w:r>
      <w:r w:rsidRPr="00690614">
        <w:rPr>
          <w:rFonts w:asciiTheme="minorHAnsi" w:hAnsiTheme="minorHAnsi" w:cstheme="minorHAnsi"/>
          <w:bCs/>
          <w:color w:val="000000" w:themeColor="text1"/>
          <w:sz w:val="24"/>
          <w:szCs w:val="24"/>
        </w:rPr>
        <w:t xml:space="preserve">and staff </w:t>
      </w:r>
      <w:r w:rsidR="00DA40C8" w:rsidRPr="00690614">
        <w:rPr>
          <w:rFonts w:asciiTheme="minorHAnsi" w:hAnsiTheme="minorHAnsi" w:cstheme="minorHAnsi"/>
          <w:bCs/>
          <w:color w:val="000000" w:themeColor="text1"/>
          <w:sz w:val="24"/>
          <w:szCs w:val="24"/>
        </w:rPr>
        <w:t xml:space="preserve">experience in the future. </w:t>
      </w:r>
      <w:r w:rsidR="00EC73DD" w:rsidRPr="00690614">
        <w:rPr>
          <w:rFonts w:asciiTheme="minorHAnsi" w:hAnsiTheme="minorHAnsi" w:cstheme="minorHAnsi"/>
          <w:bCs/>
          <w:color w:val="000000" w:themeColor="text1"/>
          <w:sz w:val="24"/>
          <w:szCs w:val="24"/>
        </w:rPr>
        <w:t xml:space="preserve">I am </w:t>
      </w:r>
      <w:r w:rsidR="00BF360F" w:rsidRPr="00690614">
        <w:rPr>
          <w:rFonts w:asciiTheme="minorHAnsi" w:hAnsiTheme="minorHAnsi" w:cstheme="minorHAnsi"/>
          <w:bCs/>
          <w:color w:val="000000" w:themeColor="text1"/>
          <w:sz w:val="24"/>
          <w:szCs w:val="24"/>
        </w:rPr>
        <w:t>lucky</w:t>
      </w:r>
      <w:r w:rsidR="00EC73DD" w:rsidRPr="00690614">
        <w:rPr>
          <w:rFonts w:asciiTheme="minorHAnsi" w:hAnsiTheme="minorHAnsi" w:cstheme="minorHAnsi"/>
          <w:bCs/>
          <w:color w:val="000000" w:themeColor="text1"/>
          <w:sz w:val="24"/>
          <w:szCs w:val="24"/>
        </w:rPr>
        <w:t xml:space="preserve"> enough to be a part of the Integrated Information System team which is a key stakeholder in the digital strategy’s ambitions. </w:t>
      </w:r>
    </w:p>
    <w:p w14:paraId="2702EE35" w14:textId="7E2551AA" w:rsidR="002B72D3" w:rsidRPr="00690614" w:rsidRDefault="00DA40C8"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As a national provider of patient care the digital strategy also acknowledges that they need to engage with </w:t>
      </w:r>
      <w:r w:rsidRPr="00690614">
        <w:rPr>
          <w:rFonts w:asciiTheme="minorHAnsi" w:hAnsiTheme="minorHAnsi" w:cstheme="minorHAnsi"/>
          <w:bCs/>
          <w:color w:val="000000" w:themeColor="text1"/>
          <w:sz w:val="24"/>
          <w:szCs w:val="24"/>
        </w:rPr>
        <w:t>numerous organisations that provide car</w:t>
      </w:r>
      <w:r w:rsidRPr="00690614">
        <w:rPr>
          <w:rFonts w:asciiTheme="minorHAnsi" w:hAnsiTheme="minorHAnsi" w:cstheme="minorHAnsi"/>
          <w:bCs/>
          <w:color w:val="000000" w:themeColor="text1"/>
          <w:sz w:val="24"/>
          <w:szCs w:val="24"/>
        </w:rPr>
        <w:t>e</w:t>
      </w:r>
      <w:r w:rsidRPr="00690614">
        <w:rPr>
          <w:rFonts w:asciiTheme="minorHAnsi" w:hAnsiTheme="minorHAnsi" w:cstheme="minorHAnsi"/>
          <w:bCs/>
          <w:color w:val="000000" w:themeColor="text1"/>
          <w:sz w:val="24"/>
          <w:szCs w:val="24"/>
        </w:rPr>
        <w:t xml:space="preserve"> including </w:t>
      </w:r>
      <w:r w:rsidRPr="00690614">
        <w:rPr>
          <w:rFonts w:asciiTheme="minorHAnsi" w:hAnsiTheme="minorHAnsi" w:cstheme="minorHAnsi"/>
          <w:bCs/>
          <w:color w:val="000000" w:themeColor="text1"/>
          <w:sz w:val="24"/>
          <w:szCs w:val="24"/>
        </w:rPr>
        <w:t xml:space="preserve">local health boards and other NHS organisations, </w:t>
      </w:r>
      <w:r w:rsidRPr="00690614">
        <w:rPr>
          <w:rFonts w:asciiTheme="minorHAnsi" w:hAnsiTheme="minorHAnsi" w:cstheme="minorHAnsi"/>
          <w:bCs/>
          <w:color w:val="000000" w:themeColor="text1"/>
          <w:sz w:val="24"/>
          <w:szCs w:val="24"/>
        </w:rPr>
        <w:t xml:space="preserve">local government, other emergency services, charities, and </w:t>
      </w:r>
      <w:r w:rsidRPr="00690614">
        <w:rPr>
          <w:rFonts w:asciiTheme="minorHAnsi" w:hAnsiTheme="minorHAnsi" w:cstheme="minorHAnsi"/>
          <w:bCs/>
          <w:color w:val="000000" w:themeColor="text1"/>
          <w:sz w:val="24"/>
          <w:szCs w:val="24"/>
        </w:rPr>
        <w:t>third sector</w:t>
      </w:r>
      <w:r w:rsidRPr="00690614">
        <w:rPr>
          <w:rFonts w:asciiTheme="minorHAnsi" w:hAnsiTheme="minorHAnsi" w:cstheme="minorHAnsi"/>
          <w:bCs/>
          <w:color w:val="000000" w:themeColor="text1"/>
          <w:sz w:val="24"/>
          <w:szCs w:val="24"/>
        </w:rPr>
        <w:t xml:space="preserve"> organisations</w:t>
      </w:r>
      <w:r w:rsidR="00690614"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sz w:val="24"/>
            <w:szCs w:val="24"/>
          </w:rPr>
          <w:tag w:val="MENDELEY_CITATION_v3_eyJjaXRhdGlvbklEIjoiTUVOREVMRVlfQ0lUQVRJT05fNWU3Y2JlNzgtZTMxZi00MzQzLWEwZGYtNTU2OTNjZWYxN2E3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
          <w:id w:val="-1819418751"/>
          <w:placeholder>
            <w:docPart w:val="DefaultPlaceholder_-1854013440"/>
          </w:placeholder>
        </w:sdtPr>
        <w:sdtContent>
          <w:r w:rsidR="00690614" w:rsidRPr="00690614">
            <w:rPr>
              <w:rFonts w:asciiTheme="minorHAnsi" w:hAnsiTheme="minorHAnsi" w:cstheme="minorHAnsi"/>
              <w:bCs/>
              <w:color w:val="000000"/>
              <w:sz w:val="24"/>
              <w:szCs w:val="24"/>
            </w:rPr>
            <w:t>(Welsh Ambulance Service NHS Trust, 2020)</w:t>
          </w:r>
        </w:sdtContent>
      </w:sdt>
      <w:r w:rsidR="006444AA" w:rsidRPr="00690614">
        <w:rPr>
          <w:rFonts w:asciiTheme="minorHAnsi" w:hAnsiTheme="minorHAnsi" w:cstheme="minorHAnsi"/>
          <w:bCs/>
          <w:color w:val="000000" w:themeColor="text1"/>
          <w:sz w:val="24"/>
          <w:szCs w:val="24"/>
        </w:rPr>
        <w:t xml:space="preserve">. One of these key relationships will be with Digital Health Care Wales (DHCW) specifically the National Data Resource Programme (NDR) and </w:t>
      </w:r>
      <w:r w:rsidR="005B1DAD" w:rsidRPr="00690614">
        <w:rPr>
          <w:rFonts w:asciiTheme="minorHAnsi" w:hAnsiTheme="minorHAnsi" w:cstheme="minorHAnsi"/>
          <w:bCs/>
          <w:color w:val="000000" w:themeColor="text1"/>
          <w:sz w:val="24"/>
          <w:szCs w:val="24"/>
        </w:rPr>
        <w:t>Digital Services for Patients and Public</w:t>
      </w:r>
      <w:r w:rsidR="005B1DAD" w:rsidRPr="00690614">
        <w:rPr>
          <w:rFonts w:asciiTheme="minorHAnsi" w:hAnsiTheme="minorHAnsi" w:cstheme="minorHAnsi"/>
          <w:bCs/>
          <w:color w:val="000000" w:themeColor="text1"/>
          <w:sz w:val="24"/>
          <w:szCs w:val="24"/>
        </w:rPr>
        <w:t xml:space="preserve"> (DSPP) teams. </w:t>
      </w:r>
    </w:p>
    <w:p w14:paraId="199C3A38" w14:textId="77777777" w:rsidR="00DC05F8" w:rsidRDefault="00DC05F8" w:rsidP="00B41A68">
      <w:pPr>
        <w:spacing w:before="120" w:after="120" w:line="360" w:lineRule="auto"/>
        <w:rPr>
          <w:rFonts w:asciiTheme="minorHAnsi" w:hAnsiTheme="minorHAnsi" w:cstheme="minorHAnsi"/>
          <w:bCs/>
          <w:color w:val="000000" w:themeColor="text1"/>
          <w:sz w:val="24"/>
          <w:szCs w:val="24"/>
        </w:rPr>
      </w:pPr>
    </w:p>
    <w:p w14:paraId="1FA65A91" w14:textId="77777777" w:rsidR="00144178" w:rsidRPr="00690614" w:rsidRDefault="00144178" w:rsidP="00B41A68">
      <w:pPr>
        <w:spacing w:before="120" w:after="120" w:line="360" w:lineRule="auto"/>
        <w:rPr>
          <w:rFonts w:asciiTheme="minorHAnsi" w:hAnsiTheme="minorHAnsi" w:cstheme="minorHAnsi"/>
          <w:bCs/>
          <w:color w:val="000000" w:themeColor="text1"/>
          <w:sz w:val="24"/>
          <w:szCs w:val="24"/>
        </w:rPr>
      </w:pPr>
    </w:p>
    <w:p w14:paraId="351E7E69" w14:textId="77777777" w:rsidR="00690614" w:rsidRPr="00690614" w:rsidRDefault="00690614" w:rsidP="00B41A68">
      <w:pPr>
        <w:spacing w:before="120" w:after="120" w:line="360" w:lineRule="auto"/>
        <w:rPr>
          <w:rFonts w:asciiTheme="minorHAnsi" w:hAnsiTheme="minorHAnsi" w:cstheme="minorHAnsi"/>
          <w:bCs/>
          <w:color w:val="000000" w:themeColor="text1"/>
          <w:sz w:val="24"/>
          <w:szCs w:val="24"/>
        </w:rPr>
      </w:pPr>
    </w:p>
    <w:p w14:paraId="331F5FDE" w14:textId="44D0CED9" w:rsidR="00B41A68" w:rsidRPr="00690614" w:rsidRDefault="00B41A68"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u w:val="single"/>
        </w:rPr>
        <w:lastRenderedPageBreak/>
        <w:t xml:space="preserve">Reflection on Best Methods of </w:t>
      </w:r>
      <w:r w:rsidR="008D63A3" w:rsidRPr="00690614">
        <w:rPr>
          <w:rFonts w:asciiTheme="minorHAnsi" w:hAnsiTheme="minorHAnsi" w:cstheme="minorHAnsi"/>
          <w:bCs/>
          <w:color w:val="000000" w:themeColor="text1"/>
          <w:sz w:val="24"/>
          <w:szCs w:val="24"/>
          <w:u w:val="single"/>
        </w:rPr>
        <w:t>Engagement</w:t>
      </w:r>
    </w:p>
    <w:p w14:paraId="4B8F6600" w14:textId="4DEA70FD" w:rsidR="004065B7" w:rsidRPr="00690614" w:rsidRDefault="004065B7"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The Welsh Ambulance Services PECI team have a long-standing history of engaging with patients and the public regarding services they use, one successful engagement method they use is a people &amp; community network where patients, stakeholders of WAST and the general public can engage in activities to help develop services that WAST offers through meetings, patient stories, readers panels, mystery shoppers and introduction &amp; welcoming days </w:t>
      </w:r>
      <w:sdt>
        <w:sdtPr>
          <w:rPr>
            <w:rFonts w:asciiTheme="minorHAnsi" w:hAnsiTheme="minorHAnsi" w:cstheme="minorHAnsi"/>
            <w:bCs/>
            <w:color w:val="000000" w:themeColor="text1"/>
            <w:sz w:val="24"/>
            <w:szCs w:val="24"/>
          </w:rPr>
          <w:tag w:val="MENDELEY_CITATION_v3_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"/>
          <w:id w:val="-708411086"/>
          <w:placeholder>
            <w:docPart w:val="DefaultPlaceholder_-1854013440"/>
          </w:placeholder>
        </w:sdtPr>
        <w:sdtContent>
          <w:r w:rsidR="00690614" w:rsidRPr="00690614">
            <w:rPr>
              <w:rFonts w:asciiTheme="minorHAnsi" w:hAnsiTheme="minorHAnsi" w:cstheme="minorHAnsi"/>
              <w:sz w:val="24"/>
              <w:szCs w:val="24"/>
            </w:rPr>
            <w:t>(Welsh Ambulance Services NHS Trust, no date)</w:t>
          </w:r>
        </w:sdtContent>
      </w:sdt>
      <w:r w:rsidRPr="00690614">
        <w:rPr>
          <w:rFonts w:asciiTheme="minorHAnsi" w:hAnsiTheme="minorHAnsi" w:cstheme="minorHAnsi"/>
          <w:bCs/>
          <w:color w:val="000000" w:themeColor="text1"/>
          <w:sz w:val="24"/>
          <w:szCs w:val="24"/>
        </w:rPr>
        <w:t xml:space="preserve">. </w:t>
      </w:r>
      <w:r w:rsidR="00DC05F8" w:rsidRPr="00690614">
        <w:rPr>
          <w:rFonts w:asciiTheme="minorHAnsi" w:hAnsiTheme="minorHAnsi" w:cstheme="minorHAnsi"/>
          <w:bCs/>
          <w:color w:val="000000" w:themeColor="text1"/>
          <w:sz w:val="24"/>
          <w:szCs w:val="24"/>
        </w:rPr>
        <w:t xml:space="preserve">The fact that the people's community network involves WAST and other stakeholders together enables patients and the public to really feel engaged in the process of change and helping to shape services. </w:t>
      </w:r>
    </w:p>
    <w:p w14:paraId="3C0273C8" w14:textId="66B4675D" w:rsidR="00912B3C" w:rsidRPr="00690614" w:rsidRDefault="00912B3C"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In engagement with operational staff, WAST routinely sends out staff questionnaires and online surveys for them to complete. This is a good method of engagement as it allows operational staff to focus on the job at hand and can be completed when the demand for their services is </w:t>
      </w:r>
      <w:r w:rsidR="00144178">
        <w:rPr>
          <w:rFonts w:asciiTheme="minorHAnsi" w:hAnsiTheme="minorHAnsi" w:cstheme="minorHAnsi"/>
          <w:bCs/>
          <w:color w:val="000000" w:themeColor="text1"/>
          <w:sz w:val="24"/>
          <w:szCs w:val="24"/>
        </w:rPr>
        <w:t>at their lowest</w:t>
      </w:r>
      <w:r w:rsidRPr="00690614">
        <w:rPr>
          <w:rFonts w:asciiTheme="minorHAnsi" w:hAnsiTheme="minorHAnsi" w:cstheme="minorHAnsi"/>
          <w:bCs/>
          <w:color w:val="000000" w:themeColor="text1"/>
          <w:sz w:val="24"/>
          <w:szCs w:val="24"/>
        </w:rPr>
        <w:t xml:space="preserve">. This is much more of a top-down approach to engagement as the questionnaires are framed by the individuals (typically managers or project teams) so does not necessarily allow the free flow of ideas, debate, and discussion. </w:t>
      </w:r>
    </w:p>
    <w:p w14:paraId="6713A6E7" w14:textId="4A71478D" w:rsidR="004065B7" w:rsidRPr="00690614" w:rsidRDefault="00912B3C" w:rsidP="00B41A68">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In engaging with the wider staff </w:t>
      </w:r>
      <w:r w:rsidR="00144178" w:rsidRPr="00690614">
        <w:rPr>
          <w:rFonts w:asciiTheme="minorHAnsi" w:hAnsiTheme="minorHAnsi" w:cstheme="minorHAnsi"/>
          <w:bCs/>
          <w:color w:val="000000" w:themeColor="text1"/>
          <w:sz w:val="24"/>
          <w:szCs w:val="24"/>
        </w:rPr>
        <w:t>who</w:t>
      </w:r>
      <w:r w:rsidRPr="00690614">
        <w:rPr>
          <w:rFonts w:asciiTheme="minorHAnsi" w:hAnsiTheme="minorHAnsi" w:cstheme="minorHAnsi"/>
          <w:bCs/>
          <w:color w:val="000000" w:themeColor="text1"/>
          <w:sz w:val="24"/>
          <w:szCs w:val="24"/>
        </w:rPr>
        <w:t xml:space="preserve"> </w:t>
      </w:r>
      <w:r w:rsidR="00144178">
        <w:rPr>
          <w:rFonts w:asciiTheme="minorHAnsi" w:hAnsiTheme="minorHAnsi" w:cstheme="minorHAnsi"/>
          <w:bCs/>
          <w:color w:val="000000" w:themeColor="text1"/>
          <w:sz w:val="24"/>
          <w:szCs w:val="24"/>
        </w:rPr>
        <w:t>goals</w:t>
      </w:r>
      <w:r w:rsidRPr="00690614">
        <w:rPr>
          <w:rFonts w:asciiTheme="minorHAnsi" w:hAnsiTheme="minorHAnsi" w:cstheme="minorHAnsi"/>
          <w:bCs/>
          <w:color w:val="000000" w:themeColor="text1"/>
          <w:sz w:val="24"/>
          <w:szCs w:val="24"/>
        </w:rPr>
        <w:t xml:space="preserve"> in the digital strategy may not </w:t>
      </w:r>
      <w:r w:rsidR="00144178">
        <w:rPr>
          <w:rFonts w:asciiTheme="minorHAnsi" w:hAnsiTheme="minorHAnsi" w:cstheme="minorHAnsi"/>
          <w:bCs/>
          <w:color w:val="000000" w:themeColor="text1"/>
          <w:sz w:val="24"/>
          <w:szCs w:val="24"/>
        </w:rPr>
        <w:t xml:space="preserve">directly </w:t>
      </w:r>
      <w:r w:rsidRPr="00690614">
        <w:rPr>
          <w:rFonts w:asciiTheme="minorHAnsi" w:hAnsiTheme="minorHAnsi" w:cstheme="minorHAnsi"/>
          <w:bCs/>
          <w:color w:val="000000" w:themeColor="text1"/>
          <w:sz w:val="24"/>
          <w:szCs w:val="24"/>
        </w:rPr>
        <w:t>affect</w:t>
      </w:r>
      <w:r w:rsidR="00144178">
        <w:rPr>
          <w:rFonts w:asciiTheme="minorHAnsi" w:hAnsiTheme="minorHAnsi" w:cstheme="minorHAnsi"/>
          <w:bCs/>
          <w:color w:val="000000" w:themeColor="text1"/>
          <w:sz w:val="24"/>
          <w:szCs w:val="24"/>
        </w:rPr>
        <w:t>,</w:t>
      </w:r>
      <w:r w:rsidRPr="00690614">
        <w:rPr>
          <w:rFonts w:asciiTheme="minorHAnsi" w:hAnsiTheme="minorHAnsi" w:cstheme="minorHAnsi"/>
          <w:bCs/>
          <w:color w:val="000000" w:themeColor="text1"/>
          <w:sz w:val="24"/>
          <w:szCs w:val="24"/>
        </w:rPr>
        <w:t xml:space="preserve"> WAST has created intranet SharePoint pages in which teams post regular updates about the various projects being undertaken. These pages tend to include frequently asked questions, information about the implementation and project and key contacts if individuals want to contact them to find out more. This allows all staff regardless of whether they are directly affected by the new implementation to be kept up to date</w:t>
      </w:r>
      <w:r w:rsidR="00144178">
        <w:rPr>
          <w:rFonts w:asciiTheme="minorHAnsi" w:hAnsiTheme="minorHAnsi" w:cstheme="minorHAnsi"/>
          <w:bCs/>
          <w:color w:val="000000" w:themeColor="text1"/>
          <w:sz w:val="24"/>
          <w:szCs w:val="24"/>
        </w:rPr>
        <w:t xml:space="preserve"> and feel engaged in the process</w:t>
      </w:r>
      <w:r w:rsidRPr="00690614">
        <w:rPr>
          <w:rFonts w:asciiTheme="minorHAnsi" w:hAnsiTheme="minorHAnsi" w:cstheme="minorHAnsi"/>
          <w:bCs/>
          <w:color w:val="000000" w:themeColor="text1"/>
          <w:sz w:val="24"/>
          <w:szCs w:val="24"/>
        </w:rPr>
        <w:t xml:space="preserve">. </w:t>
      </w:r>
    </w:p>
    <w:p w14:paraId="31EBC29B" w14:textId="77777777" w:rsidR="00EC73DD" w:rsidRPr="00690614" w:rsidRDefault="00EC73DD" w:rsidP="00B41A68">
      <w:pPr>
        <w:spacing w:before="120" w:after="120" w:line="360" w:lineRule="auto"/>
        <w:rPr>
          <w:rFonts w:asciiTheme="minorHAnsi" w:hAnsiTheme="minorHAnsi" w:cstheme="minorHAnsi"/>
          <w:bCs/>
          <w:color w:val="000000" w:themeColor="text1"/>
          <w:sz w:val="24"/>
          <w:szCs w:val="24"/>
        </w:rPr>
      </w:pPr>
    </w:p>
    <w:p w14:paraId="0D2DBAB2" w14:textId="2E600985" w:rsidR="00144178" w:rsidRPr="00690614" w:rsidRDefault="00B41A68" w:rsidP="00B41A68">
      <w:pPr>
        <w:spacing w:before="120" w:after="120" w:line="360" w:lineRule="auto"/>
        <w:rPr>
          <w:rFonts w:asciiTheme="minorHAnsi" w:hAnsiTheme="minorHAnsi" w:cstheme="minorHAnsi"/>
          <w:bCs/>
          <w:color w:val="000000" w:themeColor="text1"/>
          <w:sz w:val="24"/>
          <w:szCs w:val="24"/>
          <w:u w:val="single"/>
        </w:rPr>
      </w:pPr>
      <w:r w:rsidRPr="00690614">
        <w:rPr>
          <w:rFonts w:asciiTheme="minorHAnsi" w:hAnsiTheme="minorHAnsi" w:cstheme="minorHAnsi"/>
          <w:bCs/>
          <w:color w:val="000000" w:themeColor="text1"/>
          <w:sz w:val="24"/>
          <w:szCs w:val="24"/>
          <w:u w:val="single"/>
        </w:rPr>
        <w:t xml:space="preserve">Personal Experience of using </w:t>
      </w:r>
      <w:r w:rsidR="00F65296" w:rsidRPr="00690614">
        <w:rPr>
          <w:rFonts w:asciiTheme="minorHAnsi" w:hAnsiTheme="minorHAnsi" w:cstheme="minorHAnsi"/>
          <w:bCs/>
          <w:color w:val="000000" w:themeColor="text1"/>
          <w:sz w:val="24"/>
          <w:szCs w:val="24"/>
          <w:u w:val="single"/>
        </w:rPr>
        <w:t xml:space="preserve">and interacting </w:t>
      </w:r>
      <w:r w:rsidR="008C43FF" w:rsidRPr="00690614">
        <w:rPr>
          <w:rFonts w:asciiTheme="minorHAnsi" w:hAnsiTheme="minorHAnsi" w:cstheme="minorHAnsi"/>
          <w:bCs/>
          <w:color w:val="000000" w:themeColor="text1"/>
          <w:sz w:val="24"/>
          <w:szCs w:val="24"/>
          <w:u w:val="single"/>
        </w:rPr>
        <w:t xml:space="preserve">with </w:t>
      </w:r>
      <w:r w:rsidRPr="00690614">
        <w:rPr>
          <w:rFonts w:asciiTheme="minorHAnsi" w:hAnsiTheme="minorHAnsi" w:cstheme="minorHAnsi"/>
          <w:bCs/>
          <w:color w:val="000000" w:themeColor="text1"/>
          <w:sz w:val="24"/>
          <w:szCs w:val="24"/>
          <w:u w:val="single"/>
        </w:rPr>
        <w:t xml:space="preserve">different methods of Communication </w:t>
      </w:r>
    </w:p>
    <w:p w14:paraId="79001793" w14:textId="42F3152B" w:rsidR="00EC131A" w:rsidRPr="00690614" w:rsidRDefault="00EC73DD" w:rsidP="00EC73DD">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The IIS project team that I currently work with have been acutely aware of the challenges of communicating our project which sits within the digital strategy. The biggest factor is our project itself has </w:t>
      </w:r>
      <w:r w:rsidR="00733C26" w:rsidRPr="00690614">
        <w:rPr>
          <w:rFonts w:asciiTheme="minorHAnsi" w:hAnsiTheme="minorHAnsi" w:cstheme="minorHAnsi"/>
          <w:bCs/>
          <w:color w:val="000000" w:themeColor="text1"/>
          <w:sz w:val="24"/>
          <w:szCs w:val="24"/>
        </w:rPr>
        <w:t>several</w:t>
      </w:r>
      <w:r w:rsidRPr="00690614">
        <w:rPr>
          <w:rFonts w:asciiTheme="minorHAnsi" w:hAnsiTheme="minorHAnsi" w:cstheme="minorHAnsi"/>
          <w:bCs/>
          <w:color w:val="000000" w:themeColor="text1"/>
          <w:sz w:val="24"/>
          <w:szCs w:val="24"/>
        </w:rPr>
        <w:t xml:space="preserve"> stakeholders that go beyond the Welsh Ambulance Service, although they are the contracting authority for our project the system itself will be a national system for Urgent Primary Care (GP OOH) meaning communication </w:t>
      </w:r>
      <w:r w:rsidR="000A5D8F" w:rsidRPr="00690614">
        <w:rPr>
          <w:rFonts w:asciiTheme="minorHAnsi" w:hAnsiTheme="minorHAnsi" w:cstheme="minorHAnsi"/>
          <w:bCs/>
          <w:color w:val="000000" w:themeColor="text1"/>
          <w:sz w:val="24"/>
          <w:szCs w:val="24"/>
        </w:rPr>
        <w:t>must</w:t>
      </w:r>
      <w:r w:rsidRPr="00690614">
        <w:rPr>
          <w:rFonts w:asciiTheme="minorHAnsi" w:hAnsiTheme="minorHAnsi" w:cstheme="minorHAnsi"/>
          <w:bCs/>
          <w:color w:val="000000" w:themeColor="text1"/>
          <w:sz w:val="24"/>
          <w:szCs w:val="24"/>
        </w:rPr>
        <w:t xml:space="preserve"> go beyond just the Welsh </w:t>
      </w:r>
      <w:r w:rsidR="00144178">
        <w:rPr>
          <w:rFonts w:asciiTheme="minorHAnsi" w:hAnsiTheme="minorHAnsi" w:cstheme="minorHAnsi"/>
          <w:bCs/>
          <w:color w:val="000000" w:themeColor="text1"/>
          <w:sz w:val="24"/>
          <w:szCs w:val="24"/>
        </w:rPr>
        <w:t>A</w:t>
      </w:r>
      <w:r w:rsidRPr="00690614">
        <w:rPr>
          <w:rFonts w:asciiTheme="minorHAnsi" w:hAnsiTheme="minorHAnsi" w:cstheme="minorHAnsi"/>
          <w:bCs/>
          <w:color w:val="000000" w:themeColor="text1"/>
          <w:sz w:val="24"/>
          <w:szCs w:val="24"/>
        </w:rPr>
        <w:t xml:space="preserve">mbulance </w:t>
      </w:r>
      <w:r w:rsidR="00144178">
        <w:rPr>
          <w:rFonts w:asciiTheme="minorHAnsi" w:hAnsiTheme="minorHAnsi" w:cstheme="minorHAnsi"/>
          <w:bCs/>
          <w:color w:val="000000" w:themeColor="text1"/>
          <w:sz w:val="24"/>
          <w:szCs w:val="24"/>
        </w:rPr>
        <w:t>S</w:t>
      </w:r>
      <w:r w:rsidRPr="00690614">
        <w:rPr>
          <w:rFonts w:asciiTheme="minorHAnsi" w:hAnsiTheme="minorHAnsi" w:cstheme="minorHAnsi"/>
          <w:bCs/>
          <w:color w:val="000000" w:themeColor="text1"/>
          <w:sz w:val="24"/>
          <w:szCs w:val="24"/>
        </w:rPr>
        <w:t>ervice</w:t>
      </w:r>
      <w:r w:rsidR="00144178">
        <w:rPr>
          <w:rFonts w:asciiTheme="minorHAnsi" w:hAnsiTheme="minorHAnsi" w:cstheme="minorHAnsi"/>
          <w:bCs/>
          <w:color w:val="000000" w:themeColor="text1"/>
          <w:sz w:val="24"/>
          <w:szCs w:val="24"/>
        </w:rPr>
        <w:t>s’</w:t>
      </w:r>
      <w:r w:rsidRPr="00690614">
        <w:rPr>
          <w:rFonts w:asciiTheme="minorHAnsi" w:hAnsiTheme="minorHAnsi" w:cstheme="minorHAnsi"/>
          <w:bCs/>
          <w:color w:val="000000" w:themeColor="text1"/>
          <w:sz w:val="24"/>
          <w:szCs w:val="24"/>
        </w:rPr>
        <w:t xml:space="preserve"> operational and training teams but also to Local Health Boards Urgent Primary Care teams. </w:t>
      </w:r>
      <w:r w:rsidR="00733C26" w:rsidRPr="00690614">
        <w:rPr>
          <w:rFonts w:asciiTheme="minorHAnsi" w:hAnsiTheme="minorHAnsi" w:cstheme="minorHAnsi"/>
          <w:bCs/>
          <w:color w:val="000000" w:themeColor="text1"/>
          <w:sz w:val="24"/>
          <w:szCs w:val="24"/>
        </w:rPr>
        <w:t xml:space="preserve">The first challenge we experienced in </w:t>
      </w:r>
      <w:r w:rsidR="00733C26" w:rsidRPr="00690614">
        <w:rPr>
          <w:rFonts w:asciiTheme="minorHAnsi" w:hAnsiTheme="minorHAnsi" w:cstheme="minorHAnsi"/>
          <w:bCs/>
          <w:color w:val="000000" w:themeColor="text1"/>
          <w:sz w:val="24"/>
          <w:szCs w:val="24"/>
        </w:rPr>
        <w:lastRenderedPageBreak/>
        <w:t>communicating our project was engagement from operational teams, as our project was developing alongside the operational challenges faced by 111 and OOH such as Covid</w:t>
      </w:r>
      <w:r w:rsidR="00144178">
        <w:rPr>
          <w:rFonts w:asciiTheme="minorHAnsi" w:hAnsiTheme="minorHAnsi" w:cstheme="minorHAnsi"/>
          <w:bCs/>
          <w:color w:val="000000" w:themeColor="text1"/>
          <w:sz w:val="24"/>
          <w:szCs w:val="24"/>
        </w:rPr>
        <w:t>19</w:t>
      </w:r>
      <w:r w:rsidR="00733C26" w:rsidRPr="00690614">
        <w:rPr>
          <w:rFonts w:asciiTheme="minorHAnsi" w:hAnsiTheme="minorHAnsi" w:cstheme="minorHAnsi"/>
          <w:bCs/>
          <w:color w:val="000000" w:themeColor="text1"/>
          <w:sz w:val="24"/>
          <w:szCs w:val="24"/>
        </w:rPr>
        <w:t xml:space="preserve"> and the scarlet fever outbreak meaning engagement was ad-hoc depending on operational availability. </w:t>
      </w:r>
      <w:r w:rsidR="00452B71" w:rsidRPr="00690614">
        <w:rPr>
          <w:rFonts w:asciiTheme="minorHAnsi" w:hAnsiTheme="minorHAnsi" w:cstheme="minorHAnsi"/>
          <w:bCs/>
          <w:color w:val="000000" w:themeColor="text1"/>
          <w:sz w:val="24"/>
          <w:szCs w:val="24"/>
        </w:rPr>
        <w:t xml:space="preserve">This meant the establishment of the </w:t>
      </w:r>
      <w:r w:rsidR="00690614" w:rsidRPr="00690614">
        <w:rPr>
          <w:rFonts w:asciiTheme="minorHAnsi" w:hAnsiTheme="minorHAnsi" w:cstheme="minorHAnsi"/>
          <w:bCs/>
          <w:color w:val="000000" w:themeColor="text1"/>
          <w:sz w:val="24"/>
          <w:szCs w:val="24"/>
        </w:rPr>
        <w:t>c</w:t>
      </w:r>
      <w:r w:rsidR="00452B71" w:rsidRPr="00690614">
        <w:rPr>
          <w:rFonts w:asciiTheme="minorHAnsi" w:hAnsiTheme="minorHAnsi" w:cstheme="minorHAnsi"/>
          <w:bCs/>
          <w:color w:val="000000" w:themeColor="text1"/>
          <w:sz w:val="24"/>
          <w:szCs w:val="24"/>
        </w:rPr>
        <w:t xml:space="preserve">ommunications &amp; </w:t>
      </w:r>
      <w:r w:rsidR="00690614" w:rsidRPr="00690614">
        <w:rPr>
          <w:rFonts w:asciiTheme="minorHAnsi" w:hAnsiTheme="minorHAnsi" w:cstheme="minorHAnsi"/>
          <w:bCs/>
          <w:color w:val="000000" w:themeColor="text1"/>
          <w:sz w:val="24"/>
          <w:szCs w:val="24"/>
        </w:rPr>
        <w:t>e</w:t>
      </w:r>
      <w:r w:rsidR="00452B71" w:rsidRPr="00690614">
        <w:rPr>
          <w:rFonts w:asciiTheme="minorHAnsi" w:hAnsiTheme="minorHAnsi" w:cstheme="minorHAnsi"/>
          <w:bCs/>
          <w:color w:val="000000" w:themeColor="text1"/>
          <w:sz w:val="24"/>
          <w:szCs w:val="24"/>
        </w:rPr>
        <w:t xml:space="preserve">ngagement workstream was particularly difficult to meet regularly </w:t>
      </w:r>
      <w:r w:rsidR="00A16B28" w:rsidRPr="00690614">
        <w:rPr>
          <w:rFonts w:asciiTheme="minorHAnsi" w:hAnsiTheme="minorHAnsi" w:cstheme="minorHAnsi"/>
          <w:bCs/>
          <w:color w:val="000000" w:themeColor="text1"/>
          <w:sz w:val="24"/>
          <w:szCs w:val="24"/>
        </w:rPr>
        <w:t>and</w:t>
      </w:r>
      <w:r w:rsidR="00452B71" w:rsidRPr="00690614">
        <w:rPr>
          <w:rFonts w:asciiTheme="minorHAnsi" w:hAnsiTheme="minorHAnsi" w:cstheme="minorHAnsi"/>
          <w:bCs/>
          <w:color w:val="000000" w:themeColor="text1"/>
          <w:sz w:val="24"/>
          <w:szCs w:val="24"/>
        </w:rPr>
        <w:t xml:space="preserve"> struggled with local health board membership.  </w:t>
      </w:r>
      <w:r w:rsidR="00A16B28" w:rsidRPr="00690614">
        <w:rPr>
          <w:rFonts w:asciiTheme="minorHAnsi" w:hAnsiTheme="minorHAnsi" w:cstheme="minorHAnsi"/>
          <w:bCs/>
          <w:color w:val="000000" w:themeColor="text1"/>
          <w:sz w:val="24"/>
          <w:szCs w:val="24"/>
        </w:rPr>
        <w:t xml:space="preserve">The establishment of an intranet SharePoint site to share regular updates with internal NHS stakeholders was delayed due to technology constraints of being able to share the site amongst the different NHS organisations, further contractual and implementation delays </w:t>
      </w:r>
      <w:r w:rsidR="00B9048A">
        <w:rPr>
          <w:rFonts w:asciiTheme="minorHAnsi" w:hAnsiTheme="minorHAnsi" w:cstheme="minorHAnsi"/>
          <w:bCs/>
          <w:color w:val="000000" w:themeColor="text1"/>
          <w:sz w:val="24"/>
          <w:szCs w:val="24"/>
        </w:rPr>
        <w:t xml:space="preserve">also </w:t>
      </w:r>
      <w:r w:rsidR="00A16B28" w:rsidRPr="00690614">
        <w:rPr>
          <w:rFonts w:asciiTheme="minorHAnsi" w:hAnsiTheme="minorHAnsi" w:cstheme="minorHAnsi"/>
          <w:bCs/>
          <w:color w:val="000000" w:themeColor="text1"/>
          <w:sz w:val="24"/>
          <w:szCs w:val="24"/>
        </w:rPr>
        <w:t xml:space="preserve">meant that regular communication with these stakeholders became non-existent as the team focused on the design of the project rather than the implementation stage. I believe this created a huge amount of doubt with the stakeholders that the project would be delivered on time or ever, meaning decisions and input that the project team were reliant on stakeholders for further became strained.  </w:t>
      </w:r>
      <w:r w:rsidR="004065B7" w:rsidRPr="00690614">
        <w:rPr>
          <w:rFonts w:asciiTheme="minorHAnsi" w:hAnsiTheme="minorHAnsi" w:cstheme="minorHAnsi"/>
          <w:bCs/>
          <w:color w:val="000000" w:themeColor="text1"/>
          <w:sz w:val="24"/>
          <w:szCs w:val="24"/>
        </w:rPr>
        <w:t xml:space="preserve">One important team that </w:t>
      </w:r>
      <w:r w:rsidR="00B9048A">
        <w:rPr>
          <w:rFonts w:asciiTheme="minorHAnsi" w:hAnsiTheme="minorHAnsi" w:cstheme="minorHAnsi"/>
          <w:bCs/>
          <w:color w:val="000000" w:themeColor="text1"/>
          <w:sz w:val="24"/>
          <w:szCs w:val="24"/>
        </w:rPr>
        <w:t>I have had the opportunity to engage with</w:t>
      </w:r>
      <w:r w:rsidR="004065B7" w:rsidRPr="00690614">
        <w:rPr>
          <w:rFonts w:asciiTheme="minorHAnsi" w:hAnsiTheme="minorHAnsi" w:cstheme="minorHAnsi"/>
          <w:bCs/>
          <w:color w:val="000000" w:themeColor="text1"/>
          <w:sz w:val="24"/>
          <w:szCs w:val="24"/>
        </w:rPr>
        <w:t xml:space="preserve"> for the development of our project is the PECI team when developing the </w:t>
      </w:r>
      <w:r w:rsidR="00B9048A">
        <w:rPr>
          <w:rFonts w:asciiTheme="minorHAnsi" w:hAnsiTheme="minorHAnsi" w:cstheme="minorHAnsi"/>
          <w:bCs/>
          <w:color w:val="000000" w:themeColor="text1"/>
          <w:sz w:val="24"/>
          <w:szCs w:val="24"/>
        </w:rPr>
        <w:t xml:space="preserve">new systems </w:t>
      </w:r>
      <w:r w:rsidR="004065B7" w:rsidRPr="00690614">
        <w:rPr>
          <w:rFonts w:asciiTheme="minorHAnsi" w:hAnsiTheme="minorHAnsi" w:cstheme="minorHAnsi"/>
          <w:bCs/>
          <w:color w:val="000000" w:themeColor="text1"/>
          <w:sz w:val="24"/>
          <w:szCs w:val="24"/>
        </w:rPr>
        <w:t>online symptom checker</w:t>
      </w:r>
      <w:r w:rsidR="00B9048A">
        <w:rPr>
          <w:rFonts w:asciiTheme="minorHAnsi" w:hAnsiTheme="minorHAnsi" w:cstheme="minorHAnsi"/>
          <w:bCs/>
          <w:color w:val="000000" w:themeColor="text1"/>
          <w:sz w:val="24"/>
          <w:szCs w:val="24"/>
        </w:rPr>
        <w:t>.</w:t>
      </w:r>
      <w:r w:rsidR="004065B7" w:rsidRPr="00690614">
        <w:rPr>
          <w:rFonts w:asciiTheme="minorHAnsi" w:hAnsiTheme="minorHAnsi" w:cstheme="minorHAnsi"/>
          <w:bCs/>
          <w:color w:val="000000" w:themeColor="text1"/>
          <w:sz w:val="24"/>
          <w:szCs w:val="24"/>
        </w:rPr>
        <w:t xml:space="preserve"> </w:t>
      </w:r>
      <w:r w:rsidR="00B9048A">
        <w:rPr>
          <w:rFonts w:asciiTheme="minorHAnsi" w:hAnsiTheme="minorHAnsi" w:cstheme="minorHAnsi"/>
          <w:bCs/>
          <w:color w:val="000000" w:themeColor="text1"/>
          <w:sz w:val="24"/>
          <w:szCs w:val="24"/>
        </w:rPr>
        <w:t>A</w:t>
      </w:r>
      <w:r w:rsidR="004065B7" w:rsidRPr="00690614">
        <w:rPr>
          <w:rFonts w:asciiTheme="minorHAnsi" w:hAnsiTheme="minorHAnsi" w:cstheme="minorHAnsi"/>
          <w:bCs/>
          <w:color w:val="000000" w:themeColor="text1"/>
          <w:sz w:val="24"/>
          <w:szCs w:val="24"/>
        </w:rPr>
        <w:t xml:space="preserve">s </w:t>
      </w:r>
      <w:r w:rsidR="00B9048A">
        <w:rPr>
          <w:rFonts w:asciiTheme="minorHAnsi" w:hAnsiTheme="minorHAnsi" w:cstheme="minorHAnsi"/>
          <w:bCs/>
          <w:color w:val="000000" w:themeColor="text1"/>
          <w:sz w:val="24"/>
          <w:szCs w:val="24"/>
        </w:rPr>
        <w:t xml:space="preserve">the PECI’s team's knowledge, </w:t>
      </w:r>
      <w:r w:rsidR="004065B7" w:rsidRPr="00690614">
        <w:rPr>
          <w:rFonts w:asciiTheme="minorHAnsi" w:hAnsiTheme="minorHAnsi" w:cstheme="minorHAnsi"/>
          <w:bCs/>
          <w:color w:val="000000" w:themeColor="text1"/>
          <w:sz w:val="24"/>
          <w:szCs w:val="24"/>
        </w:rPr>
        <w:t xml:space="preserve">they have </w:t>
      </w:r>
      <w:r w:rsidR="00B9048A">
        <w:rPr>
          <w:rFonts w:asciiTheme="minorHAnsi" w:hAnsiTheme="minorHAnsi" w:cstheme="minorHAnsi"/>
          <w:bCs/>
          <w:color w:val="000000" w:themeColor="text1"/>
          <w:sz w:val="24"/>
          <w:szCs w:val="24"/>
        </w:rPr>
        <w:t xml:space="preserve">had </w:t>
      </w:r>
      <w:r w:rsidR="004065B7" w:rsidRPr="00690614">
        <w:rPr>
          <w:rFonts w:asciiTheme="minorHAnsi" w:hAnsiTheme="minorHAnsi" w:cstheme="minorHAnsi"/>
          <w:bCs/>
          <w:color w:val="000000" w:themeColor="text1"/>
          <w:sz w:val="24"/>
          <w:szCs w:val="24"/>
        </w:rPr>
        <w:t xml:space="preserve">previously with patients and local and national charities in maintaining the current website offering that WAST provides for 111 Wales. Utilising this communication with the PECI team has been invaluable in developing a system fit for the purpose that meets the needs and helps drive the success of the digital strategy. </w:t>
      </w:r>
      <w:r w:rsidR="00B9048A">
        <w:rPr>
          <w:rFonts w:asciiTheme="minorHAnsi" w:hAnsiTheme="minorHAnsi" w:cstheme="minorHAnsi"/>
          <w:bCs/>
          <w:color w:val="000000" w:themeColor="text1"/>
          <w:sz w:val="24"/>
          <w:szCs w:val="24"/>
        </w:rPr>
        <w:t xml:space="preserve">This also I feel enabled the PECI team to feel invested in the success of the project as they could see the developments the new system offered. </w:t>
      </w:r>
    </w:p>
    <w:p w14:paraId="50E1CA43" w14:textId="646235EB" w:rsidR="00F65296" w:rsidRPr="00690614" w:rsidRDefault="00BF360F" w:rsidP="00EC73DD">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 xml:space="preserve">The Welsh Ambulance Service methods of engagement as a receiver that I have experienced tend to be top-down approaches from senior management. Questionnaires </w:t>
      </w:r>
      <w:r w:rsidR="00B9048A">
        <w:rPr>
          <w:rFonts w:asciiTheme="minorHAnsi" w:hAnsiTheme="minorHAnsi" w:cstheme="minorHAnsi"/>
          <w:bCs/>
          <w:color w:val="000000" w:themeColor="text1"/>
          <w:sz w:val="24"/>
          <w:szCs w:val="24"/>
        </w:rPr>
        <w:t xml:space="preserve">are </w:t>
      </w:r>
      <w:r w:rsidRPr="00690614">
        <w:rPr>
          <w:rFonts w:asciiTheme="minorHAnsi" w:hAnsiTheme="minorHAnsi" w:cstheme="minorHAnsi"/>
          <w:bCs/>
          <w:color w:val="000000" w:themeColor="text1"/>
          <w:sz w:val="24"/>
          <w:szCs w:val="24"/>
        </w:rPr>
        <w:t xml:space="preserve">sent to all staff to complete in their own time, bulletins </w:t>
      </w:r>
      <w:r w:rsidR="00B9048A">
        <w:rPr>
          <w:rFonts w:asciiTheme="minorHAnsi" w:hAnsiTheme="minorHAnsi" w:cstheme="minorHAnsi"/>
          <w:bCs/>
          <w:color w:val="000000" w:themeColor="text1"/>
          <w:sz w:val="24"/>
          <w:szCs w:val="24"/>
        </w:rPr>
        <w:t>are</w:t>
      </w:r>
      <w:r w:rsidRPr="00690614">
        <w:rPr>
          <w:rFonts w:asciiTheme="minorHAnsi" w:hAnsiTheme="minorHAnsi" w:cstheme="minorHAnsi"/>
          <w:bCs/>
          <w:color w:val="000000" w:themeColor="text1"/>
          <w:sz w:val="24"/>
          <w:szCs w:val="24"/>
        </w:rPr>
        <w:t xml:space="preserve"> posted very close to implementation dates and no real face-to-face engagement to discuss the changes </w:t>
      </w:r>
      <w:r w:rsidR="00B9048A">
        <w:rPr>
          <w:rFonts w:asciiTheme="minorHAnsi" w:hAnsiTheme="minorHAnsi" w:cstheme="minorHAnsi"/>
          <w:bCs/>
          <w:color w:val="000000" w:themeColor="text1"/>
          <w:sz w:val="24"/>
          <w:szCs w:val="24"/>
        </w:rPr>
        <w:t xml:space="preserve">that will </w:t>
      </w:r>
      <w:r w:rsidRPr="00690614">
        <w:rPr>
          <w:rFonts w:asciiTheme="minorHAnsi" w:hAnsiTheme="minorHAnsi" w:cstheme="minorHAnsi"/>
          <w:bCs/>
          <w:color w:val="000000" w:themeColor="text1"/>
          <w:sz w:val="24"/>
          <w:szCs w:val="24"/>
        </w:rPr>
        <w:t xml:space="preserve">affect end users. This could be because as a national organisation, it could be seen as very time-consuming to run multiple sessions across regions/sites for staff to be fully engaged. When engagement is possible, when I was working operationally the pressures of maintaining a service greatly outweigh the need to contribute and engage in these activities. </w:t>
      </w:r>
      <w:r w:rsidR="00F65296" w:rsidRPr="00690614">
        <w:rPr>
          <w:rFonts w:asciiTheme="minorHAnsi" w:hAnsiTheme="minorHAnsi" w:cstheme="minorHAnsi"/>
          <w:bCs/>
          <w:color w:val="000000" w:themeColor="text1"/>
          <w:sz w:val="24"/>
          <w:szCs w:val="24"/>
        </w:rPr>
        <w:t>There was always a feeling of apathy when completing these long questionnaires and whe</w:t>
      </w:r>
      <w:r w:rsidR="00B9048A">
        <w:rPr>
          <w:rFonts w:asciiTheme="minorHAnsi" w:hAnsiTheme="minorHAnsi" w:cstheme="minorHAnsi"/>
          <w:bCs/>
          <w:color w:val="000000" w:themeColor="text1"/>
          <w:sz w:val="24"/>
          <w:szCs w:val="24"/>
        </w:rPr>
        <w:t>ther</w:t>
      </w:r>
      <w:r w:rsidR="00F65296" w:rsidRPr="00690614">
        <w:rPr>
          <w:rFonts w:asciiTheme="minorHAnsi" w:hAnsiTheme="minorHAnsi" w:cstheme="minorHAnsi"/>
          <w:bCs/>
          <w:color w:val="000000" w:themeColor="text1"/>
          <w:sz w:val="24"/>
          <w:szCs w:val="24"/>
        </w:rPr>
        <w:t xml:space="preserve"> my engagement would </w:t>
      </w:r>
      <w:r w:rsidR="004065B7" w:rsidRPr="00690614">
        <w:rPr>
          <w:rFonts w:asciiTheme="minorHAnsi" w:hAnsiTheme="minorHAnsi" w:cstheme="minorHAnsi"/>
          <w:bCs/>
          <w:color w:val="000000" w:themeColor="text1"/>
          <w:sz w:val="24"/>
          <w:szCs w:val="24"/>
        </w:rPr>
        <w:t>contribute</w:t>
      </w:r>
      <w:r w:rsidR="00F65296" w:rsidRPr="00690614">
        <w:rPr>
          <w:rFonts w:asciiTheme="minorHAnsi" w:hAnsiTheme="minorHAnsi" w:cstheme="minorHAnsi"/>
          <w:bCs/>
          <w:color w:val="000000" w:themeColor="text1"/>
          <w:sz w:val="24"/>
          <w:szCs w:val="24"/>
        </w:rPr>
        <w:t xml:space="preserve"> to any </w:t>
      </w:r>
      <w:r w:rsidR="004065B7" w:rsidRPr="00690614">
        <w:rPr>
          <w:rFonts w:asciiTheme="minorHAnsi" w:hAnsiTheme="minorHAnsi" w:cstheme="minorHAnsi"/>
          <w:bCs/>
          <w:color w:val="000000" w:themeColor="text1"/>
          <w:sz w:val="24"/>
          <w:szCs w:val="24"/>
        </w:rPr>
        <w:t xml:space="preserve">real </w:t>
      </w:r>
      <w:r w:rsidR="00F65296" w:rsidRPr="00690614">
        <w:rPr>
          <w:rFonts w:asciiTheme="minorHAnsi" w:hAnsiTheme="minorHAnsi" w:cstheme="minorHAnsi"/>
          <w:bCs/>
          <w:color w:val="000000" w:themeColor="text1"/>
          <w:sz w:val="24"/>
          <w:szCs w:val="24"/>
        </w:rPr>
        <w:t xml:space="preserve">change.  </w:t>
      </w:r>
    </w:p>
    <w:p w14:paraId="30DCC37D" w14:textId="482FEB2D" w:rsidR="00BF360F" w:rsidRDefault="00BF360F" w:rsidP="00EC73DD">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lastRenderedPageBreak/>
        <w:t xml:space="preserve">One positive method </w:t>
      </w:r>
      <w:r w:rsidR="00F65296" w:rsidRPr="00690614">
        <w:rPr>
          <w:rFonts w:asciiTheme="minorHAnsi" w:hAnsiTheme="minorHAnsi" w:cstheme="minorHAnsi"/>
          <w:bCs/>
          <w:color w:val="000000" w:themeColor="text1"/>
          <w:sz w:val="24"/>
          <w:szCs w:val="24"/>
        </w:rPr>
        <w:t xml:space="preserve">of engagement that I have experienced </w:t>
      </w:r>
      <w:r w:rsidRPr="00690614">
        <w:rPr>
          <w:rFonts w:asciiTheme="minorHAnsi" w:hAnsiTheme="minorHAnsi" w:cstheme="minorHAnsi"/>
          <w:bCs/>
          <w:color w:val="000000" w:themeColor="text1"/>
          <w:sz w:val="24"/>
          <w:szCs w:val="24"/>
        </w:rPr>
        <w:t xml:space="preserve">that the Welsh Ambulance Service use is the creation of “WAST Live” which is a monthly online engagement session with senior management where different topics (including aspects related to the digital strategy) are discussed and presented to staff with the option for anonymous questions to be asked by staff. The only </w:t>
      </w:r>
      <w:r w:rsidR="00B9048A">
        <w:rPr>
          <w:rFonts w:asciiTheme="minorHAnsi" w:hAnsiTheme="minorHAnsi" w:cstheme="minorHAnsi"/>
          <w:bCs/>
          <w:color w:val="000000" w:themeColor="text1"/>
          <w:sz w:val="24"/>
          <w:szCs w:val="24"/>
        </w:rPr>
        <w:t>negative aspect</w:t>
      </w:r>
      <w:r w:rsidRPr="00690614">
        <w:rPr>
          <w:rFonts w:asciiTheme="minorHAnsi" w:hAnsiTheme="minorHAnsi" w:cstheme="minorHAnsi"/>
          <w:bCs/>
          <w:color w:val="000000" w:themeColor="text1"/>
          <w:sz w:val="24"/>
          <w:szCs w:val="24"/>
        </w:rPr>
        <w:t xml:space="preserve"> of these sessions is that they tend to be during working hours and no option is given to staff to attend if they are working </w:t>
      </w:r>
      <w:r w:rsidR="00B9048A">
        <w:rPr>
          <w:rFonts w:asciiTheme="minorHAnsi" w:hAnsiTheme="minorHAnsi" w:cstheme="minorHAnsi"/>
          <w:bCs/>
          <w:color w:val="000000" w:themeColor="text1"/>
          <w:sz w:val="24"/>
          <w:szCs w:val="24"/>
        </w:rPr>
        <w:t>albeit</w:t>
      </w:r>
      <w:r w:rsidRPr="00690614">
        <w:rPr>
          <w:rFonts w:asciiTheme="minorHAnsi" w:hAnsiTheme="minorHAnsi" w:cstheme="minorHAnsi"/>
          <w:bCs/>
          <w:color w:val="000000" w:themeColor="text1"/>
          <w:sz w:val="24"/>
          <w:szCs w:val="24"/>
        </w:rPr>
        <w:t xml:space="preserve"> recordings are shared with staff after the event. This has mainly placed the responsibility of engagement on the staff themselves rather than the organisation helping to facilitate this engagement</w:t>
      </w:r>
      <w:r w:rsidR="00B9048A">
        <w:rPr>
          <w:rFonts w:asciiTheme="minorHAnsi" w:hAnsiTheme="minorHAnsi" w:cstheme="minorHAnsi"/>
          <w:bCs/>
          <w:color w:val="000000" w:themeColor="text1"/>
          <w:sz w:val="24"/>
          <w:szCs w:val="24"/>
        </w:rPr>
        <w:t xml:space="preserve"> but does highlight WAST’s commitment to communication and engagement with staff.  </w:t>
      </w:r>
    </w:p>
    <w:p w14:paraId="3E286F5E" w14:textId="77777777" w:rsidR="00B9048A" w:rsidRPr="00690614" w:rsidRDefault="00B9048A" w:rsidP="00EC73DD">
      <w:pPr>
        <w:spacing w:before="120" w:after="120" w:line="360" w:lineRule="auto"/>
        <w:rPr>
          <w:rFonts w:asciiTheme="minorHAnsi" w:hAnsiTheme="minorHAnsi" w:cstheme="minorHAnsi"/>
          <w:bCs/>
          <w:color w:val="000000" w:themeColor="text1"/>
          <w:sz w:val="24"/>
          <w:szCs w:val="24"/>
        </w:rPr>
      </w:pPr>
    </w:p>
    <w:p w14:paraId="13954982" w14:textId="744DA0DC" w:rsidR="00EC131A" w:rsidRPr="00690614" w:rsidRDefault="00B41A68" w:rsidP="00B41A68">
      <w:pPr>
        <w:spacing w:before="120" w:after="120" w:line="360" w:lineRule="auto"/>
        <w:rPr>
          <w:rFonts w:asciiTheme="minorHAnsi" w:hAnsiTheme="minorHAnsi" w:cstheme="minorHAnsi"/>
          <w:bCs/>
          <w:color w:val="000000" w:themeColor="text1"/>
          <w:sz w:val="24"/>
          <w:szCs w:val="24"/>
          <w:u w:val="single"/>
        </w:rPr>
      </w:pPr>
      <w:r w:rsidRPr="00690614">
        <w:rPr>
          <w:rFonts w:asciiTheme="minorHAnsi" w:hAnsiTheme="minorHAnsi" w:cstheme="minorHAnsi"/>
          <w:bCs/>
          <w:color w:val="000000" w:themeColor="text1"/>
          <w:sz w:val="24"/>
          <w:szCs w:val="24"/>
          <w:u w:val="single"/>
        </w:rPr>
        <w:t>Consensus vs group work</w:t>
      </w:r>
    </w:p>
    <w:p w14:paraId="5A04F62D" w14:textId="5E5747CE" w:rsidR="008C43FF" w:rsidRPr="00690614" w:rsidRDefault="008C43FF" w:rsidP="00F65296">
      <w:pPr>
        <w:spacing w:before="120" w:after="120" w:line="360" w:lineRule="auto"/>
        <w:rPr>
          <w:rFonts w:asciiTheme="minorHAnsi" w:hAnsiTheme="minorHAnsi" w:cstheme="minorHAnsi"/>
          <w:bCs/>
          <w:color w:val="000000" w:themeColor="text1"/>
          <w:sz w:val="24"/>
          <w:szCs w:val="24"/>
        </w:rPr>
      </w:pPr>
      <w:r w:rsidRPr="00690614">
        <w:rPr>
          <w:rFonts w:asciiTheme="minorHAnsi" w:hAnsiTheme="minorHAnsi" w:cstheme="minorHAnsi"/>
          <w:bCs/>
          <w:color w:val="000000" w:themeColor="text1"/>
          <w:sz w:val="24"/>
          <w:szCs w:val="24"/>
        </w:rPr>
        <w:t>The Normalisation Process Theory (NPT) is a sociological method used to describe and comprehend the social processes that surround the adoption or implementation of new or improved processes in various institutions or organisations, such as healthcare settings</w:t>
      </w:r>
      <w:r w:rsidRPr="00690614">
        <w:rPr>
          <w:rFonts w:asciiTheme="minorHAnsi" w:hAnsiTheme="minorHAnsi" w:cstheme="minorHAnsi"/>
          <w:bCs/>
          <w:color w:val="000000" w:themeColor="text1"/>
          <w:sz w:val="24"/>
          <w:szCs w:val="24"/>
        </w:rPr>
        <w:t xml:space="preserve"> </w:t>
      </w:r>
      <w:sdt>
        <w:sdtPr>
          <w:rPr>
            <w:rFonts w:asciiTheme="minorHAnsi" w:hAnsiTheme="minorHAnsi" w:cstheme="minorHAnsi"/>
            <w:bCs/>
            <w:color w:val="000000"/>
            <w:sz w:val="24"/>
            <w:szCs w:val="24"/>
          </w:rPr>
          <w:tag w:val="MENDELEY_CITATION_v3_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"/>
          <w:id w:val="1040558665"/>
          <w:placeholder>
            <w:docPart w:val="DefaultPlaceholder_-1854013440"/>
          </w:placeholder>
        </w:sdtPr>
        <w:sdtContent>
          <w:r w:rsidR="00690614" w:rsidRPr="00690614">
            <w:rPr>
              <w:rFonts w:asciiTheme="minorHAnsi" w:hAnsiTheme="minorHAnsi" w:cstheme="minorHAnsi"/>
              <w:bCs/>
              <w:color w:val="000000"/>
              <w:sz w:val="24"/>
              <w:szCs w:val="24"/>
            </w:rPr>
            <w:t>(May and Finch, 2009)</w:t>
          </w:r>
        </w:sdtContent>
      </w:sdt>
      <w:r w:rsidRPr="00690614">
        <w:rPr>
          <w:rFonts w:asciiTheme="minorHAnsi" w:hAnsiTheme="minorHAnsi" w:cstheme="minorHAnsi"/>
          <w:bCs/>
          <w:color w:val="000000" w:themeColor="text1"/>
          <w:sz w:val="24"/>
          <w:szCs w:val="24"/>
        </w:rPr>
        <w:t>.</w:t>
      </w:r>
      <w:r w:rsidRPr="00690614">
        <w:rPr>
          <w:rFonts w:asciiTheme="minorHAnsi" w:hAnsiTheme="minorHAnsi" w:cstheme="minorHAnsi"/>
          <w:bCs/>
          <w:color w:val="000000" w:themeColor="text1"/>
          <w:sz w:val="24"/>
          <w:szCs w:val="24"/>
        </w:rPr>
        <w:t xml:space="preserve"> Cognitive engagement is one of the four</w:t>
      </w:r>
      <w:r w:rsidRPr="00690614">
        <w:rPr>
          <w:rFonts w:asciiTheme="minorHAnsi" w:hAnsiTheme="minorHAnsi" w:cstheme="minorHAnsi"/>
          <w:bCs/>
          <w:color w:val="000000" w:themeColor="text1"/>
          <w:sz w:val="24"/>
          <w:szCs w:val="24"/>
        </w:rPr>
        <w:t xml:space="preserve"> </w:t>
      </w:r>
      <w:r w:rsidRPr="00690614">
        <w:rPr>
          <w:rFonts w:asciiTheme="minorHAnsi" w:hAnsiTheme="minorHAnsi" w:cstheme="minorHAnsi"/>
          <w:bCs/>
          <w:color w:val="000000" w:themeColor="text1"/>
          <w:sz w:val="24"/>
          <w:szCs w:val="24"/>
        </w:rPr>
        <w:t xml:space="preserve">generative mechanisms in that implementation is organised to aid successful implementation </w:t>
      </w:r>
      <w:sdt>
        <w:sdtPr>
          <w:rPr>
            <w:rFonts w:asciiTheme="minorHAnsi" w:hAnsiTheme="minorHAnsi" w:cstheme="minorHAnsi"/>
            <w:bCs/>
            <w:color w:val="000000"/>
            <w:sz w:val="24"/>
            <w:szCs w:val="24"/>
          </w:rPr>
          <w:tag w:val="MENDELEY_CITATION_v3_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"/>
          <w:id w:val="-1622372530"/>
          <w:placeholder>
            <w:docPart w:val="DefaultPlaceholder_-1854013440"/>
          </w:placeholder>
        </w:sdtPr>
        <w:sdtContent>
          <w:r w:rsidR="00690614" w:rsidRPr="00690614">
            <w:rPr>
              <w:rFonts w:asciiTheme="minorHAnsi" w:hAnsiTheme="minorHAnsi" w:cstheme="minorHAnsi"/>
              <w:bCs/>
              <w:color w:val="000000"/>
              <w:sz w:val="24"/>
              <w:szCs w:val="24"/>
            </w:rPr>
            <w:t>(May and Finch, 2009)</w:t>
          </w:r>
        </w:sdtContent>
      </w:sdt>
      <w:r w:rsidRPr="00690614">
        <w:rPr>
          <w:rFonts w:asciiTheme="minorHAnsi" w:hAnsiTheme="minorHAnsi" w:cstheme="minorHAnsi"/>
          <w:bCs/>
          <w:color w:val="000000" w:themeColor="text1"/>
          <w:sz w:val="24"/>
          <w:szCs w:val="24"/>
        </w:rPr>
        <w:t>.</w:t>
      </w:r>
      <w:r w:rsidR="000A5D8F" w:rsidRPr="00690614">
        <w:rPr>
          <w:rFonts w:asciiTheme="minorHAnsi" w:hAnsiTheme="minorHAnsi" w:cstheme="minorHAnsi"/>
          <w:bCs/>
          <w:color w:val="000000" w:themeColor="text1"/>
          <w:sz w:val="24"/>
          <w:szCs w:val="24"/>
        </w:rPr>
        <w:t xml:space="preserve"> I</w:t>
      </w:r>
      <w:r w:rsidR="00B9048A">
        <w:rPr>
          <w:rFonts w:asciiTheme="minorHAnsi" w:hAnsiTheme="minorHAnsi" w:cstheme="minorHAnsi"/>
          <w:bCs/>
          <w:color w:val="000000" w:themeColor="text1"/>
          <w:sz w:val="24"/>
          <w:szCs w:val="24"/>
        </w:rPr>
        <w:t>f</w:t>
      </w:r>
      <w:r w:rsidR="000A5D8F" w:rsidRPr="00690614">
        <w:rPr>
          <w:rFonts w:asciiTheme="minorHAnsi" w:hAnsiTheme="minorHAnsi" w:cstheme="minorHAnsi"/>
          <w:bCs/>
          <w:color w:val="000000" w:themeColor="text1"/>
          <w:sz w:val="24"/>
          <w:szCs w:val="24"/>
        </w:rPr>
        <w:t xml:space="preserve"> </w:t>
      </w:r>
      <w:r w:rsidR="00B9048A">
        <w:rPr>
          <w:rFonts w:asciiTheme="minorHAnsi" w:hAnsiTheme="minorHAnsi" w:cstheme="minorHAnsi"/>
          <w:bCs/>
          <w:color w:val="000000" w:themeColor="text1"/>
          <w:sz w:val="24"/>
          <w:szCs w:val="24"/>
        </w:rPr>
        <w:t xml:space="preserve">a </w:t>
      </w:r>
      <w:r w:rsidR="000A5D8F" w:rsidRPr="00690614">
        <w:rPr>
          <w:rFonts w:asciiTheme="minorHAnsi" w:hAnsiTheme="minorHAnsi" w:cstheme="minorHAnsi"/>
          <w:bCs/>
          <w:color w:val="000000" w:themeColor="text1"/>
          <w:sz w:val="24"/>
          <w:szCs w:val="24"/>
        </w:rPr>
        <w:t xml:space="preserve">digital strategy ensures it has cognitive </w:t>
      </w:r>
      <w:r w:rsidR="000072B6" w:rsidRPr="00690614">
        <w:rPr>
          <w:rFonts w:asciiTheme="minorHAnsi" w:hAnsiTheme="minorHAnsi" w:cstheme="minorHAnsi"/>
          <w:bCs/>
          <w:color w:val="000000" w:themeColor="text1"/>
          <w:sz w:val="24"/>
          <w:szCs w:val="24"/>
        </w:rPr>
        <w:t>engagement,</w:t>
      </w:r>
      <w:r w:rsidR="000A5D8F" w:rsidRPr="00690614">
        <w:rPr>
          <w:rFonts w:asciiTheme="minorHAnsi" w:hAnsiTheme="minorHAnsi" w:cstheme="minorHAnsi"/>
          <w:bCs/>
          <w:color w:val="000000" w:themeColor="text1"/>
          <w:sz w:val="24"/>
          <w:szCs w:val="24"/>
        </w:rPr>
        <w:t xml:space="preserve"> then individuals will become invested in the success of the digital strategy as</w:t>
      </w:r>
      <w:r w:rsidR="000072B6" w:rsidRPr="00690614">
        <w:rPr>
          <w:rFonts w:asciiTheme="minorHAnsi" w:hAnsiTheme="minorHAnsi" w:cstheme="minorHAnsi"/>
          <w:bCs/>
          <w:color w:val="000000" w:themeColor="text1"/>
          <w:sz w:val="24"/>
          <w:szCs w:val="24"/>
        </w:rPr>
        <w:t xml:space="preserve"> they will help shape the implementation and organisation of the strategy </w:t>
      </w:r>
      <w:sdt>
        <w:sdtPr>
          <w:rPr>
            <w:rFonts w:asciiTheme="minorHAnsi" w:hAnsiTheme="minorHAnsi" w:cstheme="minorHAnsi"/>
            <w:bCs/>
            <w:color w:val="000000" w:themeColor="text1"/>
            <w:sz w:val="24"/>
            <w:szCs w:val="24"/>
          </w:rPr>
          <w:tag w:val="MENDELEY_CITATION_v3_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"/>
          <w:id w:val="1069312237"/>
          <w:placeholder>
            <w:docPart w:val="DefaultPlaceholder_-1854013440"/>
          </w:placeholder>
        </w:sdtPr>
        <w:sdtContent>
          <w:r w:rsidR="00690614" w:rsidRPr="00690614">
            <w:rPr>
              <w:rFonts w:asciiTheme="minorHAnsi" w:hAnsiTheme="minorHAnsi" w:cstheme="minorHAnsi"/>
              <w:sz w:val="24"/>
              <w:szCs w:val="24"/>
            </w:rPr>
            <w:t xml:space="preserve">(May </w:t>
          </w:r>
          <w:r w:rsidR="00690614" w:rsidRPr="00690614">
            <w:rPr>
              <w:rFonts w:asciiTheme="minorHAnsi" w:hAnsiTheme="minorHAnsi" w:cstheme="minorHAnsi"/>
              <w:i/>
              <w:iCs/>
              <w:sz w:val="24"/>
              <w:szCs w:val="24"/>
            </w:rPr>
            <w:t>et al.</w:t>
          </w:r>
          <w:r w:rsidR="00690614" w:rsidRPr="00690614">
            <w:rPr>
              <w:rFonts w:asciiTheme="minorHAnsi" w:hAnsiTheme="minorHAnsi" w:cstheme="minorHAnsi"/>
              <w:sz w:val="24"/>
              <w:szCs w:val="24"/>
            </w:rPr>
            <w:t>, 2009)</w:t>
          </w:r>
        </w:sdtContent>
      </w:sdt>
      <w:r w:rsidR="000072B6" w:rsidRPr="00690614">
        <w:rPr>
          <w:rFonts w:asciiTheme="minorHAnsi" w:hAnsiTheme="minorHAnsi" w:cstheme="minorHAnsi"/>
          <w:bCs/>
          <w:color w:val="000000" w:themeColor="text1"/>
          <w:sz w:val="24"/>
          <w:szCs w:val="24"/>
        </w:rPr>
        <w:t xml:space="preserve">.  </w:t>
      </w:r>
      <w:r w:rsidR="007C533C" w:rsidRPr="00690614">
        <w:rPr>
          <w:rFonts w:asciiTheme="minorHAnsi" w:hAnsiTheme="minorHAnsi" w:cstheme="minorHAnsi"/>
          <w:bCs/>
          <w:color w:val="000000" w:themeColor="text1"/>
          <w:sz w:val="24"/>
          <w:szCs w:val="24"/>
        </w:rPr>
        <w:t xml:space="preserve">On reflecting on cognitive engagement and group work within the digital strategy the project I have been involved </w:t>
      </w:r>
      <w:r w:rsidR="00B9048A">
        <w:rPr>
          <w:rFonts w:asciiTheme="minorHAnsi" w:hAnsiTheme="minorHAnsi" w:cstheme="minorHAnsi"/>
          <w:bCs/>
          <w:color w:val="000000" w:themeColor="text1"/>
          <w:sz w:val="24"/>
          <w:szCs w:val="24"/>
        </w:rPr>
        <w:t>this has been lacking with</w:t>
      </w:r>
      <w:r w:rsidR="007C533C" w:rsidRPr="00690614">
        <w:rPr>
          <w:rFonts w:asciiTheme="minorHAnsi" w:hAnsiTheme="minorHAnsi" w:cstheme="minorHAnsi"/>
          <w:bCs/>
          <w:color w:val="000000" w:themeColor="text1"/>
          <w:sz w:val="24"/>
          <w:szCs w:val="24"/>
        </w:rPr>
        <w:t xml:space="preserve"> wider group work but has worked well within the immediate team. The project team has strived to debate and discuss implementation ideas rather than going with the strongest voice in the group</w:t>
      </w:r>
      <w:r w:rsidR="00B9048A">
        <w:rPr>
          <w:rFonts w:asciiTheme="minorHAnsi" w:hAnsiTheme="minorHAnsi" w:cstheme="minorHAnsi"/>
          <w:bCs/>
          <w:color w:val="000000" w:themeColor="text1"/>
          <w:sz w:val="24"/>
          <w:szCs w:val="24"/>
        </w:rPr>
        <w:t xml:space="preserve"> and I feel we have valued the ideas over the hierarchal structure of the team</w:t>
      </w:r>
      <w:r w:rsidR="007C533C" w:rsidRPr="00690614">
        <w:rPr>
          <w:rFonts w:asciiTheme="minorHAnsi" w:hAnsiTheme="minorHAnsi" w:cstheme="minorHAnsi"/>
          <w:bCs/>
          <w:color w:val="000000" w:themeColor="text1"/>
          <w:sz w:val="24"/>
          <w:szCs w:val="24"/>
        </w:rPr>
        <w:t>. This has however been lacking when it comes to wider engagement with local health boards and WAST operational teams, as their involvement with the project has been poor at times it has been difficult to achieve cognitive engagement as they have not been involved with all aspects of the project and have com</w:t>
      </w:r>
      <w:r w:rsidR="00B9048A">
        <w:rPr>
          <w:rFonts w:asciiTheme="minorHAnsi" w:hAnsiTheme="minorHAnsi" w:cstheme="minorHAnsi"/>
          <w:bCs/>
          <w:color w:val="000000" w:themeColor="text1"/>
          <w:sz w:val="24"/>
          <w:szCs w:val="24"/>
        </w:rPr>
        <w:t>peting</w:t>
      </w:r>
      <w:r w:rsidR="007C533C" w:rsidRPr="00690614">
        <w:rPr>
          <w:rFonts w:asciiTheme="minorHAnsi" w:hAnsiTheme="minorHAnsi" w:cstheme="minorHAnsi"/>
          <w:bCs/>
          <w:color w:val="000000" w:themeColor="text1"/>
          <w:sz w:val="24"/>
          <w:szCs w:val="24"/>
        </w:rPr>
        <w:t xml:space="preserve"> </w:t>
      </w:r>
      <w:r w:rsidR="00B9048A">
        <w:rPr>
          <w:rFonts w:asciiTheme="minorHAnsi" w:hAnsiTheme="minorHAnsi" w:cstheme="minorHAnsi"/>
          <w:bCs/>
          <w:color w:val="000000" w:themeColor="text1"/>
          <w:sz w:val="24"/>
          <w:szCs w:val="24"/>
        </w:rPr>
        <w:t>requirements</w:t>
      </w:r>
      <w:r w:rsidR="007C533C" w:rsidRPr="00690614">
        <w:rPr>
          <w:rFonts w:asciiTheme="minorHAnsi" w:hAnsiTheme="minorHAnsi" w:cstheme="minorHAnsi"/>
          <w:bCs/>
          <w:color w:val="000000" w:themeColor="text1"/>
          <w:sz w:val="24"/>
          <w:szCs w:val="24"/>
        </w:rPr>
        <w:t>. This has become more evident the closer we get to the implementation phase as new enhancement requests and questioning of processes developed for the new system</w:t>
      </w:r>
      <w:r w:rsidR="00B9048A">
        <w:rPr>
          <w:rFonts w:asciiTheme="minorHAnsi" w:hAnsiTheme="minorHAnsi" w:cstheme="minorHAnsi"/>
          <w:bCs/>
          <w:color w:val="000000" w:themeColor="text1"/>
          <w:sz w:val="24"/>
          <w:szCs w:val="24"/>
        </w:rPr>
        <w:t xml:space="preserve"> have arisen</w:t>
      </w:r>
      <w:r w:rsidR="007C533C" w:rsidRPr="00690614">
        <w:rPr>
          <w:rFonts w:asciiTheme="minorHAnsi" w:hAnsiTheme="minorHAnsi" w:cstheme="minorHAnsi"/>
          <w:bCs/>
          <w:color w:val="000000" w:themeColor="text1"/>
          <w:sz w:val="24"/>
          <w:szCs w:val="24"/>
        </w:rPr>
        <w:t xml:space="preserve">. This has also made me aware of the loud voice of stakeholders who want to meet the needs of their service but not </w:t>
      </w:r>
      <w:r w:rsidR="007C533C" w:rsidRPr="00690614">
        <w:rPr>
          <w:rFonts w:asciiTheme="minorHAnsi" w:hAnsiTheme="minorHAnsi" w:cstheme="minorHAnsi"/>
          <w:bCs/>
          <w:color w:val="000000" w:themeColor="text1"/>
          <w:sz w:val="24"/>
          <w:szCs w:val="24"/>
        </w:rPr>
        <w:lastRenderedPageBreak/>
        <w:t xml:space="preserve">necessarily the overall service. This on reflection, emphases the crucial value of group work rather than listening to one stakeholder's needs due to the wider impact those changes may have. </w:t>
      </w:r>
      <w:r w:rsidR="00912B3C" w:rsidRPr="00690614">
        <w:rPr>
          <w:rFonts w:asciiTheme="minorHAnsi" w:hAnsiTheme="minorHAnsi" w:cstheme="minorHAnsi"/>
          <w:bCs/>
          <w:color w:val="000000" w:themeColor="text1"/>
          <w:sz w:val="24"/>
          <w:szCs w:val="24"/>
        </w:rPr>
        <w:t xml:space="preserve">One way in which I have found </w:t>
      </w:r>
      <w:r w:rsidR="00B9048A">
        <w:rPr>
          <w:rFonts w:asciiTheme="minorHAnsi" w:hAnsiTheme="minorHAnsi" w:cstheme="minorHAnsi"/>
          <w:bCs/>
          <w:color w:val="000000" w:themeColor="text1"/>
          <w:sz w:val="24"/>
          <w:szCs w:val="24"/>
        </w:rPr>
        <w:t>that aids</w:t>
      </w:r>
      <w:r w:rsidR="00912B3C" w:rsidRPr="00690614">
        <w:rPr>
          <w:rFonts w:asciiTheme="minorHAnsi" w:hAnsiTheme="minorHAnsi" w:cstheme="minorHAnsi"/>
          <w:bCs/>
          <w:color w:val="000000" w:themeColor="text1"/>
          <w:sz w:val="24"/>
          <w:szCs w:val="24"/>
        </w:rPr>
        <w:t xml:space="preserve"> to combat the loudest voice and allows individuals to engage within our project is to break into smaller groups where various ideas can flow and whe</w:t>
      </w:r>
      <w:r w:rsidR="00B9048A">
        <w:rPr>
          <w:rFonts w:asciiTheme="minorHAnsi" w:hAnsiTheme="minorHAnsi" w:cstheme="minorHAnsi"/>
          <w:bCs/>
          <w:color w:val="000000" w:themeColor="text1"/>
          <w:sz w:val="24"/>
          <w:szCs w:val="24"/>
        </w:rPr>
        <w:t>re we can then be</w:t>
      </w:r>
      <w:r w:rsidR="00912B3C" w:rsidRPr="00690614">
        <w:rPr>
          <w:rFonts w:asciiTheme="minorHAnsi" w:hAnsiTheme="minorHAnsi" w:cstheme="minorHAnsi"/>
          <w:bCs/>
          <w:color w:val="000000" w:themeColor="text1"/>
          <w:sz w:val="24"/>
          <w:szCs w:val="24"/>
        </w:rPr>
        <w:t xml:space="preserve"> brought back to the larger group</w:t>
      </w:r>
      <w:r w:rsidR="00B9048A">
        <w:rPr>
          <w:rFonts w:asciiTheme="minorHAnsi" w:hAnsiTheme="minorHAnsi" w:cstheme="minorHAnsi"/>
          <w:bCs/>
          <w:color w:val="000000" w:themeColor="text1"/>
          <w:sz w:val="24"/>
          <w:szCs w:val="24"/>
        </w:rPr>
        <w:t xml:space="preserve"> later to</w:t>
      </w:r>
      <w:r w:rsidR="00912B3C" w:rsidRPr="00690614">
        <w:rPr>
          <w:rFonts w:asciiTheme="minorHAnsi" w:hAnsiTheme="minorHAnsi" w:cstheme="minorHAnsi"/>
          <w:bCs/>
          <w:color w:val="000000" w:themeColor="text1"/>
          <w:sz w:val="24"/>
          <w:szCs w:val="24"/>
        </w:rPr>
        <w:t xml:space="preserve"> allow individuals to express their ideas</w:t>
      </w:r>
      <w:r w:rsidR="00324BA3" w:rsidRPr="00690614">
        <w:rPr>
          <w:rFonts w:asciiTheme="minorHAnsi" w:hAnsiTheme="minorHAnsi" w:cstheme="minorHAnsi"/>
          <w:bCs/>
          <w:color w:val="000000" w:themeColor="text1"/>
          <w:sz w:val="24"/>
          <w:szCs w:val="24"/>
        </w:rPr>
        <w:t xml:space="preserve"> that may have usually been lost in the noise. </w:t>
      </w:r>
      <w:r w:rsidR="002B72D3" w:rsidRPr="00690614">
        <w:rPr>
          <w:rFonts w:asciiTheme="minorHAnsi" w:hAnsiTheme="minorHAnsi" w:cstheme="minorHAnsi"/>
          <w:bCs/>
          <w:color w:val="000000" w:themeColor="text1"/>
          <w:sz w:val="24"/>
          <w:szCs w:val="24"/>
        </w:rPr>
        <w:t xml:space="preserve"> </w:t>
      </w:r>
      <w:r w:rsidR="00324BA3" w:rsidRPr="00690614">
        <w:rPr>
          <w:rFonts w:asciiTheme="minorHAnsi" w:hAnsiTheme="minorHAnsi" w:cstheme="minorHAnsi"/>
          <w:bCs/>
          <w:color w:val="000000" w:themeColor="text1"/>
          <w:sz w:val="24"/>
          <w:szCs w:val="24"/>
        </w:rPr>
        <w:t xml:space="preserve">In our project I have found one of the key assets to maintain the engagement is having a good facilitator, someone who can manage the group and help allow individuals who may not always speak up to engage with the group and express their opinions or ideas. </w:t>
      </w:r>
    </w:p>
    <w:p w14:paraId="710261E4" w14:textId="56AEF0FF" w:rsidR="00A7083B" w:rsidRDefault="00A7083B" w:rsidP="00A7083B">
      <w:pPr>
        <w:spacing w:before="120" w:after="120" w:line="360" w:lineRule="auto"/>
        <w:jc w:val="center"/>
        <w:rPr>
          <w:rFonts w:asciiTheme="minorHAnsi" w:hAnsiTheme="minorHAnsi" w:cstheme="minorHAnsi"/>
          <w:bCs/>
          <w:color w:val="000000" w:themeColor="text1"/>
          <w:sz w:val="24"/>
          <w:szCs w:val="24"/>
        </w:rPr>
      </w:pPr>
    </w:p>
    <w:p w14:paraId="3C3EBEE6"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63264C00"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2B5AFDD9"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2C79D514"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0FCD13B2"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4D0CBD5A"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47EE6632"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0EF3E3E5"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2284B727"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521D1F3B"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446C2E30"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535D98AC"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2A6A7041"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3F387C3A"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7E7884EB"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64B98599"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107AA226"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04203966" w14:textId="77777777" w:rsidR="00144178" w:rsidRDefault="00144178" w:rsidP="00A7083B">
      <w:pPr>
        <w:spacing w:before="120" w:after="120" w:line="360" w:lineRule="auto"/>
        <w:jc w:val="center"/>
        <w:rPr>
          <w:rFonts w:asciiTheme="minorHAnsi" w:hAnsiTheme="minorHAnsi" w:cstheme="minorHAnsi"/>
          <w:bCs/>
          <w:color w:val="000000" w:themeColor="text1"/>
          <w:sz w:val="24"/>
          <w:szCs w:val="24"/>
        </w:rPr>
      </w:pPr>
    </w:p>
    <w:p w14:paraId="2DAAA1E9" w14:textId="77777777" w:rsidR="00690614" w:rsidRDefault="00690614" w:rsidP="00A7083B">
      <w:pPr>
        <w:spacing w:before="120" w:after="120" w:line="360" w:lineRule="auto"/>
        <w:jc w:val="center"/>
        <w:rPr>
          <w:rFonts w:asciiTheme="minorHAnsi" w:hAnsiTheme="minorHAnsi" w:cstheme="minorHAnsi"/>
          <w:bCs/>
          <w:color w:val="000000" w:themeColor="text1"/>
          <w:sz w:val="24"/>
          <w:szCs w:val="24"/>
        </w:rPr>
      </w:pPr>
    </w:p>
    <w:p w14:paraId="02FFDF66" w14:textId="77777777" w:rsidR="00690614" w:rsidRDefault="00690614" w:rsidP="00A7083B">
      <w:pPr>
        <w:spacing w:before="120" w:after="120" w:line="360" w:lineRule="auto"/>
        <w:jc w:val="center"/>
        <w:rPr>
          <w:rFonts w:asciiTheme="minorHAnsi" w:hAnsiTheme="minorHAnsi" w:cstheme="minorHAnsi"/>
          <w:bCs/>
          <w:color w:val="000000" w:themeColor="text1"/>
          <w:sz w:val="24"/>
          <w:szCs w:val="24"/>
        </w:rPr>
      </w:pPr>
    </w:p>
    <w:p w14:paraId="3F1A57A2" w14:textId="77777777" w:rsidR="00690614" w:rsidRPr="00690614" w:rsidRDefault="00690614" w:rsidP="00690614">
      <w:pPr>
        <w:spacing w:before="120" w:after="120" w:line="360" w:lineRule="auto"/>
        <w:rPr>
          <w:rFonts w:asciiTheme="minorHAnsi" w:hAnsiTheme="minorHAnsi" w:cstheme="minorHAnsi"/>
          <w:bCs/>
          <w:color w:val="000000" w:themeColor="text1"/>
          <w:sz w:val="24"/>
          <w:szCs w:val="24"/>
          <w:u w:val="single"/>
        </w:rPr>
      </w:pPr>
    </w:p>
    <w:p w14:paraId="60982F1E" w14:textId="7950106B" w:rsidR="00690614" w:rsidRDefault="00690614" w:rsidP="00690614">
      <w:pPr>
        <w:spacing w:before="120" w:after="120" w:line="360" w:lineRule="auto"/>
        <w:rPr>
          <w:rFonts w:asciiTheme="minorHAnsi" w:hAnsiTheme="minorHAnsi" w:cstheme="minorHAnsi"/>
          <w:bCs/>
          <w:color w:val="000000" w:themeColor="text1"/>
          <w:sz w:val="24"/>
          <w:szCs w:val="24"/>
          <w:u w:val="single"/>
        </w:rPr>
      </w:pPr>
      <w:r w:rsidRPr="00690614">
        <w:rPr>
          <w:rFonts w:asciiTheme="minorHAnsi" w:hAnsiTheme="minorHAnsi" w:cstheme="minorHAnsi"/>
          <w:bCs/>
          <w:color w:val="000000" w:themeColor="text1"/>
          <w:sz w:val="24"/>
          <w:szCs w:val="24"/>
          <w:u w:val="single"/>
        </w:rPr>
        <w:t>References</w:t>
      </w:r>
    </w:p>
    <w:sdt>
      <w:sdtPr>
        <w:rPr>
          <w:rFonts w:asciiTheme="minorHAnsi" w:hAnsiTheme="minorHAnsi" w:cstheme="minorHAnsi"/>
          <w:bCs/>
          <w:color w:val="000000" w:themeColor="text1"/>
          <w:sz w:val="24"/>
          <w:szCs w:val="24"/>
          <w:u w:val="single"/>
        </w:rPr>
        <w:tag w:val="MENDELEY_BIBLIOGRAPHY"/>
        <w:id w:val="-901436312"/>
        <w:placeholder>
          <w:docPart w:val="DefaultPlaceholder_-1854013440"/>
        </w:placeholder>
      </w:sdtPr>
      <w:sdtContent>
        <w:p w14:paraId="7F14A137" w14:textId="333F5290" w:rsidR="00144178" w:rsidRDefault="00144178">
          <w:pPr>
            <w:divId w:val="1443113105"/>
            <w:rPr>
              <w:rFonts w:asciiTheme="minorHAnsi" w:hAnsiTheme="minorHAnsi" w:cstheme="minorHAnsi"/>
              <w:sz w:val="24"/>
              <w:szCs w:val="24"/>
            </w:rPr>
          </w:pPr>
          <w:r w:rsidRPr="00690614">
            <w:rPr>
              <w:rFonts w:asciiTheme="minorHAnsi" w:hAnsiTheme="minorHAnsi" w:cstheme="minorHAnsi"/>
              <w:sz w:val="24"/>
              <w:szCs w:val="24"/>
            </w:rPr>
            <w:t xml:space="preserve">May, C. and Finch, T. (2009) ‘Implementing, Embedding, and Integrating Practices: An Outline of Normalization Process Theory’, </w:t>
          </w:r>
          <w:r w:rsidRPr="00690614">
            <w:rPr>
              <w:rFonts w:asciiTheme="minorHAnsi" w:hAnsiTheme="minorHAnsi" w:cstheme="minorHAnsi"/>
              <w:i/>
              <w:iCs/>
              <w:sz w:val="24"/>
              <w:szCs w:val="24"/>
            </w:rPr>
            <w:t>https://doi.org/10.1177/0038038509103208</w:t>
          </w:r>
          <w:r w:rsidRPr="00690614">
            <w:rPr>
              <w:rFonts w:asciiTheme="minorHAnsi" w:hAnsiTheme="minorHAnsi" w:cstheme="minorHAnsi"/>
              <w:sz w:val="24"/>
              <w:szCs w:val="24"/>
            </w:rPr>
            <w:t xml:space="preserve">, 43(3), pp. 535–554. Available at: </w:t>
          </w:r>
          <w:hyperlink r:id="rId6" w:history="1">
            <w:r w:rsidRPr="00072D60">
              <w:rPr>
                <w:rStyle w:val="Hyperlink"/>
                <w:rFonts w:asciiTheme="minorHAnsi" w:hAnsiTheme="minorHAnsi" w:cstheme="minorHAnsi"/>
                <w:sz w:val="24"/>
                <w:szCs w:val="24"/>
              </w:rPr>
              <w:t>https://doi.org/10.1177/0038038509103208</w:t>
            </w:r>
          </w:hyperlink>
          <w:r w:rsidRPr="00690614">
            <w:rPr>
              <w:rFonts w:asciiTheme="minorHAnsi" w:hAnsiTheme="minorHAnsi" w:cstheme="minorHAnsi"/>
              <w:sz w:val="24"/>
              <w:szCs w:val="24"/>
            </w:rPr>
            <w:t>.</w:t>
          </w:r>
        </w:p>
        <w:p w14:paraId="3C160E41" w14:textId="77777777" w:rsidR="00144178" w:rsidRDefault="00144178">
          <w:pPr>
            <w:divId w:val="1443113105"/>
            <w:rPr>
              <w:rFonts w:asciiTheme="minorHAnsi" w:hAnsiTheme="minorHAnsi" w:cstheme="minorHAnsi"/>
              <w:sz w:val="24"/>
              <w:szCs w:val="24"/>
            </w:rPr>
          </w:pPr>
        </w:p>
        <w:p w14:paraId="5579BD81" w14:textId="77777777" w:rsidR="00144178" w:rsidRDefault="00144178">
          <w:pPr>
            <w:divId w:val="1744595764"/>
            <w:rPr>
              <w:rFonts w:asciiTheme="minorHAnsi" w:hAnsiTheme="minorHAnsi" w:cstheme="minorHAnsi"/>
              <w:sz w:val="24"/>
              <w:szCs w:val="24"/>
            </w:rPr>
          </w:pPr>
          <w:r w:rsidRPr="00690614">
            <w:rPr>
              <w:rFonts w:asciiTheme="minorHAnsi" w:hAnsiTheme="minorHAnsi" w:cstheme="minorHAnsi"/>
              <w:sz w:val="24"/>
              <w:szCs w:val="24"/>
            </w:rPr>
            <w:t xml:space="preserve">May, C.R. </w:t>
          </w:r>
          <w:r w:rsidRPr="00690614">
            <w:rPr>
              <w:rFonts w:asciiTheme="minorHAnsi" w:hAnsiTheme="minorHAnsi" w:cstheme="minorHAnsi"/>
              <w:i/>
              <w:iCs/>
              <w:sz w:val="24"/>
              <w:szCs w:val="24"/>
            </w:rPr>
            <w:t>et al.</w:t>
          </w:r>
          <w:r w:rsidRPr="00690614">
            <w:rPr>
              <w:rFonts w:asciiTheme="minorHAnsi" w:hAnsiTheme="minorHAnsi" w:cstheme="minorHAnsi"/>
              <w:sz w:val="24"/>
              <w:szCs w:val="24"/>
            </w:rPr>
            <w:t xml:space="preserve"> (2009) ‘Development of a theory of implementation and integration: Normalization Process Theory’, </w:t>
          </w:r>
          <w:r w:rsidRPr="00690614">
            <w:rPr>
              <w:rFonts w:asciiTheme="minorHAnsi" w:hAnsiTheme="minorHAnsi" w:cstheme="minorHAnsi"/>
              <w:i/>
              <w:iCs/>
              <w:sz w:val="24"/>
              <w:szCs w:val="24"/>
            </w:rPr>
            <w:t>Implementation Science</w:t>
          </w:r>
          <w:r w:rsidRPr="00690614">
            <w:rPr>
              <w:rFonts w:asciiTheme="minorHAnsi" w:hAnsiTheme="minorHAnsi" w:cstheme="minorHAnsi"/>
              <w:sz w:val="24"/>
              <w:szCs w:val="24"/>
            </w:rPr>
            <w:t xml:space="preserve">, 4(1), pp. 1–9. Available at: </w:t>
          </w:r>
          <w:hyperlink r:id="rId7" w:history="1">
            <w:r w:rsidRPr="00072D60">
              <w:rPr>
                <w:rStyle w:val="Hyperlink"/>
                <w:rFonts w:asciiTheme="minorHAnsi" w:hAnsiTheme="minorHAnsi" w:cstheme="minorHAnsi"/>
                <w:sz w:val="24"/>
                <w:szCs w:val="24"/>
              </w:rPr>
              <w:t>https://doi.org/10.1186/1748-5908-4-29/COMMENTS</w:t>
            </w:r>
          </w:hyperlink>
          <w:r w:rsidRPr="00690614">
            <w:rPr>
              <w:rFonts w:asciiTheme="minorHAnsi" w:hAnsiTheme="minorHAnsi" w:cstheme="minorHAnsi"/>
              <w:sz w:val="24"/>
              <w:szCs w:val="24"/>
            </w:rPr>
            <w:t>.</w:t>
          </w:r>
        </w:p>
        <w:p w14:paraId="361EB8E6" w14:textId="77777777" w:rsidR="00144178" w:rsidRDefault="00144178">
          <w:pPr>
            <w:divId w:val="1744595764"/>
            <w:rPr>
              <w:rFonts w:asciiTheme="minorHAnsi" w:hAnsiTheme="minorHAnsi" w:cstheme="minorHAnsi"/>
              <w:sz w:val="24"/>
              <w:szCs w:val="24"/>
            </w:rPr>
          </w:pPr>
        </w:p>
        <w:p w14:paraId="3A67E7E3" w14:textId="77777777" w:rsidR="00144178" w:rsidRDefault="00144178" w:rsidP="00144178">
          <w:pPr>
            <w:rPr>
              <w:rFonts w:asciiTheme="minorHAnsi" w:hAnsiTheme="minorHAnsi" w:cstheme="minorHAnsi"/>
              <w:sz w:val="24"/>
              <w:szCs w:val="24"/>
            </w:rPr>
          </w:pPr>
          <w:r w:rsidRPr="00690614">
            <w:rPr>
              <w:rFonts w:asciiTheme="minorHAnsi" w:hAnsiTheme="minorHAnsi" w:cstheme="minorHAnsi"/>
              <w:sz w:val="24"/>
              <w:szCs w:val="24"/>
            </w:rPr>
            <w:t xml:space="preserve">Welsh Ambulance Service NHS Trust (2020) </w:t>
          </w:r>
          <w:r w:rsidRPr="00690614">
            <w:rPr>
              <w:rFonts w:asciiTheme="minorHAnsi" w:hAnsiTheme="minorHAnsi" w:cstheme="minorHAnsi"/>
              <w:i/>
              <w:iCs/>
              <w:sz w:val="24"/>
              <w:szCs w:val="24"/>
            </w:rPr>
            <w:t>Disruptive Excellent Digital Strategy</w:t>
          </w:r>
          <w:r>
            <w:rPr>
              <w:rFonts w:asciiTheme="minorHAnsi" w:hAnsiTheme="minorHAnsi" w:cstheme="minorHAnsi"/>
              <w:sz w:val="24"/>
              <w:szCs w:val="24"/>
            </w:rPr>
            <w:t xml:space="preserve">. Available at: </w:t>
          </w:r>
          <w:r w:rsidRPr="00144178">
            <w:rPr>
              <w:rFonts w:asciiTheme="minorHAnsi" w:hAnsiTheme="minorHAnsi" w:cstheme="minorHAnsi"/>
              <w:sz w:val="24"/>
              <w:szCs w:val="24"/>
            </w:rPr>
            <w:t>https://ambulance.nhs.wales/files/publications/strategies-and-plans/digital-strategypdf/</w:t>
          </w:r>
          <w:r w:rsidRPr="00144178">
            <w:rPr>
              <w:rFonts w:asciiTheme="minorHAnsi" w:hAnsiTheme="minorHAnsi" w:cstheme="minorHAnsi"/>
              <w:sz w:val="24"/>
              <w:szCs w:val="24"/>
            </w:rPr>
            <w:t> </w:t>
          </w:r>
          <w:r>
            <w:rPr>
              <w:rFonts w:asciiTheme="minorHAnsi" w:hAnsiTheme="minorHAnsi" w:cstheme="minorHAnsi"/>
              <w:sz w:val="24"/>
              <w:szCs w:val="24"/>
            </w:rPr>
            <w:t>(Accessed: 10 May 2023)</w:t>
          </w:r>
        </w:p>
        <w:p w14:paraId="72187E17" w14:textId="77777777" w:rsidR="00144178" w:rsidRPr="00690614" w:rsidRDefault="00144178" w:rsidP="00144178">
          <w:pPr>
            <w:rPr>
              <w:rFonts w:asciiTheme="minorHAnsi" w:hAnsiTheme="minorHAnsi" w:cstheme="minorHAnsi"/>
              <w:bCs/>
              <w:color w:val="000000" w:themeColor="text1"/>
              <w:sz w:val="24"/>
              <w:szCs w:val="24"/>
              <w:u w:val="single"/>
            </w:rPr>
          </w:pPr>
        </w:p>
        <w:p w14:paraId="3F37CA21" w14:textId="77777777" w:rsidR="00144178" w:rsidRDefault="00144178">
          <w:pPr>
            <w:divId w:val="892932319"/>
            <w:rPr>
              <w:rFonts w:asciiTheme="minorHAnsi" w:hAnsiTheme="minorHAnsi" w:cstheme="minorHAnsi"/>
              <w:sz w:val="24"/>
              <w:szCs w:val="24"/>
            </w:rPr>
          </w:pPr>
          <w:r w:rsidRPr="00144178">
            <w:rPr>
              <w:rFonts w:asciiTheme="minorHAnsi" w:hAnsiTheme="minorHAnsi" w:cstheme="minorHAnsi"/>
              <w:sz w:val="24"/>
              <w:szCs w:val="24"/>
            </w:rPr>
            <w:t>Welsh Ambulance Services NHS Trust</w:t>
          </w:r>
          <w:r w:rsidRPr="00690614">
            <w:rPr>
              <w:rFonts w:asciiTheme="minorHAnsi" w:hAnsiTheme="minorHAnsi" w:cstheme="minorHAnsi"/>
              <w:sz w:val="24"/>
              <w:szCs w:val="24"/>
            </w:rPr>
            <w:t xml:space="preserve"> (no date). Available at: https://ambulance.nhs.wales/about-us/ (Accessed: 16 May 2023).</w:t>
          </w:r>
        </w:p>
        <w:p w14:paraId="0A62F911" w14:textId="77777777" w:rsidR="00144178" w:rsidRDefault="00144178">
          <w:pPr>
            <w:divId w:val="892932319"/>
            <w:rPr>
              <w:rFonts w:asciiTheme="minorHAnsi" w:hAnsiTheme="minorHAnsi" w:cstheme="minorHAnsi"/>
              <w:sz w:val="24"/>
              <w:szCs w:val="24"/>
            </w:rPr>
          </w:pPr>
        </w:p>
        <w:p w14:paraId="5A522595" w14:textId="77777777" w:rsidR="00144178" w:rsidRDefault="00144178">
          <w:pPr>
            <w:divId w:val="1647121015"/>
            <w:rPr>
              <w:rFonts w:asciiTheme="minorHAnsi" w:hAnsiTheme="minorHAnsi" w:cstheme="minorHAnsi"/>
              <w:sz w:val="24"/>
              <w:szCs w:val="24"/>
            </w:rPr>
          </w:pPr>
          <w:r w:rsidRPr="00144178">
            <w:rPr>
              <w:rFonts w:asciiTheme="minorHAnsi" w:hAnsiTheme="minorHAnsi" w:cstheme="minorHAnsi"/>
              <w:sz w:val="24"/>
              <w:szCs w:val="24"/>
            </w:rPr>
            <w:t>Welsh Ambulance Services NHS Trust</w:t>
          </w:r>
          <w:r w:rsidRPr="00690614">
            <w:rPr>
              <w:rFonts w:asciiTheme="minorHAnsi" w:hAnsiTheme="minorHAnsi" w:cstheme="minorHAnsi"/>
              <w:sz w:val="24"/>
              <w:szCs w:val="24"/>
            </w:rPr>
            <w:t xml:space="preserve"> (no date). Available at: https://ambulance.nhs.wales/get-involved/patient-experience-community-involvement/ (Accessed: </w:t>
          </w:r>
          <w:r>
            <w:rPr>
              <w:rFonts w:asciiTheme="minorHAnsi" w:hAnsiTheme="minorHAnsi" w:cstheme="minorHAnsi"/>
              <w:sz w:val="24"/>
              <w:szCs w:val="24"/>
            </w:rPr>
            <w:t>15</w:t>
          </w:r>
          <w:r w:rsidRPr="00690614">
            <w:rPr>
              <w:rFonts w:asciiTheme="minorHAnsi" w:hAnsiTheme="minorHAnsi" w:cstheme="minorHAnsi"/>
              <w:sz w:val="24"/>
              <w:szCs w:val="24"/>
            </w:rPr>
            <w:t xml:space="preserve"> May 2023).</w:t>
          </w:r>
        </w:p>
        <w:p w14:paraId="32EAA3F9" w14:textId="77777777" w:rsidR="00144178" w:rsidRDefault="00144178">
          <w:pPr>
            <w:divId w:val="1647121015"/>
            <w:rPr>
              <w:rFonts w:asciiTheme="minorHAnsi" w:hAnsiTheme="minorHAnsi" w:cstheme="minorHAnsi"/>
              <w:sz w:val="24"/>
              <w:szCs w:val="24"/>
            </w:rPr>
          </w:pPr>
        </w:p>
        <w:p w14:paraId="1C78BDEA" w14:textId="5F1A8C5A" w:rsidR="00144178" w:rsidRDefault="00144178">
          <w:pPr>
            <w:divId w:val="1884976767"/>
            <w:rPr>
              <w:rFonts w:asciiTheme="minorHAnsi" w:hAnsiTheme="minorHAnsi" w:cstheme="minorHAnsi"/>
              <w:sz w:val="24"/>
              <w:szCs w:val="24"/>
            </w:rPr>
          </w:pPr>
          <w:r w:rsidRPr="00144178">
            <w:rPr>
              <w:rFonts w:asciiTheme="minorHAnsi" w:hAnsiTheme="minorHAnsi" w:cstheme="minorHAnsi"/>
              <w:sz w:val="24"/>
              <w:szCs w:val="24"/>
            </w:rPr>
            <w:t>Welsh Ambulance Services NHS Trust</w:t>
          </w:r>
          <w:r w:rsidRPr="00690614">
            <w:rPr>
              <w:rFonts w:asciiTheme="minorHAnsi" w:hAnsiTheme="minorHAnsi" w:cstheme="minorHAnsi"/>
              <w:sz w:val="24"/>
              <w:szCs w:val="24"/>
            </w:rPr>
            <w:t xml:space="preserve"> (no date). Available at: https://ambulance.nhs.wales/get-involved/patient-experience-community-involvement/people-community-network/ (Accessed: </w:t>
          </w:r>
          <w:r>
            <w:rPr>
              <w:rFonts w:asciiTheme="minorHAnsi" w:hAnsiTheme="minorHAnsi" w:cstheme="minorHAnsi"/>
              <w:sz w:val="24"/>
              <w:szCs w:val="24"/>
            </w:rPr>
            <w:t>20</w:t>
          </w:r>
          <w:r w:rsidRPr="00690614">
            <w:rPr>
              <w:rFonts w:asciiTheme="minorHAnsi" w:hAnsiTheme="minorHAnsi" w:cstheme="minorHAnsi"/>
              <w:sz w:val="24"/>
              <w:szCs w:val="24"/>
            </w:rPr>
            <w:t xml:space="preserve"> </w:t>
          </w:r>
          <w:r>
            <w:rPr>
              <w:rFonts w:asciiTheme="minorHAnsi" w:hAnsiTheme="minorHAnsi" w:cstheme="minorHAnsi"/>
              <w:sz w:val="24"/>
              <w:szCs w:val="24"/>
            </w:rPr>
            <w:t>May</w:t>
          </w:r>
          <w:r w:rsidRPr="00690614">
            <w:rPr>
              <w:rFonts w:asciiTheme="minorHAnsi" w:hAnsiTheme="minorHAnsi" w:cstheme="minorHAnsi"/>
              <w:sz w:val="24"/>
              <w:szCs w:val="24"/>
            </w:rPr>
            <w:t xml:space="preserve"> 2023).</w:t>
          </w:r>
        </w:p>
      </w:sdtContent>
    </w:sdt>
    <w:p w14:paraId="0D2BDBD8" w14:textId="77777777" w:rsidR="00690614" w:rsidRPr="00690614" w:rsidRDefault="00690614" w:rsidP="00A7083B">
      <w:pPr>
        <w:spacing w:before="120" w:after="120" w:line="360" w:lineRule="auto"/>
        <w:jc w:val="center"/>
        <w:rPr>
          <w:rFonts w:asciiTheme="minorHAnsi" w:hAnsiTheme="minorHAnsi" w:cstheme="minorHAnsi"/>
          <w:bCs/>
          <w:color w:val="000000" w:themeColor="text1"/>
          <w:sz w:val="24"/>
          <w:szCs w:val="24"/>
        </w:rPr>
      </w:pPr>
    </w:p>
    <w:p w14:paraId="56FE00D8" w14:textId="77777777" w:rsidR="00A7083B" w:rsidRPr="00690614" w:rsidRDefault="00A7083B" w:rsidP="00A7083B">
      <w:pPr>
        <w:spacing w:before="120" w:after="120" w:line="360" w:lineRule="auto"/>
        <w:jc w:val="center"/>
        <w:rPr>
          <w:rFonts w:asciiTheme="minorHAnsi" w:hAnsiTheme="minorHAnsi" w:cstheme="minorHAnsi"/>
          <w:bCs/>
          <w:color w:val="000000" w:themeColor="text1"/>
          <w:sz w:val="24"/>
          <w:szCs w:val="24"/>
        </w:rPr>
      </w:pPr>
    </w:p>
    <w:p w14:paraId="345C57A1"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559A84D8"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23E725A4"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759BCFE1"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7582D9A1" w14:textId="77777777" w:rsidR="00EC131A" w:rsidRPr="00690614" w:rsidRDefault="00EC131A" w:rsidP="00EC131A">
      <w:pPr>
        <w:spacing w:before="120" w:after="120" w:line="360" w:lineRule="auto"/>
        <w:jc w:val="center"/>
        <w:rPr>
          <w:rFonts w:asciiTheme="minorHAnsi" w:hAnsiTheme="minorHAnsi" w:cstheme="minorHAnsi"/>
          <w:bCs/>
          <w:color w:val="000000" w:themeColor="text1"/>
          <w:sz w:val="24"/>
          <w:szCs w:val="24"/>
        </w:rPr>
      </w:pPr>
    </w:p>
    <w:p w14:paraId="1151E054" w14:textId="77777777" w:rsidR="00EC131A" w:rsidRPr="00690614" w:rsidRDefault="00EC131A">
      <w:pPr>
        <w:rPr>
          <w:rFonts w:asciiTheme="minorHAnsi" w:hAnsiTheme="minorHAnsi" w:cstheme="minorHAnsi"/>
          <w:sz w:val="24"/>
          <w:szCs w:val="24"/>
        </w:rPr>
      </w:pPr>
    </w:p>
    <w:sectPr w:rsidR="00EC131A" w:rsidRPr="00690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Bold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34A18"/>
    <w:multiLevelType w:val="multilevel"/>
    <w:tmpl w:val="7AA2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2398937">
    <w:abstractNumId w:val="1"/>
  </w:num>
  <w:num w:numId="2" w16cid:durableId="923950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31A"/>
    <w:rsid w:val="000072B6"/>
    <w:rsid w:val="000A5D8F"/>
    <w:rsid w:val="00144178"/>
    <w:rsid w:val="00232C9D"/>
    <w:rsid w:val="002B72D3"/>
    <w:rsid w:val="00324BA3"/>
    <w:rsid w:val="004065B7"/>
    <w:rsid w:val="00452B71"/>
    <w:rsid w:val="00544403"/>
    <w:rsid w:val="005B1DAD"/>
    <w:rsid w:val="006444AA"/>
    <w:rsid w:val="00690614"/>
    <w:rsid w:val="00733C26"/>
    <w:rsid w:val="00790D82"/>
    <w:rsid w:val="007C533C"/>
    <w:rsid w:val="008C43FF"/>
    <w:rsid w:val="008D63A3"/>
    <w:rsid w:val="00912B3C"/>
    <w:rsid w:val="00A16B28"/>
    <w:rsid w:val="00A7083B"/>
    <w:rsid w:val="00B41A68"/>
    <w:rsid w:val="00B9048A"/>
    <w:rsid w:val="00BF360F"/>
    <w:rsid w:val="00C85335"/>
    <w:rsid w:val="00DA40C8"/>
    <w:rsid w:val="00DC05F8"/>
    <w:rsid w:val="00EC131A"/>
    <w:rsid w:val="00EC73DD"/>
    <w:rsid w:val="00F65296"/>
    <w:rsid w:val="00FC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C73C99"/>
  <w15:chartTrackingRefBased/>
  <w15:docId w15:val="{9A62078B-2294-D24E-A6DF-7D58281C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1A"/>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EC131A"/>
    <w:rPr>
      <w:rFonts w:ascii="Arial-BoldMT" w:hAnsi="Arial-BoldMT" w:hint="default"/>
      <w:b/>
      <w:bCs/>
      <w:i w:val="0"/>
      <w:iCs w:val="0"/>
      <w:color w:val="000000"/>
      <w:sz w:val="22"/>
      <w:szCs w:val="22"/>
    </w:rPr>
  </w:style>
  <w:style w:type="paragraph" w:styleId="ListParagraph">
    <w:name w:val="List Paragraph"/>
    <w:basedOn w:val="Normal"/>
    <w:uiPriority w:val="34"/>
    <w:qFormat/>
    <w:rsid w:val="00A7083B"/>
    <w:pPr>
      <w:ind w:left="720"/>
      <w:contextualSpacing/>
    </w:pPr>
  </w:style>
  <w:style w:type="character" w:styleId="PlaceholderText">
    <w:name w:val="Placeholder Text"/>
    <w:basedOn w:val="DefaultParagraphFont"/>
    <w:uiPriority w:val="99"/>
    <w:semiHidden/>
    <w:rsid w:val="00790D82"/>
    <w:rPr>
      <w:color w:val="808080"/>
    </w:rPr>
  </w:style>
  <w:style w:type="paragraph" w:styleId="NormalWeb">
    <w:name w:val="Normal (Web)"/>
    <w:basedOn w:val="Normal"/>
    <w:uiPriority w:val="99"/>
    <w:semiHidden/>
    <w:unhideWhenUsed/>
    <w:rsid w:val="004065B7"/>
    <w:pPr>
      <w:spacing w:before="100" w:beforeAutospacing="1" w:after="100" w:afterAutospacing="1"/>
    </w:pPr>
    <w:rPr>
      <w:sz w:val="24"/>
      <w:szCs w:val="24"/>
    </w:rPr>
  </w:style>
  <w:style w:type="character" w:styleId="Hyperlink">
    <w:name w:val="Hyperlink"/>
    <w:basedOn w:val="DefaultParagraphFont"/>
    <w:uiPriority w:val="99"/>
    <w:unhideWhenUsed/>
    <w:rsid w:val="00690614"/>
    <w:rPr>
      <w:color w:val="0563C1" w:themeColor="hyperlink"/>
      <w:u w:val="single"/>
    </w:rPr>
  </w:style>
  <w:style w:type="character" w:styleId="UnresolvedMention">
    <w:name w:val="Unresolved Mention"/>
    <w:basedOn w:val="DefaultParagraphFont"/>
    <w:uiPriority w:val="99"/>
    <w:semiHidden/>
    <w:unhideWhenUsed/>
    <w:rsid w:val="00690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255">
      <w:bodyDiv w:val="1"/>
      <w:marLeft w:val="0"/>
      <w:marRight w:val="0"/>
      <w:marTop w:val="0"/>
      <w:marBottom w:val="0"/>
      <w:divBdr>
        <w:top w:val="none" w:sz="0" w:space="0" w:color="auto"/>
        <w:left w:val="none" w:sz="0" w:space="0" w:color="auto"/>
        <w:bottom w:val="none" w:sz="0" w:space="0" w:color="auto"/>
        <w:right w:val="none" w:sz="0" w:space="0" w:color="auto"/>
      </w:divBdr>
    </w:div>
    <w:div w:id="12726713">
      <w:bodyDiv w:val="1"/>
      <w:marLeft w:val="0"/>
      <w:marRight w:val="0"/>
      <w:marTop w:val="0"/>
      <w:marBottom w:val="0"/>
      <w:divBdr>
        <w:top w:val="none" w:sz="0" w:space="0" w:color="auto"/>
        <w:left w:val="none" w:sz="0" w:space="0" w:color="auto"/>
        <w:bottom w:val="none" w:sz="0" w:space="0" w:color="auto"/>
        <w:right w:val="none" w:sz="0" w:space="0" w:color="auto"/>
      </w:divBdr>
    </w:div>
    <w:div w:id="15469506">
      <w:bodyDiv w:val="1"/>
      <w:marLeft w:val="0"/>
      <w:marRight w:val="0"/>
      <w:marTop w:val="0"/>
      <w:marBottom w:val="0"/>
      <w:divBdr>
        <w:top w:val="none" w:sz="0" w:space="0" w:color="auto"/>
        <w:left w:val="none" w:sz="0" w:space="0" w:color="auto"/>
        <w:bottom w:val="none" w:sz="0" w:space="0" w:color="auto"/>
        <w:right w:val="none" w:sz="0" w:space="0" w:color="auto"/>
      </w:divBdr>
    </w:div>
    <w:div w:id="204145100">
      <w:bodyDiv w:val="1"/>
      <w:marLeft w:val="0"/>
      <w:marRight w:val="0"/>
      <w:marTop w:val="0"/>
      <w:marBottom w:val="0"/>
      <w:divBdr>
        <w:top w:val="none" w:sz="0" w:space="0" w:color="auto"/>
        <w:left w:val="none" w:sz="0" w:space="0" w:color="auto"/>
        <w:bottom w:val="none" w:sz="0" w:space="0" w:color="auto"/>
        <w:right w:val="none" w:sz="0" w:space="0" w:color="auto"/>
      </w:divBdr>
    </w:div>
    <w:div w:id="206376246">
      <w:bodyDiv w:val="1"/>
      <w:marLeft w:val="0"/>
      <w:marRight w:val="0"/>
      <w:marTop w:val="0"/>
      <w:marBottom w:val="0"/>
      <w:divBdr>
        <w:top w:val="none" w:sz="0" w:space="0" w:color="auto"/>
        <w:left w:val="none" w:sz="0" w:space="0" w:color="auto"/>
        <w:bottom w:val="none" w:sz="0" w:space="0" w:color="auto"/>
        <w:right w:val="none" w:sz="0" w:space="0" w:color="auto"/>
      </w:divBdr>
    </w:div>
    <w:div w:id="300816450">
      <w:bodyDiv w:val="1"/>
      <w:marLeft w:val="0"/>
      <w:marRight w:val="0"/>
      <w:marTop w:val="0"/>
      <w:marBottom w:val="0"/>
      <w:divBdr>
        <w:top w:val="none" w:sz="0" w:space="0" w:color="auto"/>
        <w:left w:val="none" w:sz="0" w:space="0" w:color="auto"/>
        <w:bottom w:val="none" w:sz="0" w:space="0" w:color="auto"/>
        <w:right w:val="none" w:sz="0" w:space="0" w:color="auto"/>
      </w:divBdr>
    </w:div>
    <w:div w:id="360591577">
      <w:bodyDiv w:val="1"/>
      <w:marLeft w:val="0"/>
      <w:marRight w:val="0"/>
      <w:marTop w:val="0"/>
      <w:marBottom w:val="0"/>
      <w:divBdr>
        <w:top w:val="none" w:sz="0" w:space="0" w:color="auto"/>
        <w:left w:val="none" w:sz="0" w:space="0" w:color="auto"/>
        <w:bottom w:val="none" w:sz="0" w:space="0" w:color="auto"/>
        <w:right w:val="none" w:sz="0" w:space="0" w:color="auto"/>
      </w:divBdr>
    </w:div>
    <w:div w:id="500002983">
      <w:bodyDiv w:val="1"/>
      <w:marLeft w:val="0"/>
      <w:marRight w:val="0"/>
      <w:marTop w:val="0"/>
      <w:marBottom w:val="0"/>
      <w:divBdr>
        <w:top w:val="none" w:sz="0" w:space="0" w:color="auto"/>
        <w:left w:val="none" w:sz="0" w:space="0" w:color="auto"/>
        <w:bottom w:val="none" w:sz="0" w:space="0" w:color="auto"/>
        <w:right w:val="none" w:sz="0" w:space="0" w:color="auto"/>
      </w:divBdr>
    </w:div>
    <w:div w:id="530917568">
      <w:bodyDiv w:val="1"/>
      <w:marLeft w:val="0"/>
      <w:marRight w:val="0"/>
      <w:marTop w:val="0"/>
      <w:marBottom w:val="0"/>
      <w:divBdr>
        <w:top w:val="none" w:sz="0" w:space="0" w:color="auto"/>
        <w:left w:val="none" w:sz="0" w:space="0" w:color="auto"/>
        <w:bottom w:val="none" w:sz="0" w:space="0" w:color="auto"/>
        <w:right w:val="none" w:sz="0" w:space="0" w:color="auto"/>
      </w:divBdr>
    </w:div>
    <w:div w:id="632562460">
      <w:bodyDiv w:val="1"/>
      <w:marLeft w:val="0"/>
      <w:marRight w:val="0"/>
      <w:marTop w:val="0"/>
      <w:marBottom w:val="0"/>
      <w:divBdr>
        <w:top w:val="none" w:sz="0" w:space="0" w:color="auto"/>
        <w:left w:val="none" w:sz="0" w:space="0" w:color="auto"/>
        <w:bottom w:val="none" w:sz="0" w:space="0" w:color="auto"/>
        <w:right w:val="none" w:sz="0" w:space="0" w:color="auto"/>
      </w:divBdr>
    </w:div>
    <w:div w:id="726031466">
      <w:bodyDiv w:val="1"/>
      <w:marLeft w:val="0"/>
      <w:marRight w:val="0"/>
      <w:marTop w:val="0"/>
      <w:marBottom w:val="0"/>
      <w:divBdr>
        <w:top w:val="none" w:sz="0" w:space="0" w:color="auto"/>
        <w:left w:val="none" w:sz="0" w:space="0" w:color="auto"/>
        <w:bottom w:val="none" w:sz="0" w:space="0" w:color="auto"/>
        <w:right w:val="none" w:sz="0" w:space="0" w:color="auto"/>
      </w:divBdr>
    </w:div>
    <w:div w:id="787966583">
      <w:bodyDiv w:val="1"/>
      <w:marLeft w:val="0"/>
      <w:marRight w:val="0"/>
      <w:marTop w:val="0"/>
      <w:marBottom w:val="0"/>
      <w:divBdr>
        <w:top w:val="none" w:sz="0" w:space="0" w:color="auto"/>
        <w:left w:val="none" w:sz="0" w:space="0" w:color="auto"/>
        <w:bottom w:val="none" w:sz="0" w:space="0" w:color="auto"/>
        <w:right w:val="none" w:sz="0" w:space="0" w:color="auto"/>
      </w:divBdr>
    </w:div>
    <w:div w:id="984549924">
      <w:bodyDiv w:val="1"/>
      <w:marLeft w:val="0"/>
      <w:marRight w:val="0"/>
      <w:marTop w:val="0"/>
      <w:marBottom w:val="0"/>
      <w:divBdr>
        <w:top w:val="none" w:sz="0" w:space="0" w:color="auto"/>
        <w:left w:val="none" w:sz="0" w:space="0" w:color="auto"/>
        <w:bottom w:val="none" w:sz="0" w:space="0" w:color="auto"/>
        <w:right w:val="none" w:sz="0" w:space="0" w:color="auto"/>
      </w:divBdr>
    </w:div>
    <w:div w:id="1085106771">
      <w:bodyDiv w:val="1"/>
      <w:marLeft w:val="0"/>
      <w:marRight w:val="0"/>
      <w:marTop w:val="0"/>
      <w:marBottom w:val="0"/>
      <w:divBdr>
        <w:top w:val="none" w:sz="0" w:space="0" w:color="auto"/>
        <w:left w:val="none" w:sz="0" w:space="0" w:color="auto"/>
        <w:bottom w:val="none" w:sz="0" w:space="0" w:color="auto"/>
        <w:right w:val="none" w:sz="0" w:space="0" w:color="auto"/>
      </w:divBdr>
    </w:div>
    <w:div w:id="1105032645">
      <w:bodyDiv w:val="1"/>
      <w:marLeft w:val="0"/>
      <w:marRight w:val="0"/>
      <w:marTop w:val="0"/>
      <w:marBottom w:val="0"/>
      <w:divBdr>
        <w:top w:val="none" w:sz="0" w:space="0" w:color="auto"/>
        <w:left w:val="none" w:sz="0" w:space="0" w:color="auto"/>
        <w:bottom w:val="none" w:sz="0" w:space="0" w:color="auto"/>
        <w:right w:val="none" w:sz="0" w:space="0" w:color="auto"/>
      </w:divBdr>
    </w:div>
    <w:div w:id="1129589217">
      <w:bodyDiv w:val="1"/>
      <w:marLeft w:val="0"/>
      <w:marRight w:val="0"/>
      <w:marTop w:val="0"/>
      <w:marBottom w:val="0"/>
      <w:divBdr>
        <w:top w:val="none" w:sz="0" w:space="0" w:color="auto"/>
        <w:left w:val="none" w:sz="0" w:space="0" w:color="auto"/>
        <w:bottom w:val="none" w:sz="0" w:space="0" w:color="auto"/>
        <w:right w:val="none" w:sz="0" w:space="0" w:color="auto"/>
      </w:divBdr>
    </w:div>
    <w:div w:id="1139881965">
      <w:bodyDiv w:val="1"/>
      <w:marLeft w:val="0"/>
      <w:marRight w:val="0"/>
      <w:marTop w:val="0"/>
      <w:marBottom w:val="0"/>
      <w:divBdr>
        <w:top w:val="none" w:sz="0" w:space="0" w:color="auto"/>
        <w:left w:val="none" w:sz="0" w:space="0" w:color="auto"/>
        <w:bottom w:val="none" w:sz="0" w:space="0" w:color="auto"/>
        <w:right w:val="none" w:sz="0" w:space="0" w:color="auto"/>
      </w:divBdr>
    </w:div>
    <w:div w:id="1196889989">
      <w:bodyDiv w:val="1"/>
      <w:marLeft w:val="0"/>
      <w:marRight w:val="0"/>
      <w:marTop w:val="0"/>
      <w:marBottom w:val="0"/>
      <w:divBdr>
        <w:top w:val="none" w:sz="0" w:space="0" w:color="auto"/>
        <w:left w:val="none" w:sz="0" w:space="0" w:color="auto"/>
        <w:bottom w:val="none" w:sz="0" w:space="0" w:color="auto"/>
        <w:right w:val="none" w:sz="0" w:space="0" w:color="auto"/>
      </w:divBdr>
    </w:div>
    <w:div w:id="1284264672">
      <w:bodyDiv w:val="1"/>
      <w:marLeft w:val="0"/>
      <w:marRight w:val="0"/>
      <w:marTop w:val="0"/>
      <w:marBottom w:val="0"/>
      <w:divBdr>
        <w:top w:val="none" w:sz="0" w:space="0" w:color="auto"/>
        <w:left w:val="none" w:sz="0" w:space="0" w:color="auto"/>
        <w:bottom w:val="none" w:sz="0" w:space="0" w:color="auto"/>
        <w:right w:val="none" w:sz="0" w:space="0" w:color="auto"/>
      </w:divBdr>
    </w:div>
    <w:div w:id="1318726856">
      <w:bodyDiv w:val="1"/>
      <w:marLeft w:val="0"/>
      <w:marRight w:val="0"/>
      <w:marTop w:val="0"/>
      <w:marBottom w:val="0"/>
      <w:divBdr>
        <w:top w:val="none" w:sz="0" w:space="0" w:color="auto"/>
        <w:left w:val="none" w:sz="0" w:space="0" w:color="auto"/>
        <w:bottom w:val="none" w:sz="0" w:space="0" w:color="auto"/>
        <w:right w:val="none" w:sz="0" w:space="0" w:color="auto"/>
      </w:divBdr>
    </w:div>
    <w:div w:id="1326208055">
      <w:bodyDiv w:val="1"/>
      <w:marLeft w:val="0"/>
      <w:marRight w:val="0"/>
      <w:marTop w:val="0"/>
      <w:marBottom w:val="0"/>
      <w:divBdr>
        <w:top w:val="none" w:sz="0" w:space="0" w:color="auto"/>
        <w:left w:val="none" w:sz="0" w:space="0" w:color="auto"/>
        <w:bottom w:val="none" w:sz="0" w:space="0" w:color="auto"/>
        <w:right w:val="none" w:sz="0" w:space="0" w:color="auto"/>
      </w:divBdr>
    </w:div>
    <w:div w:id="1331911363">
      <w:bodyDiv w:val="1"/>
      <w:marLeft w:val="0"/>
      <w:marRight w:val="0"/>
      <w:marTop w:val="0"/>
      <w:marBottom w:val="0"/>
      <w:divBdr>
        <w:top w:val="none" w:sz="0" w:space="0" w:color="auto"/>
        <w:left w:val="none" w:sz="0" w:space="0" w:color="auto"/>
        <w:bottom w:val="none" w:sz="0" w:space="0" w:color="auto"/>
        <w:right w:val="none" w:sz="0" w:space="0" w:color="auto"/>
      </w:divBdr>
    </w:div>
    <w:div w:id="1339230860">
      <w:bodyDiv w:val="1"/>
      <w:marLeft w:val="0"/>
      <w:marRight w:val="0"/>
      <w:marTop w:val="0"/>
      <w:marBottom w:val="0"/>
      <w:divBdr>
        <w:top w:val="none" w:sz="0" w:space="0" w:color="auto"/>
        <w:left w:val="none" w:sz="0" w:space="0" w:color="auto"/>
        <w:bottom w:val="none" w:sz="0" w:space="0" w:color="auto"/>
        <w:right w:val="none" w:sz="0" w:space="0" w:color="auto"/>
      </w:divBdr>
    </w:div>
    <w:div w:id="1342272645">
      <w:bodyDiv w:val="1"/>
      <w:marLeft w:val="0"/>
      <w:marRight w:val="0"/>
      <w:marTop w:val="0"/>
      <w:marBottom w:val="0"/>
      <w:divBdr>
        <w:top w:val="none" w:sz="0" w:space="0" w:color="auto"/>
        <w:left w:val="none" w:sz="0" w:space="0" w:color="auto"/>
        <w:bottom w:val="none" w:sz="0" w:space="0" w:color="auto"/>
        <w:right w:val="none" w:sz="0" w:space="0" w:color="auto"/>
      </w:divBdr>
    </w:div>
    <w:div w:id="1368064181">
      <w:bodyDiv w:val="1"/>
      <w:marLeft w:val="0"/>
      <w:marRight w:val="0"/>
      <w:marTop w:val="0"/>
      <w:marBottom w:val="0"/>
      <w:divBdr>
        <w:top w:val="none" w:sz="0" w:space="0" w:color="auto"/>
        <w:left w:val="none" w:sz="0" w:space="0" w:color="auto"/>
        <w:bottom w:val="none" w:sz="0" w:space="0" w:color="auto"/>
        <w:right w:val="none" w:sz="0" w:space="0" w:color="auto"/>
      </w:divBdr>
    </w:div>
    <w:div w:id="1466965619">
      <w:bodyDiv w:val="1"/>
      <w:marLeft w:val="0"/>
      <w:marRight w:val="0"/>
      <w:marTop w:val="0"/>
      <w:marBottom w:val="0"/>
      <w:divBdr>
        <w:top w:val="none" w:sz="0" w:space="0" w:color="auto"/>
        <w:left w:val="none" w:sz="0" w:space="0" w:color="auto"/>
        <w:bottom w:val="none" w:sz="0" w:space="0" w:color="auto"/>
        <w:right w:val="none" w:sz="0" w:space="0" w:color="auto"/>
      </w:divBdr>
    </w:div>
    <w:div w:id="1479809522">
      <w:bodyDiv w:val="1"/>
      <w:marLeft w:val="0"/>
      <w:marRight w:val="0"/>
      <w:marTop w:val="0"/>
      <w:marBottom w:val="0"/>
      <w:divBdr>
        <w:top w:val="none" w:sz="0" w:space="0" w:color="auto"/>
        <w:left w:val="none" w:sz="0" w:space="0" w:color="auto"/>
        <w:bottom w:val="none" w:sz="0" w:space="0" w:color="auto"/>
        <w:right w:val="none" w:sz="0" w:space="0" w:color="auto"/>
      </w:divBdr>
    </w:div>
    <w:div w:id="1480802789">
      <w:bodyDiv w:val="1"/>
      <w:marLeft w:val="0"/>
      <w:marRight w:val="0"/>
      <w:marTop w:val="0"/>
      <w:marBottom w:val="0"/>
      <w:divBdr>
        <w:top w:val="none" w:sz="0" w:space="0" w:color="auto"/>
        <w:left w:val="none" w:sz="0" w:space="0" w:color="auto"/>
        <w:bottom w:val="none" w:sz="0" w:space="0" w:color="auto"/>
        <w:right w:val="none" w:sz="0" w:space="0" w:color="auto"/>
      </w:divBdr>
    </w:div>
    <w:div w:id="1507206589">
      <w:bodyDiv w:val="1"/>
      <w:marLeft w:val="0"/>
      <w:marRight w:val="0"/>
      <w:marTop w:val="0"/>
      <w:marBottom w:val="0"/>
      <w:divBdr>
        <w:top w:val="none" w:sz="0" w:space="0" w:color="auto"/>
        <w:left w:val="none" w:sz="0" w:space="0" w:color="auto"/>
        <w:bottom w:val="none" w:sz="0" w:space="0" w:color="auto"/>
        <w:right w:val="none" w:sz="0" w:space="0" w:color="auto"/>
      </w:divBdr>
    </w:div>
    <w:div w:id="1531339194">
      <w:bodyDiv w:val="1"/>
      <w:marLeft w:val="0"/>
      <w:marRight w:val="0"/>
      <w:marTop w:val="0"/>
      <w:marBottom w:val="0"/>
      <w:divBdr>
        <w:top w:val="none" w:sz="0" w:space="0" w:color="auto"/>
        <w:left w:val="none" w:sz="0" w:space="0" w:color="auto"/>
        <w:bottom w:val="none" w:sz="0" w:space="0" w:color="auto"/>
        <w:right w:val="none" w:sz="0" w:space="0" w:color="auto"/>
      </w:divBdr>
      <w:divsChild>
        <w:div w:id="892932319">
          <w:marLeft w:val="0"/>
          <w:marRight w:val="0"/>
          <w:marTop w:val="0"/>
          <w:marBottom w:val="0"/>
          <w:divBdr>
            <w:top w:val="none" w:sz="0" w:space="0" w:color="auto"/>
            <w:left w:val="none" w:sz="0" w:space="0" w:color="auto"/>
            <w:bottom w:val="none" w:sz="0" w:space="0" w:color="auto"/>
            <w:right w:val="none" w:sz="0" w:space="0" w:color="auto"/>
          </w:divBdr>
        </w:div>
        <w:div w:id="1443113105">
          <w:marLeft w:val="0"/>
          <w:marRight w:val="0"/>
          <w:marTop w:val="0"/>
          <w:marBottom w:val="0"/>
          <w:divBdr>
            <w:top w:val="none" w:sz="0" w:space="0" w:color="auto"/>
            <w:left w:val="none" w:sz="0" w:space="0" w:color="auto"/>
            <w:bottom w:val="none" w:sz="0" w:space="0" w:color="auto"/>
            <w:right w:val="none" w:sz="0" w:space="0" w:color="auto"/>
          </w:divBdr>
        </w:div>
        <w:div w:id="1744595764">
          <w:marLeft w:val="0"/>
          <w:marRight w:val="0"/>
          <w:marTop w:val="0"/>
          <w:marBottom w:val="0"/>
          <w:divBdr>
            <w:top w:val="none" w:sz="0" w:space="0" w:color="auto"/>
            <w:left w:val="none" w:sz="0" w:space="0" w:color="auto"/>
            <w:bottom w:val="none" w:sz="0" w:space="0" w:color="auto"/>
            <w:right w:val="none" w:sz="0" w:space="0" w:color="auto"/>
          </w:divBdr>
        </w:div>
        <w:div w:id="1647121015">
          <w:marLeft w:val="0"/>
          <w:marRight w:val="0"/>
          <w:marTop w:val="0"/>
          <w:marBottom w:val="0"/>
          <w:divBdr>
            <w:top w:val="none" w:sz="0" w:space="0" w:color="auto"/>
            <w:left w:val="none" w:sz="0" w:space="0" w:color="auto"/>
            <w:bottom w:val="none" w:sz="0" w:space="0" w:color="auto"/>
            <w:right w:val="none" w:sz="0" w:space="0" w:color="auto"/>
          </w:divBdr>
        </w:div>
        <w:div w:id="1884976767">
          <w:marLeft w:val="0"/>
          <w:marRight w:val="0"/>
          <w:marTop w:val="0"/>
          <w:marBottom w:val="0"/>
          <w:divBdr>
            <w:top w:val="none" w:sz="0" w:space="0" w:color="auto"/>
            <w:left w:val="none" w:sz="0" w:space="0" w:color="auto"/>
            <w:bottom w:val="none" w:sz="0" w:space="0" w:color="auto"/>
            <w:right w:val="none" w:sz="0" w:space="0" w:color="auto"/>
          </w:divBdr>
        </w:div>
        <w:div w:id="415441548">
          <w:marLeft w:val="0"/>
          <w:marRight w:val="0"/>
          <w:marTop w:val="0"/>
          <w:marBottom w:val="0"/>
          <w:divBdr>
            <w:top w:val="none" w:sz="0" w:space="0" w:color="auto"/>
            <w:left w:val="none" w:sz="0" w:space="0" w:color="auto"/>
            <w:bottom w:val="none" w:sz="0" w:space="0" w:color="auto"/>
            <w:right w:val="none" w:sz="0" w:space="0" w:color="auto"/>
          </w:divBdr>
        </w:div>
      </w:divsChild>
    </w:div>
    <w:div w:id="1595748566">
      <w:bodyDiv w:val="1"/>
      <w:marLeft w:val="0"/>
      <w:marRight w:val="0"/>
      <w:marTop w:val="0"/>
      <w:marBottom w:val="0"/>
      <w:divBdr>
        <w:top w:val="none" w:sz="0" w:space="0" w:color="auto"/>
        <w:left w:val="none" w:sz="0" w:space="0" w:color="auto"/>
        <w:bottom w:val="none" w:sz="0" w:space="0" w:color="auto"/>
        <w:right w:val="none" w:sz="0" w:space="0" w:color="auto"/>
      </w:divBdr>
    </w:div>
    <w:div w:id="1649475845">
      <w:bodyDiv w:val="1"/>
      <w:marLeft w:val="0"/>
      <w:marRight w:val="0"/>
      <w:marTop w:val="0"/>
      <w:marBottom w:val="0"/>
      <w:divBdr>
        <w:top w:val="none" w:sz="0" w:space="0" w:color="auto"/>
        <w:left w:val="none" w:sz="0" w:space="0" w:color="auto"/>
        <w:bottom w:val="none" w:sz="0" w:space="0" w:color="auto"/>
        <w:right w:val="none" w:sz="0" w:space="0" w:color="auto"/>
      </w:divBdr>
    </w:div>
    <w:div w:id="1657609668">
      <w:bodyDiv w:val="1"/>
      <w:marLeft w:val="0"/>
      <w:marRight w:val="0"/>
      <w:marTop w:val="0"/>
      <w:marBottom w:val="0"/>
      <w:divBdr>
        <w:top w:val="none" w:sz="0" w:space="0" w:color="auto"/>
        <w:left w:val="none" w:sz="0" w:space="0" w:color="auto"/>
        <w:bottom w:val="none" w:sz="0" w:space="0" w:color="auto"/>
        <w:right w:val="none" w:sz="0" w:space="0" w:color="auto"/>
      </w:divBdr>
    </w:div>
    <w:div w:id="1698504224">
      <w:bodyDiv w:val="1"/>
      <w:marLeft w:val="0"/>
      <w:marRight w:val="0"/>
      <w:marTop w:val="0"/>
      <w:marBottom w:val="0"/>
      <w:divBdr>
        <w:top w:val="none" w:sz="0" w:space="0" w:color="auto"/>
        <w:left w:val="none" w:sz="0" w:space="0" w:color="auto"/>
        <w:bottom w:val="none" w:sz="0" w:space="0" w:color="auto"/>
        <w:right w:val="none" w:sz="0" w:space="0" w:color="auto"/>
      </w:divBdr>
    </w:div>
    <w:div w:id="1788741715">
      <w:bodyDiv w:val="1"/>
      <w:marLeft w:val="0"/>
      <w:marRight w:val="0"/>
      <w:marTop w:val="0"/>
      <w:marBottom w:val="0"/>
      <w:divBdr>
        <w:top w:val="none" w:sz="0" w:space="0" w:color="auto"/>
        <w:left w:val="none" w:sz="0" w:space="0" w:color="auto"/>
        <w:bottom w:val="none" w:sz="0" w:space="0" w:color="auto"/>
        <w:right w:val="none" w:sz="0" w:space="0" w:color="auto"/>
      </w:divBdr>
    </w:div>
    <w:div w:id="1803570987">
      <w:bodyDiv w:val="1"/>
      <w:marLeft w:val="0"/>
      <w:marRight w:val="0"/>
      <w:marTop w:val="0"/>
      <w:marBottom w:val="0"/>
      <w:divBdr>
        <w:top w:val="none" w:sz="0" w:space="0" w:color="auto"/>
        <w:left w:val="none" w:sz="0" w:space="0" w:color="auto"/>
        <w:bottom w:val="none" w:sz="0" w:space="0" w:color="auto"/>
        <w:right w:val="none" w:sz="0" w:space="0" w:color="auto"/>
      </w:divBdr>
    </w:div>
    <w:div w:id="1887255576">
      <w:bodyDiv w:val="1"/>
      <w:marLeft w:val="0"/>
      <w:marRight w:val="0"/>
      <w:marTop w:val="0"/>
      <w:marBottom w:val="0"/>
      <w:divBdr>
        <w:top w:val="none" w:sz="0" w:space="0" w:color="auto"/>
        <w:left w:val="none" w:sz="0" w:space="0" w:color="auto"/>
        <w:bottom w:val="none" w:sz="0" w:space="0" w:color="auto"/>
        <w:right w:val="none" w:sz="0" w:space="0" w:color="auto"/>
      </w:divBdr>
    </w:div>
    <w:div w:id="2018606472">
      <w:bodyDiv w:val="1"/>
      <w:marLeft w:val="0"/>
      <w:marRight w:val="0"/>
      <w:marTop w:val="0"/>
      <w:marBottom w:val="0"/>
      <w:divBdr>
        <w:top w:val="none" w:sz="0" w:space="0" w:color="auto"/>
        <w:left w:val="none" w:sz="0" w:space="0" w:color="auto"/>
        <w:bottom w:val="none" w:sz="0" w:space="0" w:color="auto"/>
        <w:right w:val="none" w:sz="0" w:space="0" w:color="auto"/>
      </w:divBdr>
    </w:div>
    <w:div w:id="203530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86/1748-5908-4-29/COMM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03803850910320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65BFE38-DF0A-204E-9579-1A99FAB80F1E}"/>
      </w:docPartPr>
      <w:docPartBody>
        <w:p w:rsidR="00000000" w:rsidRDefault="002B27BB">
          <w:r w:rsidRPr="00072D6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Bold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7BB"/>
    <w:rsid w:val="002B27BB"/>
    <w:rsid w:val="00A20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27BB"/>
    <w:rPr>
      <w:color w:val="808080"/>
    </w:rPr>
  </w:style>
  <w:style w:type="paragraph" w:customStyle="1" w:styleId="4100FA4DAB41C84F8B04F0530000DD0B">
    <w:name w:val="4100FA4DAB41C84F8B04F0530000DD0B"/>
    <w:rsid w:val="002B27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84664E-2710-014D-8709-82F0D60ED1E1}">
  <we:reference id="wa104382081" version="1.55.1.0" store="en-US" storeType="OMEX"/>
  <we:alternateReferences>
    <we:reference id="WA104382081" version="1.55.1.0" store="en-US" storeType="OMEX"/>
  </we:alternateReferences>
  <we:properties>
    <we:property name="MENDELEY_CITATIONS" value="[{&quot;citationID&quot;:&quot;MENDELEY_CITATION_cd093770-1b3f-4048-9e48-520b88f6c8f5&quot;,&quot;properties&quot;:{&quot;noteIndex&quot;:0},&quot;isEdited&quot;:false,&quot;manualOverride&quot;:{&quot;isManuallyOverridden&quot;:false,&quot;citeprocText&quot;:&quot;(Welsh Ambulance Service NHS Trust, 2020)&quot;,&quot;manualOverrideText&quot;:&quot;&quot;},&quot;citationTag&quot;:&quot;MENDELEY_CITATION_v3_eyJjaXRhdGlvbklEIjoiTUVOREVMRVlfQ0lUQVRJT05fY2QwOTM3NzAtMWIzZi00MDQ4LTllNDgtNTIwYjg4ZjZjOGY1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quot;,&quot;citationItems&quot;:[{&quot;id&quot;:&quot;a3e701f0-086e-3a36-825e-6c31c54d8f8b&quot;,&quot;itemData&quot;:{&quot;type&quot;:&quot;report&quot;,&quot;id&quot;:&quot;a3e701f0-086e-3a36-825e-6c31c54d8f8b&quot;,&quot;title&quot;:&quot;Disruptive Excellent Digital Strategy &quot;,&quot;author&quot;:[{&quot;family&quot;:&quot;Welsh Ambulance Service NHS Trust&quot;,&quot;given&quot;:&quot;&quot;,&quot;parse-names&quot;:false,&quot;dropping-particle&quot;:&quot;&quot;,&quot;non-dropping-particle&quot;:&quot;&quot;}],&quot;issued&quot;:{&quot;date-parts&quot;:[[2020,11]]},&quot;container-title-short&quot;:&quot;&quot;},&quot;isTemporary&quot;:false}]},{&quot;citationID&quot;:&quot;MENDELEY_CITATION_d4c6c83a-f439-4fa0-85e3-096f2083c2e5&quot;,&quot;properties&quot;:{&quot;noteIndex&quot;:0},&quot;isEdited&quot;:false,&quot;manualOverride&quot;:{&quot;isManuallyOverridden&quot;:false,&quot;citeprocText&quot;:&quot;(&lt;i&gt;Patient Experience &amp;#38; Community Involvement - Welsh Ambulance Services NHS Trust&lt;/i&gt;, no date)&quot;,&quot;manualOverrideText&quot;:&quot;&quot;},&quot;citationTag&quot;:&quot;MENDELEY_CITATION_v3_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&quot;,&quot;citationItems&quot;:[{&quot;id&quot;:&quot;c97aba09-02d6-3719-a7fb-b8951983f7aa&quot;,&quot;itemData&quot;:{&quot;type&quot;:&quot;webpage&quot;,&quot;id&quot;:&quot;c97aba09-02d6-3719-a7fb-b8951983f7aa&quot;,&quot;title&quot;:&quot;Patient Experience &amp; Community Involvement - Welsh Ambulance Services NHS Trust&quot;,&quot;accessed&quot;:{&quot;date-parts&quot;:[[2023,5,30]]},&quot;URL&quot;:&quot;https://ambulance.nhs.wales/get-involved/patient-experience-community-involvement/&quot;,&quot;container-title-short&quot;:&quot;&quot;},&quot;isTemporary&quot;:false}]},{&quot;citationID&quot;:&quot;MENDELEY_CITATION_c8bf9cdd-487d-462d-ab60-327426f4f640&quot;,&quot;properties&quot;:{&quot;noteIndex&quot;:0},&quot;isEdited&quot;:false,&quot;manualOverride&quot;:{&quot;isManuallyOverridden&quot;:false,&quot;citeprocText&quot;:&quot;(&lt;i&gt;About Us - Welsh Ambulance Services NHS Trust&lt;/i&gt;, no date)&quot;,&quot;manualOverrideText&quot;:&quot;&quot;},&quot;citationTag&quot;:&quot;MENDELEY_CITATION_v3_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&quot;,&quot;citationItems&quot;:[{&quot;id&quot;:&quot;6e50893f-1f56-3e2d-8a5d-c34189d274e3&quot;,&quot;itemData&quot;:{&quot;type&quot;:&quot;webpage&quot;,&quot;id&quot;:&quot;6e50893f-1f56-3e2d-8a5d-c34189d274e3&quot;,&quot;title&quot;:&quot;About Us - Welsh Ambulance Services NHS Trust&quot;,&quot;accessed&quot;:{&quot;date-parts&quot;:[[2023,5,16]]},&quot;URL&quot;:&quot;https://ambulance.nhs.wales/about-us/&quot;,&quot;container-title-short&quot;:&quot;&quot;},&quot;isTemporary&quot;:false}]},{&quot;citationID&quot;:&quot;MENDELEY_CITATION_678cd0c7-a474-4a45-9b76-29d6f6a0653e&quot;,&quot;properties&quot;:{&quot;noteIndex&quot;:0},&quot;isEdited&quot;:false,&quot;manualOverride&quot;:{&quot;isManuallyOverridden&quot;:false,&quot;citeprocText&quot;:&quot;(Welsh Ambulance Service NHS Trust, 2020)&quot;,&quot;manualOverrideText&quot;:&quot;&quot;},&quot;citationTag&quot;:&quot;MENDELEY_CITATION_v3_eyJjaXRhdGlvbklEIjoiTUVOREVMRVlfQ0lUQVRJT05fNjc4Y2QwYzctYTQ3NC00YTQ1LTliNzYtMjlkNmY2YTA2NTNl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quot;,&quot;citationItems&quot;:[{&quot;id&quot;:&quot;a3e701f0-086e-3a36-825e-6c31c54d8f8b&quot;,&quot;itemData&quot;:{&quot;type&quot;:&quot;report&quot;,&quot;id&quot;:&quot;a3e701f0-086e-3a36-825e-6c31c54d8f8b&quot;,&quot;title&quot;:&quot;Disruptive Excellent Digital Strategy &quot;,&quot;author&quot;:[{&quot;family&quot;:&quot;Welsh Ambulance Service NHS Trust&quot;,&quot;given&quot;:&quot;&quot;,&quot;parse-names&quot;:false,&quot;dropping-particle&quot;:&quot;&quot;,&quot;non-dropping-particle&quot;:&quot;&quot;}],&quot;issued&quot;:{&quot;date-parts&quot;:[[2020,11]]},&quot;container-title-short&quot;:&quot;&quot;},&quot;isTemporary&quot;:false}]},{&quot;citationID&quot;:&quot;MENDELEY_CITATION_5e7cbe78-e31f-4343-a0df-55693cef17a7&quot;,&quot;properties&quot;:{&quot;noteIndex&quot;:0},&quot;isEdited&quot;:false,&quot;manualOverride&quot;:{&quot;isManuallyOverridden&quot;:false,&quot;citeprocText&quot;:&quot;(Welsh Ambulance Service NHS Trust, 2020)&quot;,&quot;manualOverrideText&quot;:&quot;&quot;},&quot;citationTag&quot;:&quot;MENDELEY_CITATION_v3_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&quot;,&quot;citationItems&quot;:[{&quot;id&quot;:&quot;a3e701f0-086e-3a36-825e-6c31c54d8f8b&quot;,&quot;itemData&quot;:{&quot;type&quot;:&quot;report&quot;,&quot;id&quot;:&quot;a3e701f0-086e-3a36-825e-6c31c54d8f8b&quot;,&quot;title&quot;:&quot;Disruptive Excellent Digital Strategy &quot;,&quot;author&quot;:[{&quot;family&quot;:&quot;Welsh Ambulance Service NHS Trust&quot;,&quot;given&quot;:&quot;&quot;,&quot;parse-names&quot;:false,&quot;dropping-particle&quot;:&quot;&quot;,&quot;non-dropping-particle&quot;:&quot;&quot;}],&quot;issued&quot;:{&quot;date-parts&quot;:[[2020,11]]},&quot;container-title-short&quot;:&quot;&quot;},&quot;isTemporary&quot;:false}]},{&quot;citationID&quot;:&quot;MENDELEY_CITATION_9f64bce1-d34b-410b-b347-a8a72c452a11&quot;,&quot;properties&quot;:{&quot;noteIndex&quot;:0},&quot;isEdited&quot;:false,&quot;manualOverride&quot;:{&quot;isManuallyOverridden&quot;:false,&quot;citeprocText&quot;:&quot;(&lt;i&gt;People &amp;#38; Community Network - Welsh Ambulance Services NHS Trust&lt;/i&gt;, no date)&quot;,&quot;manualOverrideText&quot;:&quot;&quot;},&quot;citationTag&quot;:&quot;MENDELEY_CITATION_v3_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&quot;,&quot;citationItems&quot;:[{&quot;id&quot;:&quot;3d72e344-89cd-3c6f-9bc9-857e5c40c1b1&quot;,&quot;itemData&quot;:{&quot;type&quot;:&quot;webpage&quot;,&quot;id&quot;:&quot;3d72e344-89cd-3c6f-9bc9-857e5c40c1b1&quot;,&quot;title&quot;:&quot;People &amp; Community Network - Welsh Ambulance Services NHS Trust&quot;,&quot;accessed&quot;:{&quot;date-parts&quot;:[[2023,6,2]]},&quot;URL&quot;:&quot;https://ambulance.nhs.wales/get-involved/patient-experience-community-involvement/people-community-network/&quot;,&quot;container-title-short&quot;:&quot;&quot;},&quot;isTemporary&quot;:false}]},{&quot;citationID&quot;:&quot;MENDELEY_CITATION_7c00de91-3a62-40f8-9278-32e6f0611f4c&quot;,&quot;properties&quot;:{&quot;noteIndex&quot;:0},&quot;isEdited&quot;:false,&quot;manualOverride&quot;:{&quot;isManuallyOverridden&quot;:false,&quot;citeprocText&quot;:&quot;(May and Finch, 2009)&quot;,&quot;manualOverrideText&quot;:&quot;&quot;},&quot;citationTag&quot;:&quot;MENDELEY_CITATION_v3_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&quot;,&quot;citationItems&quot;:[{&quot;id&quot;:&quot;9a9a33b2-688a-3169-87fc-77ad30126119&quot;,&quot;itemData&quot;:{&quot;type&quot;:&quot;article-journal&quot;,&quot;id&quot;:&quot;9a9a33b2-688a-3169-87fc-77ad30126119&quot;,&quot;title&quot;:&quot;Implementing, Embedding, and Integrating Practices: An Outline of Normalization Process Theory&quot;,&quot;author&quot;:[{&quot;family&quot;:&quot;May&quot;,&quot;given&quot;:&quot;Carl&quot;,&quot;parse-names&quot;:false,&quot;dropping-particle&quot;:&quot;&quot;,&quot;non-dropping-particle&quot;:&quot;&quot;},{&quot;family&quot;:&quot;Finch&quot;,&quot;given&quot;:&quot;Tracy&quot;,&quot;parse-names&quot;:false,&quot;dropping-particle&quot;:&quot;&quot;,&quot;non-dropping-particle&quot;:&quot;&quot;}],&quot;container-title&quot;:&quot;https://doi.org/10.1177/0038038509103208&quot;,&quot;accessed&quot;:{&quot;date-parts&quot;:[[2023,6,1]]},&quot;DOI&quot;:&quot;10.1177/0038038509103208&quot;,&quot;ISSN&quot;:&quot;00380385&quot;,&quot;URL&quot;:&quot;https://journals.sagepub.com/doi/10.1177/0038038509103208&quot;,&quot;issued&quot;:{&quot;date-parts&quot;:[[2009,6,15]]},&quot;page&quot;:&quot;535-554&quot;,&quot;abstract&quot;:&quot;Understanding the processes by which practices become routinely embedded in everyday life is a long-standing concern of sociology and the other social sciences. It has important applied relevance i...&quot;,&quot;publisher&quot;:&quot;SAGE PublicationsSage UK: London, England&quot;,&quot;issue&quot;:&quot;3&quot;,&quot;volume&quot;:&quot;43&quot;,&quot;container-title-short&quot;:&quot;&quot;},&quot;isTemporary&quot;:false}]},{&quot;citationID&quot;:&quot;MENDELEY_CITATION_8f5afbe9-2ece-4ea7-9f37-fefb9c04ac98&quot;,&quot;properties&quot;:{&quot;noteIndex&quot;:0},&quot;isEdited&quot;:false,&quot;manualOverride&quot;:{&quot;isManuallyOverridden&quot;:false,&quot;citeprocText&quot;:&quot;(May and Finch, 2009)&quot;,&quot;manualOverrideText&quot;:&quot;&quot;},&quot;citationTag&quot;:&quot;MENDELEY_CITATION_v3_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&quot;,&quot;citationItems&quot;:[{&quot;id&quot;:&quot;9a9a33b2-688a-3169-87fc-77ad30126119&quot;,&quot;itemData&quot;:{&quot;type&quot;:&quot;article-journal&quot;,&quot;id&quot;:&quot;9a9a33b2-688a-3169-87fc-77ad30126119&quot;,&quot;title&quot;:&quot;Implementing, Embedding, and Integrating Practices: An Outline of Normalization Process Theory&quot;,&quot;author&quot;:[{&quot;family&quot;:&quot;May&quot;,&quot;given&quot;:&quot;Carl&quot;,&quot;parse-names&quot;:false,&quot;dropping-particle&quot;:&quot;&quot;,&quot;non-dropping-particle&quot;:&quot;&quot;},{&quot;family&quot;:&quot;Finch&quot;,&quot;given&quot;:&quot;Tracy&quot;,&quot;parse-names&quot;:false,&quot;dropping-particle&quot;:&quot;&quot;,&quot;non-dropping-particle&quot;:&quot;&quot;}],&quot;container-title&quot;:&quot;https://doi.org/10.1177/0038038509103208&quot;,&quot;accessed&quot;:{&quot;date-parts&quot;:[[2023,6,1]]},&quot;DOI&quot;:&quot;10.1177/0038038509103208&quot;,&quot;ISSN&quot;:&quot;00380385&quot;,&quot;URL&quot;:&quot;https://journals.sagepub.com/doi/10.1177/0038038509103208&quot;,&quot;issued&quot;:{&quot;date-parts&quot;:[[2009,6,15]]},&quot;page&quot;:&quot;535-554&quot;,&quot;abstract&quot;:&quot;Understanding the processes by which practices become routinely embedded in everyday life is a long-standing concern of sociology and the other social sciences. It has important applied relevance i...&quot;,&quot;publisher&quot;:&quot;SAGE PublicationsSage UK: London, England&quot;,&quot;issue&quot;:&quot;3&quot;,&quot;volume&quot;:&quot;43&quot;,&quot;container-title-short&quot;:&quot;&quot;},&quot;isTemporary&quot;:false}]},{&quot;citationID&quot;:&quot;MENDELEY_CITATION_f76b8d37-bf84-44b8-8db3-727e7e0b4c74&quot;,&quot;properties&quot;:{&quot;noteIndex&quot;:0},&quot;isEdited&quot;:false,&quot;manualOverride&quot;:{&quot;isManuallyOverridden&quot;:false,&quot;citeprocText&quot;:&quot;(May &lt;i&gt;et al.&lt;/i&gt;, 2009)&quot;,&quot;manualOverrideText&quot;:&quot;&quot;},&quot;citationTag&quot;:&quot;MENDELEY_CITATION_v3_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&quot;,&quot;citationItems&quot;:[{&quot;id&quot;:&quot;511d1596-d1a6-3b8d-be57-73f0b3b923dc&quot;,&quot;itemData&quot;:{&quot;type&quot;:&quot;article-journal&quot;,&quot;id&quot;:&quot;511d1596-d1a6-3b8d-be57-73f0b3b923dc&quot;,&quot;title&quot;:&quot;Development of a theory of implementation and integration: Normalization Process Theory&quot;,&quot;author&quot;:[{&quot;family&quot;:&quot;May&quot;,&quot;given&quot;:&quot;Carl R.&quot;,&quot;parse-names&quot;:false,&quot;dropping-particle&quot;:&quot;&quot;,&quot;non-dropping-particle&quot;:&quot;&quot;},{&quot;family&quot;:&quot;Mair&quot;,&quot;given&quot;:&quot;Frances&quot;,&quot;parse-names&quot;:false,&quot;dropping-particle&quot;:&quot;&quot;,&quot;non-dropping-particle&quot;:&quot;&quot;},{&quot;family&quot;:&quot;Finch&quot;,&quot;given&quot;:&quot;Tracy&quot;,&quot;parse-names&quot;:false,&quot;dropping-particle&quot;:&quot;&quot;,&quot;non-dropping-particle&quot;:&quot;&quot;},{&quot;family&quot;:&quot;MacFarlane&quot;,&quot;given&quot;:&quot;Anne&quot;,&quot;parse-names&quot;:false,&quot;dropping-particle&quot;:&quot;&quot;,&quot;non-dropping-particle&quot;:&quot;&quot;},{&quot;family&quot;:&quot;Dowrick&quot;,&quot;given&quot;:&quot;Christopher&quot;,&quot;parse-names&quot;:false,&quot;dropping-particle&quot;:&quot;&quot;,&quot;non-dropping-particle&quot;:&quot;&quot;},{&quot;family&quot;:&quot;Treweek&quot;,&quot;given&quot;:&quot;Shaun&quot;,&quot;parse-names&quot;:false,&quot;dropping-particle&quot;:&quot;&quot;,&quot;non-dropping-particle&quot;:&quot;&quot;},{&quot;family&quot;:&quot;Rapley&quot;,&quot;given&quot;:&quot;Tim&quot;,&quot;parse-names&quot;:false,&quot;dropping-particle&quot;:&quot;&quot;,&quot;non-dropping-particle&quot;:&quot;&quot;},{&quot;family&quot;:&quot;Ballini&quot;,&quot;given&quot;:&quot;Luciana&quot;,&quot;parse-names&quot;:false,&quot;dropping-particle&quot;:&quot;&quot;,&quot;non-dropping-particle&quot;:&quot;&quot;},{&quot;family&quot;:&quot;Ong&quot;,&quot;given&quot;:&quot;Bie Nio&quot;,&quot;parse-names&quot;:false,&quot;dropping-particle&quot;:&quot;&quot;,&quot;non-dropping-particle&quot;:&quot;&quot;},{&quot;family&quot;:&quot;Rogers&quot;,&quot;given&quot;:&quot;Anne&quot;,&quot;parse-names&quot;:false,&quot;dropping-particle&quot;:&quot;&quot;,&quot;non-dropping-particle&quot;:&quot;&quot;},{&quot;family&quot;:&quot;Murray&quot;,&quot;given&quot;:&quot;Elizabeth&quot;,&quot;parse-names&quot;:false,&quot;dropping-particle&quot;:&quot;&quot;,&quot;non-dropping-particle&quot;:&quot;&quot;},{&quot;family&quot;:&quot;Elwyn&quot;,&quot;given&quot;:&quot;Glyn&quot;,&quot;parse-names&quot;:false,&quot;dropping-particle&quot;:&quot;&quot;,&quot;non-dropping-particle&quot;:&quot;&quot;},{&quot;family&quot;:&quot;Légaré&quot;,&quot;given&quot;:&quot;France&quot;,&quot;parse-names&quot;:false,&quot;dropping-particle&quot;:&quot;&quot;,&quot;non-dropping-particle&quot;:&quot;&quot;},{&quot;family&quot;:&quot;Gunn&quot;,&quot;given&quot;:&quot;Jane&quot;,&quot;parse-names&quot;:false,&quot;dropping-particle&quot;:&quot;&quot;,&quot;non-dropping-particle&quot;:&quot;&quot;},{&quot;family&quot;:&quot;Montori&quot;,&quot;given&quot;:&quot;Victor M.&quot;,&quot;parse-names&quot;:false,&quot;dropping-particle&quot;:&quot;&quot;,&quot;non-dropping-particle&quot;:&quot;&quot;}],&quot;container-title&quot;:&quot;Implementation Science&quot;,&quot;accessed&quot;:{&quot;date-parts&quot;:[[2023,6,1]]},&quot;DOI&quot;:&quot;10.1186/1748-5908-4-29/COMMENTS&quot;,&quot;ISSN&quot;:&quot;17485908&quot;,&quot;URL&quot;:&quot;https://implementationscience.biomedcentral.com/articles/10.1186/1748-5908-4-29&quot;,&quot;issued&quot;:{&quot;date-parts&quot;:[[2009,5,21]]},&quot;page&quot;:&quot;1-9&quot;,&quot;abstract&quot;:&quot;Background. Theories are important tools in the social and natural sciences. The methods by which they are derived are rarely described and discussed. Normalization Process Theory explains how new technologies, ways of acting, and ways of working become routinely embedded in everyday practice, and has applications in the study of implementation processes. This paper describes the process by which it was built. Methods. Between 1998 and 2008, we developed a theory. We derived a set of empirical generalizations from analysis of data collected in qualitative studies of healthcare work and organization. We developed an applied theoretical model through analysis of empirical generalizations. Finally, we built a formal theory through a process of extension and implication analysis of the applied theoretical model. Results. Each phase of theory development showed that the constructs of the theory did not conflict with each other, had explanatory power, and possessed sufficient robustness for formal testing. As the theory developed, its scope expanded from a set of observed regularities in data with procedural explanations, to an applied theoretical model, to a formal middle-range theory. Conclusion. Normalization Process Theory has been developed through procedures that were properly sceptical and critical, and which were opened to review at each stage of development. The theory has been shown to merit formal testing. © 2009 May et al; licensee BioMed Central Ltd.&quot;,&quot;publisher&quot;:&quot;BioMed Central&quot;,&quot;issue&quot;:&quot;1&quot;,&quot;volume&quot;:&quot;4&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53EB4-3252-8E44-9026-9042EBC5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1856</Words>
  <Characters>10324</Characters>
  <Application>Microsoft Office Word</Application>
  <DocSecurity>0</DocSecurity>
  <Lines>229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Wellington (2215317)</dc:creator>
  <cp:keywords/>
  <dc:description/>
  <cp:lastModifiedBy>Simon Wellington (2215317)</cp:lastModifiedBy>
  <cp:revision>3</cp:revision>
  <dcterms:created xsi:type="dcterms:W3CDTF">2023-06-02T18:07:00Z</dcterms:created>
  <dcterms:modified xsi:type="dcterms:W3CDTF">2023-06-02T18:36:00Z</dcterms:modified>
</cp:coreProperties>
</file>